
<file path=[Content_Types].xml><?xml version="1.0" encoding="utf-8"?>
<Types xmlns="http://schemas.openxmlformats.org/package/2006/content-types">
  <Default Extension="png" ContentType="image/png"/>
  <Default Extension="svg" ContentType="image/svg+xml"/>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drawings/drawing3.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drawings/drawing4.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drawings/drawing5.xml" ContentType="application/vnd.openxmlformats-officedocument.drawingml.chartshapes+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drawings/drawing6.xml" ContentType="application/vnd.openxmlformats-officedocument.drawingml.chartshapes+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0.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AABDEB" w14:textId="7788E36A" w:rsidR="000C6F46" w:rsidRDefault="00134D80">
      <w:pPr>
        <w:pStyle w:val="af5"/>
        <w:tabs>
          <w:tab w:val="left" w:pos="1800"/>
        </w:tabs>
        <w:spacing w:after="0"/>
        <w:ind w:left="1800" w:hanging="1800"/>
        <w:rPr>
          <w:rFonts w:cs="Arial"/>
          <w:bCs/>
          <w:sz w:val="22"/>
          <w:lang w:val="de-DE"/>
        </w:rPr>
      </w:pPr>
      <w:r>
        <w:rPr>
          <w:rFonts w:cs="Arial"/>
          <w:bCs/>
          <w:sz w:val="22"/>
          <w:lang w:val="de-DE"/>
        </w:rPr>
        <w:t>3</w:t>
      </w:r>
      <w:r w:rsidR="007F4540">
        <w:rPr>
          <w:rFonts w:cs="Arial"/>
          <w:bCs/>
          <w:sz w:val="22"/>
          <w:lang w:val="de-DE"/>
        </w:rPr>
        <w:t>GPP TSG RAN WG1#1</w:t>
      </w:r>
      <w:r w:rsidR="007F4540">
        <w:rPr>
          <w:rFonts w:cs="Arial" w:hint="eastAsia"/>
          <w:bCs/>
          <w:sz w:val="22"/>
          <w:lang w:val="de-DE" w:eastAsia="zh-CN"/>
        </w:rPr>
        <w:t>1</w:t>
      </w:r>
      <w:r w:rsidR="007F4540">
        <w:rPr>
          <w:rFonts w:cs="Arial"/>
          <w:bCs/>
          <w:sz w:val="22"/>
          <w:lang w:val="de-DE" w:eastAsia="zh-CN"/>
        </w:rPr>
        <w:t>2</w:t>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t xml:space="preserve">         </w:t>
      </w:r>
      <w:r w:rsidR="0065304D" w:rsidRPr="0065304D">
        <w:rPr>
          <w:rFonts w:cs="Arial"/>
          <w:bCs/>
          <w:sz w:val="22"/>
          <w:lang w:val="de-DE"/>
        </w:rPr>
        <w:t>R1-2302140</w:t>
      </w:r>
    </w:p>
    <w:p w14:paraId="6E44C17A" w14:textId="77777777" w:rsidR="000C6F46" w:rsidRDefault="007F4540">
      <w:pPr>
        <w:tabs>
          <w:tab w:val="left" w:pos="1985"/>
        </w:tabs>
        <w:rPr>
          <w:rFonts w:ascii="Arial" w:hAnsi="Arial"/>
          <w:b/>
          <w:bCs/>
          <w:sz w:val="22"/>
          <w:szCs w:val="22"/>
        </w:rPr>
      </w:pPr>
      <w:r>
        <w:rPr>
          <w:rFonts w:ascii="Arial" w:hAnsi="Arial"/>
          <w:b/>
          <w:bCs/>
          <w:sz w:val="22"/>
          <w:szCs w:val="22"/>
        </w:rPr>
        <w:t>Athens, Greece, February 27</w:t>
      </w:r>
      <w:r>
        <w:rPr>
          <w:rFonts w:ascii="Arial" w:hAnsi="Arial"/>
          <w:b/>
          <w:bCs/>
          <w:sz w:val="22"/>
          <w:szCs w:val="22"/>
          <w:vertAlign w:val="superscript"/>
        </w:rPr>
        <w:t>th</w:t>
      </w:r>
      <w:r>
        <w:rPr>
          <w:rFonts w:ascii="Arial" w:hAnsi="Arial"/>
          <w:b/>
          <w:bCs/>
          <w:sz w:val="22"/>
          <w:szCs w:val="22"/>
        </w:rPr>
        <w:t xml:space="preserve"> – March 3</w:t>
      </w:r>
      <w:r>
        <w:rPr>
          <w:rFonts w:ascii="Arial" w:hAnsi="Arial"/>
          <w:b/>
          <w:bCs/>
          <w:sz w:val="22"/>
          <w:szCs w:val="22"/>
          <w:vertAlign w:val="superscript"/>
        </w:rPr>
        <w:t>rd</w:t>
      </w:r>
      <w:r>
        <w:rPr>
          <w:rFonts w:ascii="Arial" w:hAnsi="Arial"/>
          <w:b/>
          <w:bCs/>
          <w:sz w:val="22"/>
          <w:szCs w:val="22"/>
        </w:rPr>
        <w:t>, 2023</w:t>
      </w:r>
    </w:p>
    <w:p w14:paraId="5EBF4EBE" w14:textId="77777777" w:rsidR="000C6F46" w:rsidRDefault="000C6F46">
      <w:pPr>
        <w:pStyle w:val="af5"/>
        <w:tabs>
          <w:tab w:val="left" w:pos="1800"/>
        </w:tabs>
        <w:spacing w:after="0"/>
        <w:ind w:left="1800" w:hanging="1800"/>
        <w:rPr>
          <w:rFonts w:cs="Arial"/>
          <w:sz w:val="22"/>
          <w:szCs w:val="22"/>
          <w:lang w:eastAsia="zh-CN"/>
        </w:rPr>
      </w:pPr>
    </w:p>
    <w:p w14:paraId="6C3CBEBD" w14:textId="77777777" w:rsidR="000C6F46" w:rsidRDefault="007F4540">
      <w:pPr>
        <w:pStyle w:val="af5"/>
        <w:tabs>
          <w:tab w:val="left" w:pos="1800"/>
        </w:tabs>
        <w:spacing w:after="0"/>
        <w:ind w:left="1800" w:hanging="1800"/>
        <w:rPr>
          <w:sz w:val="22"/>
          <w:szCs w:val="22"/>
          <w:lang w:eastAsia="zh-CN"/>
        </w:rPr>
      </w:pPr>
      <w:r>
        <w:rPr>
          <w:rFonts w:cs="Arial"/>
          <w:sz w:val="22"/>
          <w:szCs w:val="22"/>
        </w:rPr>
        <w:t>Source:</w:t>
      </w:r>
      <w:r>
        <w:rPr>
          <w:rFonts w:cs="Arial"/>
          <w:sz w:val="22"/>
          <w:szCs w:val="22"/>
        </w:rPr>
        <w:tab/>
      </w:r>
      <w:r>
        <w:rPr>
          <w:sz w:val="22"/>
          <w:szCs w:val="22"/>
          <w:lang w:eastAsia="zh-CN"/>
        </w:rPr>
        <w:t>Moderator (vivo)</w:t>
      </w:r>
    </w:p>
    <w:p w14:paraId="716E5231" w14:textId="04FB902D" w:rsidR="000C6F46" w:rsidRDefault="007F4540">
      <w:pPr>
        <w:pStyle w:val="af5"/>
        <w:tabs>
          <w:tab w:val="left" w:pos="1800"/>
        </w:tabs>
        <w:spacing w:after="120"/>
        <w:ind w:left="1798" w:hangingChars="814" w:hanging="1798"/>
        <w:contextualSpacing/>
        <w:rPr>
          <w:rFonts w:cs="Arial"/>
          <w:sz w:val="22"/>
          <w:szCs w:val="22"/>
        </w:rPr>
      </w:pPr>
      <w:r>
        <w:rPr>
          <w:rFonts w:cs="Arial"/>
          <w:sz w:val="22"/>
          <w:szCs w:val="22"/>
        </w:rPr>
        <w:t>Title:</w:t>
      </w:r>
      <w:bookmarkStart w:id="0" w:name="Title"/>
      <w:bookmarkEnd w:id="0"/>
      <w:r>
        <w:rPr>
          <w:rFonts w:cs="Arial"/>
          <w:sz w:val="22"/>
          <w:szCs w:val="22"/>
        </w:rPr>
        <w:tab/>
      </w:r>
      <w:r>
        <w:rPr>
          <w:rFonts w:cs="Arial"/>
          <w:sz w:val="22"/>
          <w:szCs w:val="22"/>
        </w:rPr>
        <w:tab/>
      </w:r>
      <w:r>
        <w:rPr>
          <w:rFonts w:cs="Arial" w:hint="eastAsia"/>
          <w:sz w:val="22"/>
          <w:szCs w:val="22"/>
        </w:rPr>
        <w:t xml:space="preserve">FL summary </w:t>
      </w:r>
      <w:r>
        <w:rPr>
          <w:rFonts w:cs="Arial"/>
          <w:sz w:val="22"/>
          <w:szCs w:val="22"/>
        </w:rPr>
        <w:t>#</w:t>
      </w:r>
      <w:r w:rsidR="0065304D">
        <w:rPr>
          <w:rFonts w:cs="Arial"/>
          <w:sz w:val="22"/>
          <w:szCs w:val="22"/>
        </w:rPr>
        <w:t>2</w:t>
      </w:r>
      <w:r>
        <w:rPr>
          <w:rFonts w:cs="Arial"/>
          <w:sz w:val="22"/>
          <w:szCs w:val="22"/>
        </w:rPr>
        <w:t xml:space="preserve"> </w:t>
      </w:r>
      <w:r>
        <w:rPr>
          <w:rFonts w:cs="Arial" w:hint="eastAsia"/>
          <w:sz w:val="22"/>
          <w:szCs w:val="22"/>
        </w:rPr>
        <w:t xml:space="preserve">of </w:t>
      </w:r>
      <w:r>
        <w:rPr>
          <w:rFonts w:cs="Arial" w:hint="eastAsia"/>
          <w:sz w:val="22"/>
          <w:szCs w:val="22"/>
          <w:lang w:eastAsia="zh-CN"/>
        </w:rPr>
        <w:t>e</w:t>
      </w:r>
      <w:r>
        <w:rPr>
          <w:rFonts w:cs="Arial" w:hint="eastAsia"/>
          <w:sz w:val="22"/>
          <w:szCs w:val="22"/>
        </w:rPr>
        <w:t>valuation on low power WUS</w:t>
      </w:r>
    </w:p>
    <w:p w14:paraId="3054139E" w14:textId="77777777" w:rsidR="000C6F46" w:rsidRDefault="007F4540">
      <w:pPr>
        <w:pStyle w:val="af5"/>
        <w:tabs>
          <w:tab w:val="left" w:pos="1800"/>
        </w:tabs>
        <w:spacing w:after="120"/>
        <w:ind w:left="1798" w:hangingChars="814" w:hanging="1798"/>
        <w:contextualSpacing/>
        <w:rPr>
          <w:sz w:val="22"/>
          <w:szCs w:val="22"/>
          <w:lang w:eastAsia="zh-CN"/>
        </w:rPr>
      </w:pPr>
      <w:r>
        <w:rPr>
          <w:rFonts w:cs="Arial"/>
          <w:sz w:val="22"/>
          <w:szCs w:val="22"/>
        </w:rPr>
        <w:t>Agenda Item:</w:t>
      </w:r>
      <w:bookmarkStart w:id="1" w:name="Source"/>
      <w:bookmarkEnd w:id="1"/>
      <w:r>
        <w:rPr>
          <w:rFonts w:cs="Arial"/>
          <w:sz w:val="22"/>
          <w:szCs w:val="22"/>
        </w:rPr>
        <w:tab/>
      </w:r>
      <w:r>
        <w:rPr>
          <w:rFonts w:cs="Arial" w:hint="eastAsia"/>
          <w:sz w:val="22"/>
          <w:szCs w:val="22"/>
          <w:lang w:eastAsia="zh-CN"/>
        </w:rPr>
        <w:t>9.13.1</w:t>
      </w:r>
    </w:p>
    <w:p w14:paraId="24816AF1" w14:textId="77777777" w:rsidR="000C6F46" w:rsidRDefault="007F4540">
      <w:pPr>
        <w:pStyle w:val="af5"/>
        <w:tabs>
          <w:tab w:val="left" w:pos="1800"/>
        </w:tabs>
        <w:rPr>
          <w:rFonts w:cs="Arial"/>
          <w:sz w:val="22"/>
          <w:szCs w:val="22"/>
          <w:lang w:eastAsia="zh-CN"/>
        </w:rPr>
      </w:pPr>
      <w:r>
        <w:rPr>
          <w:rFonts w:cs="Arial"/>
          <w:sz w:val="22"/>
          <w:szCs w:val="22"/>
        </w:rPr>
        <w:t>Document for:</w:t>
      </w:r>
      <w:r>
        <w:rPr>
          <w:rFonts w:cs="Arial"/>
          <w:sz w:val="22"/>
          <w:szCs w:val="22"/>
        </w:rPr>
        <w:tab/>
      </w:r>
      <w:r>
        <w:rPr>
          <w:rFonts w:cs="Arial" w:hint="eastAsia"/>
          <w:sz w:val="22"/>
          <w:szCs w:val="22"/>
          <w:lang w:eastAsia="zh-CN"/>
        </w:rPr>
        <w:t>D</w:t>
      </w:r>
      <w:r>
        <w:rPr>
          <w:rFonts w:cs="Arial"/>
          <w:sz w:val="22"/>
          <w:szCs w:val="22"/>
          <w:lang w:eastAsia="zh-CN"/>
        </w:rPr>
        <w:t>i</w:t>
      </w:r>
      <w:r>
        <w:rPr>
          <w:rFonts w:cs="Arial" w:hint="eastAsia"/>
          <w:sz w:val="22"/>
          <w:szCs w:val="22"/>
          <w:lang w:eastAsia="zh-CN"/>
        </w:rPr>
        <w:t>scussion</w:t>
      </w:r>
      <w:r>
        <w:rPr>
          <w:rFonts w:cs="Arial"/>
          <w:sz w:val="22"/>
          <w:szCs w:val="22"/>
        </w:rPr>
        <w:t xml:space="preserve"> and Decision</w:t>
      </w:r>
      <w:bookmarkStart w:id="2" w:name="_GoBack"/>
      <w:bookmarkEnd w:id="2"/>
    </w:p>
    <w:p w14:paraId="13F07186" w14:textId="77777777" w:rsidR="000C6F46" w:rsidRDefault="007F4540">
      <w:pPr>
        <w:pStyle w:val="1"/>
        <w:rPr>
          <w:sz w:val="44"/>
          <w:lang w:eastAsia="zh-CN"/>
        </w:rPr>
      </w:pPr>
      <w:r>
        <w:rPr>
          <w:rFonts w:hint="eastAsia"/>
          <w:sz w:val="44"/>
          <w:lang w:val="en-US" w:eastAsia="zh-CN"/>
        </w:rPr>
        <w:t>Introduction</w:t>
      </w:r>
    </w:p>
    <w:p w14:paraId="0A3FF095" w14:textId="77777777" w:rsidR="000C6F46" w:rsidRDefault="007F4540">
      <w:pPr>
        <w:rPr>
          <w:lang w:eastAsia="zh-CN"/>
        </w:rPr>
      </w:pPr>
      <w:r>
        <w:t xml:space="preserve">This document summarizes the contributions [1 - 20] for AI 9.13.1 </w:t>
      </w:r>
      <w:r>
        <w:rPr>
          <w:rFonts w:hint="eastAsia"/>
          <w:lang w:eastAsia="zh-CN"/>
        </w:rPr>
        <w:t>a</w:t>
      </w:r>
      <w:r>
        <w:rPr>
          <w:lang w:eastAsia="zh-CN"/>
        </w:rPr>
        <w:t>nd email discussions.</w:t>
      </w:r>
    </w:p>
    <w:p w14:paraId="51FD41DE" w14:textId="77777777" w:rsidR="000C6F46" w:rsidRDefault="007F4540">
      <w:r>
        <w:t xml:space="preserve">The issues in this document are tagged and color coded with </w:t>
      </w:r>
      <w:r>
        <w:rPr>
          <w:highlight w:val="yellow"/>
        </w:rPr>
        <w:t>[H]</w:t>
      </w:r>
      <w:r>
        <w:t xml:space="preserve"> or </w:t>
      </w:r>
      <w:r>
        <w:rPr>
          <w:highlight w:val="cyan"/>
        </w:rPr>
        <w:t>[M]</w:t>
      </w:r>
      <w:r>
        <w:t>.</w:t>
      </w:r>
    </w:p>
    <w:p w14:paraId="7BD4D542" w14:textId="77777777" w:rsidR="000C6F46" w:rsidRDefault="007F4540">
      <w:pPr>
        <w:rPr>
          <w:lang w:val="en-GB" w:eastAsia="zh-CN"/>
        </w:rPr>
      </w:pPr>
      <w:r>
        <w:rPr>
          <w:rFonts w:hint="eastAsia"/>
          <w:lang w:val="en-GB" w:eastAsia="zh-CN"/>
        </w:rPr>
        <w:t>T</w:t>
      </w:r>
      <w:r>
        <w:rPr>
          <w:lang w:val="en-GB" w:eastAsia="zh-CN"/>
        </w:rPr>
        <w:t>he previous FL summaries can be found in section 7.</w:t>
      </w:r>
    </w:p>
    <w:p w14:paraId="415401D0" w14:textId="4C751D4C" w:rsidR="008F5161" w:rsidRDefault="008F5161">
      <w:pPr>
        <w:pStyle w:val="1"/>
        <w:rPr>
          <w:sz w:val="44"/>
          <w:lang w:eastAsia="zh-CN"/>
        </w:rPr>
      </w:pPr>
      <w:r>
        <w:rPr>
          <w:rFonts w:hint="eastAsia"/>
          <w:sz w:val="44"/>
          <w:lang w:eastAsia="zh-CN"/>
        </w:rPr>
        <w:t>O</w:t>
      </w:r>
      <w:r>
        <w:rPr>
          <w:sz w:val="44"/>
          <w:lang w:eastAsia="zh-CN"/>
        </w:rPr>
        <w:t>nline</w:t>
      </w:r>
      <w:r w:rsidR="00D74AD3">
        <w:rPr>
          <w:sz w:val="44"/>
          <w:lang w:eastAsia="zh-CN"/>
        </w:rPr>
        <w:t>/Offline</w:t>
      </w:r>
    </w:p>
    <w:p w14:paraId="55444939" w14:textId="77777777" w:rsidR="00DD087A" w:rsidRPr="00222BAE" w:rsidRDefault="00DD087A" w:rsidP="00DD087A">
      <w:pPr>
        <w:pStyle w:val="5"/>
        <w:numPr>
          <w:ilvl w:val="0"/>
          <w:numId w:val="0"/>
        </w:numPr>
        <w:ind w:left="1008" w:hanging="1008"/>
        <w:rPr>
          <w:highlight w:val="yellow"/>
          <w:lang w:eastAsia="zh-CN"/>
        </w:rPr>
      </w:pPr>
      <w:r w:rsidRPr="00222BAE">
        <w:rPr>
          <w:highlight w:val="yellow"/>
          <w:lang w:eastAsia="zh-CN"/>
        </w:rPr>
        <w:t xml:space="preserve">[H] </w:t>
      </w:r>
      <w:r w:rsidRPr="00222BAE">
        <w:rPr>
          <w:rFonts w:hint="eastAsia"/>
          <w:highlight w:val="yellow"/>
          <w:lang w:eastAsia="zh-CN"/>
        </w:rPr>
        <w:t>P</w:t>
      </w:r>
      <w:r w:rsidRPr="00222BAE">
        <w:rPr>
          <w:highlight w:val="yellow"/>
          <w:lang w:eastAsia="zh-CN"/>
        </w:rPr>
        <w:t>roposal 1A-2-v</w:t>
      </w:r>
      <w:r>
        <w:rPr>
          <w:highlight w:val="yellow"/>
          <w:lang w:eastAsia="zh-CN"/>
        </w:rPr>
        <w:t>4</w:t>
      </w:r>
      <w:r w:rsidRPr="00222BAE">
        <w:rPr>
          <w:highlight w:val="yellow"/>
          <w:lang w:eastAsia="zh-CN"/>
        </w:rPr>
        <w:t>:</w:t>
      </w:r>
    </w:p>
    <w:p w14:paraId="37BA0379" w14:textId="77777777" w:rsidR="00DD087A" w:rsidRDefault="00DD087A" w:rsidP="00DD087A">
      <w:pPr>
        <w:rPr>
          <w:b/>
          <w:bCs/>
          <w:highlight w:val="yellow"/>
        </w:rPr>
      </w:pPr>
      <w:r>
        <w:rPr>
          <w:b/>
          <w:bCs/>
          <w:highlight w:val="yellow"/>
        </w:rPr>
        <w:t>Previous Agreement is revised as follows</w:t>
      </w:r>
    </w:p>
    <w:p w14:paraId="762404C8" w14:textId="77777777" w:rsidR="00DD087A" w:rsidRDefault="00DD087A" w:rsidP="00DD087A">
      <w:pPr>
        <w:pStyle w:val="62"/>
        <w:numPr>
          <w:ilvl w:val="0"/>
          <w:numId w:val="117"/>
        </w:numPr>
        <w:spacing w:line="256" w:lineRule="auto"/>
        <w:ind w:leftChars="0"/>
        <w:rPr>
          <w:sz w:val="22"/>
          <w:szCs w:val="22"/>
        </w:rPr>
      </w:pPr>
      <w:r>
        <w:t xml:space="preserve">The false-alarm rate (FAR for LP-WUS) is about the false detection of </w:t>
      </w:r>
      <w:r>
        <w:rPr>
          <w:strike/>
          <w:color w:val="FF0000"/>
        </w:rPr>
        <w:t>a sequence within the</w:t>
      </w:r>
      <w:r>
        <w:rPr>
          <w:color w:val="FF0000"/>
        </w:rPr>
        <w:t xml:space="preserve"> </w:t>
      </w:r>
      <w:r>
        <w:t xml:space="preserve">LP-WUS due to presence of noise and/or interference, the values are provided as </w:t>
      </w:r>
      <w:r>
        <w:rPr>
          <w:strike/>
          <w:color w:val="FF0000"/>
        </w:rPr>
        <w:t>[</w:t>
      </w:r>
      <w:r>
        <w:t>0.1%, 1%</w:t>
      </w:r>
      <w:r>
        <w:rPr>
          <w:strike/>
        </w:rPr>
        <w:t>,</w:t>
      </w:r>
      <w:r>
        <w:rPr>
          <w:strike/>
          <w:color w:val="FF0000"/>
        </w:rPr>
        <w:t xml:space="preserve"> 10%</w:t>
      </w:r>
      <w:r>
        <w:rPr>
          <w:color w:val="FF0000"/>
        </w:rPr>
        <w:t>], other values are not precluded.</w:t>
      </w:r>
    </w:p>
    <w:p w14:paraId="5ED865F7" w14:textId="77777777" w:rsidR="00DD087A" w:rsidRDefault="00DD087A" w:rsidP="00DD087A">
      <w:pPr>
        <w:pStyle w:val="62"/>
        <w:numPr>
          <w:ilvl w:val="1"/>
          <w:numId w:val="117"/>
        </w:numPr>
        <w:spacing w:line="256" w:lineRule="auto"/>
        <w:ind w:leftChars="0"/>
        <w:rPr>
          <w:color w:val="FF0000"/>
        </w:rPr>
      </w:pPr>
      <w:r>
        <w:rPr>
          <w:rFonts w:eastAsia="Malgun Gothic"/>
          <w:strike/>
          <w:color w:val="FF0000"/>
        </w:rPr>
        <w:t xml:space="preserve">Note1: the FAR definition here does NOT include the impact of the CRC protection in the WUS design if any </w:t>
      </w:r>
    </w:p>
    <w:p w14:paraId="2ECC9191" w14:textId="77777777" w:rsidR="00DD087A" w:rsidRPr="00B830D4" w:rsidRDefault="00DD087A" w:rsidP="00DD087A">
      <w:pPr>
        <w:pStyle w:val="62"/>
        <w:numPr>
          <w:ilvl w:val="1"/>
          <w:numId w:val="117"/>
        </w:numPr>
        <w:spacing w:line="256" w:lineRule="auto"/>
        <w:ind w:leftChars="0"/>
        <w:rPr>
          <w:color w:val="FF0000"/>
        </w:rPr>
      </w:pPr>
      <w:r>
        <w:rPr>
          <w:rFonts w:eastAsia="Malgun Gothic" w:hint="eastAsia"/>
          <w:color w:val="FF0000"/>
        </w:rPr>
        <w:t>N</w:t>
      </w:r>
      <w:r>
        <w:rPr>
          <w:rFonts w:eastAsia="Malgun Gothic"/>
          <w:color w:val="FF0000"/>
        </w:rPr>
        <w:t>ote: the FAR definition here does NOT include the impact of the falsely alarmed for wake-up due to the correct detection of a LP-WUS which is intended to wake-up/alarm the LP-WUR of another UE within the same UE group</w:t>
      </w:r>
    </w:p>
    <w:p w14:paraId="78F94389" w14:textId="77777777" w:rsidR="00DD087A" w:rsidRPr="00DA3384" w:rsidRDefault="00DD087A" w:rsidP="00DD087A">
      <w:pPr>
        <w:pStyle w:val="62"/>
        <w:numPr>
          <w:ilvl w:val="1"/>
          <w:numId w:val="117"/>
        </w:numPr>
        <w:spacing w:line="256" w:lineRule="auto"/>
        <w:ind w:leftChars="0"/>
        <w:rPr>
          <w:strike/>
          <w:color w:val="FF0000"/>
        </w:rPr>
      </w:pPr>
      <w:r w:rsidRPr="00DA3384">
        <w:rPr>
          <w:rFonts w:eastAsiaTheme="minorEastAsia" w:hint="eastAsia"/>
          <w:strike/>
          <w:color w:val="FF0000"/>
        </w:rPr>
        <w:t>F</w:t>
      </w:r>
      <w:r w:rsidRPr="00DA3384">
        <w:rPr>
          <w:rFonts w:eastAsiaTheme="minorEastAsia"/>
          <w:strike/>
          <w:color w:val="FF0000"/>
        </w:rPr>
        <w:t>FS: continuous monitoring for LP-WUS</w:t>
      </w:r>
    </w:p>
    <w:p w14:paraId="0DA0D323" w14:textId="77777777" w:rsidR="00DD087A" w:rsidRDefault="00DD087A" w:rsidP="00DD087A">
      <w:pPr>
        <w:pStyle w:val="62"/>
        <w:numPr>
          <w:ilvl w:val="1"/>
          <w:numId w:val="117"/>
        </w:numPr>
        <w:spacing w:line="256" w:lineRule="auto"/>
        <w:ind w:leftChars="0"/>
        <w:rPr>
          <w:color w:val="FF0000"/>
        </w:rPr>
      </w:pPr>
      <w:r>
        <w:rPr>
          <w:rFonts w:eastAsiaTheme="minorEastAsia" w:hint="eastAsia"/>
          <w:color w:val="FF0000"/>
        </w:rPr>
        <w:t>F</w:t>
      </w:r>
      <w:r>
        <w:rPr>
          <w:rFonts w:eastAsiaTheme="minorEastAsia"/>
          <w:color w:val="FF0000"/>
        </w:rPr>
        <w:t>FS</w:t>
      </w:r>
      <w:r>
        <w:rPr>
          <w:rFonts w:eastAsiaTheme="minorEastAsia" w:hint="eastAsia"/>
          <w:color w:val="FF0000"/>
        </w:rPr>
        <w:t>:</w:t>
      </w:r>
      <w:r>
        <w:rPr>
          <w:rFonts w:eastAsiaTheme="minorEastAsia"/>
          <w:color w:val="FF0000"/>
        </w:rPr>
        <w:t xml:space="preserve"> whether or how to define any </w:t>
      </w:r>
      <w:r>
        <w:rPr>
          <w:rFonts w:eastAsiaTheme="minorEastAsia" w:hint="eastAsia"/>
          <w:color w:val="FF0000"/>
        </w:rPr>
        <w:t>time-duration</w:t>
      </w:r>
      <w:r>
        <w:rPr>
          <w:rFonts w:eastAsiaTheme="minorEastAsia"/>
          <w:color w:val="FF0000"/>
        </w:rPr>
        <w:t xml:space="preserve"> for FAR</w:t>
      </w:r>
    </w:p>
    <w:p w14:paraId="32D39410" w14:textId="77777777" w:rsidR="00DD087A" w:rsidRDefault="00DD087A" w:rsidP="00DD087A">
      <w:pPr>
        <w:pStyle w:val="4"/>
        <w:numPr>
          <w:ilvl w:val="0"/>
          <w:numId w:val="0"/>
        </w:numPr>
        <w:ind w:left="864" w:hanging="864"/>
        <w:rPr>
          <w:lang w:eastAsia="zh-CN"/>
        </w:rPr>
      </w:pPr>
      <w:r>
        <w:rPr>
          <w:highlight w:val="yellow"/>
          <w:lang w:eastAsia="zh-CN"/>
        </w:rPr>
        <w:t>[H] Proposals 2A-v2:</w:t>
      </w:r>
    </w:p>
    <w:p w14:paraId="79E3F1BE" w14:textId="77777777" w:rsidR="00DD087A" w:rsidRDefault="00DD087A" w:rsidP="00DD087A">
      <w:pPr>
        <w:rPr>
          <w:szCs w:val="22"/>
          <w:lang w:eastAsia="zh-CN"/>
        </w:rPr>
      </w:pPr>
      <w:r>
        <w:rPr>
          <w:szCs w:val="22"/>
          <w:lang w:eastAsia="zh-CN"/>
        </w:rPr>
        <w:t>The following characteristics for target use cases are considered in the study item:</w:t>
      </w:r>
    </w:p>
    <w:p w14:paraId="38BDEE40" w14:textId="77777777" w:rsidR="00DD087A" w:rsidRDefault="00DD087A" w:rsidP="00DD087A">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IoT cases including e.g., industrial wireless sensors, controllers, actuators and etc, including the following characteristics,</w:t>
      </w:r>
    </w:p>
    <w:p w14:paraId="6969DA33" w14:textId="77777777" w:rsidR="00DD087A" w:rsidRPr="00BF4620" w:rsidRDefault="00DD087A" w:rsidP="00DD087A">
      <w:pPr>
        <w:pStyle w:val="affa"/>
        <w:widowControl w:val="0"/>
        <w:numPr>
          <w:ilvl w:val="1"/>
          <w:numId w:val="67"/>
        </w:numPr>
        <w:overflowPunct w:val="0"/>
        <w:autoSpaceDE w:val="0"/>
        <w:autoSpaceDN w:val="0"/>
        <w:spacing w:after="60" w:line="240" w:lineRule="auto"/>
        <w:textAlignment w:val="baseline"/>
        <w:rPr>
          <w:color w:val="FF0000"/>
          <w:szCs w:val="20"/>
          <w:lang w:val="en-GB"/>
        </w:rPr>
      </w:pPr>
      <w:r w:rsidRPr="00BF4620">
        <w:rPr>
          <w:color w:val="FF0000"/>
          <w:szCs w:val="20"/>
          <w:lang w:val="en-GB"/>
        </w:rPr>
        <w:t xml:space="preserve">FFS: latency is required within e.g., [the order of seconds], [latency in-sensitive </w:t>
      </w:r>
      <w:r w:rsidRPr="00BF4620">
        <w:rPr>
          <w:rFonts w:hint="eastAsia"/>
          <w:color w:val="FF0000"/>
          <w:szCs w:val="20"/>
          <w:lang w:val="en-GB"/>
        </w:rPr>
        <w:t>IoT</w:t>
      </w:r>
      <w:r w:rsidRPr="00BF4620">
        <w:rPr>
          <w:color w:val="FF0000"/>
          <w:szCs w:val="20"/>
          <w:lang w:val="en-GB"/>
        </w:rPr>
        <w:t xml:space="preserve"> cases can also work]</w:t>
      </w:r>
    </w:p>
    <w:p w14:paraId="1CE4C546" w14:textId="77777777" w:rsidR="00DD087A" w:rsidRDefault="00DD087A" w:rsidP="00DD087A">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0F70D3BE" w14:textId="77777777" w:rsidR="00DD087A" w:rsidRDefault="00DD087A" w:rsidP="00DD087A">
      <w:pPr>
        <w:pStyle w:val="affa"/>
        <w:widowControl w:val="0"/>
        <w:numPr>
          <w:ilvl w:val="1"/>
          <w:numId w:val="67"/>
        </w:numPr>
        <w:overflowPunct w:val="0"/>
        <w:autoSpaceDE w:val="0"/>
        <w:autoSpaceDN w:val="0"/>
        <w:spacing w:after="60" w:line="240" w:lineRule="auto"/>
        <w:textAlignment w:val="baseline"/>
        <w:rPr>
          <w:szCs w:val="20"/>
          <w:lang w:val="en-GB"/>
        </w:rPr>
      </w:pPr>
      <w:r>
        <w:t>power-sensitive</w:t>
      </w:r>
      <w:r w:rsidRPr="00BF4620">
        <w:rPr>
          <w:strike/>
          <w:color w:val="FF0000"/>
        </w:rPr>
        <w:t>, e.g., the battery should last at least few years.</w:t>
      </w:r>
    </w:p>
    <w:p w14:paraId="7677D42C" w14:textId="77777777" w:rsidR="00DD087A" w:rsidRPr="00BF4620" w:rsidRDefault="00DD087A" w:rsidP="00DD087A">
      <w:pPr>
        <w:pStyle w:val="affa"/>
        <w:widowControl w:val="0"/>
        <w:numPr>
          <w:ilvl w:val="1"/>
          <w:numId w:val="67"/>
        </w:numPr>
        <w:overflowPunct w:val="0"/>
        <w:autoSpaceDE w:val="0"/>
        <w:autoSpaceDN w:val="0"/>
        <w:spacing w:after="60" w:line="240" w:lineRule="auto"/>
        <w:textAlignment w:val="baseline"/>
        <w:rPr>
          <w:strike/>
          <w:color w:val="FF0000"/>
        </w:rPr>
      </w:pPr>
      <w:r w:rsidRPr="00BF4620">
        <w:rPr>
          <w:strike/>
          <w:color w:val="FF0000"/>
        </w:rPr>
        <w:t>E.g., targeting for limited data activity</w:t>
      </w:r>
    </w:p>
    <w:p w14:paraId="6E138601" w14:textId="77777777" w:rsidR="00DD087A" w:rsidRDefault="00DD087A" w:rsidP="00DD087A">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szCs w:val="20"/>
          <w:lang w:val="en-GB" w:eastAsia="zh-CN"/>
        </w:rPr>
        <w:t>static, nomadic or limited mobility</w:t>
      </w:r>
    </w:p>
    <w:p w14:paraId="7E08D576" w14:textId="77777777" w:rsidR="00DD087A" w:rsidRDefault="00DD087A" w:rsidP="00DD087A">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 xml:space="preserve">Wearable cases including e.g., </w:t>
      </w:r>
      <w:r>
        <w:t>smart watches, rings, eHealth related devices, and medical monitoring devices etc.</w:t>
      </w:r>
      <w:r>
        <w:rPr>
          <w:szCs w:val="20"/>
          <w:lang w:val="en-GB"/>
        </w:rPr>
        <w:t xml:space="preserve">, </w:t>
      </w:r>
    </w:p>
    <w:p w14:paraId="33F20EDF" w14:textId="77777777" w:rsidR="00DD087A" w:rsidRPr="00BF4620" w:rsidRDefault="00DD087A" w:rsidP="00DD087A">
      <w:pPr>
        <w:pStyle w:val="affa"/>
        <w:widowControl w:val="0"/>
        <w:numPr>
          <w:ilvl w:val="1"/>
          <w:numId w:val="67"/>
        </w:numPr>
        <w:overflowPunct w:val="0"/>
        <w:autoSpaceDE w:val="0"/>
        <w:autoSpaceDN w:val="0"/>
        <w:spacing w:after="60" w:line="240" w:lineRule="auto"/>
        <w:textAlignment w:val="baseline"/>
        <w:rPr>
          <w:color w:val="FF0000"/>
          <w:szCs w:val="20"/>
          <w:lang w:val="en-GB"/>
        </w:rPr>
      </w:pPr>
      <w:r w:rsidRPr="00BF4620">
        <w:rPr>
          <w:color w:val="FF0000"/>
          <w:szCs w:val="20"/>
          <w:lang w:val="en-GB"/>
        </w:rPr>
        <w:t xml:space="preserve">FFS: latency is required within, e.g., the order of </w:t>
      </w:r>
      <w:r w:rsidRPr="00BF4620">
        <w:rPr>
          <w:rFonts w:eastAsiaTheme="minorEastAsia" w:hint="eastAsia"/>
          <w:color w:val="FF0000"/>
          <w:szCs w:val="20"/>
          <w:lang w:val="en-GB" w:eastAsia="zh-CN"/>
        </w:rPr>
        <w:t>[</w:t>
      </w:r>
      <w:r w:rsidRPr="00BF4620">
        <w:rPr>
          <w:color w:val="FF0000"/>
          <w:szCs w:val="20"/>
          <w:lang w:val="en-GB"/>
        </w:rPr>
        <w:t>seconds</w:t>
      </w:r>
      <w:r w:rsidRPr="00BF4620">
        <w:rPr>
          <w:rFonts w:eastAsiaTheme="minorEastAsia"/>
          <w:color w:val="FF0000"/>
          <w:szCs w:val="20"/>
          <w:lang w:val="en-GB" w:eastAsia="zh-CN"/>
        </w:rPr>
        <w:t>]</w:t>
      </w:r>
    </w:p>
    <w:p w14:paraId="6831565A" w14:textId="77777777" w:rsidR="00DD087A" w:rsidRDefault="00DD087A" w:rsidP="00DD087A">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47CAB6A0" w14:textId="77777777" w:rsidR="00DD087A" w:rsidRPr="00A34376" w:rsidRDefault="00DD087A" w:rsidP="00DD087A">
      <w:pPr>
        <w:pStyle w:val="affa"/>
        <w:widowControl w:val="0"/>
        <w:numPr>
          <w:ilvl w:val="1"/>
          <w:numId w:val="67"/>
        </w:numPr>
        <w:overflowPunct w:val="0"/>
        <w:autoSpaceDE w:val="0"/>
        <w:autoSpaceDN w:val="0"/>
        <w:spacing w:after="60" w:line="240" w:lineRule="auto"/>
        <w:textAlignment w:val="baseline"/>
        <w:rPr>
          <w:strike/>
          <w:color w:val="FF0000"/>
          <w:szCs w:val="20"/>
          <w:lang w:val="en-GB"/>
        </w:rPr>
      </w:pPr>
      <w:r>
        <w:lastRenderedPageBreak/>
        <w:t>power-sensitive</w:t>
      </w:r>
      <w:r w:rsidRPr="00A34376">
        <w:rPr>
          <w:strike/>
          <w:color w:val="FF0000"/>
        </w:rPr>
        <w:t xml:space="preserve">, </w:t>
      </w:r>
      <w:r w:rsidRPr="00A34376">
        <w:rPr>
          <w:strike/>
          <w:color w:val="FF0000"/>
          <w:szCs w:val="20"/>
          <w:lang w:val="en-GB"/>
        </w:rPr>
        <w:t>the battery should last multiple days (up to 1-2 weeks).</w:t>
      </w:r>
    </w:p>
    <w:p w14:paraId="46CD0299" w14:textId="77777777" w:rsidR="00DD087A" w:rsidRPr="00BF4620" w:rsidRDefault="00DD087A" w:rsidP="00DD087A">
      <w:pPr>
        <w:pStyle w:val="affa"/>
        <w:widowControl w:val="0"/>
        <w:numPr>
          <w:ilvl w:val="1"/>
          <w:numId w:val="67"/>
        </w:numPr>
        <w:overflowPunct w:val="0"/>
        <w:autoSpaceDE w:val="0"/>
        <w:autoSpaceDN w:val="0"/>
        <w:spacing w:after="60" w:line="240" w:lineRule="auto"/>
        <w:textAlignment w:val="baseline"/>
        <w:rPr>
          <w:strike/>
          <w:color w:val="FF0000"/>
        </w:rPr>
      </w:pPr>
      <w:r w:rsidRPr="00BF4620">
        <w:rPr>
          <w:strike/>
          <w:color w:val="FF0000"/>
        </w:rPr>
        <w:t>E.g., targeting for limited data activity</w:t>
      </w:r>
    </w:p>
    <w:p w14:paraId="41E985B1" w14:textId="77777777" w:rsidR="00DD087A" w:rsidRDefault="00DD087A" w:rsidP="00DD087A">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 xml:space="preserve">low/medium speed </w:t>
      </w:r>
    </w:p>
    <w:p w14:paraId="36BAB689" w14:textId="77777777" w:rsidR="00DD087A" w:rsidRDefault="00DD087A" w:rsidP="00DD087A">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eMBB cases including e.g., XR/smart glasses, smart phones and etc.,</w:t>
      </w:r>
    </w:p>
    <w:p w14:paraId="33F97A71" w14:textId="77777777" w:rsidR="00DD087A" w:rsidRPr="00BF4620" w:rsidRDefault="00DD087A" w:rsidP="00DD087A">
      <w:pPr>
        <w:pStyle w:val="affa"/>
        <w:widowControl w:val="0"/>
        <w:numPr>
          <w:ilvl w:val="1"/>
          <w:numId w:val="67"/>
        </w:numPr>
        <w:overflowPunct w:val="0"/>
        <w:autoSpaceDE w:val="0"/>
        <w:autoSpaceDN w:val="0"/>
        <w:spacing w:after="60" w:line="240" w:lineRule="auto"/>
        <w:textAlignment w:val="baseline"/>
        <w:rPr>
          <w:color w:val="FF0000"/>
          <w:szCs w:val="20"/>
          <w:lang w:val="en-GB"/>
        </w:rPr>
      </w:pPr>
      <w:r w:rsidRPr="00BF4620">
        <w:rPr>
          <w:color w:val="FF0000"/>
          <w:szCs w:val="20"/>
          <w:lang w:val="en-GB"/>
        </w:rPr>
        <w:t xml:space="preserve">FFS: latency is required within e.g., </w:t>
      </w:r>
      <w:r w:rsidRPr="00BF4620">
        <w:rPr>
          <w:rFonts w:eastAsiaTheme="minorEastAsia"/>
          <w:color w:val="FF0000"/>
          <w:lang w:eastAsia="zh-CN"/>
        </w:rPr>
        <w:t>the order of [milliseconds]</w:t>
      </w:r>
    </w:p>
    <w:p w14:paraId="04DAFE45" w14:textId="77777777" w:rsidR="00DD087A" w:rsidRDefault="00DD087A" w:rsidP="00DD087A">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devices form is various and not restricted</w:t>
      </w:r>
    </w:p>
    <w:p w14:paraId="60595FE7" w14:textId="77777777" w:rsidR="00DD087A" w:rsidRDefault="00DD087A" w:rsidP="00DD087A">
      <w:pPr>
        <w:pStyle w:val="affa"/>
        <w:widowControl w:val="0"/>
        <w:numPr>
          <w:ilvl w:val="1"/>
          <w:numId w:val="67"/>
        </w:numPr>
        <w:overflowPunct w:val="0"/>
        <w:autoSpaceDE w:val="0"/>
        <w:autoSpaceDN w:val="0"/>
        <w:spacing w:after="60" w:line="240" w:lineRule="auto"/>
        <w:textAlignment w:val="baseline"/>
        <w:rPr>
          <w:szCs w:val="20"/>
          <w:lang w:val="en-GB"/>
        </w:rPr>
      </w:pPr>
      <w:r>
        <w:rPr>
          <w:lang w:eastAsia="zh-CN"/>
        </w:rPr>
        <w:t>provide even higher power saving gains compared to the legacy solutions with acceptable latency impact of some typical NR services</w:t>
      </w:r>
    </w:p>
    <w:p w14:paraId="5FC0FBA8" w14:textId="77777777" w:rsidR="00DD087A" w:rsidRPr="00BF4620" w:rsidRDefault="00DD087A" w:rsidP="00DD087A">
      <w:pPr>
        <w:pStyle w:val="affa"/>
        <w:widowControl w:val="0"/>
        <w:numPr>
          <w:ilvl w:val="1"/>
          <w:numId w:val="67"/>
        </w:numPr>
        <w:overflowPunct w:val="0"/>
        <w:autoSpaceDE w:val="0"/>
        <w:autoSpaceDN w:val="0"/>
        <w:spacing w:after="60" w:line="240" w:lineRule="auto"/>
        <w:textAlignment w:val="baseline"/>
        <w:rPr>
          <w:strike/>
          <w:color w:val="FF0000"/>
        </w:rPr>
      </w:pPr>
      <w:r w:rsidRPr="00BF4620">
        <w:rPr>
          <w:strike/>
          <w:color w:val="FF0000"/>
        </w:rPr>
        <w:t>E.g., targeting for intensive traffic arrival with delay requirements (e.g., XR for RRC connected mode)</w:t>
      </w:r>
    </w:p>
    <w:p w14:paraId="0983349A" w14:textId="77777777" w:rsidR="00DD087A" w:rsidRDefault="00DD087A" w:rsidP="00DD087A">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low/medium speed</w:t>
      </w:r>
    </w:p>
    <w:p w14:paraId="09859FE3" w14:textId="77777777" w:rsidR="00DD087A" w:rsidRDefault="00DD087A" w:rsidP="00DD087A">
      <w:pPr>
        <w:rPr>
          <w:lang w:eastAsia="zh-CN"/>
        </w:rPr>
      </w:pPr>
      <w:r>
        <w:rPr>
          <w:rFonts w:hint="eastAsia"/>
          <w:lang w:eastAsia="zh-CN"/>
        </w:rPr>
        <w:t>N</w:t>
      </w:r>
      <w:r>
        <w:rPr>
          <w:lang w:eastAsia="zh-CN"/>
        </w:rPr>
        <w:t>ote: other use cases are not precluded if any.</w:t>
      </w:r>
    </w:p>
    <w:p w14:paraId="471454DA" w14:textId="7F4C3B4F" w:rsidR="00DD087A" w:rsidRDefault="00DD087A" w:rsidP="00DD087A">
      <w:pPr>
        <w:pStyle w:val="4"/>
        <w:numPr>
          <w:ilvl w:val="0"/>
          <w:numId w:val="0"/>
        </w:numPr>
        <w:ind w:left="864" w:hanging="864"/>
        <w:rPr>
          <w:highlight w:val="yellow"/>
          <w:lang w:eastAsia="zh-CN"/>
        </w:rPr>
      </w:pPr>
      <w:r>
        <w:rPr>
          <w:highlight w:val="yellow"/>
          <w:lang w:eastAsia="zh-CN"/>
        </w:rPr>
        <w:t>[H] Proposals 1B-v</w:t>
      </w:r>
      <w:r w:rsidR="007309F6">
        <w:rPr>
          <w:highlight w:val="yellow"/>
          <w:lang w:eastAsia="zh-CN"/>
        </w:rPr>
        <w:t>6</w:t>
      </w:r>
      <w:r>
        <w:rPr>
          <w:highlight w:val="yellow"/>
          <w:lang w:eastAsia="zh-CN"/>
        </w:rPr>
        <w:t>:</w:t>
      </w:r>
    </w:p>
    <w:p w14:paraId="72080FA0" w14:textId="77777777" w:rsidR="00DD087A" w:rsidRDefault="00DD087A" w:rsidP="00DD087A">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26"/>
        <w:gridCol w:w="6641"/>
      </w:tblGrid>
      <w:tr w:rsidR="00DD087A" w:rsidRPr="005B71F7" w14:paraId="15FD2A4D"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4C6490" w14:textId="77777777" w:rsidR="00DD087A" w:rsidRPr="005B71F7" w:rsidRDefault="00DD087A" w:rsidP="008A7DCA">
            <w:pPr>
              <w:overflowPunct/>
              <w:autoSpaceDE/>
              <w:autoSpaceDN/>
              <w:adjustRightInd/>
              <w:spacing w:line="240" w:lineRule="auto"/>
              <w:textAlignment w:val="auto"/>
              <w:rPr>
                <w:sz w:val="18"/>
                <w:highlight w:val="green"/>
                <w:lang w:eastAsia="zh-CN"/>
              </w:rPr>
            </w:pPr>
            <w:r w:rsidRPr="005B71F7">
              <w:rPr>
                <w:sz w:val="18"/>
                <w:lang w:eastAsia="zh-CN"/>
              </w:rPr>
              <w:t xml:space="preserve">Number of </w:t>
            </w:r>
            <w:r w:rsidRPr="005B71F7">
              <w:rPr>
                <w:color w:val="7030A0"/>
                <w:sz w:val="18"/>
                <w:lang w:eastAsia="zh-CN"/>
              </w:rPr>
              <w:t>RX chains at the UE’s MR</w:t>
            </w:r>
            <w:r w:rsidRPr="005B71F7">
              <w:rPr>
                <w:sz w:val="18"/>
                <w:lang w:eastAsia="zh-CN"/>
              </w:rPr>
              <w:t xml:space="preserve"> </w:t>
            </w:r>
            <w:r w:rsidRPr="005B71F7">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BAB079" w14:textId="77777777" w:rsidR="00DD087A" w:rsidRPr="005B71F7" w:rsidRDefault="00DD087A" w:rsidP="008A7DCA">
            <w:pPr>
              <w:keepNext/>
              <w:spacing w:before="20" w:after="20" w:line="276" w:lineRule="auto"/>
              <w:rPr>
                <w:sz w:val="18"/>
                <w:lang w:eastAsia="zh-CN"/>
              </w:rPr>
            </w:pPr>
            <w:r w:rsidRPr="005B71F7">
              <w:rPr>
                <w:sz w:val="18"/>
                <w:lang w:eastAsia="zh-CN"/>
              </w:rPr>
              <w:t>1 Rx</w:t>
            </w:r>
            <w:r>
              <w:rPr>
                <w:rFonts w:hint="eastAsia"/>
                <w:sz w:val="18"/>
                <w:lang w:eastAsia="zh-CN"/>
              </w:rPr>
              <w:t>,</w:t>
            </w:r>
            <w:r>
              <w:rPr>
                <w:sz w:val="18"/>
                <w:lang w:eastAsia="zh-CN"/>
              </w:rPr>
              <w:t xml:space="preserve"> 2 RX for Redcap</w:t>
            </w:r>
          </w:p>
          <w:p w14:paraId="5810C25C" w14:textId="77777777" w:rsidR="00DD087A" w:rsidRPr="005B71F7" w:rsidRDefault="00DD087A" w:rsidP="008A7DCA">
            <w:pPr>
              <w:keepNext/>
              <w:spacing w:before="20" w:after="20" w:line="276" w:lineRule="auto"/>
              <w:rPr>
                <w:sz w:val="18"/>
                <w:lang w:eastAsia="zh-CN"/>
              </w:rPr>
            </w:pPr>
            <w:r w:rsidRPr="005B71F7">
              <w:rPr>
                <w:sz w:val="18"/>
                <w:lang w:eastAsia="zh-CN"/>
              </w:rPr>
              <w:t>2 Rx</w:t>
            </w:r>
            <w:r>
              <w:rPr>
                <w:sz w:val="18"/>
                <w:lang w:eastAsia="zh-CN"/>
              </w:rPr>
              <w:t>, 4 Rx</w:t>
            </w:r>
            <w:r w:rsidRPr="005B71F7">
              <w:rPr>
                <w:sz w:val="18"/>
                <w:lang w:eastAsia="zh-CN"/>
              </w:rPr>
              <w:t xml:space="preserve"> for Normal UE</w:t>
            </w:r>
            <w:r>
              <w:rPr>
                <w:sz w:val="18"/>
                <w:lang w:eastAsia="zh-CN"/>
              </w:rPr>
              <w:t xml:space="preserve"> </w:t>
            </w:r>
          </w:p>
        </w:tc>
      </w:tr>
      <w:tr w:rsidR="00DD087A" w:rsidRPr="005B71F7" w14:paraId="7DF18999"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4C8E83" w14:textId="77777777" w:rsidR="00DD087A" w:rsidRPr="005B71F7" w:rsidRDefault="00DD087A" w:rsidP="008A7DCA">
            <w:pPr>
              <w:overflowPunct/>
              <w:autoSpaceDE/>
              <w:autoSpaceDN/>
              <w:adjustRightInd/>
              <w:spacing w:line="240" w:lineRule="auto"/>
              <w:textAlignment w:val="auto"/>
              <w:rPr>
                <w:strike/>
                <w:color w:val="7030A0"/>
                <w:sz w:val="18"/>
                <w:lang w:eastAsia="zh-CN"/>
              </w:rPr>
            </w:pPr>
            <w:r w:rsidRPr="005B71F7">
              <w:rPr>
                <w:sz w:val="18"/>
                <w:lang w:eastAsia="zh-CN"/>
              </w:rPr>
              <w:t xml:space="preserve">Number of </w:t>
            </w:r>
            <w:r w:rsidRPr="005B71F7">
              <w:rPr>
                <w:color w:val="7030A0"/>
                <w:sz w:val="18"/>
                <w:lang w:eastAsia="zh-CN"/>
              </w:rPr>
              <w:t>RX chains</w:t>
            </w:r>
            <w:r w:rsidRPr="005B71F7">
              <w:rPr>
                <w:sz w:val="18"/>
                <w:lang w:eastAsia="zh-CN"/>
              </w:rPr>
              <w:t xml:space="preserve"> </w:t>
            </w:r>
            <w:r w:rsidRPr="005B71F7">
              <w:rPr>
                <w:strike/>
                <w:color w:val="7030A0"/>
                <w:sz w:val="18"/>
                <w:lang w:eastAsia="zh-CN"/>
              </w:rPr>
              <w:t xml:space="preserve">antenna elements </w:t>
            </w:r>
            <w:r w:rsidRPr="005B71F7">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03F675" w14:textId="77777777" w:rsidR="00DD087A" w:rsidRPr="005B71F7" w:rsidRDefault="00DD087A" w:rsidP="008A7DCA">
            <w:pPr>
              <w:keepNext/>
              <w:spacing w:before="20" w:after="20" w:line="276" w:lineRule="auto"/>
              <w:rPr>
                <w:sz w:val="18"/>
                <w:lang w:eastAsia="zh-CN"/>
              </w:rPr>
            </w:pPr>
            <w:r w:rsidRPr="005B71F7">
              <w:rPr>
                <w:sz w:val="18"/>
                <w:lang w:eastAsia="zh-CN"/>
              </w:rPr>
              <w:t>1 Rx</w:t>
            </w:r>
          </w:p>
          <w:p w14:paraId="0312A932" w14:textId="77777777" w:rsidR="00DD087A" w:rsidRPr="005B71F7" w:rsidRDefault="00DD087A" w:rsidP="008A7DCA">
            <w:pPr>
              <w:keepNext/>
              <w:spacing w:before="20" w:after="20" w:line="276" w:lineRule="auto"/>
              <w:rPr>
                <w:sz w:val="18"/>
                <w:lang w:eastAsia="zh-CN"/>
              </w:rPr>
            </w:pPr>
            <w:r w:rsidRPr="005B71F7">
              <w:rPr>
                <w:sz w:val="18"/>
                <w:lang w:eastAsia="zh-CN"/>
              </w:rPr>
              <w:t>Note: agreed in RAN1#110bis</w:t>
            </w:r>
          </w:p>
        </w:tc>
      </w:tr>
      <w:tr w:rsidR="00DD087A" w:rsidRPr="005B71F7" w14:paraId="2A6BDF91"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8B9C2" w14:textId="77777777" w:rsidR="00DD087A" w:rsidRPr="005B71F7" w:rsidRDefault="00DD087A" w:rsidP="008A7DCA">
            <w:pPr>
              <w:overflowPunct/>
              <w:autoSpaceDE/>
              <w:autoSpaceDN/>
              <w:adjustRightInd/>
              <w:spacing w:line="240" w:lineRule="auto"/>
              <w:textAlignment w:val="auto"/>
              <w:rPr>
                <w:sz w:val="18"/>
                <w:lang w:eastAsia="zh-CN"/>
              </w:rPr>
            </w:pPr>
            <w:r w:rsidRPr="005B71F7">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3B05BE" w14:textId="77777777" w:rsidR="00DD087A" w:rsidRPr="005B71F7" w:rsidRDefault="00DD087A" w:rsidP="008A7DCA">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Urban: 4GHz (TDD), 2.6GHz (TDD) </w:t>
            </w:r>
          </w:p>
          <w:p w14:paraId="285821B1" w14:textId="77777777" w:rsidR="00DD087A" w:rsidRPr="005B71F7" w:rsidRDefault="00DD087A" w:rsidP="008A7DCA">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Rural: </w:t>
            </w:r>
            <w:r w:rsidRPr="005B71F7">
              <w:rPr>
                <w:rFonts w:eastAsia="等线"/>
                <w:strike/>
                <w:color w:val="FF0000"/>
                <w:sz w:val="18"/>
                <w:szCs w:val="18"/>
                <w:lang w:val="en-GB" w:eastAsia="zh-CN"/>
              </w:rPr>
              <w:t>4GHz (TDD), 2.6GHz (TDD), 2GHz (FDD),</w:t>
            </w:r>
            <w:r w:rsidRPr="005B71F7">
              <w:rPr>
                <w:rFonts w:eastAsia="等线"/>
                <w:sz w:val="18"/>
                <w:szCs w:val="18"/>
                <w:lang w:val="en-GB" w:eastAsia="zh-CN"/>
              </w:rPr>
              <w:t xml:space="preserve"> 700MHz (FDD)</w:t>
            </w:r>
          </w:p>
          <w:p w14:paraId="58114AB5" w14:textId="77777777" w:rsidR="00DD087A" w:rsidRPr="005B71F7" w:rsidRDefault="00DD087A" w:rsidP="008A7DCA">
            <w:pPr>
              <w:keepNext/>
              <w:spacing w:before="20" w:after="20" w:line="276" w:lineRule="auto"/>
              <w:rPr>
                <w:sz w:val="18"/>
                <w:lang w:eastAsia="zh-CN"/>
              </w:rPr>
            </w:pPr>
            <w:r w:rsidRPr="005B71F7">
              <w:rPr>
                <w:rFonts w:eastAsia="等线"/>
                <w:strike/>
                <w:color w:val="FF0000"/>
                <w:sz w:val="18"/>
                <w:szCs w:val="18"/>
                <w:lang w:val="en-GB" w:eastAsia="zh-CN"/>
              </w:rPr>
              <w:t>Rural with long distance: 700MHz (FDD), 4GHz (TDD)</w:t>
            </w:r>
          </w:p>
        </w:tc>
      </w:tr>
      <w:tr w:rsidR="00DD087A" w:rsidRPr="005B71F7" w14:paraId="240AC247"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6C810A" w14:textId="77777777" w:rsidR="00DD087A" w:rsidRPr="005B71F7" w:rsidRDefault="00DD087A" w:rsidP="008A7DCA">
            <w:pPr>
              <w:overflowPunct/>
              <w:autoSpaceDE/>
              <w:autoSpaceDN/>
              <w:adjustRightInd/>
              <w:spacing w:line="240" w:lineRule="auto"/>
              <w:textAlignment w:val="auto"/>
              <w:rPr>
                <w:sz w:val="18"/>
                <w:lang w:eastAsia="zh-CN"/>
              </w:rPr>
            </w:pPr>
            <w:r w:rsidRPr="00C63253">
              <w:rPr>
                <w:color w:val="FF0000"/>
                <w:sz w:val="18"/>
                <w:szCs w:val="18"/>
                <w:lang w:eastAsia="zh-CN"/>
              </w:rPr>
              <w:t>Reference data rates for MR</w:t>
            </w:r>
            <w:r w:rsidRPr="00690037">
              <w:rPr>
                <w:strike/>
                <w:color w:val="FF0000"/>
                <w:sz w:val="18"/>
                <w:szCs w:val="18"/>
                <w:lang w:eastAsia="zh-CN"/>
              </w:rPr>
              <w:t xml:space="preserve"> eMBB</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9F1B6C" w14:textId="77777777" w:rsidR="00DD087A" w:rsidRPr="005B71F7" w:rsidRDefault="00DD087A" w:rsidP="008A7DCA">
            <w:pPr>
              <w:keepNext/>
              <w:spacing w:before="20" w:after="20" w:line="276" w:lineRule="auto"/>
              <w:rPr>
                <w:sz w:val="18"/>
                <w:szCs w:val="18"/>
                <w:lang w:eastAsia="zh-CN"/>
              </w:rPr>
            </w:pPr>
            <w:r w:rsidRPr="005B71F7">
              <w:rPr>
                <w:sz w:val="18"/>
                <w:szCs w:val="18"/>
                <w:lang w:eastAsia="zh-CN"/>
              </w:rPr>
              <w:t>Urban:</w:t>
            </w:r>
            <w:r w:rsidRPr="00B85CA4">
              <w:rPr>
                <w:sz w:val="18"/>
                <w:szCs w:val="18"/>
                <w:lang w:eastAsia="zh-CN"/>
              </w:rPr>
              <w:t xml:space="preserve"> </w:t>
            </w:r>
            <w:r>
              <w:rPr>
                <w:rFonts w:hint="eastAsia"/>
                <w:sz w:val="18"/>
                <w:szCs w:val="18"/>
                <w:lang w:eastAsia="zh-CN"/>
              </w:rPr>
              <w:t>PDSCH</w:t>
            </w:r>
            <w:r>
              <w:rPr>
                <w:sz w:val="18"/>
                <w:szCs w:val="18"/>
                <w:lang w:eastAsia="zh-CN"/>
              </w:rPr>
              <w:t xml:space="preserve"> </w:t>
            </w:r>
            <w:r w:rsidRPr="00B85CA4">
              <w:rPr>
                <w:color w:val="FF0000"/>
                <w:sz w:val="18"/>
                <w:szCs w:val="18"/>
                <w:lang w:eastAsia="zh-CN"/>
              </w:rPr>
              <w:t xml:space="preserve">10Mbps, </w:t>
            </w:r>
            <w:r>
              <w:rPr>
                <w:rFonts w:hint="eastAsia"/>
                <w:color w:val="FF0000"/>
                <w:sz w:val="18"/>
                <w:szCs w:val="18"/>
                <w:lang w:eastAsia="zh-CN"/>
              </w:rPr>
              <w:t>PUSCH</w:t>
            </w:r>
            <w:r>
              <w:rPr>
                <w:color w:val="FF0000"/>
                <w:sz w:val="18"/>
                <w:szCs w:val="18"/>
                <w:lang w:eastAsia="zh-CN"/>
              </w:rPr>
              <w:t xml:space="preserve"> </w:t>
            </w:r>
            <w:r w:rsidRPr="005B71F7">
              <w:rPr>
                <w:sz w:val="18"/>
                <w:szCs w:val="18"/>
                <w:lang w:eastAsia="zh-CN"/>
              </w:rPr>
              <w:t>1Mbps</w:t>
            </w:r>
          </w:p>
          <w:p w14:paraId="3AEBE051" w14:textId="77777777" w:rsidR="00DD087A" w:rsidRPr="005B71F7" w:rsidRDefault="00DD087A" w:rsidP="008A7DCA">
            <w:pPr>
              <w:keepNext/>
              <w:spacing w:before="20" w:after="20" w:line="276" w:lineRule="auto"/>
              <w:rPr>
                <w:sz w:val="18"/>
                <w:szCs w:val="18"/>
                <w:lang w:eastAsia="zh-CN"/>
              </w:rPr>
            </w:pPr>
            <w:r w:rsidRPr="005B71F7">
              <w:rPr>
                <w:sz w:val="18"/>
                <w:szCs w:val="18"/>
                <w:lang w:eastAsia="zh-CN"/>
              </w:rPr>
              <w:t xml:space="preserve">Rural: </w:t>
            </w:r>
            <w:r>
              <w:rPr>
                <w:rFonts w:hint="eastAsia"/>
                <w:sz w:val="18"/>
                <w:szCs w:val="18"/>
                <w:lang w:eastAsia="zh-CN"/>
              </w:rPr>
              <w:t>PDSCH</w:t>
            </w:r>
            <w:r w:rsidRPr="00B85CA4">
              <w:rPr>
                <w:color w:val="FF0000"/>
                <w:sz w:val="18"/>
                <w:szCs w:val="18"/>
                <w:lang w:eastAsia="zh-CN"/>
              </w:rPr>
              <w:t xml:space="preserve"> 1Mbps, </w:t>
            </w:r>
            <w:r>
              <w:rPr>
                <w:rFonts w:hint="eastAsia"/>
                <w:color w:val="FF0000"/>
                <w:sz w:val="18"/>
                <w:szCs w:val="18"/>
                <w:lang w:eastAsia="zh-CN"/>
              </w:rPr>
              <w:t>PUSCH</w:t>
            </w:r>
            <w:r w:rsidRPr="005B71F7">
              <w:rPr>
                <w:sz w:val="18"/>
                <w:szCs w:val="18"/>
                <w:lang w:eastAsia="zh-CN"/>
              </w:rPr>
              <w:t xml:space="preserve"> 100kbps</w:t>
            </w:r>
          </w:p>
          <w:p w14:paraId="0609545A" w14:textId="77777777" w:rsidR="00DD087A" w:rsidRDefault="00DD087A" w:rsidP="008A7DCA">
            <w:pPr>
              <w:keepNext/>
              <w:spacing w:before="20" w:after="20" w:line="276" w:lineRule="auto"/>
              <w:rPr>
                <w:strike/>
                <w:color w:val="FF0000"/>
                <w:sz w:val="18"/>
                <w:szCs w:val="18"/>
                <w:lang w:eastAsia="zh-CN"/>
              </w:rPr>
            </w:pPr>
            <w:r w:rsidRPr="005B71F7">
              <w:rPr>
                <w:strike/>
                <w:color w:val="FF0000"/>
                <w:sz w:val="18"/>
                <w:szCs w:val="18"/>
                <w:lang w:eastAsia="zh-CN"/>
              </w:rPr>
              <w:t>Rural with long distance: DL 1Mbps, UL 100kbps, 30kbps (optional)</w:t>
            </w:r>
          </w:p>
          <w:p w14:paraId="2EF5BAC4" w14:textId="77777777" w:rsidR="00DD087A" w:rsidRPr="005B71F7" w:rsidRDefault="00DD087A" w:rsidP="008A7DCA">
            <w:pPr>
              <w:keepNext/>
              <w:spacing w:before="20" w:after="20" w:line="276" w:lineRule="auto"/>
              <w:rPr>
                <w:sz w:val="18"/>
                <w:lang w:eastAsia="zh-CN"/>
              </w:rPr>
            </w:pPr>
          </w:p>
        </w:tc>
      </w:tr>
      <w:tr w:rsidR="00DD087A" w:rsidRPr="005B71F7" w14:paraId="6BBF29EB" w14:textId="77777777" w:rsidTr="008A7DCA">
        <w:trPr>
          <w:trHeight w:val="2316"/>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CBE5CC" w14:textId="77777777" w:rsidR="00DD087A" w:rsidRPr="00C63253" w:rsidRDefault="00DD087A" w:rsidP="008A7DCA">
            <w:pPr>
              <w:overflowPunct/>
              <w:autoSpaceDE/>
              <w:autoSpaceDN/>
              <w:adjustRightInd/>
              <w:spacing w:line="240" w:lineRule="auto"/>
              <w:textAlignment w:val="auto"/>
              <w:rPr>
                <w:color w:val="FF0000"/>
                <w:sz w:val="18"/>
                <w:szCs w:val="18"/>
                <w:lang w:eastAsia="zh-CN"/>
              </w:rPr>
            </w:pPr>
            <w:r>
              <w:rPr>
                <w:rFonts w:hint="eastAsia"/>
                <w:color w:val="FF0000"/>
                <w:sz w:val="18"/>
                <w:szCs w:val="18"/>
                <w:lang w:eastAsia="zh-CN"/>
              </w:rPr>
              <w:t>R</w:t>
            </w:r>
            <w:r>
              <w:rPr>
                <w:color w:val="FF0000"/>
                <w:sz w:val="18"/>
                <w:szCs w:val="18"/>
                <w:lang w:eastAsia="zh-CN"/>
              </w:rPr>
              <w:t xml:space="preserve">eference PDCCH </w:t>
            </w:r>
            <w:r>
              <w:rPr>
                <w:rFonts w:hint="eastAsia"/>
                <w:color w:val="FF0000"/>
                <w:sz w:val="18"/>
                <w:szCs w:val="18"/>
                <w:lang w:eastAsia="zh-CN"/>
              </w:rPr>
              <w:t>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bl>
            <w:tblPr>
              <w:tblW w:w="6405" w:type="dxa"/>
              <w:tblLook w:val="04A0" w:firstRow="1" w:lastRow="0" w:firstColumn="1" w:lastColumn="0" w:noHBand="0" w:noVBand="1"/>
            </w:tblPr>
            <w:tblGrid>
              <w:gridCol w:w="3225"/>
              <w:gridCol w:w="3180"/>
            </w:tblGrid>
            <w:tr w:rsidR="00DD087A" w:rsidRPr="00D03869" w14:paraId="4C331181" w14:textId="77777777" w:rsidTr="008A7DCA">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683BB24D" w14:textId="77777777" w:rsidR="00DD087A" w:rsidRPr="00D03869" w:rsidRDefault="00DD087A"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SCS</w:t>
                  </w:r>
                </w:p>
              </w:tc>
              <w:tc>
                <w:tcPr>
                  <w:tcW w:w="3180" w:type="dxa"/>
                  <w:tcBorders>
                    <w:top w:val="nil"/>
                    <w:left w:val="nil"/>
                    <w:bottom w:val="single" w:sz="8" w:space="0" w:color="000000"/>
                    <w:right w:val="single" w:sz="8" w:space="0" w:color="000000"/>
                  </w:tcBorders>
                  <w:shd w:val="clear" w:color="auto" w:fill="auto"/>
                  <w:vAlign w:val="center"/>
                  <w:hideMark/>
                </w:tcPr>
                <w:p w14:paraId="55342317" w14:textId="77777777" w:rsidR="00DD087A" w:rsidRPr="00D03869" w:rsidRDefault="00DD087A"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30kHz for TDD, 15kHz for FDD.</w:t>
                  </w:r>
                </w:p>
              </w:tc>
            </w:tr>
            <w:tr w:rsidR="00DD087A" w:rsidRPr="00D03869" w14:paraId="1DD1324F" w14:textId="77777777" w:rsidTr="008A7DCA">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5E336E22" w14:textId="77777777" w:rsidR="00DD087A" w:rsidRPr="00D03869" w:rsidRDefault="00DD087A"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Aggregation level</w:t>
                  </w:r>
                </w:p>
              </w:tc>
              <w:tc>
                <w:tcPr>
                  <w:tcW w:w="3180" w:type="dxa"/>
                  <w:tcBorders>
                    <w:top w:val="nil"/>
                    <w:left w:val="nil"/>
                    <w:bottom w:val="single" w:sz="8" w:space="0" w:color="000000"/>
                    <w:right w:val="single" w:sz="8" w:space="0" w:color="000000"/>
                  </w:tcBorders>
                  <w:shd w:val="clear" w:color="auto" w:fill="auto"/>
                  <w:vAlign w:val="center"/>
                  <w:hideMark/>
                </w:tcPr>
                <w:p w14:paraId="7614FA3F" w14:textId="77777777" w:rsidR="00DD087A" w:rsidRPr="00D03869" w:rsidRDefault="00DD087A"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FF0000"/>
                      <w:sz w:val="18"/>
                      <w:lang w:eastAsia="zh-CN"/>
                    </w:rPr>
                    <w:t xml:space="preserve">8, </w:t>
                  </w:r>
                  <w:r w:rsidRPr="00D03869">
                    <w:rPr>
                      <w:rFonts w:eastAsia="等线"/>
                      <w:color w:val="000000"/>
                      <w:sz w:val="18"/>
                      <w:lang w:eastAsia="zh-CN"/>
                    </w:rPr>
                    <w:t>16</w:t>
                  </w:r>
                </w:p>
              </w:tc>
            </w:tr>
            <w:tr w:rsidR="00DD087A" w:rsidRPr="00D03869" w14:paraId="5322BFAB" w14:textId="77777777" w:rsidTr="008A7DCA">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7D83B811" w14:textId="77777777" w:rsidR="00DD087A" w:rsidRPr="00D03869" w:rsidRDefault="00DD087A"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Payload</w:t>
                  </w:r>
                </w:p>
              </w:tc>
              <w:tc>
                <w:tcPr>
                  <w:tcW w:w="3180" w:type="dxa"/>
                  <w:tcBorders>
                    <w:top w:val="nil"/>
                    <w:left w:val="nil"/>
                    <w:bottom w:val="single" w:sz="8" w:space="0" w:color="000000"/>
                    <w:right w:val="single" w:sz="8" w:space="0" w:color="000000"/>
                  </w:tcBorders>
                  <w:shd w:val="clear" w:color="auto" w:fill="auto"/>
                  <w:vAlign w:val="center"/>
                  <w:hideMark/>
                </w:tcPr>
                <w:p w14:paraId="41396D4B" w14:textId="77777777" w:rsidR="00DD087A" w:rsidRPr="00D03869" w:rsidRDefault="00DD087A"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40 bits</w:t>
                  </w:r>
                </w:p>
              </w:tc>
            </w:tr>
            <w:tr w:rsidR="00DD087A" w:rsidRPr="00D03869" w14:paraId="678F0647" w14:textId="77777777" w:rsidTr="008A7DCA">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771FF2C3" w14:textId="77777777" w:rsidR="00DD087A" w:rsidRPr="00D03869" w:rsidRDefault="00DD087A"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CORESET size</w:t>
                  </w:r>
                </w:p>
              </w:tc>
              <w:tc>
                <w:tcPr>
                  <w:tcW w:w="3180" w:type="dxa"/>
                  <w:tcBorders>
                    <w:top w:val="nil"/>
                    <w:left w:val="nil"/>
                    <w:bottom w:val="single" w:sz="8" w:space="0" w:color="000000"/>
                    <w:right w:val="single" w:sz="8" w:space="0" w:color="000000"/>
                  </w:tcBorders>
                  <w:shd w:val="clear" w:color="auto" w:fill="auto"/>
                  <w:vAlign w:val="center"/>
                  <w:hideMark/>
                </w:tcPr>
                <w:p w14:paraId="1FB11568" w14:textId="77777777" w:rsidR="00DD087A" w:rsidRPr="00D03869" w:rsidRDefault="00DD087A"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2 symbols, 48 PRBs</w:t>
                  </w:r>
                </w:p>
              </w:tc>
            </w:tr>
            <w:tr w:rsidR="00DD087A" w:rsidRPr="00D03869" w14:paraId="00DE8ACE" w14:textId="77777777" w:rsidTr="008A7DCA">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74F0C747" w14:textId="77777777" w:rsidR="00DD087A" w:rsidRPr="00D03869" w:rsidRDefault="00DD087A"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Tx Diversity</w:t>
                  </w:r>
                </w:p>
              </w:tc>
              <w:tc>
                <w:tcPr>
                  <w:tcW w:w="3180" w:type="dxa"/>
                  <w:tcBorders>
                    <w:top w:val="nil"/>
                    <w:left w:val="nil"/>
                    <w:bottom w:val="single" w:sz="8" w:space="0" w:color="000000"/>
                    <w:right w:val="single" w:sz="8" w:space="0" w:color="000000"/>
                  </w:tcBorders>
                  <w:shd w:val="clear" w:color="auto" w:fill="auto"/>
                  <w:vAlign w:val="center"/>
                  <w:hideMark/>
                </w:tcPr>
                <w:p w14:paraId="5419E7CD" w14:textId="77777777" w:rsidR="00DD087A" w:rsidRPr="00D03869" w:rsidRDefault="00DD087A"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Reported by companies</w:t>
                  </w:r>
                </w:p>
              </w:tc>
            </w:tr>
            <w:tr w:rsidR="00DD087A" w:rsidRPr="00D03869" w14:paraId="07049E47" w14:textId="77777777" w:rsidTr="008A7DCA">
              <w:trPr>
                <w:trHeight w:val="683"/>
              </w:trPr>
              <w:tc>
                <w:tcPr>
                  <w:tcW w:w="322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47FA074" w14:textId="77777777" w:rsidR="00DD087A" w:rsidRPr="00D03869" w:rsidRDefault="00DD087A"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BLER</w:t>
                  </w:r>
                </w:p>
              </w:tc>
              <w:tc>
                <w:tcPr>
                  <w:tcW w:w="3180" w:type="dxa"/>
                  <w:tcBorders>
                    <w:top w:val="nil"/>
                    <w:left w:val="nil"/>
                    <w:bottom w:val="nil"/>
                    <w:right w:val="single" w:sz="8" w:space="0" w:color="000000"/>
                  </w:tcBorders>
                  <w:shd w:val="clear" w:color="auto" w:fill="auto"/>
                  <w:vAlign w:val="center"/>
                  <w:hideMark/>
                </w:tcPr>
                <w:p w14:paraId="5F3B7501" w14:textId="77777777" w:rsidR="00DD087A" w:rsidRPr="00D03869" w:rsidRDefault="00DD087A"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1% BLER</w:t>
                  </w:r>
                </w:p>
              </w:tc>
            </w:tr>
            <w:tr w:rsidR="00DD087A" w:rsidRPr="00D03869" w14:paraId="6BB9F049" w14:textId="77777777" w:rsidTr="008A7DCA">
              <w:trPr>
                <w:trHeight w:val="35"/>
              </w:trPr>
              <w:tc>
                <w:tcPr>
                  <w:tcW w:w="3225" w:type="dxa"/>
                  <w:vMerge/>
                  <w:tcBorders>
                    <w:top w:val="single" w:sz="8" w:space="0" w:color="000000"/>
                    <w:left w:val="single" w:sz="8" w:space="0" w:color="000000"/>
                    <w:bottom w:val="single" w:sz="8" w:space="0" w:color="000000"/>
                    <w:right w:val="single" w:sz="8" w:space="0" w:color="000000"/>
                  </w:tcBorders>
                  <w:vAlign w:val="center"/>
                  <w:hideMark/>
                </w:tcPr>
                <w:p w14:paraId="5738C762" w14:textId="77777777" w:rsidR="00DD087A" w:rsidRPr="00D03869" w:rsidRDefault="00DD087A" w:rsidP="008A7DCA">
                  <w:pPr>
                    <w:overflowPunct/>
                    <w:autoSpaceDE/>
                    <w:autoSpaceDN/>
                    <w:adjustRightInd/>
                    <w:spacing w:after="0" w:line="240" w:lineRule="auto"/>
                    <w:textAlignment w:val="auto"/>
                    <w:rPr>
                      <w:rFonts w:eastAsia="等线"/>
                      <w:color w:val="000000"/>
                      <w:sz w:val="18"/>
                      <w:lang w:eastAsia="zh-CN"/>
                    </w:rPr>
                  </w:pPr>
                </w:p>
              </w:tc>
              <w:tc>
                <w:tcPr>
                  <w:tcW w:w="3180" w:type="dxa"/>
                  <w:tcBorders>
                    <w:top w:val="nil"/>
                    <w:left w:val="nil"/>
                    <w:bottom w:val="single" w:sz="8" w:space="0" w:color="000000"/>
                    <w:right w:val="single" w:sz="8" w:space="0" w:color="000000"/>
                  </w:tcBorders>
                  <w:shd w:val="clear" w:color="auto" w:fill="auto"/>
                  <w:vAlign w:val="center"/>
                  <w:hideMark/>
                </w:tcPr>
                <w:p w14:paraId="3845E048" w14:textId="77777777" w:rsidR="00DD087A" w:rsidRPr="00D03869" w:rsidRDefault="00DD087A"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optional for 10% BLER</w:t>
                  </w:r>
                </w:p>
              </w:tc>
            </w:tr>
          </w:tbl>
          <w:p w14:paraId="57442152" w14:textId="77777777" w:rsidR="00DD087A" w:rsidRPr="005B71F7" w:rsidRDefault="00DD087A" w:rsidP="008A7DCA">
            <w:pPr>
              <w:keepNext/>
              <w:spacing w:before="20" w:after="20" w:line="276" w:lineRule="auto"/>
              <w:rPr>
                <w:sz w:val="18"/>
                <w:szCs w:val="18"/>
                <w:lang w:eastAsia="zh-CN"/>
              </w:rPr>
            </w:pPr>
          </w:p>
        </w:tc>
      </w:tr>
      <w:tr w:rsidR="00DD087A" w:rsidRPr="005B71F7" w14:paraId="0C93DED4"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B80220" w14:textId="77777777" w:rsidR="00DD087A" w:rsidRPr="005B71F7" w:rsidRDefault="00DD087A" w:rsidP="008A7DCA">
            <w:pPr>
              <w:overflowPunct/>
              <w:autoSpaceDE/>
              <w:autoSpaceDN/>
              <w:adjustRightInd/>
              <w:spacing w:line="240" w:lineRule="auto"/>
              <w:textAlignment w:val="auto"/>
              <w:rPr>
                <w:sz w:val="18"/>
                <w:highlight w:val="yellow"/>
                <w:lang w:eastAsia="zh-CN"/>
              </w:rPr>
            </w:pPr>
            <w:r w:rsidRPr="005B71F7">
              <w:rPr>
                <w:sz w:val="18"/>
                <w:szCs w:val="18"/>
                <w:lang w:eastAsia="zh-CN"/>
              </w:rPr>
              <w:t>Pathloss model (select from LoS or NLoS)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3652E0" w14:textId="77777777" w:rsidR="00DD087A" w:rsidRPr="005B71F7" w:rsidRDefault="00DD087A" w:rsidP="008A7DCA">
            <w:pPr>
              <w:keepNext/>
              <w:spacing w:before="20" w:after="20" w:line="276" w:lineRule="auto"/>
              <w:rPr>
                <w:sz w:val="18"/>
                <w:szCs w:val="18"/>
                <w:lang w:eastAsia="zh-CN"/>
              </w:rPr>
            </w:pPr>
            <w:r w:rsidRPr="005B71F7">
              <w:rPr>
                <w:sz w:val="18"/>
                <w:szCs w:val="18"/>
                <w:lang w:eastAsia="zh-CN"/>
              </w:rPr>
              <w:t>Urban: NloS</w:t>
            </w:r>
          </w:p>
          <w:p w14:paraId="4C163FA1" w14:textId="77777777" w:rsidR="00DD087A" w:rsidRPr="005B71F7" w:rsidRDefault="00DD087A" w:rsidP="008A7DCA">
            <w:pPr>
              <w:keepNext/>
              <w:spacing w:before="20" w:after="20" w:line="276" w:lineRule="auto"/>
              <w:rPr>
                <w:sz w:val="18"/>
                <w:lang w:eastAsia="zh-CN"/>
              </w:rPr>
            </w:pPr>
            <w:r w:rsidRPr="005B71F7">
              <w:rPr>
                <w:sz w:val="18"/>
                <w:szCs w:val="18"/>
                <w:lang w:eastAsia="zh-CN"/>
              </w:rPr>
              <w:t xml:space="preserve">Rural: NloS </w:t>
            </w:r>
            <w:r w:rsidRPr="005B71F7">
              <w:rPr>
                <w:strike/>
                <w:color w:val="FF0000"/>
                <w:sz w:val="18"/>
                <w:szCs w:val="18"/>
                <w:lang w:eastAsia="zh-CN"/>
              </w:rPr>
              <w:t>and LoS</w:t>
            </w:r>
          </w:p>
        </w:tc>
      </w:tr>
      <w:tr w:rsidR="00DD087A" w:rsidRPr="005B71F7" w14:paraId="03DEC5E7"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D82E9A" w14:textId="77777777" w:rsidR="00DD087A" w:rsidRPr="005B71F7" w:rsidRDefault="00DD087A" w:rsidP="008A7DCA">
            <w:pPr>
              <w:overflowPunct/>
              <w:autoSpaceDE/>
              <w:autoSpaceDN/>
              <w:adjustRightInd/>
              <w:spacing w:line="240" w:lineRule="auto"/>
              <w:textAlignment w:val="auto"/>
              <w:rPr>
                <w:sz w:val="18"/>
                <w:lang w:eastAsia="zh-CN"/>
              </w:rPr>
            </w:pPr>
            <w:r>
              <w:rPr>
                <w:sz w:val="18"/>
                <w:szCs w:val="18"/>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809DA4" w14:textId="77777777" w:rsidR="00DD087A" w:rsidRPr="005B71F7" w:rsidRDefault="00DD087A" w:rsidP="008A7DCA">
            <w:pPr>
              <w:keepNext/>
              <w:spacing w:before="20" w:after="20" w:line="276" w:lineRule="auto"/>
              <w:rPr>
                <w:sz w:val="18"/>
                <w:szCs w:val="18"/>
                <w:lang w:eastAsia="zh-CN"/>
              </w:rPr>
            </w:pPr>
            <w:r w:rsidRPr="005B71F7">
              <w:rPr>
                <w:sz w:val="18"/>
                <w:szCs w:val="18"/>
                <w:lang w:eastAsia="zh-CN"/>
              </w:rPr>
              <w:t>100MHz for 4GHz and 2.6GHz.</w:t>
            </w:r>
          </w:p>
          <w:p w14:paraId="382C724C" w14:textId="77777777" w:rsidR="00DD087A" w:rsidRPr="005B71F7" w:rsidRDefault="00DD087A" w:rsidP="008A7DCA">
            <w:pPr>
              <w:keepNext/>
              <w:spacing w:before="20" w:after="20" w:line="276" w:lineRule="auto"/>
              <w:rPr>
                <w:strike/>
                <w:color w:val="FF0000"/>
                <w:sz w:val="18"/>
                <w:szCs w:val="18"/>
                <w:lang w:eastAsia="zh-CN"/>
              </w:rPr>
            </w:pPr>
            <w:r w:rsidRPr="005B71F7">
              <w:rPr>
                <w:strike/>
                <w:color w:val="FF0000"/>
                <w:sz w:val="18"/>
                <w:szCs w:val="18"/>
                <w:lang w:eastAsia="zh-CN"/>
              </w:rPr>
              <w:t>20MHz for 2GHz (FDD)</w:t>
            </w:r>
          </w:p>
          <w:p w14:paraId="1C299FA9" w14:textId="77777777" w:rsidR="00DD087A" w:rsidRPr="005B71F7" w:rsidRDefault="00DD087A" w:rsidP="008A7DCA">
            <w:pPr>
              <w:keepNext/>
              <w:spacing w:before="20" w:after="20" w:line="276" w:lineRule="auto"/>
              <w:rPr>
                <w:sz w:val="18"/>
                <w:lang w:eastAsia="zh-CN"/>
              </w:rPr>
            </w:pPr>
            <w:r w:rsidRPr="005B71F7">
              <w:rPr>
                <w:sz w:val="18"/>
                <w:szCs w:val="18"/>
                <w:lang w:eastAsia="zh-CN"/>
              </w:rPr>
              <w:t>20MHz (optional for 10MHz) for 700MHz. (FDD)</w:t>
            </w:r>
          </w:p>
        </w:tc>
      </w:tr>
      <w:tr w:rsidR="00DD087A" w:rsidRPr="005B71F7" w14:paraId="1F3DCA36"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5AE88A" w14:textId="77777777" w:rsidR="00DD087A" w:rsidRPr="005B71F7" w:rsidRDefault="00DD087A" w:rsidP="008A7DCA">
            <w:pPr>
              <w:overflowPunct/>
              <w:autoSpaceDE/>
              <w:autoSpaceDN/>
              <w:adjustRightInd/>
              <w:spacing w:line="240" w:lineRule="auto"/>
              <w:textAlignment w:val="auto"/>
              <w:rPr>
                <w:sz w:val="18"/>
                <w:lang w:eastAsia="zh-CN"/>
              </w:rPr>
            </w:pPr>
            <w:r w:rsidRPr="005B71F7">
              <w:rPr>
                <w:sz w:val="18"/>
                <w:szCs w:val="18"/>
                <w:lang w:eastAsia="zh-CN"/>
              </w:rPr>
              <w:lastRenderedPageBreak/>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97C3C1" w14:textId="77777777" w:rsidR="00DD087A" w:rsidRPr="005B71F7" w:rsidRDefault="00DD087A" w:rsidP="008A7DCA">
            <w:pPr>
              <w:keepNext/>
              <w:spacing w:before="20" w:after="20" w:line="276" w:lineRule="auto"/>
              <w:rPr>
                <w:sz w:val="18"/>
                <w:lang w:eastAsia="zh-CN"/>
              </w:rPr>
            </w:pPr>
            <w:r w:rsidRPr="005B71F7">
              <w:rPr>
                <w:sz w:val="18"/>
                <w:szCs w:val="18"/>
                <w:lang w:eastAsia="zh-CN"/>
              </w:rPr>
              <w:t>TDL-C for NLOS</w:t>
            </w:r>
            <w:r w:rsidRPr="005B71F7">
              <w:rPr>
                <w:strike/>
                <w:color w:val="FF0000"/>
                <w:sz w:val="18"/>
                <w:szCs w:val="18"/>
                <w:lang w:eastAsia="zh-CN"/>
              </w:rPr>
              <w:t>, TDL-D for LOS.</w:t>
            </w:r>
          </w:p>
        </w:tc>
      </w:tr>
      <w:tr w:rsidR="00DD087A" w:rsidRPr="005B71F7" w14:paraId="026825C2"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834047" w14:textId="77777777" w:rsidR="00DD087A" w:rsidRPr="005B71F7" w:rsidRDefault="00DD087A" w:rsidP="008A7DCA">
            <w:pPr>
              <w:overflowPunct/>
              <w:autoSpaceDE/>
              <w:autoSpaceDN/>
              <w:adjustRightInd/>
              <w:spacing w:line="240" w:lineRule="auto"/>
              <w:textAlignment w:val="auto"/>
              <w:rPr>
                <w:sz w:val="18"/>
                <w:lang w:eastAsia="zh-CN"/>
              </w:rPr>
            </w:pPr>
            <w:r w:rsidRPr="005B71F7">
              <w:rPr>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45A248" w14:textId="77777777" w:rsidR="00DD087A" w:rsidRPr="005B71F7" w:rsidRDefault="00DD087A" w:rsidP="008A7DCA">
            <w:pPr>
              <w:keepNext/>
              <w:spacing w:before="20" w:after="20" w:line="276" w:lineRule="auto"/>
              <w:rPr>
                <w:sz w:val="18"/>
                <w:szCs w:val="18"/>
                <w:lang w:eastAsia="zh-CN"/>
              </w:rPr>
            </w:pPr>
            <w:r w:rsidRPr="005B71F7">
              <w:rPr>
                <w:sz w:val="18"/>
                <w:szCs w:val="18"/>
                <w:lang w:eastAsia="zh-CN"/>
              </w:rPr>
              <w:t>Urban: 300ns</w:t>
            </w:r>
            <w:r>
              <w:rPr>
                <w:sz w:val="18"/>
                <w:szCs w:val="18"/>
                <w:lang w:eastAsia="zh-CN"/>
              </w:rPr>
              <w:t xml:space="preserve">, </w:t>
            </w:r>
            <w:r w:rsidRPr="003040D5">
              <w:rPr>
                <w:sz w:val="18"/>
                <w:szCs w:val="18"/>
                <w:highlight w:val="yellow"/>
                <w:lang w:eastAsia="zh-CN"/>
              </w:rPr>
              <w:t>[</w:t>
            </w:r>
            <w:r>
              <w:rPr>
                <w:sz w:val="18"/>
                <w:szCs w:val="18"/>
                <w:highlight w:val="yellow"/>
                <w:lang w:eastAsia="zh-CN"/>
              </w:rPr>
              <w:t>optional:</w:t>
            </w:r>
            <w:r w:rsidRPr="003040D5">
              <w:rPr>
                <w:rFonts w:hint="eastAsia"/>
                <w:sz w:val="18"/>
                <w:szCs w:val="18"/>
                <w:highlight w:val="yellow"/>
                <w:lang w:eastAsia="zh-CN"/>
              </w:rPr>
              <w:t xml:space="preserve"> </w:t>
            </w:r>
            <w:r w:rsidRPr="003040D5">
              <w:rPr>
                <w:sz w:val="18"/>
                <w:szCs w:val="18"/>
                <w:highlight w:val="yellow"/>
                <w:lang w:eastAsia="zh-CN"/>
              </w:rPr>
              <w:t>1000</w:t>
            </w:r>
            <w:r w:rsidRPr="003040D5">
              <w:rPr>
                <w:rFonts w:hint="eastAsia"/>
                <w:sz w:val="18"/>
                <w:szCs w:val="18"/>
                <w:highlight w:val="yellow"/>
                <w:lang w:eastAsia="zh-CN"/>
              </w:rPr>
              <w:t>ns</w:t>
            </w:r>
            <w:r w:rsidRPr="003040D5">
              <w:rPr>
                <w:sz w:val="18"/>
                <w:szCs w:val="18"/>
                <w:highlight w:val="yellow"/>
                <w:lang w:eastAsia="zh-CN"/>
              </w:rPr>
              <w:t>]</w:t>
            </w:r>
          </w:p>
          <w:p w14:paraId="186F90BB" w14:textId="77777777" w:rsidR="00DD087A" w:rsidRPr="005B71F7" w:rsidRDefault="00DD087A" w:rsidP="008A7DCA">
            <w:pPr>
              <w:keepNext/>
              <w:spacing w:before="20" w:after="20" w:line="276" w:lineRule="auto"/>
              <w:rPr>
                <w:sz w:val="18"/>
                <w:szCs w:val="18"/>
                <w:lang w:eastAsia="zh-CN"/>
              </w:rPr>
            </w:pPr>
            <w:r w:rsidRPr="005B71F7">
              <w:rPr>
                <w:sz w:val="18"/>
                <w:szCs w:val="18"/>
                <w:lang w:eastAsia="zh-CN"/>
              </w:rPr>
              <w:t>Rural: 300ns</w:t>
            </w:r>
          </w:p>
          <w:p w14:paraId="0B1010FB" w14:textId="77777777" w:rsidR="00DD087A" w:rsidRPr="005B71F7" w:rsidRDefault="00DD087A" w:rsidP="008A7DCA">
            <w:pPr>
              <w:keepNext/>
              <w:spacing w:before="20" w:after="20" w:line="276" w:lineRule="auto"/>
              <w:rPr>
                <w:sz w:val="18"/>
                <w:lang w:eastAsia="zh-CN"/>
              </w:rPr>
            </w:pPr>
            <w:r w:rsidRPr="005B71F7">
              <w:rPr>
                <w:strike/>
                <w:color w:val="FF0000"/>
                <w:sz w:val="18"/>
                <w:szCs w:val="18"/>
                <w:lang w:eastAsia="zh-CN"/>
              </w:rPr>
              <w:t>Rural with long distance: 30ns</w:t>
            </w:r>
          </w:p>
        </w:tc>
      </w:tr>
      <w:tr w:rsidR="00DD087A" w:rsidRPr="005B71F7" w14:paraId="0446A510"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7D3C45" w14:textId="77777777" w:rsidR="00DD087A" w:rsidRPr="005B71F7" w:rsidRDefault="00DD087A" w:rsidP="008A7DCA">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7E1723" w14:textId="77777777" w:rsidR="00DD087A" w:rsidRPr="005B71F7" w:rsidRDefault="00DD087A" w:rsidP="008A7DCA">
            <w:pPr>
              <w:keepNext/>
              <w:spacing w:before="20" w:after="20" w:line="276" w:lineRule="auto"/>
              <w:rPr>
                <w:sz w:val="18"/>
                <w:szCs w:val="18"/>
                <w:lang w:eastAsia="zh-CN"/>
              </w:rPr>
            </w:pPr>
            <w:r w:rsidRPr="005B71F7">
              <w:rPr>
                <w:sz w:val="18"/>
                <w:szCs w:val="18"/>
                <w:lang w:eastAsia="zh-CN"/>
              </w:rPr>
              <w:t xml:space="preserve">Urban: 3km/h </w:t>
            </w:r>
          </w:p>
          <w:p w14:paraId="734A4BB0" w14:textId="77777777" w:rsidR="00DD087A" w:rsidRPr="005B71F7" w:rsidRDefault="00DD087A" w:rsidP="008A7DCA">
            <w:pPr>
              <w:keepNext/>
              <w:spacing w:before="20" w:after="20" w:line="276" w:lineRule="auto"/>
              <w:rPr>
                <w:sz w:val="18"/>
                <w:szCs w:val="18"/>
                <w:lang w:eastAsia="zh-CN"/>
              </w:rPr>
            </w:pPr>
            <w:r w:rsidRPr="005B71F7">
              <w:rPr>
                <w:sz w:val="18"/>
                <w:szCs w:val="18"/>
                <w:lang w:eastAsia="zh-CN"/>
              </w:rPr>
              <w:t xml:space="preserve">Rural: 3km/h </w:t>
            </w:r>
            <w:r w:rsidRPr="00E67D35">
              <w:rPr>
                <w:color w:val="7030A0"/>
                <w:sz w:val="18"/>
                <w:szCs w:val="18"/>
                <w:lang w:eastAsia="zh-CN"/>
              </w:rPr>
              <w:t xml:space="preserve">, </w:t>
            </w:r>
            <w:r>
              <w:rPr>
                <w:color w:val="7030A0"/>
                <w:sz w:val="18"/>
                <w:szCs w:val="18"/>
                <w:lang w:eastAsia="zh-CN"/>
              </w:rPr>
              <w:t xml:space="preserve">FFS: </w:t>
            </w:r>
            <w:r w:rsidRPr="00E67D35">
              <w:rPr>
                <w:color w:val="7030A0"/>
                <w:sz w:val="18"/>
                <w:szCs w:val="18"/>
                <w:lang w:eastAsia="zh-CN"/>
              </w:rPr>
              <w:t>120km/h (optional 30km/h) for outdoor</w:t>
            </w:r>
          </w:p>
        </w:tc>
      </w:tr>
      <w:tr w:rsidR="00DD087A" w:rsidRPr="005B71F7" w14:paraId="33FA8723"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370FAF" w14:textId="77777777" w:rsidR="00DD087A" w:rsidRPr="005B71F7" w:rsidRDefault="00DD087A" w:rsidP="008A7DCA">
            <w:pPr>
              <w:overflowPunct/>
              <w:autoSpaceDE/>
              <w:autoSpaceDN/>
              <w:adjustRightInd/>
              <w:spacing w:line="240" w:lineRule="auto"/>
              <w:textAlignment w:val="auto"/>
              <w:rPr>
                <w:sz w:val="18"/>
                <w:lang w:eastAsia="zh-CN"/>
              </w:rPr>
            </w:pPr>
            <w:r w:rsidRPr="005B71F7">
              <w:rPr>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61813E" w14:textId="77777777" w:rsidR="00DD087A" w:rsidRPr="005B71F7" w:rsidRDefault="00DD087A" w:rsidP="008A7DCA">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53A80B1A" w14:textId="77777777" w:rsidR="00DD087A" w:rsidRPr="005B71F7" w:rsidRDefault="00DD087A" w:rsidP="008A7DCA">
            <w:pPr>
              <w:keepNext/>
              <w:spacing w:before="20" w:after="20" w:line="276" w:lineRule="auto"/>
              <w:rPr>
                <w:sz w:val="18"/>
                <w:szCs w:val="18"/>
                <w:lang w:eastAsia="zh-CN"/>
              </w:rPr>
            </w:pPr>
            <w:r w:rsidRPr="005B71F7">
              <w:rPr>
                <w:sz w:val="18"/>
                <w:szCs w:val="18"/>
                <w:lang w:eastAsia="zh-CN"/>
              </w:rPr>
              <w:t>(M,N,P,Mg,Ng) = (12,8,2,1,1)</w:t>
            </w:r>
          </w:p>
          <w:p w14:paraId="70BECDA4" w14:textId="77777777" w:rsidR="00DD087A" w:rsidRPr="005B71F7" w:rsidRDefault="00DD087A" w:rsidP="008A7DCA">
            <w:pPr>
              <w:keepNext/>
              <w:spacing w:before="20" w:after="20" w:line="276" w:lineRule="auto"/>
              <w:rPr>
                <w:sz w:val="18"/>
                <w:szCs w:val="18"/>
                <w:lang w:eastAsia="zh-CN"/>
              </w:rPr>
            </w:pPr>
            <w:r w:rsidRPr="005B71F7">
              <w:rPr>
                <w:sz w:val="18"/>
                <w:szCs w:val="18"/>
                <w:lang w:eastAsia="zh-CN"/>
              </w:rPr>
              <w:t xml:space="preserve">(optional) 128 antenna elements for 4GHz, </w:t>
            </w:r>
          </w:p>
          <w:p w14:paraId="62E40DAE" w14:textId="77777777" w:rsidR="00DD087A" w:rsidRPr="005B71F7" w:rsidRDefault="00DD087A" w:rsidP="008A7DCA">
            <w:pPr>
              <w:keepNext/>
              <w:spacing w:before="20" w:after="20" w:line="276" w:lineRule="auto"/>
              <w:rPr>
                <w:sz w:val="18"/>
                <w:szCs w:val="18"/>
                <w:lang w:eastAsia="zh-CN"/>
              </w:rPr>
            </w:pPr>
            <w:r w:rsidRPr="005B71F7">
              <w:rPr>
                <w:sz w:val="18"/>
                <w:szCs w:val="18"/>
                <w:lang w:eastAsia="zh-CN"/>
              </w:rPr>
              <w:t>(M,N,P,Mg,Ng) = (8,8,2,1,1)</w:t>
            </w:r>
          </w:p>
          <w:p w14:paraId="61EDA4D9" w14:textId="77777777" w:rsidR="00DD087A" w:rsidRPr="00C63253" w:rsidRDefault="00DD087A" w:rsidP="008A7DCA">
            <w:pPr>
              <w:keepNext/>
              <w:spacing w:before="20" w:after="20" w:line="276" w:lineRule="auto"/>
              <w:jc w:val="center"/>
              <w:rPr>
                <w:strike/>
                <w:color w:val="FF0000"/>
                <w:sz w:val="18"/>
                <w:szCs w:val="18"/>
                <w:lang w:eastAsia="zh-CN"/>
              </w:rPr>
            </w:pPr>
            <w:r w:rsidRPr="00C63253">
              <w:rPr>
                <w:strike/>
                <w:color w:val="FF0000"/>
                <w:sz w:val="18"/>
                <w:szCs w:val="18"/>
                <w:lang w:eastAsia="zh-CN"/>
              </w:rPr>
              <w:t>-</w:t>
            </w:r>
            <w:r w:rsidRPr="00C63253">
              <w:rPr>
                <w:strike/>
                <w:color w:val="FF0000"/>
                <w:sz w:val="18"/>
                <w:szCs w:val="18"/>
                <w:lang w:eastAsia="zh-CN"/>
              </w:rPr>
              <w:tab/>
              <w:t>Rural: 64 antenna elements for 4GHz and 2.6GHz</w:t>
            </w:r>
          </w:p>
          <w:p w14:paraId="74DA1476" w14:textId="77777777" w:rsidR="00DD087A" w:rsidRPr="00C63253" w:rsidRDefault="00DD087A" w:rsidP="008A7DCA">
            <w:pPr>
              <w:keepNext/>
              <w:spacing w:before="20" w:after="20" w:line="276" w:lineRule="auto"/>
              <w:rPr>
                <w:strike/>
                <w:color w:val="FF0000"/>
                <w:sz w:val="18"/>
                <w:szCs w:val="18"/>
                <w:lang w:eastAsia="zh-CN"/>
              </w:rPr>
            </w:pPr>
            <w:r w:rsidRPr="00C63253">
              <w:rPr>
                <w:strike/>
                <w:color w:val="FF0000"/>
                <w:sz w:val="18"/>
                <w:szCs w:val="18"/>
                <w:lang w:eastAsia="zh-CN"/>
              </w:rPr>
              <w:t>(M,N,P,Mg,Ng) = (8,4,2,1,1)</w:t>
            </w:r>
          </w:p>
          <w:p w14:paraId="6D4FE7D4" w14:textId="77777777" w:rsidR="00DD087A" w:rsidRPr="005B71F7" w:rsidRDefault="00DD087A" w:rsidP="008A7DCA">
            <w:pPr>
              <w:keepNext/>
              <w:spacing w:before="20" w:after="20" w:line="276" w:lineRule="auto"/>
              <w:rPr>
                <w:strike/>
                <w:color w:val="FF0000"/>
                <w:sz w:val="18"/>
                <w:szCs w:val="18"/>
                <w:lang w:eastAsia="zh-CN"/>
              </w:rPr>
            </w:pPr>
            <w:r w:rsidRPr="005B71F7">
              <w:rPr>
                <w:strike/>
                <w:color w:val="FF0000"/>
                <w:sz w:val="18"/>
                <w:szCs w:val="18"/>
                <w:lang w:eastAsia="zh-CN"/>
              </w:rPr>
              <w:t>32 antenna elements for 2GHz</w:t>
            </w:r>
          </w:p>
          <w:p w14:paraId="2D7D9EB0" w14:textId="77777777" w:rsidR="00DD087A" w:rsidRPr="005B71F7" w:rsidRDefault="00DD087A" w:rsidP="008A7DCA">
            <w:pPr>
              <w:keepNext/>
              <w:spacing w:before="20" w:after="20" w:line="276" w:lineRule="auto"/>
              <w:rPr>
                <w:strike/>
                <w:color w:val="FF0000"/>
                <w:sz w:val="18"/>
                <w:szCs w:val="18"/>
                <w:lang w:eastAsia="zh-CN"/>
              </w:rPr>
            </w:pPr>
            <w:r w:rsidRPr="005B71F7">
              <w:rPr>
                <w:strike/>
                <w:color w:val="FF0000"/>
                <w:sz w:val="18"/>
                <w:szCs w:val="18"/>
                <w:lang w:eastAsia="zh-CN"/>
              </w:rPr>
              <w:t>(M,N,P,Mg,Ng) = (8,2,2,1,1)</w:t>
            </w:r>
          </w:p>
          <w:p w14:paraId="473D845A" w14:textId="77777777" w:rsidR="00DD087A" w:rsidRPr="005B71F7" w:rsidRDefault="00DD087A" w:rsidP="008A7DCA">
            <w:pPr>
              <w:keepNext/>
              <w:spacing w:before="20" w:after="20" w:line="276" w:lineRule="auto"/>
              <w:rPr>
                <w:sz w:val="18"/>
                <w:szCs w:val="18"/>
                <w:lang w:eastAsia="zh-CN"/>
              </w:rPr>
            </w:pPr>
            <w:r w:rsidRPr="005B71F7">
              <w:rPr>
                <w:sz w:val="18"/>
                <w:szCs w:val="18"/>
                <w:lang w:eastAsia="zh-CN"/>
              </w:rPr>
              <w:t>16 antenna elements for 700MHz</w:t>
            </w:r>
          </w:p>
          <w:p w14:paraId="1E0B564D" w14:textId="77777777" w:rsidR="00DD087A" w:rsidRPr="005B71F7" w:rsidRDefault="00DD087A" w:rsidP="008A7DCA">
            <w:pPr>
              <w:keepNext/>
              <w:spacing w:before="20" w:after="20" w:line="276" w:lineRule="auto"/>
              <w:rPr>
                <w:sz w:val="18"/>
                <w:lang w:eastAsia="zh-CN"/>
              </w:rPr>
            </w:pPr>
            <w:r w:rsidRPr="005B71F7">
              <w:rPr>
                <w:sz w:val="18"/>
                <w:szCs w:val="18"/>
                <w:lang w:eastAsia="zh-CN"/>
              </w:rPr>
              <w:t>(M,N,P,Mg,Ng) = (4,2,2,1,1)</w:t>
            </w:r>
          </w:p>
        </w:tc>
      </w:tr>
      <w:tr w:rsidR="00DD087A" w:rsidRPr="005B71F7" w14:paraId="562052F6"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1F2847" w14:textId="77777777" w:rsidR="00DD087A" w:rsidRPr="005B71F7" w:rsidRDefault="00DD087A" w:rsidP="008A7DCA">
            <w:pPr>
              <w:overflowPunct/>
              <w:autoSpaceDE/>
              <w:autoSpaceDN/>
              <w:adjustRightInd/>
              <w:spacing w:line="240" w:lineRule="auto"/>
              <w:textAlignment w:val="auto"/>
              <w:rPr>
                <w:sz w:val="18"/>
                <w:lang w:eastAsia="zh-CN"/>
              </w:rPr>
            </w:pPr>
            <w:r w:rsidRPr="005B71F7">
              <w:rPr>
                <w:sz w:val="18"/>
                <w:szCs w:val="18"/>
                <w:lang w:eastAsia="zh-CN"/>
              </w:rPr>
              <w:t>Number of TxRUs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58E81D" w14:textId="77777777" w:rsidR="00DD087A" w:rsidRPr="005B71F7" w:rsidRDefault="00DD087A" w:rsidP="008A7DCA">
            <w:pPr>
              <w:keepNext/>
              <w:spacing w:before="20" w:after="20" w:line="276" w:lineRule="auto"/>
              <w:rPr>
                <w:sz w:val="18"/>
                <w:szCs w:val="18"/>
                <w:lang w:eastAsia="zh-CN"/>
              </w:rPr>
            </w:pPr>
            <w:r w:rsidRPr="005B71F7">
              <w:rPr>
                <w:sz w:val="18"/>
                <w:szCs w:val="18"/>
                <w:lang w:eastAsia="zh-CN"/>
              </w:rPr>
              <w:t>gNB architectures to study:</w:t>
            </w:r>
          </w:p>
          <w:p w14:paraId="30CD5C7B" w14:textId="77777777" w:rsidR="00DD087A" w:rsidRPr="005B71F7" w:rsidRDefault="00DD087A" w:rsidP="008A7DCA">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2 or 4 TXRUs for</w:t>
            </w:r>
            <w:r w:rsidRPr="005B71F7">
              <w:rPr>
                <w:strike/>
                <w:color w:val="FF0000"/>
                <w:sz w:val="18"/>
                <w:szCs w:val="18"/>
                <w:lang w:eastAsia="zh-CN"/>
              </w:rPr>
              <w:t xml:space="preserve"> 2GHz, </w:t>
            </w:r>
            <w:r w:rsidRPr="005B71F7">
              <w:rPr>
                <w:sz w:val="18"/>
                <w:szCs w:val="18"/>
                <w:lang w:eastAsia="zh-CN"/>
              </w:rPr>
              <w:t xml:space="preserve">700 MHz </w:t>
            </w:r>
          </w:p>
          <w:p w14:paraId="51619A26" w14:textId="77777777" w:rsidR="00DD087A" w:rsidRPr="005B71F7" w:rsidRDefault="00DD087A" w:rsidP="008A7DCA">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64TxRUs for 2.6 and 4 GHz. </w:t>
            </w:r>
          </w:p>
          <w:p w14:paraId="286377E0" w14:textId="77777777" w:rsidR="00DD087A" w:rsidRPr="005B71F7" w:rsidRDefault="00DD087A" w:rsidP="008A7DCA">
            <w:pPr>
              <w:keepNext/>
              <w:spacing w:before="20" w:after="20" w:line="276" w:lineRule="auto"/>
              <w:rPr>
                <w:strike/>
                <w:color w:val="FF0000"/>
                <w:sz w:val="18"/>
                <w:szCs w:val="18"/>
                <w:lang w:eastAsia="zh-CN"/>
              </w:rPr>
            </w:pPr>
            <w:r w:rsidRPr="005B71F7">
              <w:rPr>
                <w:strike/>
                <w:color w:val="FF0000"/>
                <w:sz w:val="18"/>
                <w:szCs w:val="18"/>
                <w:lang w:eastAsia="zh-CN"/>
              </w:rPr>
              <w:t>-</w:t>
            </w:r>
            <w:r w:rsidRPr="005B71F7">
              <w:rPr>
                <w:strike/>
                <w:color w:val="FF0000"/>
                <w:sz w:val="18"/>
                <w:szCs w:val="18"/>
                <w:lang w:eastAsia="zh-CN"/>
              </w:rPr>
              <w:tab/>
              <w:t>Optional: 32 TXRUs at 2 GHz</w:t>
            </w:r>
          </w:p>
          <w:p w14:paraId="0AFA9E93" w14:textId="77777777" w:rsidR="00DD087A" w:rsidRPr="00E11D71" w:rsidRDefault="00DD087A" w:rsidP="008A7DCA">
            <w:pPr>
              <w:keepNext/>
              <w:spacing w:before="20" w:after="20" w:line="276" w:lineRule="auto"/>
              <w:rPr>
                <w:strike/>
                <w:color w:val="7030A0"/>
                <w:sz w:val="18"/>
                <w:szCs w:val="18"/>
                <w:lang w:eastAsia="zh-CN"/>
              </w:rPr>
            </w:pPr>
            <w:r w:rsidRPr="00E11D71">
              <w:rPr>
                <w:strike/>
                <w:color w:val="7030A0"/>
                <w:sz w:val="18"/>
                <w:szCs w:val="18"/>
                <w:lang w:eastAsia="zh-CN"/>
              </w:rPr>
              <w:t>gNB modeling in LLS for TDL:</w:t>
            </w:r>
          </w:p>
          <w:p w14:paraId="4BA22AD8" w14:textId="77777777" w:rsidR="00DD087A" w:rsidRPr="00E11D71" w:rsidRDefault="00DD087A" w:rsidP="008A7DCA">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1: 2 or 4 gNB RF chains in LLS. </w:t>
            </w:r>
          </w:p>
          <w:p w14:paraId="27527836" w14:textId="77777777" w:rsidR="00DD087A" w:rsidRPr="00E11D71" w:rsidRDefault="00DD087A" w:rsidP="008A7DCA">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2 (Optional): Number of gNB RF chains = number of TXRUs in LLS. </w:t>
            </w:r>
          </w:p>
          <w:p w14:paraId="21DA7DFF" w14:textId="77777777" w:rsidR="00DD087A" w:rsidRPr="005B71F7" w:rsidRDefault="00DD087A" w:rsidP="008A7DCA">
            <w:pPr>
              <w:keepNext/>
              <w:spacing w:before="20" w:after="20" w:line="276" w:lineRule="auto"/>
              <w:rPr>
                <w:sz w:val="18"/>
                <w:lang w:eastAsia="zh-CN"/>
              </w:rPr>
            </w:pPr>
            <w:r w:rsidRPr="00E11D71">
              <w:rPr>
                <w:strike/>
                <w:sz w:val="18"/>
                <w:szCs w:val="18"/>
                <w:lang w:eastAsia="zh-CN"/>
              </w:rPr>
              <w:t>-</w:t>
            </w:r>
            <w:r w:rsidRPr="00E11D71">
              <w:rPr>
                <w:strike/>
                <w:sz w:val="18"/>
                <w:szCs w:val="18"/>
                <w:lang w:eastAsia="zh-CN"/>
              </w:rPr>
              <w:tab/>
              <w:t>Companies can report if and how correlation is modelled.</w:t>
            </w:r>
          </w:p>
        </w:tc>
      </w:tr>
    </w:tbl>
    <w:p w14:paraId="311B9178" w14:textId="77777777" w:rsidR="00DD087A" w:rsidRDefault="00DD087A" w:rsidP="00DD087A">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s above does not change the agreements for coverage in the RAN1#110-bis.</w:t>
      </w:r>
    </w:p>
    <w:p w14:paraId="5819F9FD" w14:textId="09A863DE" w:rsidR="001022C3" w:rsidRDefault="00DD087A" w:rsidP="00DD087A">
      <w:pPr>
        <w:pStyle w:val="5"/>
        <w:numPr>
          <w:ilvl w:val="0"/>
          <w:numId w:val="0"/>
        </w:numPr>
        <w:ind w:left="1008" w:hanging="1008"/>
        <w:rPr>
          <w:highlight w:val="yellow"/>
          <w:lang w:eastAsia="zh-CN"/>
        </w:rPr>
      </w:pPr>
      <w:r>
        <w:rPr>
          <w:highlight w:val="yellow"/>
          <w:lang w:eastAsia="zh-CN"/>
        </w:rPr>
        <w:t xml:space="preserve"> </w:t>
      </w:r>
      <w:r w:rsidR="001022C3">
        <w:rPr>
          <w:highlight w:val="yellow"/>
          <w:lang w:eastAsia="zh-CN"/>
        </w:rPr>
        <w:t xml:space="preserve">[H] </w:t>
      </w:r>
      <w:r w:rsidR="001022C3">
        <w:rPr>
          <w:rFonts w:hint="eastAsia"/>
          <w:highlight w:val="yellow"/>
          <w:lang w:eastAsia="zh-CN"/>
        </w:rPr>
        <w:t>P</w:t>
      </w:r>
      <w:r w:rsidR="001022C3">
        <w:rPr>
          <w:highlight w:val="yellow"/>
          <w:lang w:eastAsia="zh-CN"/>
        </w:rPr>
        <w:t>roposal 1A-3-v6:</w:t>
      </w:r>
    </w:p>
    <w:p w14:paraId="779840D7" w14:textId="77777777" w:rsidR="001022C3" w:rsidRDefault="001022C3" w:rsidP="001022C3">
      <w:pPr>
        <w:numPr>
          <w:ilvl w:val="0"/>
          <w:numId w:val="116"/>
        </w:numPr>
        <w:adjustRightInd/>
        <w:spacing w:after="0" w:line="252" w:lineRule="auto"/>
        <w:textAlignment w:val="auto"/>
        <w:rPr>
          <w:lang w:eastAsia="zh-CN"/>
        </w:rPr>
      </w:pPr>
      <w:r>
        <w:rPr>
          <w:rFonts w:hint="eastAsia"/>
        </w:rPr>
        <w:t>For evaluation of LP-WUR frequency and time errors, the following is used,</w:t>
      </w:r>
    </w:p>
    <w:tbl>
      <w:tblPr>
        <w:tblW w:w="3698" w:type="pct"/>
        <w:jc w:val="center"/>
        <w:tblCellMar>
          <w:left w:w="0" w:type="dxa"/>
          <w:right w:w="0" w:type="dxa"/>
        </w:tblCellMar>
        <w:tblLook w:val="04A0" w:firstRow="1" w:lastRow="0" w:firstColumn="1" w:lastColumn="0" w:noHBand="0" w:noVBand="1"/>
      </w:tblPr>
      <w:tblGrid>
        <w:gridCol w:w="3390"/>
        <w:gridCol w:w="3970"/>
      </w:tblGrid>
      <w:tr w:rsidR="001022C3" w14:paraId="42F3ECFE" w14:textId="77777777" w:rsidTr="00F62E9A">
        <w:trPr>
          <w:trHeight w:val="151"/>
          <w:jc w:val="center"/>
        </w:trPr>
        <w:tc>
          <w:tcPr>
            <w:tcW w:w="230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6FC6175" w14:textId="77777777" w:rsidR="001022C3" w:rsidRDefault="001022C3" w:rsidP="00F62E9A">
            <w:pPr>
              <w:spacing w:after="0"/>
              <w:rPr>
                <w:sz w:val="18"/>
                <w:szCs w:val="18"/>
              </w:rPr>
            </w:pPr>
            <w:r>
              <w:rPr>
                <w:rFonts w:hint="eastAsia"/>
                <w:b/>
                <w:bCs/>
                <w:sz w:val="18"/>
                <w:szCs w:val="18"/>
              </w:rPr>
              <w:t>Parameter</w:t>
            </w:r>
          </w:p>
        </w:tc>
        <w:tc>
          <w:tcPr>
            <w:tcW w:w="2697" w:type="pct"/>
            <w:tcBorders>
              <w:top w:val="single" w:sz="8" w:space="0" w:color="000000"/>
              <w:left w:val="nil"/>
              <w:bottom w:val="single" w:sz="8" w:space="0" w:color="000000"/>
              <w:right w:val="single" w:sz="8" w:space="0" w:color="000000"/>
            </w:tcBorders>
            <w:tcMar>
              <w:top w:w="72" w:type="dxa"/>
              <w:left w:w="144" w:type="dxa"/>
              <w:bottom w:w="72" w:type="dxa"/>
              <w:right w:w="144" w:type="dxa"/>
            </w:tcMar>
            <w:vAlign w:val="center"/>
            <w:hideMark/>
          </w:tcPr>
          <w:p w14:paraId="3B3387F7" w14:textId="77777777" w:rsidR="001022C3" w:rsidRDefault="001022C3" w:rsidP="00F62E9A">
            <w:pPr>
              <w:spacing w:after="0"/>
              <w:rPr>
                <w:sz w:val="18"/>
                <w:szCs w:val="18"/>
              </w:rPr>
            </w:pPr>
            <w:r>
              <w:rPr>
                <w:rFonts w:hint="eastAsia"/>
                <w:b/>
                <w:bCs/>
                <w:sz w:val="18"/>
                <w:szCs w:val="18"/>
              </w:rPr>
              <w:t>Value</w:t>
            </w:r>
          </w:p>
        </w:tc>
      </w:tr>
      <w:tr w:rsidR="001022C3" w14:paraId="6C43676E" w14:textId="77777777" w:rsidTr="00F62E9A">
        <w:trPr>
          <w:trHeight w:val="463"/>
          <w:jc w:val="center"/>
        </w:trPr>
        <w:tc>
          <w:tcPr>
            <w:tcW w:w="2303"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2D79315" w14:textId="77777777" w:rsidR="001022C3" w:rsidRDefault="001022C3" w:rsidP="00F62E9A">
            <w:pPr>
              <w:spacing w:after="0"/>
              <w:rPr>
                <w:sz w:val="18"/>
                <w:szCs w:val="18"/>
              </w:rPr>
            </w:pPr>
            <w:r>
              <w:rPr>
                <w:rFonts w:hint="eastAsia"/>
                <w:b/>
                <w:bCs/>
                <w:sz w:val="18"/>
                <w:szCs w:val="18"/>
              </w:rPr>
              <w:t>LO XO max frequency error [ppm], LO XO frequency drift [ppm/s]</w:t>
            </w:r>
          </w:p>
        </w:tc>
        <w:tc>
          <w:tcPr>
            <w:tcW w:w="2697"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332590E" w14:textId="77777777" w:rsidR="001022C3" w:rsidRDefault="001022C3" w:rsidP="00F62E9A">
            <w:pPr>
              <w:spacing w:after="0"/>
              <w:rPr>
                <w:sz w:val="18"/>
                <w:szCs w:val="18"/>
                <w:highlight w:val="yellow"/>
              </w:rPr>
            </w:pPr>
            <w:r>
              <w:rPr>
                <w:rFonts w:hint="eastAsia"/>
                <w:sz w:val="18"/>
                <w:szCs w:val="18"/>
                <w:highlight w:val="yellow"/>
              </w:rPr>
              <w:t>option 1: (200, 0.1)</w:t>
            </w:r>
          </w:p>
          <w:p w14:paraId="7D8F5269" w14:textId="77777777" w:rsidR="001022C3" w:rsidRDefault="001022C3" w:rsidP="00F62E9A">
            <w:pPr>
              <w:spacing w:after="0"/>
              <w:rPr>
                <w:sz w:val="18"/>
                <w:szCs w:val="18"/>
                <w:highlight w:val="yellow"/>
              </w:rPr>
            </w:pPr>
            <w:r>
              <w:rPr>
                <w:rFonts w:hint="eastAsia"/>
                <w:sz w:val="18"/>
                <w:szCs w:val="18"/>
                <w:highlight w:val="yellow"/>
              </w:rPr>
              <w:t>option 2: (50, 0.1)</w:t>
            </w:r>
          </w:p>
          <w:p w14:paraId="7E598EA9" w14:textId="77777777" w:rsidR="001022C3" w:rsidRDefault="001022C3" w:rsidP="00F62E9A">
            <w:pPr>
              <w:spacing w:after="0"/>
              <w:rPr>
                <w:sz w:val="18"/>
                <w:szCs w:val="18"/>
                <w:highlight w:val="yellow"/>
              </w:rPr>
            </w:pPr>
            <w:r>
              <w:rPr>
                <w:rFonts w:hint="eastAsia"/>
                <w:sz w:val="18"/>
                <w:szCs w:val="18"/>
                <w:highlight w:val="yellow"/>
              </w:rPr>
              <w:t>option 3: (10, 0.05)</w:t>
            </w:r>
          </w:p>
          <w:p w14:paraId="4CC2E7CC" w14:textId="77777777" w:rsidR="001022C3" w:rsidRDefault="001022C3" w:rsidP="00F62E9A">
            <w:pPr>
              <w:spacing w:after="0"/>
              <w:rPr>
                <w:sz w:val="18"/>
                <w:szCs w:val="18"/>
              </w:rPr>
            </w:pPr>
            <w:r>
              <w:rPr>
                <w:rFonts w:hint="eastAsia"/>
                <w:sz w:val="18"/>
                <w:szCs w:val="18"/>
                <w:highlight w:val="yellow"/>
              </w:rPr>
              <w:t>option 4: (5, 0.05)</w:t>
            </w:r>
          </w:p>
        </w:tc>
      </w:tr>
      <w:tr w:rsidR="001022C3" w14:paraId="734F72C5" w14:textId="77777777" w:rsidTr="00F62E9A">
        <w:trPr>
          <w:trHeight w:val="171"/>
          <w:jc w:val="center"/>
        </w:trPr>
        <w:tc>
          <w:tcPr>
            <w:tcW w:w="2303"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0E3DD7F" w14:textId="77777777" w:rsidR="001022C3" w:rsidRDefault="001022C3" w:rsidP="00F62E9A">
            <w:pPr>
              <w:spacing w:after="0"/>
              <w:rPr>
                <w:sz w:val="18"/>
                <w:szCs w:val="18"/>
              </w:rPr>
            </w:pPr>
            <w:r>
              <w:rPr>
                <w:rFonts w:hint="eastAsia"/>
                <w:b/>
                <w:bCs/>
                <w:sz w:val="18"/>
                <w:szCs w:val="18"/>
              </w:rPr>
              <w:t>RTC max frequency error [ppm]</w:t>
            </w:r>
          </w:p>
        </w:tc>
        <w:tc>
          <w:tcPr>
            <w:tcW w:w="2697"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0B538C3" w14:textId="77777777" w:rsidR="001022C3" w:rsidRDefault="001022C3" w:rsidP="00F62E9A">
            <w:pPr>
              <w:spacing w:after="0"/>
              <w:rPr>
                <w:sz w:val="18"/>
                <w:szCs w:val="18"/>
              </w:rPr>
            </w:pPr>
            <w:r>
              <w:rPr>
                <w:rFonts w:hint="eastAsia"/>
                <w:sz w:val="18"/>
                <w:szCs w:val="18"/>
              </w:rPr>
              <w:t>20</w:t>
            </w:r>
          </w:p>
        </w:tc>
      </w:tr>
    </w:tbl>
    <w:p w14:paraId="047B51A2" w14:textId="77777777" w:rsidR="001022C3" w:rsidRDefault="001022C3" w:rsidP="001022C3">
      <w:pPr>
        <w:numPr>
          <w:ilvl w:val="0"/>
          <w:numId w:val="116"/>
        </w:numPr>
        <w:adjustRightInd/>
        <w:spacing w:after="0" w:line="252" w:lineRule="auto"/>
        <w:textAlignment w:val="auto"/>
        <w:rPr>
          <w:sz w:val="22"/>
          <w:szCs w:val="22"/>
          <w:highlight w:val="yellow"/>
        </w:rPr>
      </w:pPr>
      <w:r>
        <w:rPr>
          <w:sz w:val="22"/>
          <w:szCs w:val="22"/>
          <w:highlight w:val="yellow"/>
        </w:rPr>
        <w:t xml:space="preserve">Company to report how to use the clocks </w:t>
      </w:r>
      <w:r>
        <w:rPr>
          <w:sz w:val="22"/>
          <w:szCs w:val="22"/>
          <w:highlight w:val="yellow"/>
          <w:lang w:val="it-IT"/>
        </w:rPr>
        <w:t>for LR on/off state</w:t>
      </w:r>
      <w:r>
        <w:rPr>
          <w:b/>
          <w:bCs/>
          <w:sz w:val="22"/>
          <w:szCs w:val="22"/>
          <w:highlight w:val="green"/>
          <w:lang w:val="it-IT"/>
        </w:rPr>
        <w:t>s</w:t>
      </w:r>
      <w:r>
        <w:rPr>
          <w:sz w:val="22"/>
          <w:szCs w:val="22"/>
          <w:highlight w:val="yellow"/>
          <w:lang w:val="it-IT"/>
        </w:rPr>
        <w:t xml:space="preserve"> </w:t>
      </w:r>
    </w:p>
    <w:p w14:paraId="09F760AA" w14:textId="77777777" w:rsidR="001022C3" w:rsidRDefault="001022C3" w:rsidP="001022C3">
      <w:pPr>
        <w:numPr>
          <w:ilvl w:val="1"/>
          <w:numId w:val="121"/>
        </w:numPr>
        <w:adjustRightInd/>
        <w:spacing w:after="0" w:line="252" w:lineRule="auto"/>
        <w:textAlignment w:val="auto"/>
        <w:rPr>
          <w:sz w:val="22"/>
          <w:szCs w:val="22"/>
        </w:rPr>
      </w:pPr>
      <w:r>
        <w:rPr>
          <w:sz w:val="22"/>
          <w:szCs w:val="22"/>
        </w:rPr>
        <w:t xml:space="preserve">The above clock assumptions for LR assumes the MR is in ‘ultra-deep sleep’ power state. </w:t>
      </w:r>
    </w:p>
    <w:p w14:paraId="7243FEB2" w14:textId="77777777" w:rsidR="001022C3" w:rsidRDefault="001022C3" w:rsidP="001022C3">
      <w:pPr>
        <w:pStyle w:val="affa"/>
        <w:numPr>
          <w:ilvl w:val="1"/>
          <w:numId w:val="121"/>
        </w:numPr>
        <w:spacing w:line="252" w:lineRule="auto"/>
        <w:rPr>
          <w:sz w:val="22"/>
          <w:highlight w:val="green"/>
        </w:rPr>
      </w:pPr>
      <w:r>
        <w:rPr>
          <w:sz w:val="22"/>
          <w:highlight w:val="green"/>
          <w:lang w:val="it-IT"/>
        </w:rPr>
        <w:t>Option</w:t>
      </w:r>
      <w:r>
        <w:rPr>
          <w:color w:val="FF0000"/>
          <w:sz w:val="22"/>
          <w:highlight w:val="green"/>
          <w:lang w:val="it-IT"/>
        </w:rPr>
        <w:t xml:space="preserve"> 3/</w:t>
      </w:r>
      <w:r>
        <w:rPr>
          <w:sz w:val="22"/>
          <w:highlight w:val="green"/>
          <w:lang w:val="it-IT"/>
        </w:rPr>
        <w:t xml:space="preserve">4 cannot be used when MR is in ULPS with [0.015] power units and LR is in off state or when LR monitoring power less than 1 unit </w:t>
      </w:r>
    </w:p>
    <w:p w14:paraId="358EE18F" w14:textId="77777777" w:rsidR="001022C3" w:rsidRDefault="001022C3" w:rsidP="001022C3">
      <w:pPr>
        <w:pStyle w:val="affa"/>
        <w:numPr>
          <w:ilvl w:val="2"/>
          <w:numId w:val="121"/>
        </w:numPr>
        <w:spacing w:line="252" w:lineRule="auto"/>
        <w:rPr>
          <w:sz w:val="22"/>
          <w:highlight w:val="yellow"/>
        </w:rPr>
      </w:pPr>
      <w:r>
        <w:rPr>
          <w:sz w:val="22"/>
          <w:highlight w:val="yellow"/>
        </w:rPr>
        <w:t>Assumptions important for achieving performance by option 1/2/3/4 clock for LR should be declared, including active on/off power, transition energy/ ramp-up time T</w:t>
      </w:r>
      <w:r>
        <w:rPr>
          <w:sz w:val="22"/>
          <w:highlight w:val="yellow"/>
          <w:vertAlign w:val="subscript"/>
        </w:rPr>
        <w:t>LR, ramp-up</w:t>
      </w:r>
      <w:r>
        <w:rPr>
          <w:sz w:val="22"/>
          <w:highlight w:val="yellow"/>
        </w:rPr>
        <w:t xml:space="preserve"> for LR </w:t>
      </w:r>
      <w:r w:rsidRPr="00621D94">
        <w:rPr>
          <w:rFonts w:hint="eastAsia"/>
          <w:sz w:val="22"/>
          <w:highlight w:val="yellow"/>
        </w:rPr>
        <w:t>a</w:t>
      </w:r>
      <w:r w:rsidRPr="00621D94">
        <w:rPr>
          <w:sz w:val="22"/>
          <w:highlight w:val="yellow"/>
        </w:rPr>
        <w:t>nd etc.</w:t>
      </w:r>
    </w:p>
    <w:p w14:paraId="456FFE32" w14:textId="77777777" w:rsidR="001022C3" w:rsidRPr="00CD7CD5" w:rsidRDefault="001022C3" w:rsidP="001022C3">
      <w:pPr>
        <w:pStyle w:val="affa"/>
        <w:numPr>
          <w:ilvl w:val="0"/>
          <w:numId w:val="122"/>
        </w:numPr>
        <w:spacing w:line="252" w:lineRule="auto"/>
        <w:rPr>
          <w:sz w:val="22"/>
        </w:rPr>
      </w:pPr>
      <w:r w:rsidRPr="00CD7CD5">
        <w:rPr>
          <w:sz w:val="22"/>
        </w:rPr>
        <w:t>If MR is in other state (e.g., ‘deep sleep’), the clock running for MR can be used for LR.</w:t>
      </w:r>
    </w:p>
    <w:p w14:paraId="7477966F" w14:textId="77777777" w:rsidR="001022C3" w:rsidRDefault="001022C3" w:rsidP="001022C3">
      <w:pPr>
        <w:numPr>
          <w:ilvl w:val="2"/>
          <w:numId w:val="120"/>
        </w:numPr>
        <w:adjustRightInd/>
        <w:spacing w:after="0" w:line="252" w:lineRule="auto"/>
        <w:textAlignment w:val="auto"/>
        <w:rPr>
          <w:sz w:val="22"/>
          <w:szCs w:val="22"/>
        </w:rPr>
      </w:pPr>
      <w:r>
        <w:rPr>
          <w:sz w:val="22"/>
          <w:szCs w:val="22"/>
        </w:rPr>
        <w:t xml:space="preserve">assumptions important for achieving performance by using MR clock for LR should be declared </w:t>
      </w:r>
    </w:p>
    <w:p w14:paraId="2AD30B19" w14:textId="77777777" w:rsidR="001022C3" w:rsidRDefault="001022C3" w:rsidP="001022C3">
      <w:pPr>
        <w:numPr>
          <w:ilvl w:val="1"/>
          <w:numId w:val="120"/>
        </w:numPr>
        <w:adjustRightInd/>
        <w:spacing w:after="0" w:line="252" w:lineRule="auto"/>
        <w:textAlignment w:val="auto"/>
        <w:rPr>
          <w:sz w:val="22"/>
          <w:szCs w:val="22"/>
        </w:rPr>
      </w:pPr>
      <w:r>
        <w:rPr>
          <w:sz w:val="22"/>
          <w:szCs w:val="22"/>
          <w:highlight w:val="green"/>
        </w:rPr>
        <w:t>Other clock accuracy options are not precluded. Companies to report options based on a feasibility analysis of clock power consumption and UE power consumption to use the clock accuracy option</w:t>
      </w:r>
    </w:p>
    <w:p w14:paraId="7D5D91C6" w14:textId="77777777" w:rsidR="001022C3" w:rsidRDefault="001022C3" w:rsidP="001022C3">
      <w:pPr>
        <w:numPr>
          <w:ilvl w:val="0"/>
          <w:numId w:val="116"/>
        </w:numPr>
        <w:adjustRightInd/>
        <w:spacing w:after="0" w:line="252" w:lineRule="auto"/>
        <w:textAlignment w:val="auto"/>
        <w:rPr>
          <w:rFonts w:ascii="宋体" w:hAnsi="宋体"/>
          <w:color w:val="FF0000"/>
        </w:rPr>
      </w:pPr>
      <w:r>
        <w:rPr>
          <w:rFonts w:hint="eastAsia"/>
          <w:color w:val="FF0000"/>
        </w:rPr>
        <w:lastRenderedPageBreak/>
        <w:t xml:space="preserve">Company to report the </w:t>
      </w:r>
      <w:r>
        <w:rPr>
          <w:rFonts w:hint="eastAsia"/>
          <w:color w:val="FF0000"/>
          <w:highlight w:val="green"/>
        </w:rPr>
        <w:t>initial/residual frequency error assumption</w:t>
      </w:r>
      <w:r>
        <w:rPr>
          <w:rFonts w:hint="eastAsia"/>
          <w:color w:val="FF0000"/>
        </w:rPr>
        <w:t xml:space="preserve"> for the detection of LP-WUS/synchronization signal, </w:t>
      </w:r>
    </w:p>
    <w:p w14:paraId="09AE5504" w14:textId="77777777" w:rsidR="001022C3" w:rsidRDefault="001022C3" w:rsidP="001022C3">
      <w:pPr>
        <w:numPr>
          <w:ilvl w:val="1"/>
          <w:numId w:val="116"/>
        </w:numPr>
        <w:adjustRightInd/>
        <w:spacing w:after="0" w:line="252" w:lineRule="auto"/>
        <w:textAlignment w:val="auto"/>
        <w:rPr>
          <w:color w:val="FF0000"/>
        </w:rPr>
      </w:pPr>
      <w:r>
        <w:rPr>
          <w:rFonts w:hint="eastAsia"/>
          <w:color w:val="FF0000"/>
        </w:rPr>
        <w:t>The following are examples for consideration, other approaches are not precluded,</w:t>
      </w:r>
    </w:p>
    <w:p w14:paraId="00002624" w14:textId="77777777" w:rsidR="001022C3" w:rsidRDefault="001022C3" w:rsidP="001022C3">
      <w:pPr>
        <w:numPr>
          <w:ilvl w:val="2"/>
          <w:numId w:val="116"/>
        </w:numPr>
        <w:adjustRightInd/>
        <w:spacing w:after="0" w:line="252" w:lineRule="auto"/>
        <w:textAlignment w:val="auto"/>
        <w:rPr>
          <w:color w:val="FF0000"/>
        </w:rPr>
      </w:pPr>
      <w:r>
        <w:rPr>
          <w:rFonts w:hint="eastAsia"/>
          <w:color w:val="FF0000"/>
        </w:rPr>
        <w:t>Model 1:</w:t>
      </w:r>
    </w:p>
    <w:p w14:paraId="20C3E296" w14:textId="77777777" w:rsidR="001022C3" w:rsidRDefault="001022C3" w:rsidP="001022C3">
      <w:pPr>
        <w:numPr>
          <w:ilvl w:val="3"/>
          <w:numId w:val="116"/>
        </w:numPr>
        <w:adjustRightInd/>
        <w:spacing w:after="0" w:line="252" w:lineRule="auto"/>
        <w:textAlignment w:val="auto"/>
        <w:rPr>
          <w:color w:val="FF0000"/>
        </w:rPr>
      </w:pPr>
      <w:r>
        <w:rPr>
          <w:rFonts w:hint="eastAsia"/>
          <w:color w:val="FF0000"/>
        </w:rPr>
        <w:t>The relationship between a frequency error(</w:t>
      </w:r>
      <w:r>
        <w:rPr>
          <w:rFonts w:hint="eastAsia"/>
          <w:color w:val="FF0000"/>
        </w:rPr>
        <w:t>Δ</w:t>
      </w:r>
      <w:r>
        <w:rPr>
          <w:rFonts w:hint="eastAsia"/>
          <w:color w:val="FF0000"/>
        </w:rPr>
        <w:t>F), frequency drift( F</w:t>
      </w:r>
      <w:r>
        <w:rPr>
          <w:rFonts w:hint="eastAsia"/>
          <w:color w:val="FF0000"/>
        </w:rPr>
        <w:t>’</w:t>
      </w:r>
      <w:r>
        <w:rPr>
          <w:rFonts w:hint="eastAsia"/>
          <w:color w:val="FF0000"/>
        </w:rPr>
        <w:t xml:space="preserve">) over a time (T1) is </w:t>
      </w:r>
      <w:r>
        <w:rPr>
          <w:rFonts w:hint="eastAsia"/>
          <w:color w:val="FF0000"/>
        </w:rPr>
        <w:t>Δ</w:t>
      </w:r>
      <w:r>
        <w:rPr>
          <w:rFonts w:hint="eastAsia"/>
          <w:color w:val="FF0000"/>
        </w:rPr>
        <w:t xml:space="preserve">F = </w:t>
      </w:r>
      <w:r>
        <w:rPr>
          <w:rFonts w:hint="eastAsia"/>
          <w:color w:val="FF0000"/>
        </w:rPr>
        <w:t>±</w:t>
      </w:r>
      <w:r>
        <w:rPr>
          <w:rFonts w:hint="eastAsia"/>
          <w:color w:val="FF0000"/>
        </w:rPr>
        <w:t>F</w:t>
      </w:r>
      <w:r>
        <w:rPr>
          <w:rFonts w:hint="eastAsia"/>
          <w:color w:val="FF0000"/>
        </w:rPr>
        <w:t>’</w:t>
      </w:r>
      <w:r>
        <w:rPr>
          <w:rFonts w:hint="eastAsia"/>
          <w:color w:val="FF0000"/>
        </w:rPr>
        <w:t xml:space="preserve"> * T1</w:t>
      </w:r>
    </w:p>
    <w:p w14:paraId="15D84E1E" w14:textId="77777777" w:rsidR="001022C3" w:rsidRDefault="001022C3" w:rsidP="001022C3">
      <w:pPr>
        <w:numPr>
          <w:ilvl w:val="3"/>
          <w:numId w:val="116"/>
        </w:numPr>
        <w:adjustRightInd/>
        <w:spacing w:after="0" w:line="252" w:lineRule="auto"/>
        <w:textAlignment w:val="auto"/>
        <w:rPr>
          <w:color w:val="FF0000"/>
        </w:rPr>
      </w:pPr>
      <w:r>
        <w:rPr>
          <w:rFonts w:hint="eastAsia"/>
          <w:color w:val="FF0000"/>
        </w:rPr>
        <w:t xml:space="preserve">When </w:t>
      </w:r>
      <w:r>
        <w:rPr>
          <w:rFonts w:hint="eastAsia"/>
          <w:color w:val="FF0000"/>
        </w:rPr>
        <w:t>Δ</w:t>
      </w:r>
      <w:r>
        <w:rPr>
          <w:rFonts w:hint="eastAsia"/>
          <w:color w:val="FF0000"/>
        </w:rPr>
        <w:t>F reaches max frequency error, it is assumed to be equaled to max frequency error</w:t>
      </w:r>
    </w:p>
    <w:p w14:paraId="263989F3" w14:textId="77777777" w:rsidR="001022C3" w:rsidRDefault="001022C3" w:rsidP="001022C3">
      <w:pPr>
        <w:numPr>
          <w:ilvl w:val="3"/>
          <w:numId w:val="116"/>
        </w:numPr>
        <w:adjustRightInd/>
        <w:spacing w:after="0" w:line="252" w:lineRule="auto"/>
        <w:textAlignment w:val="auto"/>
        <w:rPr>
          <w:color w:val="FF0000"/>
        </w:rPr>
      </w:pPr>
      <w:r>
        <w:rPr>
          <w:rFonts w:hint="eastAsia"/>
          <w:color w:val="FF0000"/>
        </w:rPr>
        <w:t>T1 is the time from the previous frequency synchronization. T1 may take different values depending on the chosen frequency synchronization approach.</w:t>
      </w:r>
    </w:p>
    <w:p w14:paraId="086DF9D6" w14:textId="77777777" w:rsidR="001022C3" w:rsidRDefault="001022C3" w:rsidP="001022C3">
      <w:pPr>
        <w:numPr>
          <w:ilvl w:val="2"/>
          <w:numId w:val="116"/>
        </w:numPr>
        <w:adjustRightInd/>
        <w:spacing w:after="0" w:line="252" w:lineRule="auto"/>
        <w:textAlignment w:val="auto"/>
        <w:rPr>
          <w:color w:val="FF0000"/>
        </w:rPr>
      </w:pPr>
      <w:r>
        <w:rPr>
          <w:rFonts w:hint="eastAsia"/>
          <w:color w:val="FF0000"/>
        </w:rPr>
        <w:t>Model 2: random drifting, FFS details</w:t>
      </w:r>
    </w:p>
    <w:p w14:paraId="7E162FF3" w14:textId="77777777" w:rsidR="001022C3" w:rsidRDefault="001022C3" w:rsidP="001022C3">
      <w:pPr>
        <w:numPr>
          <w:ilvl w:val="0"/>
          <w:numId w:val="116"/>
        </w:numPr>
        <w:adjustRightInd/>
        <w:spacing w:after="0" w:line="252" w:lineRule="auto"/>
        <w:textAlignment w:val="auto"/>
        <w:rPr>
          <w:color w:val="FF0000"/>
        </w:rPr>
      </w:pPr>
      <w:r>
        <w:rPr>
          <w:rFonts w:hint="eastAsia"/>
          <w:color w:val="FF0000"/>
        </w:rPr>
        <w:t xml:space="preserve">Company to report the timing drifting error assumption for the detection of LP-WUS/synchronization signal, </w:t>
      </w:r>
    </w:p>
    <w:p w14:paraId="343A79BC" w14:textId="77777777" w:rsidR="001022C3" w:rsidRDefault="001022C3" w:rsidP="001022C3">
      <w:pPr>
        <w:numPr>
          <w:ilvl w:val="1"/>
          <w:numId w:val="116"/>
        </w:numPr>
        <w:adjustRightInd/>
        <w:spacing w:after="0" w:line="252" w:lineRule="auto"/>
        <w:textAlignment w:val="auto"/>
      </w:pPr>
      <w:r>
        <w:rPr>
          <w:rFonts w:hint="eastAsia"/>
        </w:rPr>
        <w:t>The following are examples for consideration, other approaches are not precluded,</w:t>
      </w:r>
    </w:p>
    <w:p w14:paraId="425CEFE6" w14:textId="77777777" w:rsidR="001022C3" w:rsidRDefault="001022C3" w:rsidP="001022C3">
      <w:pPr>
        <w:numPr>
          <w:ilvl w:val="2"/>
          <w:numId w:val="116"/>
        </w:numPr>
        <w:adjustRightInd/>
        <w:spacing w:after="0" w:line="252" w:lineRule="auto"/>
        <w:textAlignment w:val="auto"/>
      </w:pPr>
      <w:r>
        <w:rPr>
          <w:rFonts w:hint="eastAsia"/>
        </w:rPr>
        <w:t>Model 1 [R1-2301438] [R1-2301558]:</w:t>
      </w:r>
    </w:p>
    <w:p w14:paraId="026C12CA" w14:textId="77777777" w:rsidR="001022C3" w:rsidRDefault="001022C3" w:rsidP="001022C3">
      <w:pPr>
        <w:numPr>
          <w:ilvl w:val="2"/>
          <w:numId w:val="116"/>
        </w:numPr>
        <w:adjustRightInd/>
        <w:spacing w:after="0" w:line="252" w:lineRule="auto"/>
        <w:ind w:leftChars="1000" w:left="2360"/>
        <w:textAlignment w:val="auto"/>
        <w:rPr>
          <w:highlight w:val="yellow"/>
        </w:rPr>
      </w:pPr>
      <w:r>
        <w:rPr>
          <w:rFonts w:hint="eastAsia"/>
          <w:highlight w:val="yellow"/>
        </w:rPr>
        <w:t xml:space="preserve">The relationship between </w:t>
      </w:r>
      <w:r>
        <w:rPr>
          <w:rFonts w:hint="eastAsia"/>
          <w:strike/>
          <w:highlight w:val="yellow"/>
        </w:rPr>
        <w:t>a</w:t>
      </w:r>
      <w:r>
        <w:rPr>
          <w:rFonts w:hint="eastAsia"/>
          <w:highlight w:val="yellow"/>
        </w:rPr>
        <w:t xml:space="preserve"> </w:t>
      </w:r>
      <w:r>
        <w:rPr>
          <w:rFonts w:hint="eastAsia"/>
          <w:b/>
          <w:bCs/>
          <w:highlight w:val="green"/>
        </w:rPr>
        <w:t xml:space="preserve">the </w:t>
      </w:r>
      <w:r>
        <w:rPr>
          <w:rFonts w:hint="eastAsia"/>
          <w:b/>
          <w:bCs/>
          <w:highlight w:val="green"/>
          <w:u w:val="single"/>
        </w:rPr>
        <w:t>maximum</w:t>
      </w:r>
      <w:r>
        <w:rPr>
          <w:rFonts w:hint="eastAsia"/>
          <w:highlight w:val="yellow"/>
        </w:rPr>
        <w:t xml:space="preserve"> frequency error(F</w:t>
      </w:r>
      <w:r>
        <w:rPr>
          <w:rFonts w:hint="eastAsia"/>
          <w:highlight w:val="yellow"/>
          <w:vertAlign w:val="subscript"/>
        </w:rPr>
        <w:t>e</w:t>
      </w:r>
      <w:r>
        <w:rPr>
          <w:rFonts w:hint="eastAsia"/>
          <w:highlight w:val="yellow"/>
        </w:rPr>
        <w:t xml:space="preserve">) and corresponding timing drift( </w:t>
      </w:r>
      <w:r>
        <w:rPr>
          <w:rFonts w:hint="eastAsia"/>
          <w:highlight w:val="yellow"/>
        </w:rPr>
        <w:t>Δ</w:t>
      </w:r>
      <w:r>
        <w:rPr>
          <w:rFonts w:hint="eastAsia"/>
          <w:highlight w:val="yellow"/>
        </w:rPr>
        <w:t xml:space="preserve">T) over a time(T) is </w:t>
      </w:r>
      <w:r>
        <w:rPr>
          <w:rFonts w:hint="eastAsia"/>
          <w:highlight w:val="yellow"/>
        </w:rPr>
        <w:t>Δ</w:t>
      </w:r>
      <w:r>
        <w:rPr>
          <w:rFonts w:hint="eastAsia"/>
          <w:highlight w:val="yellow"/>
        </w:rPr>
        <w:t xml:space="preserve">T = </w:t>
      </w:r>
      <w:r>
        <w:rPr>
          <w:rFonts w:hint="eastAsia"/>
          <w:highlight w:val="yellow"/>
        </w:rPr>
        <w:t>±</w:t>
      </w:r>
      <w:r>
        <w:rPr>
          <w:rFonts w:hint="eastAsia"/>
          <w:highlight w:val="yellow"/>
        </w:rPr>
        <w:t>F</w:t>
      </w:r>
      <w:r>
        <w:rPr>
          <w:rFonts w:hint="eastAsia"/>
          <w:highlight w:val="yellow"/>
          <w:vertAlign w:val="subscript"/>
        </w:rPr>
        <w:t>e</w:t>
      </w:r>
      <w:r>
        <w:rPr>
          <w:rFonts w:hint="eastAsia"/>
          <w:highlight w:val="yellow"/>
        </w:rPr>
        <w:t xml:space="preserve"> * T (saturated region)</w:t>
      </w:r>
    </w:p>
    <w:p w14:paraId="071986C2" w14:textId="77777777" w:rsidR="001022C3" w:rsidRDefault="001022C3" w:rsidP="001022C3">
      <w:pPr>
        <w:numPr>
          <w:ilvl w:val="2"/>
          <w:numId w:val="116"/>
        </w:numPr>
        <w:adjustRightInd/>
        <w:spacing w:after="0" w:line="252" w:lineRule="auto"/>
        <w:ind w:leftChars="1000" w:left="2360"/>
        <w:textAlignment w:val="auto"/>
        <w:rPr>
          <w:highlight w:val="yellow"/>
        </w:rPr>
      </w:pPr>
      <w:r>
        <w:rPr>
          <w:rFonts w:hint="eastAsia"/>
          <w:highlight w:val="yellow"/>
        </w:rPr>
        <w:t>The relationship between a frequency drift( F</w:t>
      </w:r>
      <w:r>
        <w:rPr>
          <w:rFonts w:hint="eastAsia"/>
          <w:highlight w:val="yellow"/>
        </w:rPr>
        <w:t>’</w:t>
      </w:r>
      <w:r>
        <w:rPr>
          <w:rFonts w:hint="eastAsia"/>
          <w:highlight w:val="yellow"/>
        </w:rPr>
        <w:t>), and corresponding timing drift(</w:t>
      </w:r>
      <w:r>
        <w:rPr>
          <w:rFonts w:hint="eastAsia"/>
          <w:highlight w:val="yellow"/>
        </w:rPr>
        <w:t>Δ</w:t>
      </w:r>
      <w:r>
        <w:rPr>
          <w:rFonts w:hint="eastAsia"/>
          <w:highlight w:val="yellow"/>
        </w:rPr>
        <w:t xml:space="preserve">T) over a time(T) is </w:t>
      </w:r>
      <w:r>
        <w:rPr>
          <w:rFonts w:hint="eastAsia"/>
          <w:highlight w:val="yellow"/>
        </w:rPr>
        <w:t>Δ</w:t>
      </w:r>
      <w:r>
        <w:rPr>
          <w:rFonts w:hint="eastAsia"/>
          <w:highlight w:val="yellow"/>
        </w:rPr>
        <w:t xml:space="preserve">T = </w:t>
      </w:r>
      <w:r>
        <w:rPr>
          <w:rFonts w:hint="eastAsia"/>
          <w:highlight w:val="yellow"/>
        </w:rPr>
        <w:t>±</w:t>
      </w:r>
      <w:r>
        <w:rPr>
          <w:rFonts w:hint="eastAsia"/>
          <w:highlight w:val="yellow"/>
        </w:rPr>
        <w:t>0.5 * F</w:t>
      </w:r>
      <w:r>
        <w:rPr>
          <w:rFonts w:hint="eastAsia"/>
          <w:highlight w:val="yellow"/>
        </w:rPr>
        <w:t>’</w:t>
      </w:r>
      <w:r>
        <w:rPr>
          <w:rFonts w:hint="eastAsia"/>
          <w:highlight w:val="yellow"/>
        </w:rPr>
        <w:t xml:space="preserve"> * T</w:t>
      </w:r>
      <w:r>
        <w:rPr>
          <w:rFonts w:hint="eastAsia"/>
          <w:highlight w:val="yellow"/>
          <w:vertAlign w:val="superscript"/>
        </w:rPr>
        <w:t>2</w:t>
      </w:r>
      <w:r>
        <w:rPr>
          <w:rFonts w:hint="eastAsia"/>
          <w:highlight w:val="yellow"/>
        </w:rPr>
        <w:t xml:space="preserve"> (transient region)</w:t>
      </w:r>
    </w:p>
    <w:p w14:paraId="79537CDE" w14:textId="77777777" w:rsidR="001022C3" w:rsidRDefault="001022C3" w:rsidP="001022C3">
      <w:pPr>
        <w:numPr>
          <w:ilvl w:val="2"/>
          <w:numId w:val="116"/>
        </w:numPr>
        <w:adjustRightInd/>
        <w:spacing w:after="0" w:line="252" w:lineRule="auto"/>
        <w:ind w:leftChars="1000" w:left="2360"/>
        <w:textAlignment w:val="auto"/>
        <w:rPr>
          <w:highlight w:val="yellow"/>
        </w:rPr>
      </w:pPr>
      <w:r>
        <w:rPr>
          <w:rFonts w:hint="eastAsia"/>
          <w:highlight w:val="yellow"/>
        </w:rPr>
        <w:t>The transition between transient and saturated region (from synchronization or calibration point/time) occurs at time Ts= F</w:t>
      </w:r>
      <w:r>
        <w:rPr>
          <w:rFonts w:hint="eastAsia"/>
          <w:highlight w:val="yellow"/>
          <w:vertAlign w:val="subscript"/>
        </w:rPr>
        <w:t>e</w:t>
      </w:r>
      <w:r>
        <w:rPr>
          <w:rFonts w:hint="eastAsia"/>
          <w:highlight w:val="yellow"/>
        </w:rPr>
        <w:t xml:space="preserve"> /( </w:t>
      </w:r>
      <w:r>
        <w:rPr>
          <w:rFonts w:hint="eastAsia"/>
          <w:strike/>
          <w:highlight w:val="green"/>
        </w:rPr>
        <w:t>0.5</w:t>
      </w:r>
      <w:r>
        <w:rPr>
          <w:rFonts w:hint="eastAsia"/>
          <w:highlight w:val="yellow"/>
        </w:rPr>
        <w:t>F</w:t>
      </w:r>
      <w:r>
        <w:rPr>
          <w:rFonts w:hint="eastAsia"/>
          <w:highlight w:val="yellow"/>
        </w:rPr>
        <w:t>’</w:t>
      </w:r>
      <w:r>
        <w:rPr>
          <w:rFonts w:hint="eastAsia"/>
          <w:highlight w:val="yellow"/>
        </w:rPr>
        <w:t>)</w:t>
      </w:r>
    </w:p>
    <w:p w14:paraId="12EA50EB" w14:textId="77777777" w:rsidR="001022C3" w:rsidRDefault="001022C3" w:rsidP="001022C3">
      <w:pPr>
        <w:ind w:leftChars="820" w:left="1640"/>
        <w:jc w:val="center"/>
      </w:pPr>
      <w:r>
        <w:rPr>
          <w:noProof/>
        </w:rPr>
        <w:drawing>
          <wp:inline distT="0" distB="0" distL="0" distR="0" wp14:anchorId="6DD1B7AE" wp14:editId="2180905D">
            <wp:extent cx="2513330" cy="1363345"/>
            <wp:effectExtent l="0" t="0" r="1270" b="8255"/>
            <wp:docPr id="99" name="图片 99" descr="cid:image001.png@01D94D1E.F2C00B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image001.png@01D94D1E.F2C00B5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2513330" cy="1363345"/>
                    </a:xfrm>
                    <a:prstGeom prst="rect">
                      <a:avLst/>
                    </a:prstGeom>
                    <a:noFill/>
                    <a:ln>
                      <a:noFill/>
                    </a:ln>
                  </pic:spPr>
                </pic:pic>
              </a:graphicData>
            </a:graphic>
          </wp:inline>
        </w:drawing>
      </w:r>
    </w:p>
    <w:p w14:paraId="422F10E0" w14:textId="77777777" w:rsidR="001022C3" w:rsidRDefault="001022C3" w:rsidP="001022C3">
      <w:pPr>
        <w:numPr>
          <w:ilvl w:val="3"/>
          <w:numId w:val="116"/>
        </w:numPr>
        <w:adjustRightInd/>
        <w:spacing w:after="0" w:line="252" w:lineRule="auto"/>
        <w:textAlignment w:val="auto"/>
      </w:pPr>
      <w:r>
        <w:rPr>
          <w:rFonts w:hint="eastAsia"/>
        </w:rPr>
        <w:t xml:space="preserve">T is the time from the previous time synchronization. T may take different values depending on the chosen synchronization approach </w:t>
      </w:r>
    </w:p>
    <w:p w14:paraId="22A7427C" w14:textId="77777777" w:rsidR="001022C3" w:rsidRDefault="001022C3" w:rsidP="001022C3">
      <w:pPr>
        <w:numPr>
          <w:ilvl w:val="2"/>
          <w:numId w:val="116"/>
        </w:numPr>
        <w:adjustRightInd/>
        <w:spacing w:after="0" w:line="252" w:lineRule="auto"/>
        <w:textAlignment w:val="auto"/>
      </w:pPr>
      <w:r>
        <w:rPr>
          <w:rFonts w:hint="eastAsia"/>
        </w:rPr>
        <w:t>Model 2: random drifting, FFS details</w:t>
      </w:r>
    </w:p>
    <w:p w14:paraId="05AE521D" w14:textId="77777777" w:rsidR="001022C3" w:rsidRPr="000B657A" w:rsidRDefault="001022C3" w:rsidP="001022C3">
      <w:pPr>
        <w:numPr>
          <w:ilvl w:val="2"/>
          <w:numId w:val="116"/>
        </w:numPr>
        <w:adjustRightInd/>
        <w:spacing w:after="0" w:line="252" w:lineRule="auto"/>
        <w:textAlignment w:val="auto"/>
        <w:rPr>
          <w:strike/>
          <w:color w:val="FF0000"/>
        </w:rPr>
      </w:pPr>
      <w:r w:rsidRPr="000B657A">
        <w:rPr>
          <w:rFonts w:hint="eastAsia"/>
          <w:strike/>
          <w:color w:val="FF0000"/>
        </w:rPr>
        <w:t>FFS assumptions for different synchronization approach, e.g., companies report or list a few options to choose</w:t>
      </w:r>
    </w:p>
    <w:p w14:paraId="0B90C575" w14:textId="77777777" w:rsidR="001022C3" w:rsidRDefault="001022C3" w:rsidP="001022C3">
      <w:pPr>
        <w:numPr>
          <w:ilvl w:val="0"/>
          <w:numId w:val="116"/>
        </w:numPr>
        <w:adjustRightInd/>
        <w:spacing w:after="0" w:line="252" w:lineRule="auto"/>
        <w:textAlignment w:val="auto"/>
        <w:rPr>
          <w:strike/>
        </w:rPr>
      </w:pPr>
      <w:r>
        <w:rPr>
          <w:rFonts w:hint="eastAsia"/>
          <w:strike/>
        </w:rPr>
        <w:t xml:space="preserve">Note: </w:t>
      </w:r>
    </w:p>
    <w:p w14:paraId="4BF3BF58" w14:textId="77777777" w:rsidR="001022C3" w:rsidRDefault="001022C3" w:rsidP="001022C3">
      <w:pPr>
        <w:numPr>
          <w:ilvl w:val="1"/>
          <w:numId w:val="116"/>
        </w:numPr>
        <w:adjustRightInd/>
        <w:spacing w:after="0" w:line="252" w:lineRule="auto"/>
        <w:textAlignment w:val="auto"/>
        <w:rPr>
          <w:strike/>
        </w:rPr>
      </w:pPr>
      <w:r>
        <w:rPr>
          <w:rFonts w:hint="eastAsia"/>
          <w:strike/>
        </w:rPr>
        <w:t xml:space="preserve">The above clock assumptions for LR assumes the MR is in </w:t>
      </w:r>
      <w:r>
        <w:rPr>
          <w:rFonts w:hint="eastAsia"/>
          <w:strike/>
        </w:rPr>
        <w:t>‘</w:t>
      </w:r>
      <w:r>
        <w:rPr>
          <w:rFonts w:hint="eastAsia"/>
          <w:strike/>
        </w:rPr>
        <w:t>ultra-deep sleep</w:t>
      </w:r>
      <w:r>
        <w:rPr>
          <w:rFonts w:hint="eastAsia"/>
          <w:strike/>
        </w:rPr>
        <w:t>’</w:t>
      </w:r>
      <w:r>
        <w:rPr>
          <w:rFonts w:hint="eastAsia"/>
          <w:strike/>
        </w:rPr>
        <w:t xml:space="preserve"> power state. </w:t>
      </w:r>
    </w:p>
    <w:p w14:paraId="61006264" w14:textId="77777777" w:rsidR="001022C3" w:rsidRDefault="001022C3" w:rsidP="001022C3">
      <w:pPr>
        <w:pStyle w:val="affa"/>
        <w:numPr>
          <w:ilvl w:val="1"/>
          <w:numId w:val="116"/>
        </w:numPr>
        <w:spacing w:line="252" w:lineRule="auto"/>
        <w:rPr>
          <w:strike/>
          <w:highlight w:val="green"/>
        </w:rPr>
      </w:pPr>
      <w:r>
        <w:rPr>
          <w:strike/>
          <w:highlight w:val="green"/>
          <w:lang w:val="it-IT"/>
        </w:rPr>
        <w:t>Option</w:t>
      </w:r>
      <w:r>
        <w:rPr>
          <w:strike/>
          <w:color w:val="FF0000"/>
          <w:highlight w:val="green"/>
          <w:lang w:val="it-IT"/>
        </w:rPr>
        <w:t xml:space="preserve"> 3/</w:t>
      </w:r>
      <w:r>
        <w:rPr>
          <w:strike/>
          <w:highlight w:val="green"/>
          <w:lang w:val="it-IT"/>
        </w:rPr>
        <w:t xml:space="preserve">4 cannot be used when MR is in ULPS with [0.015] power units and LR is in off state or when LR monitoring power less than 1 unit </w:t>
      </w:r>
    </w:p>
    <w:p w14:paraId="66CB84D8" w14:textId="77777777" w:rsidR="001022C3" w:rsidRDefault="001022C3" w:rsidP="001022C3">
      <w:pPr>
        <w:numPr>
          <w:ilvl w:val="1"/>
          <w:numId w:val="116"/>
        </w:numPr>
        <w:adjustRightInd/>
        <w:spacing w:after="0" w:line="252" w:lineRule="auto"/>
        <w:textAlignment w:val="auto"/>
        <w:rPr>
          <w:strike/>
        </w:rPr>
      </w:pPr>
      <w:r>
        <w:rPr>
          <w:rFonts w:hint="eastAsia"/>
          <w:strike/>
        </w:rPr>
        <w:t xml:space="preserve">If MR is in other state (e.g., </w:t>
      </w:r>
      <w:r>
        <w:rPr>
          <w:rFonts w:hint="eastAsia"/>
          <w:strike/>
        </w:rPr>
        <w:t>‘</w:t>
      </w:r>
      <w:r>
        <w:rPr>
          <w:rFonts w:hint="eastAsia"/>
          <w:strike/>
        </w:rPr>
        <w:t>deep sleep</w:t>
      </w:r>
      <w:r>
        <w:rPr>
          <w:rFonts w:hint="eastAsia"/>
          <w:strike/>
        </w:rPr>
        <w:t>’</w:t>
      </w:r>
      <w:r>
        <w:rPr>
          <w:rFonts w:hint="eastAsia"/>
          <w:strike/>
        </w:rPr>
        <w:t>), the clock running for MR can be used for LR.</w:t>
      </w:r>
    </w:p>
    <w:p w14:paraId="28B44F9A" w14:textId="77777777" w:rsidR="001022C3" w:rsidRDefault="001022C3" w:rsidP="001022C3">
      <w:pPr>
        <w:numPr>
          <w:ilvl w:val="2"/>
          <w:numId w:val="116"/>
        </w:numPr>
        <w:adjustRightInd/>
        <w:spacing w:after="0" w:line="252" w:lineRule="auto"/>
        <w:textAlignment w:val="auto"/>
        <w:rPr>
          <w:strike/>
        </w:rPr>
      </w:pPr>
      <w:r>
        <w:rPr>
          <w:rFonts w:hint="eastAsia"/>
          <w:strike/>
        </w:rPr>
        <w:t xml:space="preserve">assumptions important for achieving performance by using MR clock for LR should be declared </w:t>
      </w:r>
    </w:p>
    <w:p w14:paraId="285E8776" w14:textId="77777777" w:rsidR="001022C3" w:rsidRDefault="001022C3" w:rsidP="001022C3">
      <w:pPr>
        <w:numPr>
          <w:ilvl w:val="0"/>
          <w:numId w:val="116"/>
        </w:numPr>
        <w:adjustRightInd/>
        <w:spacing w:after="0" w:line="252" w:lineRule="auto"/>
        <w:textAlignment w:val="auto"/>
        <w:rPr>
          <w:color w:val="7030A0"/>
        </w:rPr>
      </w:pPr>
      <w:r>
        <w:rPr>
          <w:rFonts w:hint="eastAsia"/>
          <w:color w:val="7030A0"/>
        </w:rPr>
        <w:t>FFS: Phase noise model</w:t>
      </w:r>
    </w:p>
    <w:p w14:paraId="4D7F7C67" w14:textId="77777777" w:rsidR="001022C3" w:rsidRDefault="001022C3" w:rsidP="001022C3">
      <w:pPr>
        <w:rPr>
          <w:lang w:val="en-GB" w:eastAsia="zh-CN"/>
        </w:rPr>
      </w:pPr>
    </w:p>
    <w:p w14:paraId="0726AC2A" w14:textId="77777777" w:rsidR="001022C3" w:rsidRDefault="001022C3" w:rsidP="001022C3">
      <w:pPr>
        <w:rPr>
          <w:lang w:val="en-GB" w:eastAsia="zh-CN"/>
        </w:rPr>
      </w:pPr>
    </w:p>
    <w:p w14:paraId="33E65ECA" w14:textId="77777777" w:rsidR="001022C3" w:rsidRDefault="001022C3" w:rsidP="001022C3">
      <w:pPr>
        <w:rPr>
          <w:lang w:val="en-GB" w:eastAsia="zh-CN"/>
        </w:rPr>
      </w:pPr>
    </w:p>
    <w:p w14:paraId="67D8CF73" w14:textId="180CF100" w:rsidR="001022C3" w:rsidRDefault="001022C3" w:rsidP="001022C3">
      <w:pPr>
        <w:pStyle w:val="5"/>
        <w:numPr>
          <w:ilvl w:val="0"/>
          <w:numId w:val="0"/>
        </w:numPr>
        <w:ind w:left="1008" w:hanging="1008"/>
        <w:rPr>
          <w:highlight w:val="yellow"/>
          <w:lang w:eastAsia="zh-CN"/>
        </w:rPr>
      </w:pPr>
      <w:r>
        <w:rPr>
          <w:highlight w:val="yellow"/>
          <w:lang w:eastAsia="zh-CN"/>
        </w:rPr>
        <w:t>[H] Proposals 1A-1-v</w:t>
      </w:r>
      <w:r w:rsidR="0093628F">
        <w:rPr>
          <w:highlight w:val="yellow"/>
          <w:lang w:eastAsia="zh-CN"/>
        </w:rPr>
        <w:t>6</w:t>
      </w:r>
      <w:r>
        <w:rPr>
          <w:highlight w:val="yellow"/>
          <w:lang w:eastAsia="zh-CN"/>
        </w:rPr>
        <w:t>:</w:t>
      </w:r>
    </w:p>
    <w:p w14:paraId="039B5968" w14:textId="77777777" w:rsidR="001022C3" w:rsidRPr="00B814A3" w:rsidRDefault="001022C3" w:rsidP="001022C3">
      <w:pPr>
        <w:rPr>
          <w:highlight w:val="yellow"/>
          <w:lang w:val="en-GB" w:eastAsia="zh-CN"/>
        </w:rPr>
      </w:pPr>
      <w:r>
        <w:rPr>
          <w:rFonts w:hint="eastAsia"/>
          <w:highlight w:val="yellow"/>
          <w:lang w:val="en-GB" w:eastAsia="zh-CN"/>
        </w:rPr>
        <w:t>F</w:t>
      </w:r>
      <w:r>
        <w:rPr>
          <w:highlight w:val="yellow"/>
          <w:lang w:val="en-GB" w:eastAsia="zh-CN"/>
        </w:rPr>
        <w:t>or link-level simulation of LP-WUS, the following table is used,</w:t>
      </w:r>
    </w:p>
    <w:p w14:paraId="79C18A19" w14:textId="77777777" w:rsidR="001022C3" w:rsidRDefault="001022C3" w:rsidP="001022C3">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1022C3" w14:paraId="0BD17C38"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10DBDE71" w14:textId="77777777" w:rsidR="001022C3" w:rsidRDefault="001022C3" w:rsidP="00F62E9A">
            <w:pPr>
              <w:rPr>
                <w:b/>
                <w:sz w:val="20"/>
                <w:szCs w:val="20"/>
              </w:rPr>
            </w:pPr>
            <w:r>
              <w:rPr>
                <w:b/>
                <w:szCs w:val="20"/>
              </w:rPr>
              <w:lastRenderedPageBreak/>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DF1442E" w14:textId="77777777" w:rsidR="001022C3" w:rsidRDefault="001022C3" w:rsidP="00F62E9A">
            <w:pPr>
              <w:rPr>
                <w:b/>
                <w:sz w:val="20"/>
                <w:szCs w:val="20"/>
              </w:rPr>
            </w:pPr>
            <w:r>
              <w:rPr>
                <w:b/>
                <w:szCs w:val="20"/>
              </w:rPr>
              <w:t>Assumptions</w:t>
            </w:r>
          </w:p>
        </w:tc>
      </w:tr>
      <w:tr w:rsidR="001022C3" w14:paraId="626E0AA9"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E972C35" w14:textId="77777777" w:rsidR="001022C3" w:rsidRDefault="001022C3" w:rsidP="00F62E9A">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0887F27B" w14:textId="77777777" w:rsidR="001022C3" w:rsidRDefault="001022C3" w:rsidP="00F62E9A">
            <w:pPr>
              <w:rPr>
                <w:sz w:val="20"/>
                <w:szCs w:val="20"/>
              </w:rPr>
            </w:pPr>
            <w:r>
              <w:rPr>
                <w:szCs w:val="20"/>
              </w:rPr>
              <w:t>2.6GHz/4GHz/700MHz</w:t>
            </w:r>
          </w:p>
        </w:tc>
      </w:tr>
      <w:tr w:rsidR="001022C3" w14:paraId="301FE7CB"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29BD527" w14:textId="77777777" w:rsidR="001022C3" w:rsidRDefault="001022C3" w:rsidP="00F62E9A">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1F4D1841" w14:textId="77777777" w:rsidR="001022C3" w:rsidRDefault="001022C3" w:rsidP="00F62E9A">
            <w:pPr>
              <w:rPr>
                <w:rFonts w:eastAsiaTheme="minorEastAsia"/>
                <w:color w:val="FF0000"/>
                <w:szCs w:val="20"/>
                <w:highlight w:val="yellow"/>
                <w:lang w:eastAsia="zh-CN"/>
              </w:rPr>
            </w:pPr>
            <w:r>
              <w:rPr>
                <w:rFonts w:eastAsiaTheme="minorEastAsia" w:hint="eastAsia"/>
                <w:color w:val="FF0000"/>
                <w:szCs w:val="20"/>
                <w:highlight w:val="yellow"/>
                <w:lang w:eastAsia="zh-CN"/>
              </w:rPr>
              <w:t>O</w:t>
            </w:r>
            <w:r>
              <w:rPr>
                <w:rFonts w:eastAsiaTheme="minorEastAsia"/>
                <w:color w:val="FF0000"/>
                <w:szCs w:val="20"/>
                <w:highlight w:val="yellow"/>
                <w:lang w:eastAsia="zh-CN"/>
              </w:rPr>
              <w:t xml:space="preserve">OK </w:t>
            </w:r>
            <w:r>
              <w:rPr>
                <w:rFonts w:eastAsiaTheme="minorEastAsia" w:hint="eastAsia"/>
                <w:color w:val="FF0000"/>
                <w:szCs w:val="20"/>
                <w:highlight w:val="yellow"/>
                <w:lang w:eastAsia="zh-CN"/>
              </w:rPr>
              <w:t>,</w:t>
            </w:r>
            <w:r>
              <w:rPr>
                <w:rFonts w:eastAsiaTheme="minorEastAsia"/>
                <w:color w:val="FF0000"/>
                <w:szCs w:val="20"/>
                <w:highlight w:val="yellow"/>
                <w:lang w:eastAsia="zh-CN"/>
              </w:rPr>
              <w:t xml:space="preserve"> F</w:t>
            </w:r>
            <w:r>
              <w:rPr>
                <w:rFonts w:eastAsiaTheme="minorEastAsia" w:hint="eastAsia"/>
                <w:color w:val="FF0000"/>
                <w:szCs w:val="20"/>
                <w:highlight w:val="yellow"/>
                <w:lang w:eastAsia="zh-CN"/>
              </w:rPr>
              <w:t>S</w:t>
            </w:r>
            <w:r>
              <w:rPr>
                <w:rFonts w:eastAsiaTheme="minorEastAsia"/>
                <w:color w:val="FF0000"/>
                <w:szCs w:val="20"/>
                <w:highlight w:val="yellow"/>
                <w:lang w:eastAsia="zh-CN"/>
              </w:rPr>
              <w:t>K , OFDM</w:t>
            </w:r>
          </w:p>
          <w:p w14:paraId="6BA83C58" w14:textId="77777777" w:rsidR="001022C3" w:rsidRPr="00A47E5C" w:rsidRDefault="001022C3" w:rsidP="00F62E9A">
            <w:pPr>
              <w:rPr>
                <w:rFonts w:eastAsiaTheme="minorEastAsia"/>
                <w:color w:val="FF0000"/>
                <w:szCs w:val="20"/>
                <w:highlight w:val="yellow"/>
                <w:lang w:eastAsia="zh-CN"/>
              </w:rPr>
            </w:pPr>
            <w:r>
              <w:rPr>
                <w:rFonts w:eastAsiaTheme="minorEastAsia"/>
                <w:color w:val="FF0000"/>
                <w:szCs w:val="20"/>
                <w:highlight w:val="yellow"/>
                <w:lang w:eastAsia="zh-CN"/>
              </w:rPr>
              <w:t>Company to report which option for OOK /FSK /OFDM is used</w:t>
            </w:r>
          </w:p>
        </w:tc>
      </w:tr>
      <w:tr w:rsidR="001022C3" w14:paraId="39D6E67B"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30C18E8" w14:textId="77777777" w:rsidR="001022C3" w:rsidRDefault="001022C3" w:rsidP="00F62E9A">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12246509" w14:textId="77777777" w:rsidR="001022C3" w:rsidRDefault="001022C3" w:rsidP="00F62E9A">
            <w:pPr>
              <w:pStyle w:val="affa"/>
              <w:widowControl w:val="0"/>
              <w:numPr>
                <w:ilvl w:val="0"/>
                <w:numId w:val="24"/>
              </w:numPr>
              <w:spacing w:line="240" w:lineRule="auto"/>
              <w:jc w:val="both"/>
              <w:rPr>
                <w:sz w:val="20"/>
                <w:szCs w:val="20"/>
              </w:rPr>
            </w:pPr>
            <w:r>
              <w:rPr>
                <w:color w:val="FF0000"/>
                <w:sz w:val="20"/>
                <w:szCs w:val="20"/>
              </w:rPr>
              <w:t>Option 1: Sync signal</w:t>
            </w:r>
            <w:r w:rsidRPr="00A47E5C">
              <w:rPr>
                <w:color w:val="FF0000"/>
                <w:sz w:val="20"/>
                <w:szCs w:val="20"/>
              </w:rPr>
              <w:t xml:space="preserve"> </w:t>
            </w:r>
            <w:r>
              <w:rPr>
                <w:color w:val="FF0000"/>
                <w:sz w:val="20"/>
                <w:szCs w:val="20"/>
              </w:rPr>
              <w:t>/sequence</w:t>
            </w:r>
            <w:r>
              <w:rPr>
                <w:sz w:val="20"/>
                <w:szCs w:val="20"/>
              </w:rPr>
              <w:t xml:space="preserve">+ payload + CRC, e.g., </w:t>
            </w:r>
          </w:p>
          <w:p w14:paraId="1944BB33" w14:textId="77777777" w:rsidR="001022C3" w:rsidRDefault="001022C3" w:rsidP="00F62E9A">
            <w:pPr>
              <w:pStyle w:val="affa"/>
              <w:widowControl w:val="0"/>
              <w:numPr>
                <w:ilvl w:val="1"/>
                <w:numId w:val="24"/>
              </w:numPr>
              <w:spacing w:line="240" w:lineRule="auto"/>
              <w:jc w:val="both"/>
              <w:rPr>
                <w:sz w:val="20"/>
                <w:szCs w:val="20"/>
              </w:rPr>
            </w:pPr>
            <w:r>
              <w:rPr>
                <w:sz w:val="20"/>
                <w:szCs w:val="20"/>
              </w:rPr>
              <w:t xml:space="preserve">Sync signal/sequence length: </w:t>
            </w:r>
            <w:r w:rsidRPr="00A47E5C">
              <w:rPr>
                <w:color w:val="FF0000"/>
                <w:sz w:val="20"/>
                <w:szCs w:val="20"/>
              </w:rPr>
              <w:t>{</w:t>
            </w:r>
            <w:r>
              <w:rPr>
                <w:color w:val="FF0000"/>
              </w:rPr>
              <w:t xml:space="preserve">8, </w:t>
            </w:r>
            <w:r w:rsidRPr="00A47E5C">
              <w:rPr>
                <w:color w:val="FF0000"/>
                <w:sz w:val="20"/>
                <w:szCs w:val="20"/>
              </w:rPr>
              <w:t xml:space="preserve">14, 16, 28, 32, …} </w:t>
            </w:r>
          </w:p>
          <w:p w14:paraId="7CCE5E74" w14:textId="77777777" w:rsidR="001022C3" w:rsidRDefault="001022C3" w:rsidP="00F62E9A">
            <w:pPr>
              <w:pStyle w:val="affa"/>
              <w:widowControl w:val="0"/>
              <w:numPr>
                <w:ilvl w:val="1"/>
                <w:numId w:val="24"/>
              </w:numPr>
              <w:spacing w:line="240" w:lineRule="auto"/>
              <w:jc w:val="both"/>
              <w:rPr>
                <w:sz w:val="20"/>
                <w:szCs w:val="20"/>
              </w:rPr>
            </w:pPr>
            <w:r>
              <w:rPr>
                <w:sz w:val="20"/>
                <w:szCs w:val="20"/>
              </w:rPr>
              <w:t xml:space="preserve">Payload: {12, 32, 48, … }bits </w:t>
            </w:r>
          </w:p>
          <w:p w14:paraId="140A7A8F" w14:textId="77777777" w:rsidR="001022C3" w:rsidRDefault="001022C3" w:rsidP="00F62E9A">
            <w:pPr>
              <w:pStyle w:val="affa"/>
              <w:widowControl w:val="0"/>
              <w:numPr>
                <w:ilvl w:val="1"/>
                <w:numId w:val="24"/>
              </w:numPr>
              <w:spacing w:line="240" w:lineRule="auto"/>
              <w:jc w:val="both"/>
              <w:rPr>
                <w:sz w:val="20"/>
                <w:szCs w:val="20"/>
              </w:rPr>
            </w:pPr>
            <w:r>
              <w:rPr>
                <w:sz w:val="20"/>
                <w:szCs w:val="20"/>
              </w:rPr>
              <w:t>CRC length: {5, 8, 16, … }bits</w:t>
            </w:r>
          </w:p>
          <w:p w14:paraId="710C8182" w14:textId="77777777" w:rsidR="001022C3" w:rsidRDefault="001022C3" w:rsidP="00F62E9A">
            <w:pPr>
              <w:pStyle w:val="affa"/>
              <w:widowControl w:val="0"/>
              <w:numPr>
                <w:ilvl w:val="0"/>
                <w:numId w:val="24"/>
              </w:numPr>
              <w:spacing w:line="240" w:lineRule="auto"/>
              <w:jc w:val="both"/>
              <w:rPr>
                <w:sz w:val="20"/>
                <w:szCs w:val="20"/>
              </w:rPr>
            </w:pPr>
            <w:r>
              <w:rPr>
                <w:sz w:val="20"/>
                <w:szCs w:val="20"/>
              </w:rPr>
              <w:t>Option 2: Sequence only: e.g.,</w:t>
            </w:r>
          </w:p>
          <w:p w14:paraId="07D155F6" w14:textId="77777777" w:rsidR="001022C3" w:rsidRDefault="001022C3" w:rsidP="00F62E9A">
            <w:pPr>
              <w:pStyle w:val="affa"/>
              <w:widowControl w:val="0"/>
              <w:numPr>
                <w:ilvl w:val="1"/>
                <w:numId w:val="24"/>
              </w:numPr>
              <w:spacing w:line="240" w:lineRule="auto"/>
              <w:jc w:val="both"/>
              <w:rPr>
                <w:sz w:val="20"/>
                <w:szCs w:val="20"/>
              </w:rPr>
            </w:pPr>
            <w:r>
              <w:rPr>
                <w:sz w:val="20"/>
                <w:szCs w:val="20"/>
              </w:rPr>
              <w:t xml:space="preserve">Sequence length: {14, 16, 28, 32, …} </w:t>
            </w:r>
          </w:p>
          <w:p w14:paraId="04DB6A0E" w14:textId="77777777" w:rsidR="001022C3" w:rsidRDefault="001022C3" w:rsidP="00F62E9A">
            <w:pPr>
              <w:pStyle w:val="affa"/>
              <w:widowControl w:val="0"/>
              <w:numPr>
                <w:ilvl w:val="1"/>
                <w:numId w:val="24"/>
              </w:numPr>
              <w:adjustRightInd w:val="0"/>
              <w:snapToGrid w:val="0"/>
              <w:spacing w:afterLines="50" w:after="120" w:line="240" w:lineRule="auto"/>
              <w:jc w:val="both"/>
              <w:rPr>
                <w:sz w:val="20"/>
                <w:szCs w:val="20"/>
              </w:rPr>
            </w:pPr>
            <w:r>
              <w:rPr>
                <w:sz w:val="20"/>
                <w:szCs w:val="20"/>
              </w:rPr>
              <w:t>Number of information bits delivered: {1, 2, 4, …}</w:t>
            </w:r>
          </w:p>
          <w:p w14:paraId="70804A96" w14:textId="77777777" w:rsidR="001022C3" w:rsidRPr="006E74E0" w:rsidRDefault="001022C3" w:rsidP="00F62E9A">
            <w:pPr>
              <w:pStyle w:val="affa"/>
              <w:widowControl w:val="0"/>
              <w:numPr>
                <w:ilvl w:val="0"/>
                <w:numId w:val="24"/>
              </w:numPr>
              <w:spacing w:line="240" w:lineRule="auto"/>
              <w:jc w:val="both"/>
              <w:rPr>
                <w:sz w:val="20"/>
                <w:szCs w:val="20"/>
              </w:rPr>
            </w:pPr>
            <w:r>
              <w:rPr>
                <w:sz w:val="20"/>
                <w:szCs w:val="20"/>
              </w:rPr>
              <w:t xml:space="preserve">Option 3: </w:t>
            </w:r>
            <w:r w:rsidRPr="006E74E0">
              <w:rPr>
                <w:sz w:val="20"/>
                <w:szCs w:val="20"/>
              </w:rPr>
              <w:t>Payload+CRC</w:t>
            </w:r>
            <w:r>
              <w:rPr>
                <w:rFonts w:asciiTheme="minorEastAsia" w:eastAsiaTheme="minorEastAsia" w:hAnsiTheme="minorEastAsia" w:hint="eastAsia"/>
                <w:sz w:val="20"/>
                <w:szCs w:val="20"/>
                <w:lang w:eastAsia="zh-CN"/>
              </w:rPr>
              <w:t>:</w:t>
            </w:r>
            <w:r>
              <w:rPr>
                <w:rFonts w:asciiTheme="minorEastAsia" w:eastAsiaTheme="minorEastAsia" w:hAnsiTheme="minorEastAsia"/>
                <w:sz w:val="20"/>
                <w:szCs w:val="20"/>
                <w:lang w:eastAsia="zh-CN"/>
              </w:rPr>
              <w:t xml:space="preserve"> e.g.,</w:t>
            </w:r>
          </w:p>
          <w:p w14:paraId="04BA62D8" w14:textId="77777777" w:rsidR="001022C3" w:rsidRDefault="001022C3" w:rsidP="00F62E9A">
            <w:pPr>
              <w:pStyle w:val="affa"/>
              <w:widowControl w:val="0"/>
              <w:numPr>
                <w:ilvl w:val="1"/>
                <w:numId w:val="24"/>
              </w:numPr>
              <w:spacing w:line="240" w:lineRule="auto"/>
              <w:jc w:val="both"/>
              <w:rPr>
                <w:sz w:val="20"/>
                <w:szCs w:val="20"/>
              </w:rPr>
            </w:pPr>
            <w:r>
              <w:rPr>
                <w:sz w:val="20"/>
                <w:szCs w:val="20"/>
              </w:rPr>
              <w:t xml:space="preserve">Payload: {12, 32, 48, … }bits </w:t>
            </w:r>
          </w:p>
          <w:p w14:paraId="7D6E9FCD" w14:textId="77777777" w:rsidR="001022C3" w:rsidRDefault="001022C3" w:rsidP="00F62E9A">
            <w:pPr>
              <w:pStyle w:val="affa"/>
              <w:widowControl w:val="0"/>
              <w:numPr>
                <w:ilvl w:val="1"/>
                <w:numId w:val="24"/>
              </w:numPr>
              <w:spacing w:line="240" w:lineRule="auto"/>
              <w:jc w:val="both"/>
              <w:rPr>
                <w:sz w:val="20"/>
                <w:szCs w:val="20"/>
              </w:rPr>
            </w:pPr>
            <w:r>
              <w:rPr>
                <w:sz w:val="20"/>
                <w:szCs w:val="20"/>
              </w:rPr>
              <w:t>CRC length: {0, 5, 8, 16, … }bits</w:t>
            </w:r>
          </w:p>
          <w:p w14:paraId="17F5898A" w14:textId="77777777" w:rsidR="001022C3" w:rsidRPr="003F268C" w:rsidRDefault="001022C3" w:rsidP="00F62E9A">
            <w:pPr>
              <w:pStyle w:val="affa"/>
              <w:widowControl w:val="0"/>
              <w:numPr>
                <w:ilvl w:val="0"/>
                <w:numId w:val="24"/>
              </w:numPr>
              <w:spacing w:line="240" w:lineRule="auto"/>
              <w:jc w:val="both"/>
              <w:rPr>
                <w:sz w:val="20"/>
                <w:szCs w:val="20"/>
              </w:rPr>
            </w:pPr>
            <w:r>
              <w:rPr>
                <w:rFonts w:eastAsiaTheme="minorEastAsia" w:hint="eastAsia"/>
                <w:sz w:val="20"/>
                <w:szCs w:val="20"/>
                <w:lang w:eastAsia="zh-CN"/>
              </w:rPr>
              <w:t>O</w:t>
            </w:r>
            <w:r>
              <w:rPr>
                <w:rFonts w:eastAsiaTheme="minorEastAsia"/>
                <w:sz w:val="20"/>
                <w:szCs w:val="20"/>
                <w:lang w:eastAsia="zh-CN"/>
              </w:rPr>
              <w:t>ther options are not precluded</w:t>
            </w:r>
          </w:p>
          <w:p w14:paraId="41AA3598" w14:textId="77777777" w:rsidR="001022C3" w:rsidRPr="002B28A2" w:rsidRDefault="001022C3" w:rsidP="00F62E9A">
            <w:pPr>
              <w:pStyle w:val="affa"/>
              <w:widowControl w:val="0"/>
              <w:numPr>
                <w:ilvl w:val="0"/>
                <w:numId w:val="24"/>
              </w:numPr>
              <w:spacing w:line="240" w:lineRule="auto"/>
              <w:jc w:val="both"/>
              <w:rPr>
                <w:sz w:val="20"/>
                <w:szCs w:val="20"/>
              </w:rPr>
            </w:pPr>
            <w:r>
              <w:rPr>
                <w:rFonts w:eastAsiaTheme="minorEastAsia" w:hint="eastAsia"/>
                <w:sz w:val="20"/>
                <w:szCs w:val="20"/>
                <w:lang w:eastAsia="zh-CN"/>
              </w:rPr>
              <w:t>C</w:t>
            </w:r>
            <w:r>
              <w:rPr>
                <w:rFonts w:eastAsiaTheme="minorEastAsia"/>
                <w:sz w:val="20"/>
                <w:szCs w:val="20"/>
                <w:lang w:eastAsia="zh-CN"/>
              </w:rPr>
              <w:t>ompany to report the sequence length, payload size, CRC length.</w:t>
            </w:r>
          </w:p>
        </w:tc>
      </w:tr>
      <w:tr w:rsidR="001022C3" w14:paraId="20EED9DC"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454C37F" w14:textId="06B390CB" w:rsidR="001022C3" w:rsidRDefault="001022C3" w:rsidP="00F62E9A">
            <w:pPr>
              <w:rPr>
                <w:sz w:val="20"/>
                <w:szCs w:val="20"/>
              </w:rPr>
            </w:pPr>
            <w:r>
              <w:rPr>
                <w:szCs w:val="20"/>
              </w:rPr>
              <w:t>SCS of OFDM generator</w:t>
            </w:r>
            <w:r w:rsidR="0093628F">
              <w:rPr>
                <w:szCs w:val="20"/>
              </w:rPr>
              <w:t xml:space="preserve"> </w:t>
            </w:r>
            <w:r w:rsidR="0093628F" w:rsidRPr="0093628F">
              <w:rPr>
                <w:rFonts w:hint="eastAsia"/>
                <w:color w:val="FF0000"/>
                <w:szCs w:val="20"/>
                <w:lang w:eastAsia="zh-CN"/>
              </w:rPr>
              <w:t>fo</w:t>
            </w:r>
            <w:r w:rsidR="0093628F" w:rsidRPr="0093628F">
              <w:rPr>
                <w:color w:val="FF0000"/>
                <w:szCs w:val="20"/>
              </w:rPr>
              <w:t>r NR signal</w:t>
            </w:r>
          </w:p>
        </w:tc>
        <w:tc>
          <w:tcPr>
            <w:tcW w:w="6312" w:type="dxa"/>
            <w:tcBorders>
              <w:top w:val="single" w:sz="4" w:space="0" w:color="auto"/>
              <w:left w:val="single" w:sz="4" w:space="0" w:color="auto"/>
              <w:bottom w:val="single" w:sz="4" w:space="0" w:color="auto"/>
              <w:right w:val="single" w:sz="4" w:space="0" w:color="auto"/>
            </w:tcBorders>
          </w:tcPr>
          <w:p w14:paraId="42DC8533" w14:textId="77777777" w:rsidR="001022C3" w:rsidRDefault="001022C3" w:rsidP="00F62E9A">
            <w:pPr>
              <w:rPr>
                <w:sz w:val="20"/>
                <w:szCs w:val="20"/>
              </w:rPr>
            </w:pPr>
            <w:r>
              <w:rPr>
                <w:szCs w:val="20"/>
              </w:rPr>
              <w:t>30kHz/15KHz</w:t>
            </w:r>
          </w:p>
        </w:tc>
      </w:tr>
      <w:tr w:rsidR="001022C3" w14:paraId="6FAE2A3C"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62888B8" w14:textId="0227A82B" w:rsidR="001022C3" w:rsidRDefault="0093628F" w:rsidP="00F62E9A">
            <w:pPr>
              <w:rPr>
                <w:sz w:val="20"/>
                <w:szCs w:val="20"/>
              </w:rPr>
            </w:pPr>
            <w:r w:rsidRPr="0093628F">
              <w:rPr>
                <w:color w:val="FF0000"/>
                <w:sz w:val="20"/>
                <w:szCs w:val="20"/>
                <w:lang w:eastAsia="zh-CN"/>
              </w:rPr>
              <w:t>C</w:t>
            </w:r>
            <w:r w:rsidRPr="0093628F">
              <w:rPr>
                <w:rFonts w:hint="eastAsia"/>
                <w:color w:val="FF0000"/>
                <w:sz w:val="20"/>
                <w:szCs w:val="20"/>
                <w:lang w:eastAsia="zh-CN"/>
              </w:rPr>
              <w:t>onfiguration</w:t>
            </w:r>
            <w:r w:rsidRPr="0093628F">
              <w:rPr>
                <w:color w:val="FF0000"/>
                <w:sz w:val="20"/>
                <w:szCs w:val="20"/>
              </w:rPr>
              <w:t xml:space="preserve"> for LP-WUS signal</w:t>
            </w:r>
          </w:p>
        </w:tc>
        <w:tc>
          <w:tcPr>
            <w:tcW w:w="6312" w:type="dxa"/>
            <w:tcBorders>
              <w:top w:val="single" w:sz="4" w:space="0" w:color="auto"/>
              <w:left w:val="single" w:sz="4" w:space="0" w:color="auto"/>
              <w:bottom w:val="single" w:sz="4" w:space="0" w:color="auto"/>
              <w:right w:val="single" w:sz="4" w:space="0" w:color="auto"/>
            </w:tcBorders>
          </w:tcPr>
          <w:p w14:paraId="5C11AC5F" w14:textId="47A7F3F1" w:rsidR="001022C3" w:rsidRPr="00EF0261" w:rsidRDefault="001022C3" w:rsidP="00F62E9A">
            <w:pPr>
              <w:snapToGrid w:val="0"/>
              <w:spacing w:line="240" w:lineRule="auto"/>
              <w:rPr>
                <w:color w:val="FF0000"/>
                <w:lang w:val="en-GB" w:eastAsia="zh-CN"/>
              </w:rPr>
            </w:pPr>
            <w:r w:rsidRPr="00EF0261">
              <w:rPr>
                <w:color w:val="FF0000"/>
                <w:lang w:val="en-GB" w:eastAsia="zh-CN"/>
              </w:rPr>
              <w:t xml:space="preserve">For OOK waveform, </w:t>
            </w:r>
            <w:r w:rsidR="0093628F">
              <w:rPr>
                <w:szCs w:val="20"/>
              </w:rPr>
              <w:t># of segments in one OFDM symbol (M)</w:t>
            </w:r>
            <w:r w:rsidR="0093628F" w:rsidRPr="0093628F">
              <w:rPr>
                <w:strike/>
                <w:color w:val="FF0000"/>
                <w:szCs w:val="20"/>
              </w:rPr>
              <w:t>/chip rates</w:t>
            </w:r>
          </w:p>
          <w:p w14:paraId="2D0E94D3" w14:textId="77777777" w:rsidR="001022C3" w:rsidRPr="00B814A3" w:rsidRDefault="001022C3" w:rsidP="00F62E9A">
            <w:pPr>
              <w:pStyle w:val="affa"/>
              <w:numPr>
                <w:ilvl w:val="0"/>
                <w:numId w:val="22"/>
              </w:numPr>
              <w:snapToGrid w:val="0"/>
              <w:spacing w:line="240" w:lineRule="auto"/>
              <w:rPr>
                <w:highlight w:val="yellow"/>
                <w:lang w:val="en-GB" w:eastAsia="zh-CN"/>
              </w:rPr>
            </w:pPr>
            <w:r w:rsidRPr="00B814A3">
              <w:rPr>
                <w:highlight w:val="yellow"/>
                <w:lang w:val="en-GB" w:eastAsia="zh-CN"/>
              </w:rPr>
              <w:t>Option 1: M=1 and SCSs = 30kHz</w:t>
            </w:r>
          </w:p>
          <w:p w14:paraId="2370341A" w14:textId="77777777" w:rsidR="001022C3" w:rsidRPr="00B814A3" w:rsidRDefault="001022C3" w:rsidP="00F62E9A">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2: M=1 and SCSs =</w:t>
            </w:r>
            <w:r>
              <w:rPr>
                <w:highlight w:val="yellow"/>
                <w:lang w:val="en-GB" w:eastAsia="zh-CN"/>
              </w:rPr>
              <w:t xml:space="preserve"> 60kHz/</w:t>
            </w:r>
            <w:r w:rsidRPr="00B814A3">
              <w:rPr>
                <w:rFonts w:hint="eastAsia"/>
                <w:highlight w:val="yellow"/>
                <w:lang w:val="en-GB" w:eastAsia="zh-CN"/>
              </w:rPr>
              <w:t>1</w:t>
            </w:r>
            <w:r w:rsidRPr="00B814A3">
              <w:rPr>
                <w:highlight w:val="yellow"/>
                <w:lang w:val="en-GB" w:eastAsia="zh-CN"/>
              </w:rPr>
              <w:t>20kHz/240kHz</w:t>
            </w:r>
          </w:p>
          <w:p w14:paraId="228B8DEF" w14:textId="77777777" w:rsidR="001022C3" w:rsidRPr="00B814A3" w:rsidRDefault="001022C3" w:rsidP="00F62E9A">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3: M =2/4/8 for SCS = 30KHz</w:t>
            </w:r>
          </w:p>
          <w:p w14:paraId="5ED0BE0C" w14:textId="77777777" w:rsidR="001022C3" w:rsidRPr="00B814A3" w:rsidRDefault="001022C3" w:rsidP="00F62E9A">
            <w:pPr>
              <w:pStyle w:val="affa"/>
              <w:numPr>
                <w:ilvl w:val="0"/>
                <w:numId w:val="22"/>
              </w:numPr>
              <w:snapToGrid w:val="0"/>
              <w:spacing w:line="240" w:lineRule="auto"/>
              <w:rPr>
                <w:highlight w:val="yellow"/>
                <w:lang w:val="en-GB" w:eastAsia="zh-CN"/>
              </w:rPr>
            </w:pPr>
            <w:r w:rsidRPr="00B814A3">
              <w:rPr>
                <w:rFonts w:hint="eastAsia"/>
                <w:color w:val="FF0000"/>
                <w:highlight w:val="yellow"/>
                <w:lang w:val="en-GB" w:eastAsia="zh-CN"/>
              </w:rPr>
              <w:t>O</w:t>
            </w:r>
            <w:r w:rsidRPr="00B814A3">
              <w:rPr>
                <w:color w:val="FF0000"/>
                <w:highlight w:val="yellow"/>
                <w:lang w:val="en-GB" w:eastAsia="zh-CN"/>
              </w:rPr>
              <w:t>ption 4: M =1/2/4/8 for SCS = 15 kHz</w:t>
            </w:r>
          </w:p>
          <w:p w14:paraId="4E477A56" w14:textId="77777777" w:rsidR="0093628F" w:rsidRDefault="001022C3" w:rsidP="00F62E9A">
            <w:pPr>
              <w:rPr>
                <w:rFonts w:eastAsiaTheme="minorEastAsia"/>
                <w:strike/>
                <w:color w:val="FF0000"/>
                <w:szCs w:val="20"/>
                <w:lang w:eastAsia="zh-CN"/>
              </w:rPr>
            </w:pPr>
            <w:r w:rsidRPr="0093628F">
              <w:rPr>
                <w:rFonts w:eastAsiaTheme="minorEastAsia"/>
                <w:strike/>
                <w:color w:val="FF0000"/>
                <w:szCs w:val="20"/>
                <w:lang w:eastAsia="zh-CN"/>
              </w:rPr>
              <w:t xml:space="preserve">Note: the chip rates can be derived accordingly, e.g., chip rates are {28, 56, 112, 224} kbps </w:t>
            </w:r>
            <w:r w:rsidRPr="0093628F">
              <w:rPr>
                <w:rFonts w:eastAsiaTheme="minorEastAsia" w:hint="eastAsia"/>
                <w:strike/>
                <w:color w:val="FF0000"/>
                <w:szCs w:val="20"/>
                <w:lang w:eastAsia="zh-CN"/>
              </w:rPr>
              <w:t>f</w:t>
            </w:r>
            <w:r w:rsidRPr="0093628F">
              <w:rPr>
                <w:rFonts w:eastAsiaTheme="minorEastAsia"/>
                <w:strike/>
                <w:color w:val="FF0000"/>
                <w:szCs w:val="20"/>
                <w:lang w:eastAsia="zh-CN"/>
              </w:rPr>
              <w:t>or SCS=30KHz, respectively</w:t>
            </w:r>
          </w:p>
          <w:p w14:paraId="72093E83" w14:textId="43748661" w:rsidR="0093628F" w:rsidRPr="0093628F" w:rsidRDefault="0093628F" w:rsidP="00F62E9A">
            <w:pPr>
              <w:rPr>
                <w:rFonts w:eastAsiaTheme="minorEastAsia"/>
                <w:color w:val="FF0000"/>
                <w:szCs w:val="20"/>
                <w:lang w:eastAsia="zh-CN"/>
              </w:rPr>
            </w:pPr>
            <w:r w:rsidRPr="0093628F">
              <w:rPr>
                <w:rFonts w:eastAsiaTheme="minorEastAsia" w:hint="eastAsia"/>
                <w:color w:val="FF0000"/>
                <w:szCs w:val="20"/>
                <w:lang w:eastAsia="zh-CN"/>
              </w:rPr>
              <w:t>For</w:t>
            </w:r>
            <w:r w:rsidRPr="0093628F">
              <w:rPr>
                <w:rFonts w:eastAsiaTheme="minorEastAsia"/>
                <w:color w:val="FF0000"/>
                <w:szCs w:val="20"/>
                <w:lang w:eastAsia="zh-CN"/>
              </w:rPr>
              <w:t xml:space="preserve"> FSK: FFS</w:t>
            </w:r>
          </w:p>
          <w:p w14:paraId="0917C35B" w14:textId="6E2FCA2F" w:rsidR="0093628F" w:rsidRPr="0093628F" w:rsidRDefault="0093628F" w:rsidP="00F62E9A">
            <w:pPr>
              <w:rPr>
                <w:rFonts w:eastAsiaTheme="minorEastAsia"/>
                <w:strike/>
                <w:color w:val="FF0000"/>
                <w:szCs w:val="20"/>
                <w:lang w:eastAsia="zh-CN"/>
              </w:rPr>
            </w:pPr>
            <w:r w:rsidRPr="0093628F">
              <w:rPr>
                <w:rFonts w:eastAsiaTheme="minorEastAsia" w:hint="eastAsia"/>
                <w:color w:val="FF0000"/>
                <w:szCs w:val="20"/>
                <w:lang w:eastAsia="zh-CN"/>
              </w:rPr>
              <w:t>F</w:t>
            </w:r>
            <w:r w:rsidRPr="0093628F">
              <w:rPr>
                <w:rFonts w:eastAsiaTheme="minorEastAsia"/>
                <w:color w:val="FF0000"/>
                <w:szCs w:val="20"/>
                <w:lang w:eastAsia="zh-CN"/>
              </w:rPr>
              <w:t>or OFDM: FFS</w:t>
            </w:r>
          </w:p>
        </w:tc>
      </w:tr>
      <w:tr w:rsidR="001022C3" w14:paraId="7AFA1E18"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7973823" w14:textId="77777777" w:rsidR="001022C3" w:rsidRDefault="001022C3" w:rsidP="00F62E9A">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4F513F66" w14:textId="77777777" w:rsidR="001022C3" w:rsidRDefault="001022C3" w:rsidP="00F62E9A">
            <w:pPr>
              <w:rPr>
                <w:sz w:val="20"/>
                <w:szCs w:val="20"/>
              </w:rPr>
            </w:pPr>
            <w:r>
              <w:rPr>
                <w:szCs w:val="20"/>
              </w:rPr>
              <w:t>Number of symbols: e.g., 4, 8 symbols</w:t>
            </w:r>
          </w:p>
        </w:tc>
      </w:tr>
      <w:tr w:rsidR="001022C3" w14:paraId="112867BC"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8616A17" w14:textId="77777777" w:rsidR="001022C3" w:rsidRPr="00D61979" w:rsidRDefault="001022C3" w:rsidP="00F62E9A">
            <w:pPr>
              <w:rPr>
                <w:color w:val="7030A0"/>
                <w:sz w:val="20"/>
                <w:szCs w:val="20"/>
              </w:rPr>
            </w:pPr>
            <w:r w:rsidRPr="00D61979">
              <w:rPr>
                <w:color w:val="7030A0"/>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7C2FD96E" w14:textId="77777777" w:rsidR="001022C3" w:rsidRDefault="001022C3" w:rsidP="00F62E9A">
            <w:pPr>
              <w:snapToGrid w:val="0"/>
              <w:rPr>
                <w:rFonts w:eastAsiaTheme="minorEastAsia"/>
                <w:color w:val="7030A0"/>
                <w:szCs w:val="20"/>
                <w:lang w:eastAsia="zh-CN"/>
              </w:rPr>
            </w:pPr>
            <w:r w:rsidRPr="00D61979">
              <w:rPr>
                <w:rFonts w:eastAsiaTheme="minorEastAsia"/>
                <w:color w:val="7030A0"/>
                <w:szCs w:val="20"/>
                <w:lang w:eastAsia="zh-CN"/>
              </w:rPr>
              <w:t>MDR: 1%</w:t>
            </w:r>
            <w:r>
              <w:rPr>
                <w:rFonts w:eastAsiaTheme="minorEastAsia"/>
                <w:color w:val="7030A0"/>
                <w:szCs w:val="20"/>
                <w:lang w:eastAsia="zh-CN"/>
              </w:rPr>
              <w:t xml:space="preserve"> , </w:t>
            </w:r>
            <w:r w:rsidRPr="00D61979">
              <w:rPr>
                <w:rFonts w:eastAsiaTheme="minorEastAsia"/>
                <w:color w:val="7030A0"/>
                <w:szCs w:val="20"/>
                <w:highlight w:val="yellow"/>
                <w:lang w:eastAsia="zh-CN"/>
              </w:rPr>
              <w:t>[10%?]</w:t>
            </w:r>
          </w:p>
          <w:p w14:paraId="52B55270" w14:textId="77777777" w:rsidR="001022C3" w:rsidRPr="00D61979" w:rsidRDefault="001022C3" w:rsidP="00F62E9A">
            <w:pPr>
              <w:snapToGrid w:val="0"/>
              <w:rPr>
                <w:rFonts w:eastAsiaTheme="minorEastAsia"/>
                <w:color w:val="7030A0"/>
                <w:sz w:val="20"/>
                <w:szCs w:val="20"/>
                <w:lang w:eastAsia="zh-CN"/>
              </w:rPr>
            </w:pPr>
            <w:r>
              <w:rPr>
                <w:rFonts w:eastAsiaTheme="minorEastAsia" w:hint="eastAsia"/>
                <w:color w:val="7030A0"/>
                <w:sz w:val="20"/>
                <w:szCs w:val="20"/>
                <w:lang w:eastAsia="zh-CN"/>
              </w:rPr>
              <w:t>F</w:t>
            </w:r>
            <w:r>
              <w:rPr>
                <w:rFonts w:eastAsiaTheme="minorEastAsia"/>
                <w:color w:val="7030A0"/>
                <w:sz w:val="20"/>
                <w:szCs w:val="20"/>
                <w:lang w:eastAsia="zh-CN"/>
              </w:rPr>
              <w:t>AR assumption: see proposal 1A-2</w:t>
            </w:r>
          </w:p>
        </w:tc>
      </w:tr>
      <w:tr w:rsidR="001022C3" w14:paraId="34F1C543"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62050FE" w14:textId="77777777" w:rsidR="001022C3" w:rsidRDefault="001022C3" w:rsidP="00F62E9A">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30CFF4DE" w14:textId="77777777" w:rsidR="001022C3" w:rsidRDefault="001022C3" w:rsidP="00F62E9A">
            <w:pPr>
              <w:snapToGrid w:val="0"/>
              <w:spacing w:after="0" w:line="240" w:lineRule="auto"/>
              <w:rPr>
                <w:lang w:val="en-GB" w:eastAsia="zh-CN"/>
              </w:rPr>
            </w:pPr>
            <w:r>
              <w:rPr>
                <w:lang w:val="en-GB" w:eastAsia="zh-CN"/>
              </w:rPr>
              <w:t>For data part, Manchester code, code rate {1/2, 1/4, ….}, others not precluded</w:t>
            </w:r>
          </w:p>
        </w:tc>
      </w:tr>
      <w:tr w:rsidR="001022C3" w14:paraId="61E6478B"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A29624C" w14:textId="77777777" w:rsidR="001022C3" w:rsidRDefault="001022C3" w:rsidP="00F62E9A">
            <w:pPr>
              <w:rPr>
                <w:sz w:val="20"/>
                <w:szCs w:val="20"/>
              </w:rPr>
            </w:pPr>
            <w:r>
              <w:rPr>
                <w:szCs w:val="20"/>
              </w:rPr>
              <w:t xml:space="preserve">gNB Channel BW </w:t>
            </w:r>
          </w:p>
        </w:tc>
        <w:tc>
          <w:tcPr>
            <w:tcW w:w="6312" w:type="dxa"/>
            <w:tcBorders>
              <w:top w:val="single" w:sz="4" w:space="0" w:color="auto"/>
              <w:left w:val="single" w:sz="4" w:space="0" w:color="auto"/>
              <w:bottom w:val="single" w:sz="4" w:space="0" w:color="auto"/>
              <w:right w:val="single" w:sz="4" w:space="0" w:color="auto"/>
            </w:tcBorders>
          </w:tcPr>
          <w:p w14:paraId="60ACD7F9" w14:textId="77777777" w:rsidR="001022C3" w:rsidRDefault="001022C3" w:rsidP="00F62E9A">
            <w:pPr>
              <w:rPr>
                <w:sz w:val="20"/>
                <w:szCs w:val="20"/>
                <w:lang w:eastAsia="zh-CN"/>
              </w:rPr>
            </w:pPr>
            <w:r>
              <w:rPr>
                <w:szCs w:val="20"/>
              </w:rPr>
              <w:t>20MHz (50 RB)</w:t>
            </w:r>
            <w:r>
              <w:rPr>
                <w:szCs w:val="20"/>
                <w:lang w:eastAsia="zh-CN"/>
              </w:rPr>
              <w:t>, FFS other values</w:t>
            </w:r>
          </w:p>
        </w:tc>
      </w:tr>
      <w:tr w:rsidR="001022C3" w14:paraId="35FFAAF0"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A538266" w14:textId="77777777" w:rsidR="001022C3" w:rsidRDefault="001022C3" w:rsidP="00F62E9A">
            <w:pPr>
              <w:rPr>
                <w:sz w:val="20"/>
                <w:szCs w:val="20"/>
              </w:rPr>
            </w:pPr>
            <w:r>
              <w:rPr>
                <w:szCs w:val="20"/>
              </w:rPr>
              <w:t>LP-WUS BW</w:t>
            </w:r>
          </w:p>
        </w:tc>
        <w:tc>
          <w:tcPr>
            <w:tcW w:w="6312" w:type="dxa"/>
            <w:tcBorders>
              <w:top w:val="single" w:sz="4" w:space="0" w:color="auto"/>
              <w:left w:val="single" w:sz="4" w:space="0" w:color="auto"/>
              <w:bottom w:val="single" w:sz="4" w:space="0" w:color="auto"/>
              <w:right w:val="single" w:sz="4" w:space="0" w:color="auto"/>
            </w:tcBorders>
          </w:tcPr>
          <w:p w14:paraId="50BE7A44" w14:textId="77777777" w:rsidR="001022C3" w:rsidRDefault="001022C3" w:rsidP="00F62E9A">
            <w:pPr>
              <w:snapToGrid w:val="0"/>
              <w:spacing w:after="0" w:line="240" w:lineRule="auto"/>
              <w:jc w:val="both"/>
              <w:rPr>
                <w:lang w:val="en-GB" w:eastAsia="zh-CN"/>
              </w:rPr>
            </w:pPr>
            <w:r>
              <w:rPr>
                <w:rFonts w:hint="eastAsia"/>
                <w:lang w:val="en-GB" w:eastAsia="zh-CN"/>
              </w:rPr>
              <w:t>O</w:t>
            </w:r>
            <w:r>
              <w:rPr>
                <w:lang w:val="en-GB" w:eastAsia="zh-CN"/>
              </w:rPr>
              <w:t>ption 1:</w:t>
            </w:r>
          </w:p>
          <w:p w14:paraId="36655C2B" w14:textId="77777777" w:rsidR="001022C3" w:rsidRDefault="001022C3" w:rsidP="00F62E9A">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698DB2D0" w14:textId="77777777" w:rsidR="001022C3" w:rsidRDefault="001022C3" w:rsidP="00F62E9A">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7C11C38E" w14:textId="752DBFF0" w:rsidR="001022C3" w:rsidRDefault="001022C3" w:rsidP="00F62E9A">
            <w:pPr>
              <w:spacing w:after="0"/>
              <w:rPr>
                <w:lang w:val="en-GB" w:eastAsia="zh-CN"/>
              </w:rPr>
            </w:pPr>
            <w:r>
              <w:rPr>
                <w:rFonts w:hint="eastAsia"/>
                <w:lang w:val="en-GB" w:eastAsia="zh-CN"/>
              </w:rPr>
              <w:t>O</w:t>
            </w:r>
            <w:r>
              <w:rPr>
                <w:lang w:val="en-GB" w:eastAsia="zh-CN"/>
              </w:rPr>
              <w:t xml:space="preserve">ption 2: </w:t>
            </w:r>
          </w:p>
          <w:p w14:paraId="5088114D" w14:textId="77777777" w:rsidR="001022C3" w:rsidRPr="00D61979" w:rsidRDefault="001022C3" w:rsidP="00F62E9A">
            <w:pPr>
              <w:pStyle w:val="affa"/>
              <w:numPr>
                <w:ilvl w:val="0"/>
                <w:numId w:val="26"/>
              </w:numPr>
              <w:rPr>
                <w:sz w:val="20"/>
                <w:szCs w:val="20"/>
              </w:rPr>
            </w:pPr>
            <w:r w:rsidRPr="00D61979">
              <w:rPr>
                <w:rFonts w:eastAsiaTheme="minorEastAsia" w:hint="eastAsia"/>
                <w:color w:val="FF0000"/>
                <w:lang w:val="en-GB" w:eastAsia="zh-CN"/>
              </w:rPr>
              <w:t>{</w:t>
            </w:r>
            <w:r w:rsidRPr="00D61979">
              <w:rPr>
                <w:rFonts w:eastAsiaTheme="minorEastAsia"/>
                <w:color w:val="FF0000"/>
                <w:lang w:val="en-GB" w:eastAsia="zh-CN"/>
              </w:rPr>
              <w:t xml:space="preserve">4,8} </w:t>
            </w:r>
            <w:r w:rsidRPr="00D61979">
              <w:rPr>
                <w:color w:val="FF0000"/>
                <w:lang w:val="en-GB" w:eastAsia="zh-CN"/>
              </w:rPr>
              <w:t xml:space="preserve">RBs for LP-WUS transmission for </w:t>
            </w:r>
            <w:r>
              <w:rPr>
                <w:color w:val="FF0000"/>
                <w:lang w:val="en-GB" w:eastAsia="zh-CN"/>
              </w:rPr>
              <w:t>30</w:t>
            </w:r>
            <w:r w:rsidRPr="00D61979">
              <w:rPr>
                <w:color w:val="FF0000"/>
                <w:lang w:val="en-GB" w:eastAsia="zh-CN"/>
              </w:rPr>
              <w:t>kHz SCS</w:t>
            </w:r>
          </w:p>
          <w:p w14:paraId="0F0C9469" w14:textId="77777777" w:rsidR="001022C3" w:rsidRDefault="001022C3" w:rsidP="00F62E9A">
            <w:pPr>
              <w:spacing w:after="0"/>
              <w:rPr>
                <w:szCs w:val="20"/>
                <w:lang w:eastAsia="zh-CN"/>
              </w:rPr>
            </w:pPr>
            <w:r>
              <w:rPr>
                <w:rFonts w:hint="eastAsia"/>
                <w:szCs w:val="20"/>
                <w:lang w:eastAsia="zh-CN"/>
              </w:rPr>
              <w:t>F</w:t>
            </w:r>
            <w:r>
              <w:rPr>
                <w:szCs w:val="20"/>
                <w:lang w:eastAsia="zh-CN"/>
              </w:rPr>
              <w:t>FS: other options</w:t>
            </w:r>
          </w:p>
          <w:p w14:paraId="70A64706" w14:textId="77777777" w:rsidR="001022C3" w:rsidRPr="00D61979" w:rsidRDefault="001022C3" w:rsidP="00F62E9A">
            <w:pPr>
              <w:spacing w:after="0"/>
              <w:rPr>
                <w:szCs w:val="20"/>
                <w:lang w:eastAsia="zh-CN"/>
              </w:rPr>
            </w:pPr>
          </w:p>
        </w:tc>
      </w:tr>
      <w:tr w:rsidR="001022C3" w14:paraId="4529BAF8"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C4D9979" w14:textId="77777777" w:rsidR="001022C3" w:rsidRDefault="001022C3" w:rsidP="00F62E9A">
            <w:pPr>
              <w:rPr>
                <w:sz w:val="20"/>
                <w:szCs w:val="20"/>
              </w:rPr>
            </w:pPr>
            <w:r>
              <w:rPr>
                <w:szCs w:val="20"/>
              </w:rPr>
              <w:lastRenderedPageBreak/>
              <w:t>Guard band</w:t>
            </w:r>
          </w:p>
        </w:tc>
        <w:tc>
          <w:tcPr>
            <w:tcW w:w="6312" w:type="dxa"/>
            <w:tcBorders>
              <w:top w:val="single" w:sz="4" w:space="0" w:color="auto"/>
              <w:left w:val="single" w:sz="4" w:space="0" w:color="auto"/>
              <w:bottom w:val="single" w:sz="4" w:space="0" w:color="auto"/>
              <w:right w:val="single" w:sz="4" w:space="0" w:color="auto"/>
            </w:tcBorders>
          </w:tcPr>
          <w:p w14:paraId="38057A18" w14:textId="77777777" w:rsidR="001022C3" w:rsidRDefault="001022C3" w:rsidP="00F62E9A">
            <w:pPr>
              <w:rPr>
                <w:sz w:val="20"/>
                <w:szCs w:val="20"/>
              </w:rPr>
            </w:pPr>
            <w:r>
              <w:rPr>
                <w:szCs w:val="20"/>
              </w:rPr>
              <w:t>E.g., 6 subcarriers, {1, 2, …} RBs on each side of LP-WUS.</w:t>
            </w:r>
          </w:p>
        </w:tc>
      </w:tr>
      <w:tr w:rsidR="001022C3" w14:paraId="67D2A6A4"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CF6842C" w14:textId="77777777" w:rsidR="001022C3" w:rsidRDefault="001022C3" w:rsidP="00F62E9A">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48398225" w14:textId="77777777" w:rsidR="001022C3" w:rsidRDefault="001022C3" w:rsidP="00F62E9A">
            <w:pPr>
              <w:overflowPunct/>
              <w:autoSpaceDE/>
              <w:autoSpaceDN/>
              <w:snapToGrid w:val="0"/>
              <w:spacing w:after="0" w:line="240" w:lineRule="auto"/>
              <w:textAlignment w:val="auto"/>
              <w:rPr>
                <w:rFonts w:eastAsia="Times New Roman"/>
              </w:rPr>
            </w:pPr>
            <w:r>
              <w:rPr>
                <w:rFonts w:eastAsia="Times New Roman"/>
              </w:rPr>
              <w:t>X-th Order Butterworth with Y MHz bandwidth,</w:t>
            </w:r>
          </w:p>
          <w:p w14:paraId="6142B083" w14:textId="77777777" w:rsidR="001022C3" w:rsidRDefault="001022C3" w:rsidP="00F62E9A">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567A8115" w14:textId="77777777" w:rsidR="001022C3" w:rsidRDefault="001022C3" w:rsidP="00F62E9A">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34B6E742" w14:textId="77777777" w:rsidR="001022C3" w:rsidRDefault="001022C3" w:rsidP="00F62E9A">
            <w:pPr>
              <w:rPr>
                <w:rFonts w:eastAsiaTheme="minorEastAsia"/>
                <w:sz w:val="20"/>
                <w:szCs w:val="20"/>
                <w:lang w:eastAsia="zh-CN"/>
              </w:rPr>
            </w:pPr>
            <w:r>
              <w:rPr>
                <w:rFonts w:eastAsiaTheme="minorEastAsia"/>
                <w:lang w:eastAsia="zh-CN"/>
              </w:rPr>
              <w:t>Other, cutoff frequency?</w:t>
            </w:r>
          </w:p>
        </w:tc>
      </w:tr>
      <w:tr w:rsidR="001022C3" w14:paraId="7FA3D2B2"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74FCF5A" w14:textId="77777777" w:rsidR="001022C3" w:rsidRDefault="001022C3" w:rsidP="00F62E9A">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6BD26724" w14:textId="77777777" w:rsidR="001022C3" w:rsidRDefault="001022C3" w:rsidP="00F62E9A">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01CBB9CE" w14:textId="77777777" w:rsidR="001022C3" w:rsidRDefault="001022C3" w:rsidP="00F62E9A">
            <w:pPr>
              <w:rPr>
                <w:sz w:val="20"/>
                <w:szCs w:val="20"/>
              </w:rPr>
            </w:pPr>
            <w:r>
              <w:rPr>
                <w:rFonts w:eastAsia="Times New Roman"/>
              </w:rPr>
              <w:t>EPRE of LP-WUS vs EPRE of PDSCH =ρ, where ρ=0 dB as baseline, ρ= {3, 6} dB as optional</w:t>
            </w:r>
          </w:p>
        </w:tc>
      </w:tr>
      <w:tr w:rsidR="001022C3" w14:paraId="68727D6B"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AD70614" w14:textId="77777777" w:rsidR="001022C3" w:rsidRDefault="001022C3" w:rsidP="00F62E9A">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36111125" w14:textId="77777777" w:rsidR="001022C3" w:rsidRDefault="001022C3" w:rsidP="00F62E9A">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47CB9727" w14:textId="77777777" w:rsidR="001022C3" w:rsidRDefault="001022C3" w:rsidP="00F62E9A">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1022C3" w14:paraId="01386278"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B42724D" w14:textId="77777777" w:rsidR="001022C3" w:rsidRDefault="001022C3" w:rsidP="00F62E9A">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0F27B431" w14:textId="77777777" w:rsidR="001022C3" w:rsidRDefault="001022C3" w:rsidP="00F62E9A">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1022C3" w14:paraId="13A21FE6"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B263E94" w14:textId="77777777" w:rsidR="001022C3" w:rsidRDefault="001022C3" w:rsidP="00F62E9A">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353B9B52" w14:textId="77777777" w:rsidR="001022C3" w:rsidRPr="00B814A3" w:rsidRDefault="001022C3" w:rsidP="00F62E9A">
            <w:pPr>
              <w:snapToGrid w:val="0"/>
              <w:spacing w:after="0" w:line="240" w:lineRule="auto"/>
              <w:rPr>
                <w:strike/>
                <w:color w:val="7030A0"/>
                <w:lang w:val="en-GB" w:eastAsia="zh-CN"/>
              </w:rPr>
            </w:pPr>
            <w:r w:rsidRPr="00B814A3">
              <w:rPr>
                <w:rFonts w:hint="eastAsia"/>
                <w:strike/>
                <w:color w:val="7030A0"/>
                <w:lang w:val="en-GB" w:eastAsia="zh-CN"/>
              </w:rPr>
              <w:t>T</w:t>
            </w:r>
            <w:r w:rsidRPr="00B814A3">
              <w:rPr>
                <w:strike/>
                <w:color w:val="7030A0"/>
                <w:lang w:val="en-GB" w:eastAsia="zh-CN"/>
              </w:rPr>
              <w:t>DL-C 300ns</w:t>
            </w:r>
          </w:p>
          <w:p w14:paraId="4AC258DA" w14:textId="77777777" w:rsidR="001022C3" w:rsidRDefault="001022C3" w:rsidP="00F62E9A">
            <w:pPr>
              <w:rPr>
                <w:strike/>
                <w:color w:val="7030A0"/>
                <w:lang w:val="en-GB" w:eastAsia="zh-CN"/>
              </w:rPr>
            </w:pPr>
            <w:r w:rsidRPr="00B814A3">
              <w:rPr>
                <w:rFonts w:hint="eastAsia"/>
                <w:strike/>
                <w:color w:val="7030A0"/>
                <w:lang w:val="en-GB" w:eastAsia="zh-CN"/>
              </w:rPr>
              <w:t>F</w:t>
            </w:r>
            <w:r w:rsidRPr="00B814A3">
              <w:rPr>
                <w:strike/>
                <w:color w:val="7030A0"/>
                <w:lang w:val="en-GB" w:eastAsia="zh-CN"/>
              </w:rPr>
              <w:t>FS: other channels</w:t>
            </w:r>
          </w:p>
          <w:p w14:paraId="1CD788A7" w14:textId="77777777" w:rsidR="001022C3" w:rsidRDefault="001022C3" w:rsidP="00F62E9A">
            <w:pPr>
              <w:rPr>
                <w:sz w:val="20"/>
                <w:szCs w:val="20"/>
                <w:lang w:eastAsia="zh-CN"/>
              </w:rPr>
            </w:pPr>
            <w:r>
              <w:rPr>
                <w:sz w:val="20"/>
                <w:szCs w:val="20"/>
                <w:lang w:eastAsia="zh-CN"/>
              </w:rPr>
              <w:t xml:space="preserve">See link coverage assumption table in </w:t>
            </w:r>
            <w:r>
              <w:rPr>
                <w:highlight w:val="yellow"/>
                <w:lang w:eastAsia="zh-CN"/>
              </w:rPr>
              <w:t>Proposals 1B-v2</w:t>
            </w:r>
            <w:r>
              <w:rPr>
                <w:sz w:val="20"/>
                <w:szCs w:val="20"/>
                <w:lang w:eastAsia="zh-CN"/>
              </w:rPr>
              <w:t xml:space="preserve"> (will copy and paste here)</w:t>
            </w:r>
          </w:p>
        </w:tc>
      </w:tr>
      <w:tr w:rsidR="001022C3" w14:paraId="12CB87C3" w14:textId="77777777" w:rsidTr="00F62E9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DAE7AFE" w14:textId="77777777" w:rsidR="001022C3" w:rsidRDefault="001022C3" w:rsidP="00F62E9A">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39B14435" w14:textId="77777777" w:rsidR="001022C3" w:rsidRDefault="001022C3" w:rsidP="00F62E9A">
            <w:pPr>
              <w:spacing w:after="0"/>
              <w:rPr>
                <w:rFonts w:ascii="宋体" w:hAnsi="宋体" w:cs="宋体"/>
                <w:sz w:val="20"/>
                <w:szCs w:val="20"/>
                <w:lang w:eastAsia="zh-CN"/>
              </w:rPr>
            </w:pPr>
            <w:r>
              <w:rPr>
                <w:szCs w:val="20"/>
              </w:rPr>
              <w:t>Among [9, 12, 15, 18, 21, 24] dB</w:t>
            </w:r>
            <w:r>
              <w:rPr>
                <w:rFonts w:ascii="宋体" w:hAnsi="宋体" w:cs="宋体" w:hint="eastAsia"/>
                <w:sz w:val="20"/>
                <w:szCs w:val="20"/>
                <w:lang w:eastAsia="zh-CN"/>
              </w:rPr>
              <w:t>.</w:t>
            </w:r>
          </w:p>
          <w:p w14:paraId="6092683D" w14:textId="77777777" w:rsidR="001022C3" w:rsidRDefault="001022C3" w:rsidP="00F62E9A">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6BB5D4D5" w14:textId="77777777" w:rsidR="001022C3" w:rsidRDefault="001022C3" w:rsidP="00F62E9A">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39B2E611" w14:textId="77777777" w:rsidR="001022C3" w:rsidRDefault="001022C3" w:rsidP="00F62E9A">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1F30E93A" w14:textId="77777777" w:rsidR="001022C3" w:rsidRDefault="001022C3" w:rsidP="00F62E9A">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327021C0" w14:textId="77777777" w:rsidR="001022C3" w:rsidRDefault="001022C3" w:rsidP="00F62E9A">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1022C3" w14:paraId="56132A2E" w14:textId="77777777" w:rsidTr="00F62E9A">
        <w:trPr>
          <w:trHeight w:val="363"/>
          <w:jc w:val="center"/>
        </w:trPr>
        <w:tc>
          <w:tcPr>
            <w:tcW w:w="2547" w:type="dxa"/>
          </w:tcPr>
          <w:p w14:paraId="2524027B" w14:textId="77777777" w:rsidR="001022C3" w:rsidRDefault="001022C3" w:rsidP="00F62E9A">
            <w:pPr>
              <w:rPr>
                <w:sz w:val="20"/>
                <w:szCs w:val="20"/>
              </w:rPr>
            </w:pPr>
            <w:r>
              <w:rPr>
                <w:rFonts w:eastAsiaTheme="minorEastAsia"/>
                <w:szCs w:val="20"/>
                <w:lang w:eastAsia="zh-CN"/>
              </w:rPr>
              <w:t>Impairment modelling</w:t>
            </w:r>
          </w:p>
        </w:tc>
        <w:tc>
          <w:tcPr>
            <w:tcW w:w="6312" w:type="dxa"/>
          </w:tcPr>
          <w:p w14:paraId="7D8FD7D4" w14:textId="1BD2C48A" w:rsidR="001022C3" w:rsidRPr="0093628F" w:rsidRDefault="001022C3" w:rsidP="00F62E9A">
            <w:pPr>
              <w:pStyle w:val="affa"/>
              <w:numPr>
                <w:ilvl w:val="0"/>
                <w:numId w:val="29"/>
              </w:numPr>
              <w:rPr>
                <w:lang w:eastAsia="zh-CN"/>
              </w:rPr>
            </w:pPr>
            <w:r>
              <w:rPr>
                <w:rFonts w:eastAsiaTheme="minorEastAsia"/>
                <w:lang w:eastAsia="zh-CN"/>
              </w:rPr>
              <w:t xml:space="preserve">Frequency and time error model see </w:t>
            </w:r>
            <w:r w:rsidR="0093628F">
              <w:rPr>
                <w:rFonts w:eastAsiaTheme="minorEastAsia"/>
                <w:lang w:eastAsia="zh-CN"/>
              </w:rPr>
              <w:t xml:space="preserve">proposal </w:t>
            </w:r>
            <w:r>
              <w:rPr>
                <w:rFonts w:eastAsiaTheme="minorEastAsia"/>
                <w:lang w:eastAsia="zh-CN"/>
              </w:rPr>
              <w:t>1A-3</w:t>
            </w:r>
          </w:p>
          <w:p w14:paraId="717FFCD3" w14:textId="5A8B657A" w:rsidR="0093628F" w:rsidRDefault="0093628F" w:rsidP="00F62E9A">
            <w:pPr>
              <w:pStyle w:val="affa"/>
              <w:numPr>
                <w:ilvl w:val="0"/>
                <w:numId w:val="29"/>
              </w:numPr>
              <w:rPr>
                <w:lang w:eastAsia="zh-CN"/>
              </w:rPr>
            </w:pPr>
            <w:r>
              <w:rPr>
                <w:rFonts w:ascii="Calibri" w:hAnsi="Calibri" w:cs="Calibri"/>
                <w:color w:val="4472C4"/>
                <w:szCs w:val="21"/>
              </w:rPr>
              <w:t>Phase noise up to company report, e.g. the modelling used for 802.11ba</w:t>
            </w:r>
          </w:p>
        </w:tc>
      </w:tr>
    </w:tbl>
    <w:p w14:paraId="7B903F49" w14:textId="77777777" w:rsidR="001022C3" w:rsidRPr="001022C3" w:rsidRDefault="001022C3" w:rsidP="001022C3">
      <w:pPr>
        <w:rPr>
          <w:highlight w:val="yellow"/>
          <w:lang w:val="en-GB" w:eastAsia="zh-CN"/>
        </w:rPr>
      </w:pPr>
    </w:p>
    <w:p w14:paraId="09123E7F" w14:textId="1BC01432" w:rsidR="001022C3" w:rsidRDefault="00DD087A" w:rsidP="001022C3">
      <w:pPr>
        <w:pStyle w:val="5"/>
        <w:ind w:left="1008" w:hanging="1008"/>
        <w:rPr>
          <w:highlight w:val="yellow"/>
          <w:lang w:eastAsia="zh-CN"/>
        </w:rPr>
      </w:pPr>
      <w:r>
        <w:rPr>
          <w:highlight w:val="yellow"/>
          <w:lang w:eastAsia="zh-CN"/>
        </w:rPr>
        <w:t xml:space="preserve"> </w:t>
      </w:r>
      <w:r w:rsidR="001022C3">
        <w:rPr>
          <w:highlight w:val="yellow"/>
          <w:lang w:eastAsia="zh-CN"/>
        </w:rPr>
        <w:t>[H] Proposals 1C-1-v3:</w:t>
      </w:r>
    </w:p>
    <w:p w14:paraId="1BF4376D" w14:textId="77777777" w:rsidR="001022C3" w:rsidRDefault="001022C3" w:rsidP="001022C3">
      <w:pPr>
        <w:rPr>
          <w:lang w:val="en-GB" w:eastAsia="zh-CN"/>
        </w:rPr>
      </w:pPr>
      <w:r>
        <w:rPr>
          <w:rFonts w:hint="eastAsia"/>
          <w:lang w:val="en-GB"/>
        </w:rPr>
        <w:t xml:space="preserve">For evaluation, at least </w:t>
      </w:r>
      <w:r>
        <w:rPr>
          <w:rFonts w:ascii="Times" w:hAnsi="Times" w:cs="Times"/>
        </w:rPr>
        <w:t>for</w:t>
      </w:r>
      <w:r>
        <w:rPr>
          <w:rFonts w:hint="eastAsia"/>
          <w:lang w:val="en-GB"/>
        </w:rPr>
        <w:t xml:space="preserve"> FR1 MR ultra-deep sleep state, </w:t>
      </w:r>
      <w:r>
        <w:rPr>
          <w:rFonts w:ascii="Times" w:hAnsi="Times" w:cs="Times"/>
        </w:rPr>
        <w:t>(Ramp-up and down transition energy, ramp-up time) is as follows,</w:t>
      </w:r>
    </w:p>
    <w:p w14:paraId="02FF074D" w14:textId="77777777" w:rsidR="001022C3" w:rsidRDefault="001022C3" w:rsidP="001022C3">
      <w:pPr>
        <w:pStyle w:val="affa"/>
        <w:numPr>
          <w:ilvl w:val="0"/>
          <w:numId w:val="46"/>
        </w:numPr>
        <w:spacing w:line="252" w:lineRule="auto"/>
        <w:rPr>
          <w:lang w:eastAsia="zh-CN"/>
        </w:rPr>
      </w:pPr>
      <w:r>
        <w:rPr>
          <w:rFonts w:hint="eastAsia"/>
          <w:lang w:eastAsia="zh-CN"/>
        </w:rPr>
        <w:t>Alt 1: (15000, 400ms)</w:t>
      </w:r>
    </w:p>
    <w:p w14:paraId="0CC7B904" w14:textId="77777777" w:rsidR="001022C3" w:rsidRDefault="001022C3" w:rsidP="001022C3">
      <w:pPr>
        <w:pStyle w:val="affa"/>
        <w:numPr>
          <w:ilvl w:val="0"/>
          <w:numId w:val="46"/>
        </w:numPr>
        <w:spacing w:line="252" w:lineRule="auto"/>
        <w:rPr>
          <w:lang w:eastAsia="zh-CN"/>
        </w:rPr>
      </w:pPr>
      <w:r>
        <w:rPr>
          <w:rFonts w:hint="eastAsia"/>
          <w:lang w:eastAsia="zh-CN"/>
        </w:rPr>
        <w:t>Alt 2: ([40000], [800ms])</w:t>
      </w:r>
    </w:p>
    <w:p w14:paraId="65119017" w14:textId="77777777" w:rsidR="001022C3" w:rsidRDefault="001022C3" w:rsidP="001022C3">
      <w:pPr>
        <w:rPr>
          <w:lang w:eastAsia="zh-CN"/>
        </w:rPr>
      </w:pPr>
      <w:r>
        <w:rPr>
          <w:rFonts w:hint="eastAsia"/>
        </w:rPr>
        <w:t>Company to report which alternative they use for which use cases.</w:t>
      </w:r>
    </w:p>
    <w:p w14:paraId="46DE33E2" w14:textId="77777777" w:rsidR="00B814A3" w:rsidRDefault="00B814A3" w:rsidP="00B814A3">
      <w:pPr>
        <w:rPr>
          <w:lang w:eastAsia="zh-CN"/>
        </w:rPr>
      </w:pPr>
    </w:p>
    <w:p w14:paraId="31DC085C" w14:textId="77777777" w:rsidR="00B814A3" w:rsidRPr="008F5161" w:rsidRDefault="00B814A3" w:rsidP="008F5161">
      <w:pPr>
        <w:rPr>
          <w:lang w:val="en-GB" w:eastAsia="zh-CN"/>
        </w:rPr>
      </w:pPr>
    </w:p>
    <w:p w14:paraId="2F064F98" w14:textId="42549139" w:rsidR="000C6F46" w:rsidRDefault="007F4540">
      <w:pPr>
        <w:pStyle w:val="1"/>
        <w:rPr>
          <w:sz w:val="44"/>
          <w:lang w:eastAsia="zh-CN"/>
        </w:rPr>
      </w:pPr>
      <w:r>
        <w:rPr>
          <w:rFonts w:hint="eastAsia"/>
          <w:sz w:val="44"/>
          <w:lang w:val="en-US" w:eastAsia="zh-CN"/>
        </w:rPr>
        <w:lastRenderedPageBreak/>
        <w:t>Discussion</w:t>
      </w:r>
    </w:p>
    <w:p w14:paraId="2028558F" w14:textId="77777777" w:rsidR="000C6F46" w:rsidRDefault="007F4540">
      <w:pPr>
        <w:pStyle w:val="2"/>
        <w:rPr>
          <w:szCs w:val="22"/>
          <w:lang w:val="en-US" w:eastAsia="zh-CN"/>
        </w:rPr>
      </w:pPr>
      <w:r>
        <w:rPr>
          <w:rFonts w:hint="eastAsia"/>
          <w:szCs w:val="22"/>
          <w:lang w:val="en-US" w:eastAsia="zh-CN"/>
        </w:rPr>
        <w:t xml:space="preserve">Issue </w:t>
      </w:r>
      <w:r>
        <w:rPr>
          <w:szCs w:val="22"/>
          <w:lang w:val="en-US" w:eastAsia="zh-CN"/>
        </w:rPr>
        <w:t>1</w:t>
      </w:r>
      <w:r>
        <w:rPr>
          <w:rFonts w:hint="eastAsia"/>
          <w:szCs w:val="22"/>
          <w:lang w:val="en-US" w:eastAsia="zh-CN"/>
        </w:rPr>
        <w:t>: Evaluations</w:t>
      </w:r>
    </w:p>
    <w:p w14:paraId="46671289" w14:textId="77777777" w:rsidR="000C6F46" w:rsidRDefault="007F4540">
      <w:pPr>
        <w:pStyle w:val="3"/>
        <w:numPr>
          <w:ilvl w:val="0"/>
          <w:numId w:val="0"/>
        </w:numPr>
        <w:ind w:left="720" w:hanging="720"/>
        <w:rPr>
          <w:lang w:val="it-IT" w:eastAsia="zh-CN"/>
        </w:rPr>
      </w:pPr>
      <w:r>
        <w:rPr>
          <w:lang w:val="it-IT" w:eastAsia="zh-CN"/>
        </w:rPr>
        <w:t>1</w:t>
      </w:r>
      <w:r>
        <w:rPr>
          <w:rFonts w:hint="eastAsia"/>
          <w:lang w:val="it-IT" w:eastAsia="zh-CN"/>
        </w:rPr>
        <w:t>A</w:t>
      </w:r>
      <w:r>
        <w:rPr>
          <w:lang w:val="it-IT" w:eastAsia="zh-CN"/>
        </w:rPr>
        <w:t>: L</w:t>
      </w:r>
      <w:r>
        <w:rPr>
          <w:rFonts w:hint="eastAsia"/>
          <w:lang w:val="it-IT" w:eastAsia="zh-CN"/>
        </w:rPr>
        <w:t>ink-level</w:t>
      </w:r>
      <w:r>
        <w:rPr>
          <w:lang w:val="it-IT" w:eastAsia="zh-CN"/>
        </w:rPr>
        <w:t xml:space="preserve"> assumptions</w:t>
      </w:r>
    </w:p>
    <w:p w14:paraId="7B3EE576" w14:textId="77777777" w:rsidR="000C6F46" w:rsidRDefault="007F4540">
      <w:pPr>
        <w:pStyle w:val="4"/>
        <w:numPr>
          <w:ilvl w:val="0"/>
          <w:numId w:val="0"/>
        </w:numPr>
        <w:ind w:left="864" w:hanging="864"/>
        <w:rPr>
          <w:lang w:eastAsia="zh-CN"/>
        </w:rPr>
      </w:pPr>
      <w:r>
        <w:rPr>
          <w:lang w:eastAsia="zh-CN"/>
        </w:rPr>
        <w:t>1A-1: General assumptions</w:t>
      </w:r>
    </w:p>
    <w:p w14:paraId="36F5DBF3" w14:textId="77777777" w:rsidR="000C6F46" w:rsidRDefault="007F4540">
      <w:pPr>
        <w:jc w:val="both"/>
        <w:rPr>
          <w:lang w:val="en-GB" w:eastAsia="zh-CN"/>
        </w:rPr>
      </w:pPr>
      <w:r>
        <w:rPr>
          <w:lang w:val="en-GB" w:eastAsia="zh-CN"/>
        </w:rPr>
        <w:t>Link level assumptions are discussed by input contributions, and in some contributions, assumptions are provided for coverage evaluation although not discussed in detail. The following table summarizes LLS assumption proposed, or used for evaluation in the contributions.</w:t>
      </w:r>
    </w:p>
    <w:tbl>
      <w:tblPr>
        <w:tblStyle w:val="aff2"/>
        <w:tblW w:w="0" w:type="auto"/>
        <w:tblLook w:val="04A0" w:firstRow="1" w:lastRow="0" w:firstColumn="1" w:lastColumn="0" w:noHBand="0" w:noVBand="1"/>
      </w:tblPr>
      <w:tblGrid>
        <w:gridCol w:w="2020"/>
        <w:gridCol w:w="4354"/>
        <w:gridCol w:w="3588"/>
      </w:tblGrid>
      <w:tr w:rsidR="000C6F46" w14:paraId="3AE93619" w14:textId="77777777">
        <w:tc>
          <w:tcPr>
            <w:tcW w:w="2020" w:type="dxa"/>
          </w:tcPr>
          <w:p w14:paraId="1103CB54" w14:textId="77777777" w:rsidR="000C6F46" w:rsidRDefault="007F4540">
            <w:pPr>
              <w:snapToGrid w:val="0"/>
              <w:spacing w:before="0" w:after="0" w:line="240" w:lineRule="auto"/>
              <w:rPr>
                <w:highlight w:val="yellow"/>
                <w:lang w:val="en-GB" w:eastAsia="zh-CN"/>
              </w:rPr>
            </w:pPr>
            <w:r>
              <w:rPr>
                <w:rFonts w:eastAsia="Malgun Gothic"/>
                <w:b/>
                <w:bCs/>
                <w:color w:val="000000"/>
                <w:lang w:val="en-GB" w:eastAsia="ko-KR"/>
              </w:rPr>
              <w:t>Attributes</w:t>
            </w:r>
          </w:p>
        </w:tc>
        <w:tc>
          <w:tcPr>
            <w:tcW w:w="4354" w:type="dxa"/>
          </w:tcPr>
          <w:p w14:paraId="599C0505" w14:textId="77777777" w:rsidR="000C6F46" w:rsidRDefault="007F4540">
            <w:pPr>
              <w:snapToGrid w:val="0"/>
              <w:spacing w:before="0" w:after="0" w:line="240" w:lineRule="auto"/>
              <w:rPr>
                <w:highlight w:val="yellow"/>
                <w:lang w:val="en-GB" w:eastAsia="zh-CN"/>
              </w:rPr>
            </w:pPr>
            <w:r>
              <w:rPr>
                <w:rFonts w:eastAsia="Malgun Gothic"/>
                <w:b/>
                <w:bCs/>
                <w:color w:val="000000"/>
                <w:lang w:val="en-GB" w:eastAsia="ko-KR"/>
              </w:rPr>
              <w:t>Assumptions</w:t>
            </w:r>
          </w:p>
        </w:tc>
        <w:tc>
          <w:tcPr>
            <w:tcW w:w="3588" w:type="dxa"/>
          </w:tcPr>
          <w:p w14:paraId="517970CC" w14:textId="77777777" w:rsidR="000C6F46" w:rsidRDefault="007F4540">
            <w:pPr>
              <w:snapToGrid w:val="0"/>
              <w:spacing w:after="0" w:line="240" w:lineRule="auto"/>
              <w:rPr>
                <w:rFonts w:eastAsiaTheme="minorEastAsia"/>
                <w:b/>
                <w:bCs/>
                <w:color w:val="000000"/>
                <w:lang w:val="en-GB" w:eastAsia="zh-CN"/>
              </w:rPr>
            </w:pPr>
            <w:r>
              <w:rPr>
                <w:rFonts w:eastAsiaTheme="minorEastAsia"/>
                <w:b/>
                <w:bCs/>
                <w:color w:val="000000"/>
                <w:lang w:val="en-GB" w:eastAsia="zh-CN"/>
              </w:rPr>
              <w:t xml:space="preserve">FL </w:t>
            </w:r>
            <w:r>
              <w:rPr>
                <w:rFonts w:eastAsiaTheme="minorEastAsia" w:hint="eastAsia"/>
                <w:b/>
                <w:bCs/>
                <w:color w:val="000000"/>
                <w:lang w:val="en-GB" w:eastAsia="zh-CN"/>
              </w:rPr>
              <w:t>P</w:t>
            </w:r>
            <w:r>
              <w:rPr>
                <w:rFonts w:eastAsiaTheme="minorEastAsia"/>
                <w:b/>
                <w:bCs/>
                <w:color w:val="000000"/>
                <w:lang w:val="en-GB" w:eastAsia="zh-CN"/>
              </w:rPr>
              <w:t>roposal</w:t>
            </w:r>
          </w:p>
        </w:tc>
      </w:tr>
      <w:tr w:rsidR="000C6F46" w14:paraId="05606770" w14:textId="77777777">
        <w:tc>
          <w:tcPr>
            <w:tcW w:w="2020" w:type="dxa"/>
          </w:tcPr>
          <w:p w14:paraId="1FCD3DD1" w14:textId="77777777" w:rsidR="000C6F46" w:rsidRDefault="007F4540">
            <w:pPr>
              <w:snapToGrid w:val="0"/>
              <w:spacing w:before="0" w:after="0" w:line="240" w:lineRule="auto"/>
              <w:rPr>
                <w:lang w:val="en-GB" w:eastAsia="zh-CN"/>
              </w:rPr>
            </w:pPr>
            <w:r>
              <w:rPr>
                <w:lang w:val="en-GB" w:eastAsia="zh-CN"/>
              </w:rPr>
              <w:t>Channel</w:t>
            </w:r>
          </w:p>
        </w:tc>
        <w:tc>
          <w:tcPr>
            <w:tcW w:w="4354" w:type="dxa"/>
          </w:tcPr>
          <w:p w14:paraId="1FC94183" w14:textId="77777777" w:rsidR="000C6F46" w:rsidRDefault="007F4540">
            <w:pPr>
              <w:snapToGrid w:val="0"/>
              <w:spacing w:before="0" w:after="0" w:line="240" w:lineRule="auto"/>
              <w:rPr>
                <w:lang w:val="en-GB" w:eastAsia="zh-CN"/>
              </w:rPr>
            </w:pPr>
            <w:r>
              <w:rPr>
                <w:rFonts w:hint="eastAsia"/>
                <w:lang w:val="en-GB" w:eastAsia="zh-CN"/>
              </w:rPr>
              <w:t>T</w:t>
            </w:r>
            <w:r>
              <w:rPr>
                <w:lang w:val="en-GB" w:eastAsia="zh-CN"/>
              </w:rPr>
              <w:t>DL-C 300ns: vivo, Nokia (for FR1), Qualcomm, Ericsson, Huawei, MTK</w:t>
            </w:r>
          </w:p>
          <w:p w14:paraId="06E2F61E" w14:textId="77777777" w:rsidR="000C6F46" w:rsidRDefault="007F4540">
            <w:pPr>
              <w:snapToGrid w:val="0"/>
              <w:spacing w:before="0" w:after="0" w:line="240" w:lineRule="auto"/>
              <w:rPr>
                <w:lang w:val="en-GB" w:eastAsia="zh-CN"/>
              </w:rPr>
            </w:pPr>
            <w:r>
              <w:rPr>
                <w:rFonts w:hint="eastAsia"/>
                <w:lang w:val="en-GB" w:eastAsia="zh-CN"/>
              </w:rPr>
              <w:t>A</w:t>
            </w:r>
            <w:r>
              <w:rPr>
                <w:lang w:val="en-GB" w:eastAsia="zh-CN"/>
              </w:rPr>
              <w:t>WGN: Nokia (for FR1), Ericsson</w:t>
            </w:r>
          </w:p>
          <w:p w14:paraId="4C0880DD" w14:textId="77777777" w:rsidR="000C6F46" w:rsidRDefault="000C6F46">
            <w:pPr>
              <w:snapToGrid w:val="0"/>
              <w:spacing w:before="0" w:after="0" w:line="240" w:lineRule="auto"/>
              <w:rPr>
                <w:lang w:val="en-GB" w:eastAsia="zh-CN"/>
              </w:rPr>
            </w:pPr>
          </w:p>
          <w:p w14:paraId="7D447F50" w14:textId="77777777" w:rsidR="000C6F46" w:rsidRDefault="007F4540">
            <w:pPr>
              <w:snapToGrid w:val="0"/>
              <w:spacing w:before="0" w:after="0" w:line="240" w:lineRule="auto"/>
              <w:rPr>
                <w:lang w:val="en-GB" w:eastAsia="zh-CN"/>
              </w:rPr>
            </w:pPr>
            <w:r>
              <w:rPr>
                <w:rFonts w:hint="eastAsia"/>
                <w:lang w:val="en-GB" w:eastAsia="zh-CN"/>
              </w:rPr>
              <w:t>TDL-C</w:t>
            </w:r>
            <w:r>
              <w:rPr>
                <w:lang w:val="en-GB" w:eastAsia="zh-CN"/>
              </w:rPr>
              <w:t xml:space="preserve"> 30</w:t>
            </w:r>
            <w:r>
              <w:rPr>
                <w:rFonts w:hint="eastAsia"/>
                <w:lang w:val="en-GB" w:eastAsia="zh-CN"/>
              </w:rPr>
              <w:t>ns</w:t>
            </w:r>
            <w:r>
              <w:rPr>
                <w:lang w:val="en-GB" w:eastAsia="zh-CN"/>
              </w:rPr>
              <w:t>: Nokia (For FR2), Qualcomm</w:t>
            </w:r>
          </w:p>
        </w:tc>
        <w:tc>
          <w:tcPr>
            <w:tcW w:w="3588" w:type="dxa"/>
          </w:tcPr>
          <w:p w14:paraId="47D528E2" w14:textId="77777777" w:rsidR="000C6F46" w:rsidRDefault="007F4540">
            <w:pPr>
              <w:snapToGrid w:val="0"/>
              <w:spacing w:after="0" w:line="240" w:lineRule="auto"/>
              <w:rPr>
                <w:lang w:val="en-GB" w:eastAsia="zh-CN"/>
              </w:rPr>
            </w:pPr>
            <w:r>
              <w:rPr>
                <w:rFonts w:hint="eastAsia"/>
                <w:lang w:val="en-GB" w:eastAsia="zh-CN"/>
              </w:rPr>
              <w:t>T</w:t>
            </w:r>
            <w:r>
              <w:rPr>
                <w:lang w:val="en-GB" w:eastAsia="zh-CN"/>
              </w:rPr>
              <w:t>DL-C 300ns</w:t>
            </w:r>
          </w:p>
          <w:p w14:paraId="578E33A7" w14:textId="77777777" w:rsidR="000C6F46" w:rsidRDefault="007F4540">
            <w:pPr>
              <w:snapToGrid w:val="0"/>
              <w:spacing w:after="0" w:line="240" w:lineRule="auto"/>
              <w:rPr>
                <w:lang w:val="en-GB" w:eastAsia="zh-CN"/>
              </w:rPr>
            </w:pPr>
            <w:r>
              <w:rPr>
                <w:rFonts w:hint="eastAsia"/>
                <w:lang w:val="en-GB" w:eastAsia="zh-CN"/>
              </w:rPr>
              <w:t>F</w:t>
            </w:r>
            <w:r>
              <w:rPr>
                <w:lang w:val="en-GB" w:eastAsia="zh-CN"/>
              </w:rPr>
              <w:t>FS: other channels</w:t>
            </w:r>
          </w:p>
        </w:tc>
      </w:tr>
      <w:tr w:rsidR="000C6F46" w14:paraId="4F6ACC26" w14:textId="77777777">
        <w:tc>
          <w:tcPr>
            <w:tcW w:w="2020" w:type="dxa"/>
          </w:tcPr>
          <w:p w14:paraId="5E6CD807" w14:textId="77777777" w:rsidR="000C6F46" w:rsidRDefault="007F4540">
            <w:pPr>
              <w:snapToGrid w:val="0"/>
              <w:spacing w:before="0" w:after="0" w:line="240" w:lineRule="auto"/>
              <w:rPr>
                <w:lang w:val="en-GB" w:eastAsia="zh-CN"/>
              </w:rPr>
            </w:pPr>
            <w:r>
              <w:rPr>
                <w:rFonts w:hint="eastAsia"/>
                <w:lang w:val="en-GB" w:eastAsia="zh-CN"/>
              </w:rPr>
              <w:t>Co</w:t>
            </w:r>
            <w:r>
              <w:rPr>
                <w:lang w:val="en-GB" w:eastAsia="zh-CN"/>
              </w:rPr>
              <w:t>channel interference</w:t>
            </w:r>
          </w:p>
        </w:tc>
        <w:tc>
          <w:tcPr>
            <w:tcW w:w="4354" w:type="dxa"/>
          </w:tcPr>
          <w:p w14:paraId="10A8620F" w14:textId="77777777" w:rsidR="000C6F46" w:rsidRDefault="007F4540">
            <w:pPr>
              <w:snapToGrid w:val="0"/>
              <w:spacing w:before="0" w:after="0" w:line="240" w:lineRule="auto"/>
              <w:rPr>
                <w:lang w:val="en-GB" w:eastAsia="zh-CN"/>
              </w:rPr>
            </w:pPr>
            <w:r>
              <w:rPr>
                <w:lang w:val="en-GB" w:eastAsia="zh-CN"/>
              </w:rPr>
              <w:t>Most companies propose to consider the cochannel interference</w:t>
            </w:r>
          </w:p>
          <w:p w14:paraId="26C680F0" w14:textId="77777777" w:rsidR="000C6F46" w:rsidRDefault="000C6F46">
            <w:pPr>
              <w:snapToGrid w:val="0"/>
              <w:spacing w:before="0" w:after="0" w:line="240" w:lineRule="auto"/>
              <w:rPr>
                <w:lang w:val="en-GB" w:eastAsia="zh-CN"/>
              </w:rPr>
            </w:pPr>
          </w:p>
          <w:p w14:paraId="284D4677" w14:textId="77777777" w:rsidR="000C6F46" w:rsidRDefault="007F4540">
            <w:pPr>
              <w:snapToGrid w:val="0"/>
              <w:spacing w:before="0" w:after="0" w:line="240" w:lineRule="auto"/>
              <w:rPr>
                <w:lang w:val="en-GB" w:eastAsia="zh-CN"/>
              </w:rPr>
            </w:pPr>
            <w:r>
              <w:rPr>
                <w:lang w:val="en-GB" w:eastAsia="zh-CN"/>
              </w:rPr>
              <w:t xml:space="preserve">vivo: </w:t>
            </w:r>
            <w:r>
              <w:rPr>
                <w:rFonts w:eastAsia="Times New Roman"/>
              </w:rPr>
              <w:t>PDSCH mapped on RBs not used for LP-WUS and guard band; EPRE of LP-WUS vs EPRE of PDSCH =ρ, where ρ= {0, 3, 6} dB;</w:t>
            </w:r>
          </w:p>
          <w:p w14:paraId="3794FD73" w14:textId="77777777" w:rsidR="000C6F46" w:rsidRDefault="007F4540">
            <w:pPr>
              <w:overflowPunct/>
              <w:autoSpaceDE/>
              <w:autoSpaceDN/>
              <w:snapToGrid w:val="0"/>
              <w:spacing w:before="0" w:after="0" w:line="240" w:lineRule="auto"/>
              <w:textAlignment w:val="auto"/>
              <w:rPr>
                <w:rFonts w:eastAsia="Malgun Gothic"/>
                <w:lang w:val="en-GB" w:eastAsia="ko-KR"/>
              </w:rPr>
            </w:pPr>
            <w:r>
              <w:rPr>
                <w:rFonts w:hint="eastAsia"/>
                <w:lang w:val="en-GB" w:eastAsia="zh-CN"/>
              </w:rPr>
              <w:t>S</w:t>
            </w:r>
            <w:r>
              <w:rPr>
                <w:lang w:val="en-GB" w:eastAsia="zh-CN"/>
              </w:rPr>
              <w:t xml:space="preserve">amsung: </w:t>
            </w:r>
            <w:r>
              <w:rPr>
                <w:rFonts w:eastAsia="Malgun Gothic"/>
                <w:lang w:val="en-GB" w:eastAsia="ko-KR"/>
              </w:rPr>
              <w:t xml:space="preserve">QPSK modulated signal mapped on REs not used for LP-WUS and guard band, same average power </w:t>
            </w:r>
            <w:r>
              <w:rPr>
                <w:rFonts w:eastAsia="Malgun Gothic" w:hint="eastAsia"/>
                <w:lang w:val="en-GB" w:eastAsia="ko-KR"/>
              </w:rPr>
              <w:t>to the average power of R</w:t>
            </w:r>
            <w:r>
              <w:rPr>
                <w:rFonts w:eastAsia="Malgun Gothic"/>
                <w:lang w:val="en-GB" w:eastAsia="ko-KR"/>
              </w:rPr>
              <w:t>Es mapped for LP-WUS</w:t>
            </w:r>
          </w:p>
          <w:p w14:paraId="69CC03C9" w14:textId="77777777" w:rsidR="000C6F46" w:rsidRDefault="007F4540">
            <w:pPr>
              <w:overflowPunct/>
              <w:autoSpaceDE/>
              <w:autoSpaceDN/>
              <w:snapToGrid w:val="0"/>
              <w:spacing w:before="0" w:after="0" w:line="240" w:lineRule="auto"/>
              <w:textAlignment w:val="auto"/>
              <w:rPr>
                <w:rFonts w:eastAsia="Malgun Gothic"/>
                <w:lang w:val="en-GB" w:eastAsia="ko-KR"/>
              </w:rPr>
            </w:pPr>
            <w:r>
              <w:rPr>
                <w:rFonts w:eastAsia="PMingLiU" w:cstheme="minorHAnsi"/>
                <w:lang w:eastAsia="zh-TW"/>
              </w:rPr>
              <w:t>MTK: PDSCH mapped on resources other than that for WUS and guard band; same power density as WUS</w:t>
            </w:r>
          </w:p>
          <w:p w14:paraId="52BA1C25" w14:textId="77777777" w:rsidR="000C6F46" w:rsidRDefault="007F4540">
            <w:pPr>
              <w:overflowPunct/>
              <w:autoSpaceDE/>
              <w:autoSpaceDN/>
              <w:snapToGrid w:val="0"/>
              <w:spacing w:before="0" w:after="0" w:line="240" w:lineRule="auto"/>
              <w:textAlignment w:val="auto"/>
              <w:rPr>
                <w:rFonts w:eastAsiaTheme="minorEastAsia"/>
                <w:lang w:val="en-GB" w:eastAsia="zh-CN"/>
              </w:rPr>
            </w:pPr>
            <w:r>
              <w:rPr>
                <w:rFonts w:eastAsiaTheme="minorEastAsia"/>
                <w:lang w:val="en-GB" w:eastAsia="zh-CN"/>
              </w:rPr>
              <w:t xml:space="preserve">Intel: </w:t>
            </w:r>
            <w:r>
              <w:rPr>
                <w:lang w:eastAsia="zh-CN"/>
              </w:rPr>
              <w:t>Interference to signal power ratio 0/3/6/10 dB</w:t>
            </w:r>
          </w:p>
        </w:tc>
        <w:tc>
          <w:tcPr>
            <w:tcW w:w="3588" w:type="dxa"/>
          </w:tcPr>
          <w:p w14:paraId="48D6A762" w14:textId="77777777" w:rsidR="000C6F46" w:rsidRDefault="007F4540">
            <w:pPr>
              <w:pStyle w:val="affa"/>
              <w:numPr>
                <w:ilvl w:val="0"/>
                <w:numId w:val="21"/>
              </w:numPr>
              <w:snapToGrid w:val="0"/>
              <w:spacing w:before="0" w:line="240" w:lineRule="auto"/>
              <w:ind w:left="223" w:hanging="223"/>
              <w:rPr>
                <w:rFonts w:eastAsia="PMingLiU" w:cstheme="minorHAnsi"/>
                <w:lang w:eastAsia="zh-TW"/>
              </w:rPr>
            </w:pPr>
            <w:r>
              <w:rPr>
                <w:rFonts w:eastAsia="PMingLiU" w:cstheme="minorHAnsi"/>
                <w:lang w:eastAsia="zh-TW"/>
              </w:rPr>
              <w:t xml:space="preserve">PDSCH mapped on resources other than that for WUS and guard band; </w:t>
            </w:r>
          </w:p>
          <w:p w14:paraId="6DE042AD" w14:textId="77777777" w:rsidR="000C6F46" w:rsidRDefault="007F4540">
            <w:pPr>
              <w:pStyle w:val="affa"/>
              <w:numPr>
                <w:ilvl w:val="0"/>
                <w:numId w:val="21"/>
              </w:numPr>
              <w:snapToGrid w:val="0"/>
              <w:spacing w:before="0" w:line="240" w:lineRule="auto"/>
              <w:ind w:left="223" w:hanging="223"/>
              <w:rPr>
                <w:lang w:val="en-GB" w:eastAsia="zh-CN"/>
              </w:rPr>
            </w:pPr>
            <w:r>
              <w:rPr>
                <w:rFonts w:eastAsia="Times New Roman"/>
              </w:rPr>
              <w:t>EPRE of LP-WUS vs EPRE of PDSCH =ρ, where ρ=0 dB as baseline, ρ= {3, 6} dB as optional</w:t>
            </w:r>
          </w:p>
        </w:tc>
      </w:tr>
      <w:tr w:rsidR="000C6F46" w14:paraId="4E2325D7" w14:textId="77777777">
        <w:tc>
          <w:tcPr>
            <w:tcW w:w="2020" w:type="dxa"/>
          </w:tcPr>
          <w:p w14:paraId="4F26BDD2" w14:textId="77777777" w:rsidR="000C6F46" w:rsidRDefault="007F4540">
            <w:pPr>
              <w:snapToGrid w:val="0"/>
              <w:spacing w:before="0" w:after="0" w:line="240" w:lineRule="auto"/>
              <w:rPr>
                <w:lang w:val="en-GB" w:eastAsia="zh-CN"/>
              </w:rPr>
            </w:pPr>
            <w:r>
              <w:rPr>
                <w:rFonts w:eastAsia="等线"/>
                <w:kern w:val="2"/>
                <w:lang w:eastAsia="zh-CN"/>
              </w:rPr>
              <w:t xml:space="preserve">Inter-cell cell interference </w:t>
            </w:r>
          </w:p>
        </w:tc>
        <w:tc>
          <w:tcPr>
            <w:tcW w:w="4354" w:type="dxa"/>
          </w:tcPr>
          <w:p w14:paraId="1C4D1056" w14:textId="77777777" w:rsidR="000C6F46" w:rsidRDefault="007F4540">
            <w:pPr>
              <w:snapToGrid w:val="0"/>
              <w:spacing w:before="0" w:after="0" w:line="240" w:lineRule="auto"/>
              <w:rPr>
                <w:lang w:val="en-GB" w:eastAsia="zh-CN"/>
              </w:rPr>
            </w:pPr>
            <w:r>
              <w:rPr>
                <w:rFonts w:eastAsia="等线"/>
                <w:kern w:val="2"/>
                <w:lang w:eastAsia="zh-CN"/>
              </w:rPr>
              <w:t>Ericsson: Impact of inter-cell interference should be considered</w:t>
            </w:r>
          </w:p>
        </w:tc>
        <w:tc>
          <w:tcPr>
            <w:tcW w:w="3588" w:type="dxa"/>
          </w:tcPr>
          <w:p w14:paraId="53786E0F" w14:textId="77777777" w:rsidR="000C6F46" w:rsidRDefault="000C6F46">
            <w:pPr>
              <w:snapToGrid w:val="0"/>
              <w:spacing w:after="0" w:line="240" w:lineRule="auto"/>
              <w:rPr>
                <w:rFonts w:eastAsia="等线"/>
                <w:kern w:val="2"/>
                <w:lang w:eastAsia="zh-CN"/>
              </w:rPr>
            </w:pPr>
          </w:p>
        </w:tc>
      </w:tr>
      <w:tr w:rsidR="000C6F46" w14:paraId="41941F5A" w14:textId="77777777">
        <w:tc>
          <w:tcPr>
            <w:tcW w:w="2020" w:type="dxa"/>
          </w:tcPr>
          <w:p w14:paraId="356F94A1" w14:textId="77777777" w:rsidR="000C6F46" w:rsidRDefault="007F4540">
            <w:pPr>
              <w:snapToGrid w:val="0"/>
              <w:spacing w:before="0" w:after="0" w:line="240" w:lineRule="auto"/>
              <w:rPr>
                <w:lang w:val="en-GB" w:eastAsia="zh-CN"/>
              </w:rPr>
            </w:pPr>
            <w:r>
              <w:rPr>
                <w:rFonts w:hint="eastAsia"/>
                <w:lang w:val="en-GB" w:eastAsia="zh-CN"/>
              </w:rPr>
              <w:t>g</w:t>
            </w:r>
            <w:r>
              <w:rPr>
                <w:lang w:val="en-GB" w:eastAsia="zh-CN"/>
              </w:rPr>
              <w:t>NB Channel BW</w:t>
            </w:r>
          </w:p>
        </w:tc>
        <w:tc>
          <w:tcPr>
            <w:tcW w:w="4354" w:type="dxa"/>
          </w:tcPr>
          <w:p w14:paraId="14A5B111" w14:textId="77777777" w:rsidR="000C6F46" w:rsidRDefault="007F4540">
            <w:pPr>
              <w:snapToGrid w:val="0"/>
              <w:spacing w:before="0" w:after="0" w:line="240" w:lineRule="auto"/>
              <w:rPr>
                <w:lang w:val="en-GB" w:eastAsia="zh-CN"/>
              </w:rPr>
            </w:pPr>
            <w:r>
              <w:rPr>
                <w:rFonts w:hint="eastAsia"/>
                <w:lang w:val="en-GB" w:eastAsia="zh-CN"/>
              </w:rPr>
              <w:t>2</w:t>
            </w:r>
            <w:r>
              <w:rPr>
                <w:lang w:val="en-GB" w:eastAsia="zh-CN"/>
              </w:rPr>
              <w:t>0MHz for FR1: vivo, Nokia, intel</w:t>
            </w:r>
          </w:p>
          <w:p w14:paraId="3386A514" w14:textId="77777777" w:rsidR="000C6F46" w:rsidRDefault="007F4540">
            <w:pPr>
              <w:snapToGrid w:val="0"/>
              <w:spacing w:before="0" w:after="0" w:line="240" w:lineRule="auto"/>
              <w:rPr>
                <w:lang w:val="en-GB" w:eastAsia="zh-CN"/>
              </w:rPr>
            </w:pPr>
            <w:r>
              <w:rPr>
                <w:rFonts w:hint="eastAsia"/>
                <w:lang w:val="en-GB" w:eastAsia="zh-CN"/>
              </w:rPr>
              <w:t>1</w:t>
            </w:r>
            <w:r>
              <w:rPr>
                <w:lang w:val="en-GB" w:eastAsia="zh-CN"/>
              </w:rPr>
              <w:t>00MHz: MTK</w:t>
            </w:r>
          </w:p>
        </w:tc>
        <w:tc>
          <w:tcPr>
            <w:tcW w:w="3588" w:type="dxa"/>
          </w:tcPr>
          <w:p w14:paraId="4F77CA2E" w14:textId="77777777" w:rsidR="000C6F46" w:rsidRDefault="007F4540">
            <w:pPr>
              <w:snapToGrid w:val="0"/>
              <w:spacing w:after="0" w:line="240" w:lineRule="auto"/>
              <w:rPr>
                <w:lang w:val="en-GB" w:eastAsia="zh-CN"/>
              </w:rPr>
            </w:pPr>
            <w:r>
              <w:rPr>
                <w:rFonts w:hint="eastAsia"/>
                <w:lang w:val="en-GB" w:eastAsia="zh-CN"/>
              </w:rPr>
              <w:t>2</w:t>
            </w:r>
            <w:r>
              <w:rPr>
                <w:lang w:val="en-GB" w:eastAsia="zh-CN"/>
              </w:rPr>
              <w:t>0MHz</w:t>
            </w:r>
          </w:p>
        </w:tc>
      </w:tr>
      <w:tr w:rsidR="000C6F46" w14:paraId="41D77509" w14:textId="77777777">
        <w:tc>
          <w:tcPr>
            <w:tcW w:w="2020" w:type="dxa"/>
          </w:tcPr>
          <w:p w14:paraId="6A8394F6" w14:textId="77777777" w:rsidR="000C6F46" w:rsidRDefault="007F4540">
            <w:pPr>
              <w:snapToGrid w:val="0"/>
              <w:spacing w:before="0" w:after="0" w:line="240" w:lineRule="auto"/>
              <w:rPr>
                <w:lang w:val="en-GB" w:eastAsia="zh-CN"/>
              </w:rPr>
            </w:pPr>
            <w:r>
              <w:rPr>
                <w:lang w:val="en-GB" w:eastAsia="zh-CN"/>
              </w:rPr>
              <w:t>LP-WUS Waveform</w:t>
            </w:r>
          </w:p>
        </w:tc>
        <w:tc>
          <w:tcPr>
            <w:tcW w:w="4354" w:type="dxa"/>
          </w:tcPr>
          <w:p w14:paraId="54F69654" w14:textId="77777777" w:rsidR="000C6F46" w:rsidRDefault="007F4540">
            <w:pPr>
              <w:snapToGrid w:val="0"/>
              <w:spacing w:before="0" w:after="0" w:line="240" w:lineRule="auto"/>
              <w:rPr>
                <w:lang w:val="en-GB" w:eastAsia="zh-CN"/>
              </w:rPr>
            </w:pPr>
            <w:r>
              <w:rPr>
                <w:rFonts w:hint="eastAsia"/>
                <w:lang w:val="en-GB" w:eastAsia="zh-CN"/>
              </w:rPr>
              <w:t>O</w:t>
            </w:r>
            <w:r>
              <w:rPr>
                <w:lang w:val="en-GB" w:eastAsia="zh-CN"/>
              </w:rPr>
              <w:t>OK: vivo, Nokia, DCM, intel, Huawei, MTK, Xiaomi</w:t>
            </w:r>
          </w:p>
          <w:p w14:paraId="12F2031D" w14:textId="77777777" w:rsidR="000C6F46" w:rsidRDefault="007F4540">
            <w:pPr>
              <w:snapToGrid w:val="0"/>
              <w:spacing w:before="0" w:after="0" w:line="240" w:lineRule="auto"/>
              <w:rPr>
                <w:lang w:val="en-GB" w:eastAsia="zh-CN"/>
              </w:rPr>
            </w:pPr>
            <w:r>
              <w:rPr>
                <w:rFonts w:hint="eastAsia"/>
                <w:lang w:val="en-GB" w:eastAsia="zh-CN"/>
              </w:rPr>
              <w:t>F</w:t>
            </w:r>
            <w:r>
              <w:rPr>
                <w:lang w:val="en-GB" w:eastAsia="zh-CN"/>
              </w:rPr>
              <w:t>SK: DCM</w:t>
            </w:r>
          </w:p>
        </w:tc>
        <w:tc>
          <w:tcPr>
            <w:tcW w:w="3588" w:type="dxa"/>
          </w:tcPr>
          <w:p w14:paraId="696E26E8" w14:textId="77777777" w:rsidR="000C6F46" w:rsidRDefault="007F4540">
            <w:pPr>
              <w:snapToGrid w:val="0"/>
              <w:spacing w:after="0" w:line="240" w:lineRule="auto"/>
              <w:rPr>
                <w:lang w:val="en-GB" w:eastAsia="zh-CN"/>
              </w:rPr>
            </w:pPr>
            <w:r>
              <w:rPr>
                <w:rFonts w:hint="eastAsia"/>
                <w:lang w:val="en-GB" w:eastAsia="zh-CN"/>
              </w:rPr>
              <w:t>O</w:t>
            </w:r>
            <w:r>
              <w:rPr>
                <w:lang w:val="en-GB" w:eastAsia="zh-CN"/>
              </w:rPr>
              <w:t>OK, FSK and OFDM(receiver architecture?)</w:t>
            </w:r>
          </w:p>
        </w:tc>
      </w:tr>
      <w:tr w:rsidR="000C6F46" w14:paraId="5DE99067" w14:textId="77777777">
        <w:tc>
          <w:tcPr>
            <w:tcW w:w="2020" w:type="dxa"/>
          </w:tcPr>
          <w:p w14:paraId="01B1C38C" w14:textId="77777777" w:rsidR="000C6F46" w:rsidRDefault="007F4540">
            <w:pPr>
              <w:snapToGrid w:val="0"/>
              <w:spacing w:before="0" w:after="0" w:line="240" w:lineRule="auto"/>
              <w:rPr>
                <w:lang w:val="en-GB" w:eastAsia="zh-CN"/>
              </w:rPr>
            </w:pPr>
            <w:r>
              <w:rPr>
                <w:rFonts w:hint="eastAsia"/>
                <w:lang w:val="en-GB" w:eastAsia="zh-CN"/>
              </w:rPr>
              <w:t>SCS</w:t>
            </w:r>
            <w:r>
              <w:rPr>
                <w:lang w:val="en-GB" w:eastAsia="zh-CN"/>
              </w:rPr>
              <w:t xml:space="preserve"> </w:t>
            </w:r>
            <w:r>
              <w:rPr>
                <w:rFonts w:hint="eastAsia"/>
                <w:lang w:val="en-GB" w:eastAsia="zh-CN"/>
              </w:rPr>
              <w:t>used</w:t>
            </w:r>
            <w:r>
              <w:rPr>
                <w:lang w:val="en-GB" w:eastAsia="zh-CN"/>
              </w:rPr>
              <w:t xml:space="preserve"> in</w:t>
            </w:r>
            <w:r>
              <w:rPr>
                <w:rFonts w:hint="eastAsia"/>
                <w:lang w:val="en-GB" w:eastAsia="zh-CN"/>
              </w:rPr>
              <w:t xml:space="preserve"> </w:t>
            </w:r>
            <w:r>
              <w:rPr>
                <w:lang w:val="en-GB" w:eastAsia="zh-CN"/>
              </w:rPr>
              <w:t>signal generation</w:t>
            </w:r>
          </w:p>
        </w:tc>
        <w:tc>
          <w:tcPr>
            <w:tcW w:w="4354" w:type="dxa"/>
          </w:tcPr>
          <w:p w14:paraId="1BA78D35" w14:textId="77777777" w:rsidR="000C6F46" w:rsidRDefault="007F4540">
            <w:pPr>
              <w:snapToGrid w:val="0"/>
              <w:spacing w:before="0" w:after="0" w:line="240" w:lineRule="auto"/>
              <w:rPr>
                <w:lang w:val="en-GB" w:eastAsia="zh-CN"/>
              </w:rPr>
            </w:pPr>
            <w:r>
              <w:rPr>
                <w:rFonts w:hint="eastAsia"/>
                <w:lang w:val="en-GB" w:eastAsia="zh-CN"/>
              </w:rPr>
              <w:t>3</w:t>
            </w:r>
            <w:r>
              <w:rPr>
                <w:lang w:val="en-GB" w:eastAsia="zh-CN"/>
              </w:rPr>
              <w:t>0kHz: vivo, DCM, Qualcomm(4G</w:t>
            </w:r>
            <w:r>
              <w:rPr>
                <w:rFonts w:hint="eastAsia"/>
                <w:lang w:val="en-GB" w:eastAsia="zh-CN"/>
              </w:rPr>
              <w:t>Hz</w:t>
            </w:r>
            <w:r>
              <w:rPr>
                <w:lang w:val="en-GB" w:eastAsia="zh-CN"/>
              </w:rPr>
              <w:t>), intel, Huawei, Xiaomi (For TDD)</w:t>
            </w:r>
          </w:p>
          <w:p w14:paraId="05E0D857" w14:textId="77777777" w:rsidR="000C6F46" w:rsidRDefault="007F4540">
            <w:pPr>
              <w:snapToGrid w:val="0"/>
              <w:spacing w:before="0" w:after="0" w:line="240" w:lineRule="auto"/>
              <w:rPr>
                <w:lang w:val="en-GB" w:eastAsia="zh-CN"/>
              </w:rPr>
            </w:pPr>
            <w:r>
              <w:rPr>
                <w:lang w:val="en-GB" w:eastAsia="zh-CN"/>
              </w:rPr>
              <w:t>15</w:t>
            </w:r>
            <w:r>
              <w:rPr>
                <w:rFonts w:hint="eastAsia"/>
                <w:lang w:val="en-GB" w:eastAsia="zh-CN"/>
              </w:rPr>
              <w:t>kHz:</w:t>
            </w:r>
            <w:r>
              <w:rPr>
                <w:lang w:val="en-GB" w:eastAsia="zh-CN"/>
              </w:rPr>
              <w:t xml:space="preserve"> Qualcomm(700MHz), Xiaomi (for FDD)</w:t>
            </w:r>
          </w:p>
          <w:p w14:paraId="1DD840EC" w14:textId="77777777" w:rsidR="000C6F46" w:rsidRDefault="007F4540">
            <w:pPr>
              <w:snapToGrid w:val="0"/>
              <w:spacing w:before="0" w:after="0" w:line="240" w:lineRule="auto"/>
              <w:rPr>
                <w:lang w:val="en-GB" w:eastAsia="zh-CN"/>
              </w:rPr>
            </w:pPr>
            <w:r>
              <w:rPr>
                <w:rFonts w:hint="eastAsia"/>
                <w:lang w:val="en-GB" w:eastAsia="zh-CN"/>
              </w:rPr>
              <w:t>1</w:t>
            </w:r>
            <w:r>
              <w:rPr>
                <w:lang w:val="en-GB" w:eastAsia="zh-CN"/>
              </w:rPr>
              <w:t>20kHz/240kHz: intel</w:t>
            </w:r>
          </w:p>
        </w:tc>
        <w:tc>
          <w:tcPr>
            <w:tcW w:w="3588" w:type="dxa"/>
            <w:vMerge w:val="restart"/>
          </w:tcPr>
          <w:p w14:paraId="0C3F63DF" w14:textId="77777777" w:rsidR="000C6F46" w:rsidRDefault="007F4540">
            <w:pPr>
              <w:pStyle w:val="affa"/>
              <w:numPr>
                <w:ilvl w:val="0"/>
                <w:numId w:val="22"/>
              </w:numPr>
              <w:snapToGrid w:val="0"/>
              <w:spacing w:before="0" w:line="240" w:lineRule="auto"/>
              <w:jc w:val="left"/>
              <w:rPr>
                <w:lang w:val="en-GB" w:eastAsia="zh-CN"/>
              </w:rPr>
            </w:pPr>
            <w:r>
              <w:rPr>
                <w:lang w:val="en-GB" w:eastAsia="zh-CN"/>
              </w:rPr>
              <w:t>Option 1: M=1 and SCSs = 30kHz</w:t>
            </w:r>
          </w:p>
          <w:p w14:paraId="76E71615" w14:textId="77777777" w:rsidR="000C6F46" w:rsidRDefault="007F4540">
            <w:pPr>
              <w:pStyle w:val="affa"/>
              <w:numPr>
                <w:ilvl w:val="0"/>
                <w:numId w:val="22"/>
              </w:numPr>
              <w:snapToGrid w:val="0"/>
              <w:spacing w:before="0" w:line="240" w:lineRule="auto"/>
              <w:jc w:val="left"/>
              <w:rPr>
                <w:lang w:val="en-GB" w:eastAsia="zh-CN"/>
              </w:rPr>
            </w:pPr>
            <w:r>
              <w:rPr>
                <w:rFonts w:hint="eastAsia"/>
                <w:lang w:val="en-GB" w:eastAsia="zh-CN"/>
              </w:rPr>
              <w:t>O</w:t>
            </w:r>
            <w:r>
              <w:rPr>
                <w:lang w:val="en-GB" w:eastAsia="zh-CN"/>
              </w:rPr>
              <w:t>ption 2: M=1 and SCSs =</w:t>
            </w:r>
            <w:r>
              <w:rPr>
                <w:rFonts w:hint="eastAsia"/>
                <w:lang w:val="en-GB" w:eastAsia="zh-CN"/>
              </w:rPr>
              <w:t>1</w:t>
            </w:r>
            <w:r>
              <w:rPr>
                <w:lang w:val="en-GB" w:eastAsia="zh-CN"/>
              </w:rPr>
              <w:t>20kHz/240kHz</w:t>
            </w:r>
          </w:p>
          <w:p w14:paraId="1A472D0D" w14:textId="77777777" w:rsidR="000C6F46" w:rsidRDefault="007F4540">
            <w:pPr>
              <w:pStyle w:val="affa"/>
              <w:numPr>
                <w:ilvl w:val="0"/>
                <w:numId w:val="22"/>
              </w:numPr>
              <w:snapToGrid w:val="0"/>
              <w:spacing w:before="0" w:line="240" w:lineRule="auto"/>
              <w:jc w:val="left"/>
              <w:rPr>
                <w:lang w:val="en-GB" w:eastAsia="zh-CN"/>
              </w:rPr>
            </w:pPr>
            <w:r>
              <w:rPr>
                <w:rFonts w:hint="eastAsia"/>
                <w:lang w:val="en-GB" w:eastAsia="zh-CN"/>
              </w:rPr>
              <w:t>O</w:t>
            </w:r>
            <w:r>
              <w:rPr>
                <w:lang w:val="en-GB" w:eastAsia="zh-CN"/>
              </w:rPr>
              <w:t>ption 3: M =2/4/8 for SCS = 30KHz</w:t>
            </w:r>
          </w:p>
          <w:p w14:paraId="3798044B" w14:textId="77777777" w:rsidR="000C6F46" w:rsidRDefault="000C6F46">
            <w:pPr>
              <w:snapToGrid w:val="0"/>
              <w:spacing w:line="240" w:lineRule="auto"/>
              <w:rPr>
                <w:lang w:val="en-GB" w:eastAsia="zh-CN"/>
              </w:rPr>
            </w:pPr>
          </w:p>
        </w:tc>
      </w:tr>
      <w:tr w:rsidR="000C6F46" w14:paraId="05D2C85D" w14:textId="77777777">
        <w:tc>
          <w:tcPr>
            <w:tcW w:w="2020" w:type="dxa"/>
          </w:tcPr>
          <w:p w14:paraId="6455B37B" w14:textId="77777777" w:rsidR="000C6F46" w:rsidRDefault="007F4540">
            <w:pPr>
              <w:snapToGrid w:val="0"/>
              <w:spacing w:before="0" w:after="0" w:line="240" w:lineRule="auto"/>
              <w:rPr>
                <w:lang w:val="en-GB" w:eastAsia="zh-CN"/>
              </w:rPr>
            </w:pPr>
            <w:r>
              <w:rPr>
                <w:lang w:val="en-GB" w:eastAsia="zh-CN"/>
              </w:rPr>
              <w:t>Number of segments</w:t>
            </w:r>
            <w:r>
              <w:rPr>
                <w:rFonts w:hint="eastAsia"/>
                <w:lang w:val="en-GB" w:eastAsia="zh-CN"/>
              </w:rPr>
              <w:t>/</w:t>
            </w:r>
            <w:r>
              <w:rPr>
                <w:lang w:val="en-GB" w:eastAsia="zh-CN"/>
              </w:rPr>
              <w:t>chips in one OFDM symbol</w:t>
            </w:r>
          </w:p>
        </w:tc>
        <w:tc>
          <w:tcPr>
            <w:tcW w:w="4354" w:type="dxa"/>
          </w:tcPr>
          <w:p w14:paraId="46D35D62" w14:textId="77777777" w:rsidR="000C6F46" w:rsidRDefault="007F4540">
            <w:pPr>
              <w:snapToGrid w:val="0"/>
              <w:spacing w:before="0" w:after="0" w:line="240" w:lineRule="auto"/>
              <w:rPr>
                <w:lang w:val="en-GB" w:eastAsia="zh-CN"/>
              </w:rPr>
            </w:pPr>
            <w:r>
              <w:rPr>
                <w:lang w:val="en-GB" w:eastAsia="zh-CN"/>
              </w:rPr>
              <w:t>v</w:t>
            </w:r>
            <w:r>
              <w:rPr>
                <w:rFonts w:hint="eastAsia"/>
                <w:lang w:val="en-GB" w:eastAsia="zh-CN"/>
              </w:rPr>
              <w:t>ivo</w:t>
            </w:r>
            <w:r>
              <w:rPr>
                <w:lang w:val="en-GB" w:eastAsia="zh-CN"/>
              </w:rPr>
              <w:t xml:space="preserve">, Qualcomm: </w:t>
            </w:r>
            <w:r>
              <w:rPr>
                <w:rFonts w:hint="eastAsia"/>
                <w:lang w:val="en-GB" w:eastAsia="zh-CN"/>
              </w:rPr>
              <w:t>{</w:t>
            </w:r>
            <w:r>
              <w:rPr>
                <w:lang w:val="en-GB" w:eastAsia="zh-CN"/>
              </w:rPr>
              <w:t>1,2,4,8</w:t>
            </w:r>
            <w:r>
              <w:rPr>
                <w:rFonts w:hint="eastAsia"/>
                <w:lang w:val="en-GB" w:eastAsia="zh-CN"/>
              </w:rPr>
              <w:t>}</w:t>
            </w:r>
          </w:p>
          <w:p w14:paraId="35B2616D" w14:textId="77777777" w:rsidR="000C6F46" w:rsidRDefault="007F4540">
            <w:pPr>
              <w:snapToGrid w:val="0"/>
              <w:spacing w:before="0" w:after="0" w:line="240" w:lineRule="auto"/>
              <w:rPr>
                <w:lang w:val="en-GB" w:eastAsia="zh-CN"/>
              </w:rPr>
            </w:pPr>
            <w:r>
              <w:rPr>
                <w:rFonts w:hint="eastAsia"/>
                <w:lang w:val="en-GB" w:eastAsia="zh-CN"/>
              </w:rPr>
              <w:t>H</w:t>
            </w:r>
            <w:r>
              <w:rPr>
                <w:lang w:val="en-GB" w:eastAsia="zh-CN"/>
              </w:rPr>
              <w:t>uawei: 4</w:t>
            </w:r>
          </w:p>
          <w:p w14:paraId="175070DC" w14:textId="77777777" w:rsidR="000C6F46" w:rsidRDefault="007F4540">
            <w:pPr>
              <w:snapToGrid w:val="0"/>
              <w:spacing w:before="0" w:after="0" w:line="240" w:lineRule="auto"/>
              <w:rPr>
                <w:lang w:val="en-GB" w:eastAsia="zh-CN"/>
              </w:rPr>
            </w:pPr>
            <w:r>
              <w:rPr>
                <w:rFonts w:hint="eastAsia"/>
                <w:lang w:val="en-GB" w:eastAsia="zh-CN"/>
              </w:rPr>
              <w:t>1:</w:t>
            </w:r>
            <w:r>
              <w:rPr>
                <w:lang w:val="en-GB" w:eastAsia="zh-CN"/>
              </w:rPr>
              <w:t xml:space="preserve"> Ericsson</w:t>
            </w:r>
            <w:r>
              <w:rPr>
                <w:rFonts w:hint="eastAsia"/>
                <w:lang w:val="en-GB" w:eastAsia="zh-CN"/>
              </w:rPr>
              <w:t>,</w:t>
            </w:r>
            <w:r>
              <w:rPr>
                <w:lang w:val="en-GB" w:eastAsia="zh-CN"/>
              </w:rPr>
              <w:t xml:space="preserve"> intel</w:t>
            </w:r>
          </w:p>
        </w:tc>
        <w:tc>
          <w:tcPr>
            <w:tcW w:w="3588" w:type="dxa"/>
            <w:vMerge/>
          </w:tcPr>
          <w:p w14:paraId="04066EBC" w14:textId="77777777" w:rsidR="000C6F46" w:rsidRDefault="000C6F46">
            <w:pPr>
              <w:snapToGrid w:val="0"/>
              <w:spacing w:after="0" w:line="240" w:lineRule="auto"/>
              <w:rPr>
                <w:lang w:val="en-GB" w:eastAsia="zh-CN"/>
              </w:rPr>
            </w:pPr>
          </w:p>
        </w:tc>
      </w:tr>
      <w:tr w:rsidR="000C6F46" w14:paraId="3AA13DB6" w14:textId="77777777">
        <w:tc>
          <w:tcPr>
            <w:tcW w:w="2020" w:type="dxa"/>
          </w:tcPr>
          <w:p w14:paraId="025D55C1" w14:textId="77777777" w:rsidR="000C6F46" w:rsidRDefault="007F4540">
            <w:pPr>
              <w:snapToGrid w:val="0"/>
              <w:spacing w:before="0" w:after="0" w:line="240" w:lineRule="auto"/>
              <w:rPr>
                <w:lang w:val="en-GB" w:eastAsia="zh-CN"/>
              </w:rPr>
            </w:pPr>
            <w:r>
              <w:rPr>
                <w:rFonts w:hint="eastAsia"/>
                <w:lang w:val="en-GB" w:eastAsia="zh-CN"/>
              </w:rPr>
              <w:t>C</w:t>
            </w:r>
            <w:r>
              <w:rPr>
                <w:lang w:val="en-GB" w:eastAsia="zh-CN"/>
              </w:rPr>
              <w:t>hannel structure</w:t>
            </w:r>
          </w:p>
        </w:tc>
        <w:tc>
          <w:tcPr>
            <w:tcW w:w="4354" w:type="dxa"/>
          </w:tcPr>
          <w:p w14:paraId="51AF88E8" w14:textId="77777777" w:rsidR="000C6F46" w:rsidRDefault="007F4540">
            <w:pPr>
              <w:snapToGrid w:val="0"/>
              <w:spacing w:before="0" w:after="0" w:line="240" w:lineRule="auto"/>
              <w:rPr>
                <w:lang w:val="en-GB" w:eastAsia="zh-CN"/>
              </w:rPr>
            </w:pPr>
            <w:r>
              <w:rPr>
                <w:rFonts w:hint="eastAsia"/>
                <w:lang w:val="en-GB" w:eastAsia="zh-CN"/>
              </w:rPr>
              <w:t>O</w:t>
            </w:r>
            <w:r>
              <w:rPr>
                <w:lang w:val="en-GB" w:eastAsia="zh-CN"/>
              </w:rPr>
              <w:t>pt-1: sync + data + CRC</w:t>
            </w:r>
          </w:p>
          <w:p w14:paraId="5624042C" w14:textId="77777777" w:rsidR="000C6F46" w:rsidRDefault="007F4540">
            <w:pPr>
              <w:pStyle w:val="affa"/>
              <w:numPr>
                <w:ilvl w:val="0"/>
                <w:numId w:val="23"/>
              </w:numPr>
              <w:adjustRightInd w:val="0"/>
              <w:snapToGrid w:val="0"/>
              <w:spacing w:before="0" w:line="240" w:lineRule="auto"/>
              <w:rPr>
                <w:lang w:val="en-GB" w:eastAsia="zh-CN"/>
              </w:rPr>
            </w:pPr>
            <w:r>
              <w:rPr>
                <w:rFonts w:eastAsiaTheme="minorEastAsia"/>
                <w:lang w:val="en-GB" w:eastAsia="zh-CN"/>
              </w:rPr>
              <w:t>V</w:t>
            </w:r>
            <w:r>
              <w:rPr>
                <w:rFonts w:eastAsiaTheme="minorEastAsia" w:hint="eastAsia"/>
                <w:lang w:val="en-GB" w:eastAsia="zh-CN"/>
              </w:rPr>
              <w:t>ivo</w:t>
            </w:r>
            <w:r>
              <w:rPr>
                <w:rFonts w:eastAsiaTheme="minorEastAsia"/>
                <w:lang w:val="en-GB" w:eastAsia="zh-CN"/>
              </w:rPr>
              <w:t>, [Nokia], DCM, intel, MTK</w:t>
            </w:r>
          </w:p>
          <w:p w14:paraId="3EC0FF4D" w14:textId="77777777" w:rsidR="000C6F46" w:rsidRDefault="007F4540">
            <w:pPr>
              <w:snapToGrid w:val="0"/>
              <w:spacing w:before="0" w:after="0" w:line="240" w:lineRule="auto"/>
              <w:rPr>
                <w:lang w:val="en-GB" w:eastAsia="zh-CN"/>
              </w:rPr>
            </w:pPr>
            <w:r>
              <w:rPr>
                <w:lang w:val="en-GB" w:eastAsia="zh-CN"/>
              </w:rPr>
              <w:t>Opt-2: Sequence Only</w:t>
            </w:r>
          </w:p>
          <w:p w14:paraId="0D0EF55B" w14:textId="77777777" w:rsidR="000C6F46" w:rsidRDefault="007F4540">
            <w:pPr>
              <w:pStyle w:val="affa"/>
              <w:numPr>
                <w:ilvl w:val="0"/>
                <w:numId w:val="23"/>
              </w:numPr>
              <w:adjustRightInd w:val="0"/>
              <w:snapToGrid w:val="0"/>
              <w:spacing w:before="0" w:line="240" w:lineRule="auto"/>
              <w:rPr>
                <w:lang w:val="en-GB" w:eastAsia="zh-CN"/>
              </w:rPr>
            </w:pPr>
            <w:r>
              <w:rPr>
                <w:rFonts w:eastAsiaTheme="minorEastAsia"/>
                <w:lang w:val="en-GB" w:eastAsia="zh-CN"/>
              </w:rPr>
              <w:t>Vivo, Samsung, MTK</w:t>
            </w:r>
          </w:p>
        </w:tc>
        <w:tc>
          <w:tcPr>
            <w:tcW w:w="3588" w:type="dxa"/>
          </w:tcPr>
          <w:p w14:paraId="11E7695F" w14:textId="77777777" w:rsidR="000C6F46" w:rsidRDefault="007F4540">
            <w:pPr>
              <w:pStyle w:val="affa"/>
              <w:widowControl w:val="0"/>
              <w:numPr>
                <w:ilvl w:val="0"/>
                <w:numId w:val="24"/>
              </w:numPr>
              <w:spacing w:before="0" w:line="240" w:lineRule="auto"/>
              <w:rPr>
                <w:szCs w:val="20"/>
              </w:rPr>
            </w:pPr>
            <w:r>
              <w:rPr>
                <w:szCs w:val="20"/>
              </w:rPr>
              <w:t>Option 1: Sync, payload + CRC</w:t>
            </w:r>
          </w:p>
          <w:p w14:paraId="75C215A9" w14:textId="77777777" w:rsidR="000C6F46" w:rsidRDefault="007F4540">
            <w:pPr>
              <w:pStyle w:val="affa"/>
              <w:widowControl w:val="0"/>
              <w:numPr>
                <w:ilvl w:val="0"/>
                <w:numId w:val="25"/>
              </w:numPr>
              <w:spacing w:before="0" w:line="240" w:lineRule="auto"/>
              <w:rPr>
                <w:szCs w:val="20"/>
              </w:rPr>
            </w:pPr>
            <w:r>
              <w:rPr>
                <w:szCs w:val="20"/>
              </w:rPr>
              <w:t>Sync length: 16 chips</w:t>
            </w:r>
          </w:p>
          <w:p w14:paraId="31C5DE6B" w14:textId="77777777" w:rsidR="000C6F46" w:rsidRDefault="007F4540">
            <w:pPr>
              <w:pStyle w:val="affa"/>
              <w:widowControl w:val="0"/>
              <w:numPr>
                <w:ilvl w:val="0"/>
                <w:numId w:val="25"/>
              </w:numPr>
              <w:spacing w:before="0" w:line="240" w:lineRule="auto"/>
              <w:rPr>
                <w:szCs w:val="20"/>
              </w:rPr>
            </w:pPr>
            <w:r>
              <w:rPr>
                <w:szCs w:val="20"/>
              </w:rPr>
              <w:t>Payload: 12, 32, 48, … bits (2)</w:t>
            </w:r>
          </w:p>
          <w:p w14:paraId="0EF2899D" w14:textId="77777777" w:rsidR="000C6F46" w:rsidRDefault="007F4540">
            <w:pPr>
              <w:pStyle w:val="affa"/>
              <w:widowControl w:val="0"/>
              <w:numPr>
                <w:ilvl w:val="0"/>
                <w:numId w:val="25"/>
              </w:numPr>
              <w:spacing w:before="0" w:line="240" w:lineRule="auto"/>
              <w:rPr>
                <w:szCs w:val="20"/>
              </w:rPr>
            </w:pPr>
            <w:r>
              <w:rPr>
                <w:szCs w:val="20"/>
              </w:rPr>
              <w:t>CRC length: {5, 8, 16, … bits</w:t>
            </w:r>
          </w:p>
          <w:p w14:paraId="0995FE3E" w14:textId="77777777" w:rsidR="000C6F46" w:rsidRDefault="007F4540">
            <w:pPr>
              <w:pStyle w:val="affa"/>
              <w:widowControl w:val="0"/>
              <w:numPr>
                <w:ilvl w:val="0"/>
                <w:numId w:val="24"/>
              </w:numPr>
              <w:spacing w:before="0" w:line="240" w:lineRule="auto"/>
              <w:rPr>
                <w:szCs w:val="20"/>
              </w:rPr>
            </w:pPr>
            <w:r>
              <w:rPr>
                <w:szCs w:val="20"/>
              </w:rPr>
              <w:t xml:space="preserve">Option 2: Sequence only: </w:t>
            </w:r>
          </w:p>
          <w:p w14:paraId="5A473875" w14:textId="77777777" w:rsidR="000C6F46" w:rsidRDefault="007F4540">
            <w:pPr>
              <w:pStyle w:val="affa"/>
              <w:widowControl w:val="0"/>
              <w:numPr>
                <w:ilvl w:val="0"/>
                <w:numId w:val="25"/>
              </w:numPr>
              <w:spacing w:before="0" w:line="240" w:lineRule="auto"/>
              <w:rPr>
                <w:lang w:val="en-GB" w:eastAsia="zh-CN"/>
              </w:rPr>
            </w:pPr>
            <w:r>
              <w:rPr>
                <w:szCs w:val="20"/>
              </w:rPr>
              <w:t>Sequence length: {14, 16, 28, 32, …} chips</w:t>
            </w:r>
          </w:p>
          <w:p w14:paraId="794DD996" w14:textId="77777777" w:rsidR="000C6F46" w:rsidRDefault="007F4540">
            <w:pPr>
              <w:pStyle w:val="affa"/>
              <w:widowControl w:val="0"/>
              <w:numPr>
                <w:ilvl w:val="0"/>
                <w:numId w:val="25"/>
              </w:numPr>
              <w:spacing w:before="0" w:line="240" w:lineRule="auto"/>
              <w:rPr>
                <w:lang w:val="en-GB" w:eastAsia="zh-CN"/>
              </w:rPr>
            </w:pPr>
            <w:r>
              <w:rPr>
                <w:szCs w:val="20"/>
              </w:rPr>
              <w:t>Number of information bits delivered: {1, 2, 4, …}</w:t>
            </w:r>
          </w:p>
        </w:tc>
      </w:tr>
      <w:tr w:rsidR="000C6F46" w14:paraId="1F9650D1" w14:textId="77777777">
        <w:tc>
          <w:tcPr>
            <w:tcW w:w="2020" w:type="dxa"/>
          </w:tcPr>
          <w:p w14:paraId="56C95073" w14:textId="77777777" w:rsidR="000C6F46" w:rsidRDefault="007F4540">
            <w:pPr>
              <w:snapToGrid w:val="0"/>
              <w:spacing w:before="0" w:after="0" w:line="240" w:lineRule="auto"/>
              <w:rPr>
                <w:lang w:val="en-GB" w:eastAsia="zh-CN"/>
              </w:rPr>
            </w:pPr>
            <w:r>
              <w:rPr>
                <w:rFonts w:hint="eastAsia"/>
                <w:lang w:val="en-GB" w:eastAsia="zh-CN"/>
              </w:rPr>
              <w:t>Code</w:t>
            </w:r>
            <w:r>
              <w:rPr>
                <w:lang w:val="en-GB" w:eastAsia="zh-CN"/>
              </w:rPr>
              <w:t xml:space="preserve"> </w:t>
            </w:r>
            <w:r>
              <w:rPr>
                <w:rFonts w:hint="eastAsia"/>
                <w:lang w:val="en-GB" w:eastAsia="zh-CN"/>
              </w:rPr>
              <w:t>scheme</w:t>
            </w:r>
          </w:p>
        </w:tc>
        <w:tc>
          <w:tcPr>
            <w:tcW w:w="4354" w:type="dxa"/>
          </w:tcPr>
          <w:p w14:paraId="042023BF" w14:textId="77777777" w:rsidR="000C6F46" w:rsidRDefault="007F4540">
            <w:pPr>
              <w:snapToGrid w:val="0"/>
              <w:spacing w:before="0" w:after="0" w:line="240" w:lineRule="auto"/>
              <w:rPr>
                <w:lang w:val="en-GB" w:eastAsia="zh-CN"/>
              </w:rPr>
            </w:pPr>
            <w:r>
              <w:rPr>
                <w:rFonts w:hint="eastAsia"/>
                <w:lang w:val="en-GB" w:eastAsia="zh-CN"/>
              </w:rPr>
              <w:t>M</w:t>
            </w:r>
            <w:r>
              <w:rPr>
                <w:lang w:val="en-GB" w:eastAsia="zh-CN"/>
              </w:rPr>
              <w:t>anchester: vivo, DCM, intel, Huawei, MTK</w:t>
            </w:r>
          </w:p>
          <w:p w14:paraId="6008134D" w14:textId="77777777" w:rsidR="000C6F46" w:rsidRDefault="007F4540">
            <w:pPr>
              <w:snapToGrid w:val="0"/>
              <w:spacing w:before="0" w:after="0" w:line="240" w:lineRule="auto"/>
              <w:rPr>
                <w:lang w:val="en-GB" w:eastAsia="zh-CN"/>
              </w:rPr>
            </w:pPr>
            <w:r>
              <w:rPr>
                <w:lang w:val="en-GB" w:eastAsia="zh-CN"/>
              </w:rPr>
              <w:t>Code rate {1/2, 1/4, ….}: vivo</w:t>
            </w:r>
          </w:p>
          <w:p w14:paraId="30D964AA" w14:textId="77777777" w:rsidR="000C6F46" w:rsidRDefault="007F4540">
            <w:pPr>
              <w:snapToGrid w:val="0"/>
              <w:spacing w:before="0" w:after="0" w:line="240" w:lineRule="auto"/>
              <w:rPr>
                <w:lang w:val="en-GB" w:eastAsia="zh-CN"/>
              </w:rPr>
            </w:pPr>
            <w:r>
              <w:rPr>
                <w:rFonts w:hint="eastAsia"/>
                <w:lang w:val="en-GB" w:eastAsia="zh-CN"/>
              </w:rPr>
              <w:t>H</w:t>
            </w:r>
            <w:r>
              <w:rPr>
                <w:lang w:val="en-GB" w:eastAsia="zh-CN"/>
              </w:rPr>
              <w:t>uawei, MTK: 1/2</w:t>
            </w:r>
          </w:p>
          <w:p w14:paraId="1EF7929F" w14:textId="77777777" w:rsidR="000C6F46" w:rsidRDefault="007F4540">
            <w:pPr>
              <w:snapToGrid w:val="0"/>
              <w:spacing w:before="0" w:after="0" w:line="240" w:lineRule="auto"/>
              <w:rPr>
                <w:lang w:val="en-GB" w:eastAsia="zh-CN"/>
              </w:rPr>
            </w:pPr>
            <w:r>
              <w:rPr>
                <w:lang w:val="en-GB" w:eastAsia="zh-CN"/>
              </w:rPr>
              <w:t>Others not precluded</w:t>
            </w:r>
          </w:p>
        </w:tc>
        <w:tc>
          <w:tcPr>
            <w:tcW w:w="3588" w:type="dxa"/>
          </w:tcPr>
          <w:p w14:paraId="1AC08E78" w14:textId="77777777" w:rsidR="000C6F46" w:rsidRDefault="007F4540">
            <w:pPr>
              <w:snapToGrid w:val="0"/>
              <w:spacing w:after="0" w:line="240" w:lineRule="auto"/>
              <w:rPr>
                <w:lang w:val="en-GB" w:eastAsia="zh-CN"/>
              </w:rPr>
            </w:pPr>
            <w:r>
              <w:rPr>
                <w:lang w:val="en-GB" w:eastAsia="zh-CN"/>
              </w:rPr>
              <w:t>For data part, Manchester code, code rate {1/2, 1/4, ….}, others not precluded</w:t>
            </w:r>
          </w:p>
          <w:p w14:paraId="6826479D" w14:textId="77777777" w:rsidR="000C6F46" w:rsidRDefault="000C6F46">
            <w:pPr>
              <w:snapToGrid w:val="0"/>
              <w:spacing w:after="0" w:line="240" w:lineRule="auto"/>
              <w:rPr>
                <w:lang w:val="en-GB" w:eastAsia="zh-CN"/>
              </w:rPr>
            </w:pPr>
          </w:p>
        </w:tc>
      </w:tr>
      <w:tr w:rsidR="000C6F46" w14:paraId="2E0F44FA" w14:textId="77777777">
        <w:tc>
          <w:tcPr>
            <w:tcW w:w="2020" w:type="dxa"/>
          </w:tcPr>
          <w:p w14:paraId="64A7224A" w14:textId="77777777" w:rsidR="000C6F46" w:rsidRDefault="007F4540">
            <w:pPr>
              <w:snapToGrid w:val="0"/>
              <w:spacing w:before="0" w:after="0" w:line="240" w:lineRule="auto"/>
              <w:rPr>
                <w:lang w:val="en-GB" w:eastAsia="zh-CN"/>
              </w:rPr>
            </w:pPr>
            <w:r>
              <w:rPr>
                <w:rFonts w:hint="eastAsia"/>
                <w:lang w:val="en-GB" w:eastAsia="zh-CN"/>
              </w:rPr>
              <w:t>LP-WUS</w:t>
            </w:r>
            <w:r>
              <w:rPr>
                <w:lang w:val="en-GB" w:eastAsia="zh-CN"/>
              </w:rPr>
              <w:t xml:space="preserve"> </w:t>
            </w:r>
            <w:r>
              <w:rPr>
                <w:rFonts w:hint="eastAsia"/>
                <w:lang w:val="en-GB" w:eastAsia="zh-CN"/>
              </w:rPr>
              <w:t>Bandwidth</w:t>
            </w:r>
          </w:p>
        </w:tc>
        <w:tc>
          <w:tcPr>
            <w:tcW w:w="4354" w:type="dxa"/>
          </w:tcPr>
          <w:p w14:paraId="7ADB4BD8" w14:textId="77777777" w:rsidR="000C6F46" w:rsidRDefault="007F4540">
            <w:pPr>
              <w:snapToGrid w:val="0"/>
              <w:spacing w:before="0" w:after="0" w:line="240" w:lineRule="auto"/>
            </w:pPr>
            <w:r>
              <w:rPr>
                <w:lang w:val="en-GB" w:eastAsia="zh-CN"/>
              </w:rPr>
              <w:t xml:space="preserve">vivo: </w:t>
            </w:r>
            <w:r>
              <w:t>{4, 6, 8, 10, 12, …} RBs</w:t>
            </w:r>
          </w:p>
          <w:p w14:paraId="49F98AF0" w14:textId="77777777" w:rsidR="000C6F46" w:rsidRDefault="007F4540">
            <w:pPr>
              <w:snapToGrid w:val="0"/>
              <w:spacing w:before="0" w:after="0" w:line="240" w:lineRule="auto"/>
              <w:rPr>
                <w:lang w:val="en-GB" w:eastAsia="zh-CN"/>
              </w:rPr>
            </w:pPr>
            <w:r>
              <w:rPr>
                <w:rFonts w:hint="eastAsia"/>
                <w:lang w:val="en-GB" w:eastAsia="zh-CN"/>
              </w:rPr>
              <w:t>S</w:t>
            </w:r>
            <w:r>
              <w:rPr>
                <w:lang w:val="en-GB" w:eastAsia="zh-CN"/>
              </w:rPr>
              <w:t>amsung: 0.96MHz</w:t>
            </w:r>
          </w:p>
          <w:p w14:paraId="05540191" w14:textId="77777777" w:rsidR="000C6F46" w:rsidRDefault="007F4540">
            <w:pPr>
              <w:overflowPunct/>
              <w:autoSpaceDE/>
              <w:autoSpaceDN/>
              <w:snapToGrid w:val="0"/>
              <w:spacing w:before="0" w:after="0" w:line="240" w:lineRule="auto"/>
              <w:textAlignment w:val="auto"/>
              <w:rPr>
                <w:lang w:val="en-GB"/>
              </w:rPr>
            </w:pPr>
            <w:r>
              <w:rPr>
                <w:lang w:val="en-GB"/>
              </w:rPr>
              <w:t>Qualcomm: [5MHz or 20MHz]</w:t>
            </w:r>
          </w:p>
          <w:p w14:paraId="02CCCC21" w14:textId="77777777" w:rsidR="000C6F46" w:rsidRDefault="007F4540">
            <w:pPr>
              <w:snapToGrid w:val="0"/>
              <w:spacing w:before="0" w:after="0" w:line="240" w:lineRule="auto"/>
              <w:rPr>
                <w:lang w:val="en-GB" w:eastAsia="zh-CN"/>
              </w:rPr>
            </w:pPr>
            <w:r>
              <w:rPr>
                <w:rFonts w:hint="eastAsia"/>
                <w:lang w:val="en-GB" w:eastAsia="zh-CN"/>
              </w:rPr>
              <w:t>E</w:t>
            </w:r>
            <w:r>
              <w:rPr>
                <w:lang w:val="en-GB" w:eastAsia="zh-CN"/>
              </w:rPr>
              <w:t>ricsson: 11 RBs</w:t>
            </w:r>
          </w:p>
          <w:p w14:paraId="05BFC72A" w14:textId="77777777" w:rsidR="000C6F46" w:rsidRDefault="007F4540">
            <w:pPr>
              <w:snapToGrid w:val="0"/>
              <w:spacing w:before="0" w:after="0" w:line="240" w:lineRule="auto"/>
              <w:rPr>
                <w:lang w:eastAsia="zh-CN"/>
              </w:rPr>
            </w:pPr>
            <w:r>
              <w:rPr>
                <w:lang w:eastAsia="zh-CN"/>
              </w:rPr>
              <w:t xml:space="preserve">Intel: 12/8/4/2 </w:t>
            </w:r>
            <w:r>
              <w:rPr>
                <w:rFonts w:hint="eastAsia"/>
                <w:lang w:eastAsia="zh-CN"/>
              </w:rPr>
              <w:t>PRBs</w:t>
            </w:r>
            <w:r>
              <w:rPr>
                <w:lang w:eastAsia="zh-CN"/>
              </w:rPr>
              <w:t xml:space="preserve"> with 30kHz</w:t>
            </w:r>
          </w:p>
          <w:p w14:paraId="29483A14" w14:textId="77777777" w:rsidR="000C6F46" w:rsidRDefault="007F4540">
            <w:pPr>
              <w:snapToGrid w:val="0"/>
              <w:spacing w:before="0" w:after="0" w:line="240" w:lineRule="auto"/>
              <w:rPr>
                <w:lang w:val="en-GB" w:eastAsia="zh-CN"/>
              </w:rPr>
            </w:pPr>
            <w:r>
              <w:rPr>
                <w:rFonts w:hint="eastAsia"/>
                <w:lang w:val="en-GB" w:eastAsia="zh-CN"/>
              </w:rPr>
              <w:t>H</w:t>
            </w:r>
            <w:r>
              <w:rPr>
                <w:lang w:val="en-GB" w:eastAsia="zh-CN"/>
              </w:rPr>
              <w:t>uawei: 4, 12, 28 RB.</w:t>
            </w:r>
          </w:p>
          <w:p w14:paraId="52E8D4FE" w14:textId="77777777" w:rsidR="000C6F46" w:rsidRDefault="007F4540">
            <w:pPr>
              <w:snapToGrid w:val="0"/>
              <w:spacing w:before="0" w:after="0" w:line="240" w:lineRule="auto"/>
              <w:rPr>
                <w:lang w:val="en-GB" w:eastAsia="zh-CN"/>
              </w:rPr>
            </w:pPr>
            <w:r>
              <w:rPr>
                <w:rFonts w:hint="eastAsia"/>
                <w:lang w:val="en-GB" w:eastAsia="zh-CN"/>
              </w:rPr>
              <w:t>M</w:t>
            </w:r>
            <w:r>
              <w:rPr>
                <w:lang w:val="en-GB" w:eastAsia="zh-CN"/>
              </w:rPr>
              <w:t>TK: 12 RB</w:t>
            </w:r>
          </w:p>
          <w:p w14:paraId="493FE6A8" w14:textId="77777777" w:rsidR="000C6F46" w:rsidRDefault="007F4540">
            <w:pPr>
              <w:snapToGrid w:val="0"/>
              <w:spacing w:before="0" w:after="0" w:line="240" w:lineRule="auto"/>
              <w:rPr>
                <w:lang w:val="en-GB" w:eastAsia="zh-CN"/>
              </w:rPr>
            </w:pPr>
            <w:r>
              <w:rPr>
                <w:rFonts w:hint="eastAsia"/>
                <w:lang w:val="en-GB" w:eastAsia="zh-CN"/>
              </w:rPr>
              <w:t>X</w:t>
            </w:r>
            <w:r>
              <w:rPr>
                <w:lang w:val="en-GB" w:eastAsia="zh-CN"/>
              </w:rPr>
              <w:t>iaomi: 2, 4, 6, 8, 10</w:t>
            </w:r>
          </w:p>
        </w:tc>
        <w:tc>
          <w:tcPr>
            <w:tcW w:w="3588" w:type="dxa"/>
            <w:vMerge w:val="restart"/>
          </w:tcPr>
          <w:p w14:paraId="33809D0A" w14:textId="77777777" w:rsidR="000C6F46" w:rsidRDefault="007F4540">
            <w:pPr>
              <w:snapToGrid w:val="0"/>
              <w:spacing w:before="0" w:after="0" w:line="240" w:lineRule="auto"/>
              <w:rPr>
                <w:lang w:val="en-GB" w:eastAsia="zh-CN"/>
              </w:rPr>
            </w:pPr>
            <w:r>
              <w:rPr>
                <w:rFonts w:hint="eastAsia"/>
                <w:lang w:val="en-GB" w:eastAsia="zh-CN"/>
              </w:rPr>
              <w:t>O</w:t>
            </w:r>
            <w:r>
              <w:rPr>
                <w:lang w:val="en-GB" w:eastAsia="zh-CN"/>
              </w:rPr>
              <w:t>ption 1:</w:t>
            </w:r>
          </w:p>
          <w:p w14:paraId="68155296" w14:textId="77777777" w:rsidR="000C6F46" w:rsidRDefault="007F4540">
            <w:pPr>
              <w:pStyle w:val="affa"/>
              <w:numPr>
                <w:ilvl w:val="0"/>
                <w:numId w:val="26"/>
              </w:numPr>
              <w:snapToGrid w:val="0"/>
              <w:spacing w:before="0" w:line="240" w:lineRule="auto"/>
              <w:rPr>
                <w:lang w:val="en-GB" w:eastAsia="zh-CN"/>
              </w:rPr>
            </w:pPr>
            <w:r>
              <w:rPr>
                <w:rFonts w:hint="eastAsia"/>
                <w:lang w:val="en-GB" w:eastAsia="zh-CN"/>
              </w:rPr>
              <w:t>5</w:t>
            </w:r>
            <w:r>
              <w:rPr>
                <w:lang w:val="en-GB" w:eastAsia="zh-CN"/>
              </w:rPr>
              <w:t>MHz including subcarriers for guard band</w:t>
            </w:r>
          </w:p>
          <w:p w14:paraId="150E290D" w14:textId="77777777" w:rsidR="000C6F46" w:rsidRDefault="007F4540">
            <w:pPr>
              <w:pStyle w:val="affa"/>
              <w:numPr>
                <w:ilvl w:val="0"/>
                <w:numId w:val="26"/>
              </w:numPr>
              <w:snapToGrid w:val="0"/>
              <w:spacing w:before="0" w:line="240" w:lineRule="auto"/>
              <w:rPr>
                <w:lang w:val="en-GB" w:eastAsia="zh-CN"/>
              </w:rPr>
            </w:pPr>
            <w:r>
              <w:rPr>
                <w:rFonts w:hint="eastAsia"/>
                <w:lang w:val="en-GB" w:eastAsia="zh-CN"/>
              </w:rPr>
              <w:t>1</w:t>
            </w:r>
            <w:r>
              <w:rPr>
                <w:lang w:val="en-GB" w:eastAsia="zh-CN"/>
              </w:rPr>
              <w:t>2 RBs for LP-WUS transmission for 30kHz SCS</w:t>
            </w:r>
          </w:p>
          <w:p w14:paraId="5B49820E" w14:textId="77777777" w:rsidR="000C6F46" w:rsidRDefault="007F4540">
            <w:pPr>
              <w:snapToGrid w:val="0"/>
              <w:spacing w:line="240" w:lineRule="auto"/>
              <w:rPr>
                <w:lang w:val="en-GB" w:eastAsia="zh-CN"/>
              </w:rPr>
            </w:pPr>
            <w:r>
              <w:rPr>
                <w:rFonts w:hint="eastAsia"/>
                <w:lang w:val="en-GB" w:eastAsia="zh-CN"/>
              </w:rPr>
              <w:t>O</w:t>
            </w:r>
            <w:r>
              <w:rPr>
                <w:lang w:val="en-GB" w:eastAsia="zh-CN"/>
              </w:rPr>
              <w:t>ption 2: FFS</w:t>
            </w:r>
          </w:p>
        </w:tc>
      </w:tr>
      <w:tr w:rsidR="000C6F46" w14:paraId="07F4ED0D" w14:textId="77777777">
        <w:tc>
          <w:tcPr>
            <w:tcW w:w="2020" w:type="dxa"/>
          </w:tcPr>
          <w:p w14:paraId="1AD60842" w14:textId="77777777" w:rsidR="000C6F46" w:rsidRDefault="007F4540">
            <w:pPr>
              <w:snapToGrid w:val="0"/>
              <w:spacing w:before="0" w:after="0" w:line="240" w:lineRule="auto"/>
              <w:rPr>
                <w:lang w:val="en-GB" w:eastAsia="zh-CN"/>
              </w:rPr>
            </w:pPr>
            <w:r>
              <w:rPr>
                <w:rFonts w:hint="eastAsia"/>
                <w:lang w:val="en-GB" w:eastAsia="zh-CN"/>
              </w:rPr>
              <w:t>Guard</w:t>
            </w:r>
            <w:r>
              <w:rPr>
                <w:lang w:val="en-GB" w:eastAsia="zh-CN"/>
              </w:rPr>
              <w:t xml:space="preserve"> </w:t>
            </w:r>
            <w:r>
              <w:rPr>
                <w:rFonts w:hint="eastAsia"/>
                <w:lang w:val="en-GB" w:eastAsia="zh-CN"/>
              </w:rPr>
              <w:t>band</w:t>
            </w:r>
          </w:p>
        </w:tc>
        <w:tc>
          <w:tcPr>
            <w:tcW w:w="4354" w:type="dxa"/>
          </w:tcPr>
          <w:p w14:paraId="200792DC" w14:textId="77777777" w:rsidR="000C6F46" w:rsidRDefault="007F4540">
            <w:pPr>
              <w:snapToGrid w:val="0"/>
              <w:spacing w:before="0" w:after="0" w:line="240" w:lineRule="auto"/>
            </w:pPr>
            <w:r>
              <w:rPr>
                <w:lang w:val="en-GB" w:eastAsia="zh-CN"/>
              </w:rPr>
              <w:t>vivo: {0.5, 1, 2, ….}</w:t>
            </w:r>
            <w:r>
              <w:t xml:space="preserve"> RBs on each side of LP-WUS.</w:t>
            </w:r>
          </w:p>
          <w:p w14:paraId="5D99D551" w14:textId="77777777" w:rsidR="000C6F46" w:rsidRDefault="007F4540">
            <w:pPr>
              <w:snapToGrid w:val="0"/>
              <w:spacing w:before="0" w:after="0" w:line="240" w:lineRule="auto"/>
              <w:rPr>
                <w:lang w:val="en-GB" w:eastAsia="zh-CN"/>
              </w:rPr>
            </w:pPr>
            <w:r>
              <w:rPr>
                <w:rFonts w:hint="eastAsia"/>
                <w:lang w:val="en-GB" w:eastAsia="zh-CN"/>
              </w:rPr>
              <w:t>S</w:t>
            </w:r>
            <w:r>
              <w:rPr>
                <w:lang w:val="en-GB" w:eastAsia="zh-CN"/>
              </w:rPr>
              <w:t>amsung: 180kHz</w:t>
            </w:r>
          </w:p>
          <w:p w14:paraId="719964A2" w14:textId="77777777" w:rsidR="000C6F46" w:rsidRDefault="007F4540">
            <w:pPr>
              <w:snapToGrid w:val="0"/>
              <w:spacing w:before="0" w:after="0" w:line="240" w:lineRule="auto"/>
              <w:rPr>
                <w:lang w:val="en-GB" w:eastAsia="zh-CN"/>
              </w:rPr>
            </w:pPr>
            <w:r>
              <w:rPr>
                <w:lang w:eastAsia="zh-CN"/>
              </w:rPr>
              <w:t>Intel: 0/1/2/3/6 PRBs</w:t>
            </w:r>
          </w:p>
        </w:tc>
        <w:tc>
          <w:tcPr>
            <w:tcW w:w="3588" w:type="dxa"/>
            <w:vMerge/>
          </w:tcPr>
          <w:p w14:paraId="24B67D62" w14:textId="77777777" w:rsidR="000C6F46" w:rsidRDefault="000C6F46">
            <w:pPr>
              <w:snapToGrid w:val="0"/>
              <w:spacing w:after="0" w:line="240" w:lineRule="auto"/>
              <w:rPr>
                <w:lang w:val="en-GB" w:eastAsia="zh-CN"/>
              </w:rPr>
            </w:pPr>
          </w:p>
        </w:tc>
      </w:tr>
      <w:tr w:rsidR="000C6F46" w14:paraId="2FDFBD31" w14:textId="77777777">
        <w:tc>
          <w:tcPr>
            <w:tcW w:w="2020" w:type="dxa"/>
          </w:tcPr>
          <w:p w14:paraId="5A36B408" w14:textId="77777777" w:rsidR="000C6F46" w:rsidRDefault="007F4540">
            <w:pPr>
              <w:snapToGrid w:val="0"/>
              <w:spacing w:before="0" w:after="0" w:line="240" w:lineRule="auto"/>
              <w:rPr>
                <w:lang w:val="en-GB" w:eastAsia="zh-CN"/>
              </w:rPr>
            </w:pPr>
            <w:r>
              <w:rPr>
                <w:rFonts w:hint="eastAsia"/>
                <w:lang w:val="en-GB" w:eastAsia="zh-CN"/>
              </w:rPr>
              <w:t>Filter</w:t>
            </w:r>
          </w:p>
        </w:tc>
        <w:tc>
          <w:tcPr>
            <w:tcW w:w="4354" w:type="dxa"/>
          </w:tcPr>
          <w:p w14:paraId="7FA58C77" w14:textId="77777777" w:rsidR="000C6F46" w:rsidRDefault="007F4540">
            <w:pPr>
              <w:overflowPunct/>
              <w:autoSpaceDE/>
              <w:autoSpaceDN/>
              <w:snapToGrid w:val="0"/>
              <w:spacing w:before="0" w:after="0" w:line="240" w:lineRule="auto"/>
              <w:jc w:val="left"/>
              <w:textAlignment w:val="auto"/>
              <w:rPr>
                <w:rFonts w:eastAsiaTheme="minorEastAsia"/>
                <w:lang w:eastAsia="zh-CN"/>
              </w:rPr>
            </w:pPr>
            <w:r>
              <w:rPr>
                <w:rFonts w:eastAsiaTheme="minorEastAsia"/>
                <w:lang w:eastAsia="zh-CN"/>
              </w:rPr>
              <w:t xml:space="preserve">vivo: </w:t>
            </w:r>
            <w:r>
              <w:rPr>
                <w:rFonts w:eastAsia="Times New Roman"/>
              </w:rPr>
              <w:t xml:space="preserve">X-th Order Butterworth with Y MHz bandwidth, </w:t>
            </w:r>
            <w:r>
              <w:rPr>
                <w:rFonts w:eastAsia="等线"/>
                <w:lang w:eastAsia="zh-CN"/>
              </w:rPr>
              <w:t>X = {2, 3, 4, 5, …}</w:t>
            </w:r>
            <w:r>
              <w:rPr>
                <w:rFonts w:eastAsiaTheme="minorEastAsia" w:hint="eastAsia"/>
                <w:lang w:eastAsia="zh-CN"/>
              </w:rPr>
              <w:t>,</w:t>
            </w:r>
            <w:r>
              <w:rPr>
                <w:rFonts w:eastAsiaTheme="minorEastAsia"/>
                <w:lang w:eastAsia="zh-CN"/>
              </w:rPr>
              <w:t xml:space="preserve"> </w:t>
            </w:r>
            <w:r>
              <w:rPr>
                <w:rFonts w:eastAsia="等线"/>
                <w:lang w:eastAsia="zh-CN"/>
              </w:rPr>
              <w:t>Y can be WUS BW + Z, where Z is the delta value on WUS BW.</w:t>
            </w:r>
          </w:p>
          <w:p w14:paraId="0D0AB136" w14:textId="77777777" w:rsidR="000C6F46" w:rsidRDefault="007F4540">
            <w:pPr>
              <w:snapToGrid w:val="0"/>
              <w:spacing w:before="0" w:after="0" w:line="240" w:lineRule="auto"/>
              <w:rPr>
                <w:rFonts w:eastAsia="Malgun Gothic"/>
                <w:color w:val="000000"/>
                <w:lang w:val="en-GB" w:eastAsia="ko-KR"/>
              </w:rPr>
            </w:pPr>
            <w:r>
              <w:rPr>
                <w:rFonts w:hint="eastAsia"/>
                <w:lang w:val="en-GB" w:eastAsia="zh-CN"/>
              </w:rPr>
              <w:t>S</w:t>
            </w:r>
            <w:r>
              <w:rPr>
                <w:lang w:val="en-GB" w:eastAsia="zh-CN"/>
              </w:rPr>
              <w:t xml:space="preserve">amsung: </w:t>
            </w:r>
            <w:r>
              <w:rPr>
                <w:rFonts w:eastAsia="Malgun Gothic"/>
                <w:color w:val="000000"/>
                <w:lang w:val="en-GB" w:eastAsia="ko-KR"/>
              </w:rPr>
              <w:t>3-rd</w:t>
            </w:r>
            <w:r>
              <w:rPr>
                <w:rFonts w:eastAsia="Malgun Gothic"/>
                <w:color w:val="000000"/>
                <w:vertAlign w:val="superscript"/>
                <w:lang w:val="en-GB" w:eastAsia="ko-KR"/>
              </w:rPr>
              <w:t xml:space="preserve"> </w:t>
            </w:r>
            <w:r>
              <w:rPr>
                <w:rFonts w:eastAsia="Malgun Gothic"/>
                <w:color w:val="000000"/>
                <w:lang w:val="en-GB" w:eastAsia="ko-KR"/>
              </w:rPr>
              <w:t>order Butterworth low-pass filter with cut-off frequency at 0.5 MHz</w:t>
            </w:r>
          </w:p>
          <w:p w14:paraId="6E3D2162" w14:textId="77777777" w:rsidR="000C6F46" w:rsidRDefault="007F4540">
            <w:pPr>
              <w:snapToGrid w:val="0"/>
              <w:spacing w:before="0" w:after="0" w:line="240" w:lineRule="auto"/>
              <w:rPr>
                <w:lang w:eastAsia="zh-CN"/>
              </w:rPr>
            </w:pPr>
            <w:r>
              <w:rPr>
                <w:lang w:eastAsia="zh-CN"/>
              </w:rPr>
              <w:t>Qualcomm: [X]-th order Butterworth low-pass filter with cutoff frequency at [Y] MHz</w:t>
            </w:r>
          </w:p>
          <w:p w14:paraId="3A36925B" w14:textId="77777777" w:rsidR="000C6F46" w:rsidRDefault="007F4540">
            <w:pPr>
              <w:snapToGrid w:val="0"/>
              <w:spacing w:before="0" w:after="0" w:line="240" w:lineRule="auto"/>
              <w:rPr>
                <w:lang w:eastAsia="zh-CN"/>
              </w:rPr>
            </w:pPr>
            <w:r>
              <w:rPr>
                <w:lang w:eastAsia="zh-CN"/>
              </w:rPr>
              <w:t>Ericsson: Receiver filter (e.g., 3rd order Butterworth, filter BW=K*(WUS BW), where K = {1, 1.2, 1.5, 2})</w:t>
            </w:r>
          </w:p>
          <w:p w14:paraId="5A997A4F" w14:textId="77777777" w:rsidR="000C6F46" w:rsidRDefault="007F4540">
            <w:pPr>
              <w:snapToGrid w:val="0"/>
              <w:spacing w:before="0" w:after="0" w:line="240" w:lineRule="auto"/>
              <w:rPr>
                <w:lang w:eastAsia="zh-CN"/>
              </w:rPr>
            </w:pPr>
            <w:r>
              <w:rPr>
                <w:lang w:eastAsia="zh-CN"/>
              </w:rPr>
              <w:t>Intel: 3</w:t>
            </w:r>
            <w:r>
              <w:rPr>
                <w:vertAlign w:val="superscript"/>
                <w:lang w:eastAsia="zh-CN"/>
              </w:rPr>
              <w:t>rd</w:t>
            </w:r>
            <w:r>
              <w:rPr>
                <w:lang w:eastAsia="zh-CN"/>
              </w:rPr>
              <w:t xml:space="preserve"> or 5</w:t>
            </w:r>
            <w:r>
              <w:rPr>
                <w:vertAlign w:val="superscript"/>
                <w:lang w:eastAsia="zh-CN"/>
              </w:rPr>
              <w:t>th</w:t>
            </w:r>
            <w:r>
              <w:rPr>
                <w:lang w:eastAsia="zh-CN"/>
              </w:rPr>
              <w:t xml:space="preserve"> order Butterworth LP filter.</w:t>
            </w:r>
          </w:p>
          <w:p w14:paraId="4CF60CF4" w14:textId="77777777" w:rsidR="000C6F46" w:rsidRDefault="007F4540">
            <w:pPr>
              <w:snapToGrid w:val="0"/>
              <w:spacing w:before="0" w:after="0" w:line="240" w:lineRule="auto"/>
              <w:rPr>
                <w:lang w:eastAsia="zh-CN"/>
              </w:rPr>
            </w:pPr>
            <w:r>
              <w:rPr>
                <w:lang w:eastAsia="zh-CN"/>
              </w:rPr>
              <w:t xml:space="preserve">ZTE: </w:t>
            </w:r>
            <w:r>
              <w:rPr>
                <w:rFonts w:hint="eastAsia"/>
                <w:lang w:eastAsia="zh-CN"/>
              </w:rPr>
              <w:t>3-th order Butterworth low-pass filter can be used as baseline</w:t>
            </w:r>
            <w:r>
              <w:rPr>
                <w:lang w:eastAsia="zh-CN"/>
              </w:rPr>
              <w:t>, report t</w:t>
            </w:r>
            <w:r>
              <w:rPr>
                <w:rFonts w:hint="eastAsia"/>
                <w:lang w:eastAsia="zh-CN"/>
              </w:rPr>
              <w:t>he cutoff frequency of the filter</w:t>
            </w:r>
            <w:r>
              <w:rPr>
                <w:lang w:eastAsia="zh-CN"/>
              </w:rPr>
              <w:t>.</w:t>
            </w:r>
          </w:p>
          <w:p w14:paraId="165BC7D5" w14:textId="77777777" w:rsidR="000C6F46" w:rsidRDefault="007F4540">
            <w:pPr>
              <w:snapToGrid w:val="0"/>
              <w:spacing w:before="0" w:after="0" w:line="240" w:lineRule="auto"/>
              <w:rPr>
                <w:lang w:eastAsia="zh-CN"/>
              </w:rPr>
            </w:pPr>
            <w:r>
              <w:rPr>
                <w:rFonts w:eastAsia="PMingLiU" w:cstheme="minorHAnsi"/>
                <w:lang w:eastAsia="zh-TW"/>
              </w:rPr>
              <w:t>MTK: 5th Order Butterworth with 4.32MHz bandwidth and with cutoff frequency at approximately 2.16 MHz</w:t>
            </w:r>
          </w:p>
        </w:tc>
        <w:tc>
          <w:tcPr>
            <w:tcW w:w="3588" w:type="dxa"/>
          </w:tcPr>
          <w:p w14:paraId="5A0DEC07" w14:textId="77777777" w:rsidR="000C6F46" w:rsidRDefault="007F4540">
            <w:pPr>
              <w:overflowPunct/>
              <w:autoSpaceDE/>
              <w:autoSpaceDN/>
              <w:snapToGrid w:val="0"/>
              <w:spacing w:after="0" w:line="240" w:lineRule="auto"/>
              <w:textAlignment w:val="auto"/>
              <w:rPr>
                <w:rFonts w:eastAsia="Times New Roman"/>
              </w:rPr>
            </w:pPr>
            <w:r>
              <w:rPr>
                <w:rFonts w:eastAsia="Times New Roman"/>
              </w:rPr>
              <w:t>X-th Order Butterworth with Y MHz bandwidth,</w:t>
            </w:r>
          </w:p>
          <w:p w14:paraId="6324A47A"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0FC6D7A8"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5A4BFAC2"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lang w:eastAsia="zh-CN"/>
              </w:rPr>
              <w:t>Other, cutoff frequency?</w:t>
            </w:r>
          </w:p>
        </w:tc>
      </w:tr>
      <w:tr w:rsidR="000C6F46" w14:paraId="0E9AA735" w14:textId="77777777">
        <w:tc>
          <w:tcPr>
            <w:tcW w:w="2020" w:type="dxa"/>
            <w:vAlign w:val="center"/>
          </w:tcPr>
          <w:p w14:paraId="3569DD0A" w14:textId="77777777" w:rsidR="000C6F46" w:rsidRDefault="007F4540">
            <w:pPr>
              <w:snapToGrid w:val="0"/>
              <w:spacing w:before="0" w:after="0" w:line="240" w:lineRule="auto"/>
              <w:rPr>
                <w:lang w:val="en-GB" w:eastAsia="zh-CN"/>
              </w:rPr>
            </w:pPr>
            <w:r>
              <w:rPr>
                <w:rFonts w:eastAsia="Malgun Gothic" w:hint="eastAsia"/>
                <w:lang w:val="en-GB" w:eastAsia="ko-KR"/>
              </w:rPr>
              <w:t>Type of LR</w:t>
            </w:r>
            <w:r>
              <w:rPr>
                <w:rFonts w:eastAsia="Malgun Gothic"/>
                <w:lang w:val="en-GB" w:eastAsia="ko-KR"/>
              </w:rPr>
              <w:t xml:space="preserve"> architecture</w:t>
            </w:r>
          </w:p>
        </w:tc>
        <w:tc>
          <w:tcPr>
            <w:tcW w:w="4354" w:type="dxa"/>
            <w:vAlign w:val="center"/>
          </w:tcPr>
          <w:p w14:paraId="3951931D" w14:textId="77777777" w:rsidR="000C6F46" w:rsidRDefault="007F4540">
            <w:pPr>
              <w:overflowPunct/>
              <w:autoSpaceDE/>
              <w:autoSpaceDN/>
              <w:snapToGrid w:val="0"/>
              <w:spacing w:before="0" w:after="0" w:line="240" w:lineRule="auto"/>
              <w:textAlignment w:val="auto"/>
              <w:rPr>
                <w:rFonts w:eastAsia="Malgun Gothic"/>
                <w:color w:val="000000"/>
                <w:lang w:val="en-GB" w:eastAsia="ko-KR"/>
              </w:rPr>
            </w:pPr>
            <w:r>
              <w:rPr>
                <w:rFonts w:eastAsia="Malgun Gothic"/>
                <w:color w:val="000000"/>
                <w:lang w:val="en-GB" w:eastAsia="ko-KR"/>
              </w:rPr>
              <w:t xml:space="preserve">Samsung: </w:t>
            </w:r>
            <w:r>
              <w:rPr>
                <w:rFonts w:eastAsia="Malgun Gothic" w:hint="eastAsia"/>
                <w:color w:val="000000"/>
                <w:lang w:val="en-GB" w:eastAsia="ko-KR"/>
              </w:rPr>
              <w:t>Zero-IF ar</w:t>
            </w:r>
            <w:r>
              <w:rPr>
                <w:rFonts w:eastAsia="Malgun Gothic"/>
                <w:color w:val="000000"/>
                <w:lang w:val="en-GB" w:eastAsia="ko-KR"/>
              </w:rPr>
              <w:t>chitecture</w:t>
            </w:r>
          </w:p>
          <w:p w14:paraId="09858825" w14:textId="77777777" w:rsidR="000C6F46" w:rsidRDefault="007F4540">
            <w:pPr>
              <w:overflowPunct/>
              <w:autoSpaceDE/>
              <w:autoSpaceDN/>
              <w:snapToGrid w:val="0"/>
              <w:spacing w:before="0" w:after="0" w:line="240" w:lineRule="auto"/>
              <w:textAlignment w:val="auto"/>
              <w:rPr>
                <w:rFonts w:eastAsiaTheme="minorEastAsia"/>
                <w:lang w:eastAsia="zh-CN"/>
              </w:rPr>
            </w:pPr>
            <w:r>
              <w:rPr>
                <w:rFonts w:eastAsiaTheme="minorEastAsia" w:hint="eastAsia"/>
                <w:lang w:eastAsia="zh-CN"/>
              </w:rPr>
              <w:t>M</w:t>
            </w:r>
            <w:r>
              <w:rPr>
                <w:rFonts w:eastAsiaTheme="minorEastAsia"/>
                <w:lang w:eastAsia="zh-CN"/>
              </w:rPr>
              <w:t xml:space="preserve">TK: </w:t>
            </w:r>
            <w:r>
              <w:rPr>
                <w:rFonts w:eastAsia="PMingLiU" w:cstheme="minorHAnsi"/>
                <w:lang w:eastAsia="zh-TW"/>
              </w:rPr>
              <w:t>Homodyne/zero-IF architecture with baseband envelope detection</w:t>
            </w:r>
          </w:p>
        </w:tc>
        <w:tc>
          <w:tcPr>
            <w:tcW w:w="3588" w:type="dxa"/>
          </w:tcPr>
          <w:p w14:paraId="62C4A74A" w14:textId="77777777" w:rsidR="000C6F46" w:rsidRDefault="007F4540">
            <w:pPr>
              <w:pStyle w:val="affa"/>
              <w:numPr>
                <w:ilvl w:val="0"/>
                <w:numId w:val="28"/>
              </w:numPr>
              <w:snapToGrid w:val="0"/>
              <w:spacing w:before="0" w:line="240" w:lineRule="auto"/>
              <w:rPr>
                <w:rFonts w:eastAsiaTheme="minorEastAsia"/>
                <w:color w:val="000000"/>
                <w:lang w:val="en-GB" w:eastAsia="zh-CN"/>
              </w:rPr>
            </w:pPr>
            <w:r>
              <w:rPr>
                <w:rFonts w:eastAsiaTheme="minorEastAsia"/>
                <w:color w:val="000000"/>
                <w:lang w:val="en-GB" w:eastAsia="zh-CN"/>
              </w:rPr>
              <w:t>Homodyne/zero-IF architecture with baseband envelope detection</w:t>
            </w:r>
          </w:p>
          <w:p w14:paraId="2D52B666" w14:textId="77777777" w:rsidR="000C6F46" w:rsidRDefault="007F4540">
            <w:pPr>
              <w:pStyle w:val="affa"/>
              <w:numPr>
                <w:ilvl w:val="0"/>
                <w:numId w:val="28"/>
              </w:numPr>
              <w:snapToGrid w:val="0"/>
              <w:spacing w:before="0" w:line="240" w:lineRule="auto"/>
              <w:rPr>
                <w:rFonts w:eastAsiaTheme="minorEastAsia"/>
                <w:color w:val="000000"/>
                <w:lang w:val="en-GB" w:eastAsia="zh-CN"/>
              </w:rPr>
            </w:pPr>
            <w:r>
              <w:rPr>
                <w:rFonts w:eastAsiaTheme="minorEastAsia" w:hint="eastAsia"/>
                <w:color w:val="000000"/>
                <w:lang w:val="en-GB" w:eastAsia="zh-CN"/>
              </w:rPr>
              <w:t>F</w:t>
            </w:r>
            <w:r>
              <w:rPr>
                <w:rFonts w:eastAsiaTheme="minorEastAsia"/>
                <w:color w:val="000000"/>
                <w:lang w:val="en-GB" w:eastAsia="zh-CN"/>
              </w:rPr>
              <w:t xml:space="preserve">SK </w:t>
            </w:r>
          </w:p>
          <w:p w14:paraId="592C2BD6" w14:textId="77777777" w:rsidR="000C6F46" w:rsidRDefault="007F4540">
            <w:pPr>
              <w:pStyle w:val="affa"/>
              <w:numPr>
                <w:ilvl w:val="0"/>
                <w:numId w:val="28"/>
              </w:numPr>
              <w:snapToGrid w:val="0"/>
              <w:spacing w:before="0" w:line="240" w:lineRule="auto"/>
              <w:rPr>
                <w:rFonts w:eastAsiaTheme="minorEastAsia"/>
                <w:color w:val="000000"/>
                <w:lang w:val="en-GB" w:eastAsia="zh-CN"/>
              </w:rPr>
            </w:pPr>
            <w:r>
              <w:rPr>
                <w:rFonts w:eastAsiaTheme="minorEastAsia"/>
                <w:color w:val="000000"/>
                <w:lang w:val="en-GB" w:eastAsia="zh-CN"/>
              </w:rPr>
              <w:t>OFDM(receiver architecture?)</w:t>
            </w:r>
          </w:p>
        </w:tc>
      </w:tr>
      <w:tr w:rsidR="000C6F46" w14:paraId="3362C44D" w14:textId="77777777">
        <w:tc>
          <w:tcPr>
            <w:tcW w:w="2020" w:type="dxa"/>
          </w:tcPr>
          <w:p w14:paraId="5E0D5666" w14:textId="77777777" w:rsidR="000C6F46" w:rsidRDefault="007F4540">
            <w:pPr>
              <w:snapToGrid w:val="0"/>
              <w:spacing w:before="0" w:after="0" w:line="240" w:lineRule="auto"/>
              <w:rPr>
                <w:lang w:val="en-GB" w:eastAsia="zh-CN"/>
              </w:rPr>
            </w:pPr>
            <w:r>
              <w:rPr>
                <w:rFonts w:hint="eastAsia"/>
                <w:lang w:val="en-GB" w:eastAsia="zh-CN"/>
              </w:rPr>
              <w:t>Frequency</w:t>
            </w:r>
            <w:r>
              <w:rPr>
                <w:lang w:val="en-GB" w:eastAsia="zh-CN"/>
              </w:rPr>
              <w:t xml:space="preserve"> </w:t>
            </w:r>
            <w:r>
              <w:rPr>
                <w:rFonts w:hint="eastAsia"/>
                <w:lang w:val="en-GB" w:eastAsia="zh-CN"/>
              </w:rPr>
              <w:t>Error</w:t>
            </w:r>
          </w:p>
        </w:tc>
        <w:tc>
          <w:tcPr>
            <w:tcW w:w="4354" w:type="dxa"/>
          </w:tcPr>
          <w:p w14:paraId="40B85F19" w14:textId="77777777" w:rsidR="000C6F46" w:rsidRDefault="007F4540">
            <w:pPr>
              <w:snapToGrid w:val="0"/>
              <w:spacing w:before="0" w:after="0" w:line="240" w:lineRule="auto"/>
              <w:rPr>
                <w:lang w:val="en-GB" w:eastAsia="zh-CN"/>
              </w:rPr>
            </w:pPr>
            <w:r>
              <w:rPr>
                <w:rFonts w:hint="eastAsia"/>
                <w:lang w:val="en-GB" w:eastAsia="zh-CN"/>
              </w:rPr>
              <w:t>Need</w:t>
            </w:r>
            <w:r>
              <w:rPr>
                <w:lang w:val="en-GB" w:eastAsia="zh-CN"/>
              </w:rPr>
              <w:t xml:space="preserve"> </w:t>
            </w:r>
            <w:r>
              <w:rPr>
                <w:rFonts w:hint="eastAsia"/>
                <w:lang w:val="en-GB" w:eastAsia="zh-CN"/>
              </w:rPr>
              <w:t>further</w:t>
            </w:r>
            <w:r>
              <w:rPr>
                <w:lang w:val="en-GB" w:eastAsia="zh-CN"/>
              </w:rPr>
              <w:t xml:space="preserve"> </w:t>
            </w:r>
            <w:r>
              <w:rPr>
                <w:rFonts w:hint="eastAsia"/>
                <w:lang w:val="en-GB" w:eastAsia="zh-CN"/>
              </w:rPr>
              <w:t>Clarification</w:t>
            </w:r>
            <w:r>
              <w:rPr>
                <w:lang w:val="en-GB" w:eastAsia="zh-CN"/>
              </w:rPr>
              <w:t xml:space="preserve"> </w:t>
            </w:r>
            <w:r>
              <w:rPr>
                <w:rFonts w:hint="eastAsia"/>
                <w:lang w:val="en-GB" w:eastAsia="zh-CN"/>
              </w:rPr>
              <w:t>According</w:t>
            </w:r>
            <w:r>
              <w:rPr>
                <w:lang w:val="en-GB" w:eastAsia="zh-CN"/>
              </w:rPr>
              <w:t xml:space="preserve"> </w:t>
            </w:r>
            <w:r>
              <w:rPr>
                <w:rFonts w:hint="eastAsia"/>
                <w:lang w:val="en-GB" w:eastAsia="zh-CN"/>
              </w:rPr>
              <w:t>to</w:t>
            </w:r>
            <w:r>
              <w:rPr>
                <w:lang w:val="en-GB" w:eastAsia="zh-CN"/>
              </w:rPr>
              <w:t xml:space="preserve"> </w:t>
            </w:r>
            <w:r>
              <w:rPr>
                <w:rFonts w:hint="eastAsia"/>
                <w:lang w:val="en-GB" w:eastAsia="zh-CN"/>
              </w:rPr>
              <w:t>company</w:t>
            </w:r>
            <w:r>
              <w:rPr>
                <w:lang w:val="en-GB" w:eastAsia="zh-CN"/>
              </w:rPr>
              <w:t xml:space="preserve"> </w:t>
            </w:r>
            <w:r>
              <w:rPr>
                <w:rFonts w:hint="eastAsia"/>
                <w:lang w:val="en-GB" w:eastAsia="zh-CN"/>
              </w:rPr>
              <w:t>inputs</w:t>
            </w:r>
            <w:r>
              <w:rPr>
                <w:lang w:val="en-GB" w:eastAsia="zh-CN"/>
              </w:rPr>
              <w:t>, See 1A-3</w:t>
            </w:r>
          </w:p>
        </w:tc>
        <w:tc>
          <w:tcPr>
            <w:tcW w:w="3588" w:type="dxa"/>
          </w:tcPr>
          <w:p w14:paraId="7C2505F7" w14:textId="77777777" w:rsidR="000C6F46" w:rsidRDefault="000C6F46">
            <w:pPr>
              <w:snapToGrid w:val="0"/>
              <w:spacing w:line="240" w:lineRule="auto"/>
              <w:rPr>
                <w:rFonts w:eastAsiaTheme="minorEastAsia"/>
                <w:color w:val="000000"/>
                <w:lang w:val="en-GB" w:eastAsia="zh-CN"/>
              </w:rPr>
            </w:pPr>
          </w:p>
        </w:tc>
      </w:tr>
      <w:tr w:rsidR="000C6F46" w14:paraId="4573BC8A" w14:textId="77777777">
        <w:tc>
          <w:tcPr>
            <w:tcW w:w="2020" w:type="dxa"/>
          </w:tcPr>
          <w:p w14:paraId="6F118347" w14:textId="77777777" w:rsidR="000C6F46" w:rsidRDefault="007F4540">
            <w:pPr>
              <w:snapToGrid w:val="0"/>
              <w:spacing w:before="0" w:after="0" w:line="240" w:lineRule="auto"/>
              <w:rPr>
                <w:lang w:val="en-GB" w:eastAsia="zh-CN"/>
              </w:rPr>
            </w:pPr>
            <w:r>
              <w:rPr>
                <w:rFonts w:hint="eastAsia"/>
                <w:lang w:val="en-GB" w:eastAsia="zh-CN"/>
              </w:rPr>
              <w:t>Sampling</w:t>
            </w:r>
            <w:r>
              <w:rPr>
                <w:lang w:val="en-GB" w:eastAsia="zh-CN"/>
              </w:rPr>
              <w:t xml:space="preserve"> </w:t>
            </w:r>
            <w:r>
              <w:rPr>
                <w:rFonts w:hint="eastAsia"/>
                <w:lang w:val="en-GB" w:eastAsia="zh-CN"/>
              </w:rPr>
              <w:t>rate</w:t>
            </w:r>
          </w:p>
        </w:tc>
        <w:tc>
          <w:tcPr>
            <w:tcW w:w="4354" w:type="dxa"/>
          </w:tcPr>
          <w:p w14:paraId="0DE63BAC" w14:textId="77777777" w:rsidR="000C6F46" w:rsidRDefault="007F4540">
            <w:pPr>
              <w:snapToGrid w:val="0"/>
              <w:spacing w:before="0" w:after="0" w:line="240" w:lineRule="auto"/>
              <w:rPr>
                <w:lang w:val="en-GB" w:eastAsia="zh-CN"/>
              </w:rPr>
            </w:pPr>
            <w:r>
              <w:rPr>
                <w:lang w:eastAsia="zh-CN"/>
              </w:rPr>
              <w:t>vivo: S*30.72MHz, where S = (2^-N) *30.72MHz, and N = 2, 3, 4, 5, ….</w:t>
            </w:r>
          </w:p>
          <w:p w14:paraId="548BF925" w14:textId="77777777" w:rsidR="000C6F46" w:rsidRDefault="007F4540">
            <w:pPr>
              <w:snapToGrid w:val="0"/>
              <w:spacing w:before="0" w:after="0" w:line="240" w:lineRule="auto"/>
              <w:rPr>
                <w:lang w:val="en-GB" w:eastAsia="zh-CN"/>
              </w:rPr>
            </w:pPr>
            <w:r>
              <w:rPr>
                <w:lang w:val="en-GB" w:eastAsia="zh-CN"/>
              </w:rPr>
              <w:t>Samsung: 3.84MHz</w:t>
            </w:r>
          </w:p>
          <w:p w14:paraId="18E1DB1B" w14:textId="77777777" w:rsidR="000C6F46" w:rsidRDefault="007F4540">
            <w:pPr>
              <w:snapToGrid w:val="0"/>
              <w:spacing w:before="0" w:after="0" w:line="240" w:lineRule="auto"/>
              <w:rPr>
                <w:lang w:eastAsia="zh-CN"/>
              </w:rPr>
            </w:pPr>
            <w:r>
              <w:rPr>
                <w:lang w:eastAsia="zh-CN"/>
              </w:rPr>
              <w:t>Qualcomm: S = [1/4, ½, 1, 2, 4,…] times of LP-WUS bandwidth</w:t>
            </w:r>
          </w:p>
          <w:p w14:paraId="2B9F6C68" w14:textId="77777777" w:rsidR="000C6F46" w:rsidRDefault="007F4540">
            <w:pPr>
              <w:snapToGrid w:val="0"/>
              <w:spacing w:before="0" w:after="0" w:line="240" w:lineRule="auto"/>
              <w:rPr>
                <w:lang w:val="en-GB" w:eastAsia="zh-CN"/>
              </w:rPr>
            </w:pPr>
            <w:r>
              <w:rPr>
                <w:lang w:eastAsia="zh-CN"/>
              </w:rPr>
              <w:t>Int</w:t>
            </w:r>
            <w:r>
              <w:rPr>
                <w:rFonts w:hint="eastAsia"/>
                <w:lang w:eastAsia="zh-CN"/>
              </w:rPr>
              <w:t>el</w:t>
            </w:r>
            <w:r>
              <w:rPr>
                <w:lang w:eastAsia="zh-CN"/>
              </w:rPr>
              <w:t>: Down-sampling factor 4</w:t>
            </w:r>
          </w:p>
        </w:tc>
        <w:tc>
          <w:tcPr>
            <w:tcW w:w="3588" w:type="dxa"/>
          </w:tcPr>
          <w:p w14:paraId="1E0EA434" w14:textId="77777777" w:rsidR="000C6F46" w:rsidRDefault="007F4540">
            <w:pPr>
              <w:pStyle w:val="affa"/>
              <w:numPr>
                <w:ilvl w:val="0"/>
                <w:numId w:val="26"/>
              </w:numPr>
              <w:snapToGrid w:val="0"/>
              <w:spacing w:before="0" w:line="240" w:lineRule="auto"/>
              <w:rPr>
                <w:lang w:val="en-GB"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32BE313D" w14:textId="77777777" w:rsidR="000C6F46" w:rsidRDefault="007F4540">
            <w:pPr>
              <w:pStyle w:val="affa"/>
              <w:numPr>
                <w:ilvl w:val="0"/>
                <w:numId w:val="26"/>
              </w:numPr>
              <w:snapToGrid w:val="0"/>
              <w:spacing w:before="0" w:line="240" w:lineRule="auto"/>
              <w:rPr>
                <w:lang w:val="en-GB" w:eastAsia="zh-CN"/>
              </w:rPr>
            </w:pPr>
            <w:r>
              <w:rPr>
                <w:rFonts w:eastAsiaTheme="minorEastAsia" w:hint="eastAsia"/>
                <w:lang w:val="en-GB" w:eastAsia="zh-CN"/>
              </w:rPr>
              <w:t>F</w:t>
            </w:r>
            <w:r>
              <w:rPr>
                <w:rFonts w:eastAsiaTheme="minorEastAsia"/>
                <w:lang w:val="en-GB" w:eastAsia="zh-CN"/>
              </w:rPr>
              <w:t>FS other values</w:t>
            </w:r>
          </w:p>
        </w:tc>
      </w:tr>
      <w:tr w:rsidR="000C6F46" w14:paraId="0AB4D0DA" w14:textId="77777777">
        <w:tc>
          <w:tcPr>
            <w:tcW w:w="2020" w:type="dxa"/>
          </w:tcPr>
          <w:p w14:paraId="0414C9A3" w14:textId="77777777" w:rsidR="000C6F46" w:rsidRDefault="007F4540">
            <w:pPr>
              <w:snapToGrid w:val="0"/>
              <w:spacing w:before="0" w:after="0" w:line="240" w:lineRule="auto"/>
              <w:rPr>
                <w:lang w:val="en-GB" w:eastAsia="zh-CN"/>
              </w:rPr>
            </w:pPr>
            <w:r>
              <w:rPr>
                <w:rFonts w:hint="eastAsia"/>
                <w:lang w:val="en-GB" w:eastAsia="zh-CN"/>
              </w:rPr>
              <w:t>ADC</w:t>
            </w:r>
            <w:r>
              <w:rPr>
                <w:lang w:val="en-GB" w:eastAsia="zh-CN"/>
              </w:rPr>
              <w:t xml:space="preserve"> </w:t>
            </w:r>
            <w:r>
              <w:rPr>
                <w:rFonts w:hint="eastAsia"/>
                <w:lang w:val="en-GB" w:eastAsia="zh-CN"/>
              </w:rPr>
              <w:t>bit</w:t>
            </w:r>
            <w:r>
              <w:rPr>
                <w:lang w:val="en-GB" w:eastAsia="zh-CN"/>
              </w:rPr>
              <w:t xml:space="preserve"> </w:t>
            </w:r>
            <w:r>
              <w:rPr>
                <w:rFonts w:hint="eastAsia"/>
                <w:lang w:val="en-GB" w:eastAsia="zh-CN"/>
              </w:rPr>
              <w:t>width</w:t>
            </w:r>
          </w:p>
        </w:tc>
        <w:tc>
          <w:tcPr>
            <w:tcW w:w="4354" w:type="dxa"/>
          </w:tcPr>
          <w:p w14:paraId="2C881AFA" w14:textId="77777777" w:rsidR="000C6F46" w:rsidRDefault="007F4540">
            <w:pPr>
              <w:snapToGrid w:val="0"/>
              <w:spacing w:before="0" w:after="0" w:line="240" w:lineRule="auto"/>
              <w:rPr>
                <w:lang w:val="en-GB" w:eastAsia="zh-CN"/>
              </w:rPr>
            </w:pPr>
            <w:r>
              <w:rPr>
                <w:lang w:val="en-GB" w:eastAsia="zh-CN"/>
              </w:rPr>
              <w:t>vivo: {1, 2, 4, 8}</w:t>
            </w:r>
          </w:p>
          <w:p w14:paraId="7C7FBB76" w14:textId="77777777" w:rsidR="000C6F46" w:rsidRDefault="007F4540">
            <w:pPr>
              <w:snapToGrid w:val="0"/>
              <w:spacing w:before="0" w:after="0" w:line="240" w:lineRule="auto"/>
              <w:rPr>
                <w:lang w:val="en-GB" w:eastAsia="zh-CN"/>
              </w:rPr>
            </w:pPr>
            <w:r>
              <w:rPr>
                <w:lang w:eastAsia="zh-CN"/>
              </w:rPr>
              <w:t>Intel: 1/2/3/4, ideal</w:t>
            </w:r>
          </w:p>
          <w:p w14:paraId="4B47AB7B" w14:textId="77777777" w:rsidR="000C6F46" w:rsidRDefault="007F4540">
            <w:pPr>
              <w:snapToGrid w:val="0"/>
              <w:spacing w:before="0" w:after="0" w:line="240" w:lineRule="auto"/>
              <w:rPr>
                <w:lang w:eastAsia="zh-CN"/>
              </w:rPr>
            </w:pPr>
            <w:r>
              <w:rPr>
                <w:rFonts w:hint="eastAsia"/>
                <w:lang w:val="en-GB" w:eastAsia="zh-CN"/>
              </w:rPr>
              <w:t>Q</w:t>
            </w:r>
            <w:r>
              <w:rPr>
                <w:lang w:val="en-GB" w:eastAsia="zh-CN"/>
              </w:rPr>
              <w:t xml:space="preserve">ualcomm: </w:t>
            </w:r>
            <w:r>
              <w:rPr>
                <w:lang w:eastAsia="zh-CN"/>
              </w:rPr>
              <w:t>D = 1bit (comparator), or D = 8 bits ADC</w:t>
            </w:r>
          </w:p>
          <w:p w14:paraId="178A7337" w14:textId="77777777" w:rsidR="000C6F46" w:rsidRDefault="007F4540">
            <w:pPr>
              <w:snapToGrid w:val="0"/>
              <w:spacing w:before="0" w:after="0" w:line="240" w:lineRule="auto"/>
              <w:rPr>
                <w:lang w:val="en-GB" w:eastAsia="zh-CN"/>
              </w:rPr>
            </w:pPr>
            <w:r>
              <w:rPr>
                <w:rFonts w:hint="eastAsia"/>
                <w:lang w:val="en-GB" w:eastAsia="zh-CN"/>
              </w:rPr>
              <w:t>E</w:t>
            </w:r>
            <w:r>
              <w:rPr>
                <w:lang w:val="en-GB" w:eastAsia="zh-CN"/>
              </w:rPr>
              <w:t>ricsson, MTK: 4</w:t>
            </w:r>
          </w:p>
          <w:p w14:paraId="3572BD2D" w14:textId="77777777" w:rsidR="000C6F46" w:rsidRDefault="007F4540">
            <w:pPr>
              <w:snapToGrid w:val="0"/>
              <w:spacing w:before="0" w:after="0" w:line="240" w:lineRule="auto"/>
              <w:rPr>
                <w:lang w:val="en-GB" w:eastAsia="zh-CN"/>
              </w:rPr>
            </w:pPr>
            <w:r>
              <w:rPr>
                <w:rFonts w:hint="eastAsia"/>
                <w:lang w:val="en-GB" w:eastAsia="zh-CN"/>
              </w:rPr>
              <w:t>C</w:t>
            </w:r>
            <w:r>
              <w:rPr>
                <w:lang w:val="en-GB" w:eastAsia="zh-CN"/>
              </w:rPr>
              <w:t>ompany report: Nokia, DCM</w:t>
            </w:r>
          </w:p>
        </w:tc>
        <w:tc>
          <w:tcPr>
            <w:tcW w:w="3588" w:type="dxa"/>
          </w:tcPr>
          <w:p w14:paraId="0DD04A08" w14:textId="77777777" w:rsidR="000C6F46" w:rsidRDefault="007F4540">
            <w:pPr>
              <w:snapToGrid w:val="0"/>
              <w:spacing w:after="0" w:line="240" w:lineRule="auto"/>
              <w:rPr>
                <w:lang w:val="en-GB" w:eastAsia="zh-CN"/>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0C6F46" w14:paraId="74CA6566" w14:textId="77777777">
        <w:tc>
          <w:tcPr>
            <w:tcW w:w="2020" w:type="dxa"/>
          </w:tcPr>
          <w:p w14:paraId="55BCFAA9" w14:textId="77777777" w:rsidR="000C6F46" w:rsidRDefault="007F4540">
            <w:pPr>
              <w:snapToGrid w:val="0"/>
              <w:spacing w:before="0" w:after="0" w:line="240" w:lineRule="auto"/>
              <w:rPr>
                <w:lang w:val="en-GB" w:eastAsia="zh-CN"/>
              </w:rPr>
            </w:pPr>
            <w:r>
              <w:rPr>
                <w:rFonts w:hint="eastAsia"/>
                <w:lang w:val="en-GB" w:eastAsia="zh-CN"/>
              </w:rPr>
              <w:t>Assumed</w:t>
            </w:r>
            <w:r>
              <w:rPr>
                <w:lang w:val="en-GB" w:eastAsia="zh-CN"/>
              </w:rPr>
              <w:t xml:space="preserve"> </w:t>
            </w:r>
            <w:r>
              <w:rPr>
                <w:rFonts w:hint="eastAsia"/>
                <w:lang w:val="en-GB" w:eastAsia="zh-CN"/>
              </w:rPr>
              <w:t>FAR</w:t>
            </w:r>
          </w:p>
        </w:tc>
        <w:tc>
          <w:tcPr>
            <w:tcW w:w="4354" w:type="dxa"/>
          </w:tcPr>
          <w:p w14:paraId="4DE8F977" w14:textId="77777777" w:rsidR="000C6F46" w:rsidRDefault="007F4540">
            <w:pPr>
              <w:snapToGrid w:val="0"/>
              <w:spacing w:before="0" w:after="0" w:line="240" w:lineRule="auto"/>
              <w:rPr>
                <w:lang w:val="en-GB" w:eastAsia="zh-CN"/>
              </w:rPr>
            </w:pPr>
            <w:r>
              <w:rPr>
                <w:rFonts w:hint="eastAsia"/>
                <w:lang w:val="en-GB" w:eastAsia="zh-CN"/>
              </w:rPr>
              <w:t>Need</w:t>
            </w:r>
            <w:r>
              <w:rPr>
                <w:lang w:val="en-GB" w:eastAsia="zh-CN"/>
              </w:rPr>
              <w:t xml:space="preserve"> </w:t>
            </w:r>
            <w:r>
              <w:rPr>
                <w:rFonts w:hint="eastAsia"/>
                <w:lang w:val="en-GB" w:eastAsia="zh-CN"/>
              </w:rPr>
              <w:t>further</w:t>
            </w:r>
            <w:r>
              <w:rPr>
                <w:lang w:val="en-GB" w:eastAsia="zh-CN"/>
              </w:rPr>
              <w:t xml:space="preserve"> </w:t>
            </w:r>
            <w:r>
              <w:rPr>
                <w:rFonts w:hint="eastAsia"/>
                <w:lang w:val="en-GB" w:eastAsia="zh-CN"/>
              </w:rPr>
              <w:t>Clarification</w:t>
            </w:r>
            <w:r>
              <w:rPr>
                <w:lang w:val="en-GB" w:eastAsia="zh-CN"/>
              </w:rPr>
              <w:t xml:space="preserve"> </w:t>
            </w:r>
            <w:r>
              <w:rPr>
                <w:rFonts w:hint="eastAsia"/>
                <w:lang w:val="en-GB" w:eastAsia="zh-CN"/>
              </w:rPr>
              <w:t>According</w:t>
            </w:r>
            <w:r>
              <w:rPr>
                <w:lang w:val="en-GB" w:eastAsia="zh-CN"/>
              </w:rPr>
              <w:t xml:space="preserve"> </w:t>
            </w:r>
            <w:r>
              <w:rPr>
                <w:rFonts w:hint="eastAsia"/>
                <w:lang w:val="en-GB" w:eastAsia="zh-CN"/>
              </w:rPr>
              <w:t>to</w:t>
            </w:r>
            <w:r>
              <w:rPr>
                <w:lang w:val="en-GB" w:eastAsia="zh-CN"/>
              </w:rPr>
              <w:t xml:space="preserve"> </w:t>
            </w:r>
            <w:r>
              <w:rPr>
                <w:rFonts w:hint="eastAsia"/>
                <w:lang w:val="en-GB" w:eastAsia="zh-CN"/>
              </w:rPr>
              <w:t>company</w:t>
            </w:r>
            <w:r>
              <w:rPr>
                <w:lang w:val="en-GB" w:eastAsia="zh-CN"/>
              </w:rPr>
              <w:t xml:space="preserve"> </w:t>
            </w:r>
            <w:r>
              <w:rPr>
                <w:rFonts w:hint="eastAsia"/>
                <w:lang w:val="en-GB" w:eastAsia="zh-CN"/>
              </w:rPr>
              <w:t>inputs</w:t>
            </w:r>
            <w:r>
              <w:rPr>
                <w:lang w:val="en-GB" w:eastAsia="zh-CN"/>
              </w:rPr>
              <w:t>, See 1A-2</w:t>
            </w:r>
          </w:p>
        </w:tc>
        <w:tc>
          <w:tcPr>
            <w:tcW w:w="3588" w:type="dxa"/>
          </w:tcPr>
          <w:p w14:paraId="7DB71C6C" w14:textId="77777777" w:rsidR="000C6F46" w:rsidRDefault="007F4540">
            <w:pPr>
              <w:snapToGrid w:val="0"/>
              <w:spacing w:after="0" w:line="240" w:lineRule="auto"/>
              <w:rPr>
                <w:lang w:val="en-GB" w:eastAsia="zh-CN"/>
              </w:rPr>
            </w:pPr>
            <w:r>
              <w:rPr>
                <w:rFonts w:hint="eastAsia"/>
                <w:lang w:val="en-GB" w:eastAsia="zh-CN"/>
              </w:rPr>
              <w:t>FFS</w:t>
            </w:r>
            <w:r>
              <w:rPr>
                <w:lang w:val="en-GB" w:eastAsia="zh-CN"/>
              </w:rPr>
              <w:t>, see 1A-2</w:t>
            </w:r>
          </w:p>
        </w:tc>
      </w:tr>
      <w:tr w:rsidR="000C6F46" w14:paraId="6A29531A" w14:textId="77777777">
        <w:tc>
          <w:tcPr>
            <w:tcW w:w="2020" w:type="dxa"/>
          </w:tcPr>
          <w:p w14:paraId="13A0F829" w14:textId="77777777" w:rsidR="000C6F46" w:rsidRDefault="007F4540">
            <w:pPr>
              <w:snapToGrid w:val="0"/>
              <w:spacing w:before="0" w:after="0" w:line="240" w:lineRule="auto"/>
              <w:rPr>
                <w:lang w:val="en-GB" w:eastAsia="zh-CN"/>
              </w:rPr>
            </w:pPr>
            <w:r>
              <w:rPr>
                <w:rFonts w:hint="eastAsia"/>
                <w:lang w:val="en-GB" w:eastAsia="zh-CN"/>
              </w:rPr>
              <w:t>M</w:t>
            </w:r>
            <w:r>
              <w:rPr>
                <w:lang w:val="en-GB" w:eastAsia="zh-CN"/>
              </w:rPr>
              <w:t>DR</w:t>
            </w:r>
          </w:p>
        </w:tc>
        <w:tc>
          <w:tcPr>
            <w:tcW w:w="4354" w:type="dxa"/>
          </w:tcPr>
          <w:p w14:paraId="215D0B59" w14:textId="77777777" w:rsidR="000C6F46" w:rsidRDefault="007F4540">
            <w:pPr>
              <w:snapToGrid w:val="0"/>
              <w:spacing w:before="0" w:after="0" w:line="240" w:lineRule="auto"/>
              <w:rPr>
                <w:lang w:val="en-GB" w:eastAsia="zh-CN"/>
              </w:rPr>
            </w:pPr>
            <w:r>
              <w:rPr>
                <w:rFonts w:hint="eastAsia"/>
                <w:lang w:val="en-GB" w:eastAsia="zh-CN"/>
              </w:rPr>
              <w:t>A</w:t>
            </w:r>
            <w:r>
              <w:rPr>
                <w:lang w:val="en-GB" w:eastAsia="zh-CN"/>
              </w:rPr>
              <w:t>ll inputs assume 1%</w:t>
            </w:r>
          </w:p>
        </w:tc>
        <w:tc>
          <w:tcPr>
            <w:tcW w:w="3588" w:type="dxa"/>
          </w:tcPr>
          <w:p w14:paraId="09890FA1" w14:textId="77777777" w:rsidR="000C6F46" w:rsidRDefault="007F4540">
            <w:pPr>
              <w:snapToGrid w:val="0"/>
              <w:spacing w:after="0" w:line="240" w:lineRule="auto"/>
              <w:rPr>
                <w:lang w:val="en-GB" w:eastAsia="zh-CN"/>
              </w:rPr>
            </w:pPr>
            <w:r>
              <w:rPr>
                <w:rFonts w:hint="eastAsia"/>
                <w:lang w:val="en-GB" w:eastAsia="zh-CN"/>
              </w:rPr>
              <w:t>1</w:t>
            </w:r>
            <w:r>
              <w:rPr>
                <w:lang w:val="en-GB" w:eastAsia="zh-CN"/>
              </w:rPr>
              <w:t>%</w:t>
            </w:r>
          </w:p>
        </w:tc>
      </w:tr>
    </w:tbl>
    <w:p w14:paraId="4E65EE73" w14:textId="77777777" w:rsidR="000C6F46" w:rsidRDefault="000C6F46">
      <w:pPr>
        <w:rPr>
          <w:highlight w:val="yellow"/>
          <w:lang w:val="en-GB" w:eastAsia="zh-CN"/>
        </w:rPr>
      </w:pPr>
    </w:p>
    <w:p w14:paraId="3779A218" w14:textId="77777777" w:rsidR="000C6F46" w:rsidRDefault="000C6F46">
      <w:pPr>
        <w:rPr>
          <w:highlight w:val="yellow"/>
          <w:lang w:val="en-GB" w:eastAsia="zh-CN"/>
        </w:rPr>
      </w:pPr>
    </w:p>
    <w:p w14:paraId="504C5746" w14:textId="77777777" w:rsidR="000C6F46" w:rsidRDefault="007F4540">
      <w:pPr>
        <w:rPr>
          <w:i/>
          <w:lang w:val="it-IT" w:eastAsia="zh-CN"/>
        </w:rPr>
      </w:pPr>
      <w:r>
        <w:rPr>
          <w:rFonts w:hint="eastAsia"/>
          <w:i/>
          <w:highlight w:val="yellow"/>
          <w:lang w:val="it-IT" w:eastAsia="zh-CN"/>
        </w:rPr>
        <w:t>&lt;</w:t>
      </w:r>
      <w:r>
        <w:rPr>
          <w:i/>
          <w:highlight w:val="yellow"/>
          <w:lang w:val="it-IT" w:eastAsia="zh-CN"/>
        </w:rPr>
        <w:t>companies inputs&gt;</w:t>
      </w:r>
    </w:p>
    <w:p w14:paraId="1BBCE921" w14:textId="77777777" w:rsidR="000C6F46" w:rsidRDefault="007F4540">
      <w:pPr>
        <w:pStyle w:val="5"/>
        <w:numPr>
          <w:ilvl w:val="0"/>
          <w:numId w:val="0"/>
        </w:numPr>
        <w:ind w:left="1008" w:hanging="1008"/>
        <w:rPr>
          <w:highlight w:val="yellow"/>
          <w:lang w:eastAsia="zh-CN"/>
        </w:rPr>
      </w:pPr>
      <w:r>
        <w:rPr>
          <w:highlight w:val="yellow"/>
          <w:lang w:eastAsia="zh-CN"/>
        </w:rPr>
        <w:t xml:space="preserve">[H] Proposals 1A-1-v1 </w:t>
      </w:r>
      <w:r>
        <w:rPr>
          <w:rFonts w:hint="eastAsia"/>
          <w:highlight w:val="yellow"/>
          <w:lang w:eastAsia="zh-CN"/>
        </w:rPr>
        <w:t>(</w:t>
      </w:r>
      <w:r>
        <w:rPr>
          <w:highlight w:val="yellow"/>
          <w:lang w:eastAsia="zh-CN"/>
        </w:rPr>
        <w:t>draft…):</w:t>
      </w:r>
    </w:p>
    <w:p w14:paraId="39486284" w14:textId="77777777" w:rsidR="000C6F46" w:rsidRDefault="007F4540">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0C6F46" w14:paraId="05893904"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28F83F64" w14:textId="77777777" w:rsidR="000C6F46" w:rsidRDefault="007F4540">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6A4A636" w14:textId="77777777" w:rsidR="000C6F46" w:rsidRDefault="007F4540">
            <w:pPr>
              <w:rPr>
                <w:b/>
                <w:sz w:val="20"/>
                <w:szCs w:val="20"/>
              </w:rPr>
            </w:pPr>
            <w:r>
              <w:rPr>
                <w:b/>
                <w:szCs w:val="20"/>
              </w:rPr>
              <w:t>Assumptions</w:t>
            </w:r>
          </w:p>
        </w:tc>
      </w:tr>
      <w:tr w:rsidR="000C6F46" w14:paraId="593AEF85"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C5D084B" w14:textId="77777777" w:rsidR="000C6F46" w:rsidRDefault="007F4540">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18142E25" w14:textId="77777777" w:rsidR="000C6F46" w:rsidRDefault="007F4540">
            <w:pPr>
              <w:rPr>
                <w:sz w:val="20"/>
                <w:szCs w:val="20"/>
              </w:rPr>
            </w:pPr>
            <w:r>
              <w:rPr>
                <w:szCs w:val="20"/>
              </w:rPr>
              <w:t>2.6GHz/4GHz/700MHz</w:t>
            </w:r>
          </w:p>
        </w:tc>
      </w:tr>
      <w:tr w:rsidR="000C6F46" w14:paraId="17E60D98"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503B65B" w14:textId="77777777" w:rsidR="000C6F46" w:rsidRDefault="007F4540">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3A779042" w14:textId="77777777" w:rsidR="000C6F46" w:rsidRDefault="007F4540">
            <w:pPr>
              <w:rPr>
                <w:rFonts w:eastAsiaTheme="minorEastAsia"/>
                <w:szCs w:val="20"/>
                <w:lang w:eastAsia="zh-CN"/>
              </w:rPr>
            </w:pPr>
            <w:r>
              <w:rPr>
                <w:rFonts w:eastAsiaTheme="minorEastAsia" w:hint="eastAsia"/>
                <w:color w:val="FF0000"/>
                <w:szCs w:val="20"/>
                <w:highlight w:val="yellow"/>
                <w:lang w:eastAsia="zh-CN"/>
              </w:rPr>
              <w:t>O</w:t>
            </w:r>
            <w:r>
              <w:rPr>
                <w:rFonts w:eastAsiaTheme="minorEastAsia"/>
                <w:color w:val="FF0000"/>
                <w:szCs w:val="20"/>
                <w:highlight w:val="yellow"/>
                <w:lang w:eastAsia="zh-CN"/>
              </w:rPr>
              <w:t>OK</w:t>
            </w:r>
            <w:r>
              <w:rPr>
                <w:rFonts w:eastAsiaTheme="minorEastAsia" w:hint="eastAsia"/>
                <w:color w:val="FF0000"/>
                <w:szCs w:val="20"/>
                <w:highlight w:val="yellow"/>
                <w:lang w:eastAsia="zh-CN"/>
              </w:rPr>
              <w:t>,</w:t>
            </w:r>
            <w:r>
              <w:rPr>
                <w:rFonts w:eastAsiaTheme="minorEastAsia"/>
                <w:color w:val="FF0000"/>
                <w:szCs w:val="20"/>
                <w:highlight w:val="yellow"/>
                <w:lang w:eastAsia="zh-CN"/>
              </w:rPr>
              <w:t xml:space="preserve"> FSK, OFDM(depending on receiver architecture)</w:t>
            </w:r>
          </w:p>
        </w:tc>
      </w:tr>
      <w:tr w:rsidR="000C6F46" w14:paraId="79F8469B"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FA43CFC" w14:textId="77777777" w:rsidR="000C6F46" w:rsidRDefault="007F4540">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0AC4754E" w14:textId="77777777" w:rsidR="000C6F46" w:rsidRDefault="007F4540">
            <w:pPr>
              <w:pStyle w:val="affa"/>
              <w:widowControl w:val="0"/>
              <w:numPr>
                <w:ilvl w:val="0"/>
                <w:numId w:val="24"/>
              </w:numPr>
              <w:spacing w:line="240" w:lineRule="auto"/>
              <w:jc w:val="both"/>
              <w:rPr>
                <w:sz w:val="20"/>
                <w:szCs w:val="20"/>
              </w:rPr>
            </w:pPr>
            <w:r>
              <w:rPr>
                <w:sz w:val="20"/>
                <w:szCs w:val="20"/>
              </w:rPr>
              <w:t>Sync+ payload + CRC</w:t>
            </w:r>
          </w:p>
          <w:p w14:paraId="2DD4D83A" w14:textId="77777777" w:rsidR="000C6F46" w:rsidRDefault="007F4540">
            <w:pPr>
              <w:pStyle w:val="affa"/>
              <w:widowControl w:val="0"/>
              <w:numPr>
                <w:ilvl w:val="0"/>
                <w:numId w:val="25"/>
              </w:numPr>
              <w:spacing w:line="240" w:lineRule="auto"/>
              <w:jc w:val="both"/>
              <w:rPr>
                <w:sz w:val="20"/>
                <w:szCs w:val="20"/>
              </w:rPr>
            </w:pPr>
            <w:r>
              <w:rPr>
                <w:sz w:val="20"/>
                <w:szCs w:val="20"/>
              </w:rPr>
              <w:t>Sync length: 16 chips</w:t>
            </w:r>
          </w:p>
          <w:p w14:paraId="5977E6F6" w14:textId="77777777" w:rsidR="000C6F46" w:rsidRDefault="007F4540">
            <w:pPr>
              <w:pStyle w:val="affa"/>
              <w:widowControl w:val="0"/>
              <w:numPr>
                <w:ilvl w:val="0"/>
                <w:numId w:val="25"/>
              </w:numPr>
              <w:spacing w:line="240" w:lineRule="auto"/>
              <w:jc w:val="both"/>
              <w:rPr>
                <w:sz w:val="20"/>
                <w:szCs w:val="20"/>
              </w:rPr>
            </w:pPr>
            <w:r>
              <w:rPr>
                <w:sz w:val="20"/>
                <w:szCs w:val="20"/>
              </w:rPr>
              <w:t>Payload: 12, 32, 48, … bits (2)</w:t>
            </w:r>
          </w:p>
          <w:p w14:paraId="67E4468E" w14:textId="77777777" w:rsidR="000C6F46" w:rsidRDefault="007F4540">
            <w:pPr>
              <w:pStyle w:val="affa"/>
              <w:widowControl w:val="0"/>
              <w:numPr>
                <w:ilvl w:val="0"/>
                <w:numId w:val="25"/>
              </w:numPr>
              <w:spacing w:line="240" w:lineRule="auto"/>
              <w:jc w:val="both"/>
              <w:rPr>
                <w:sz w:val="20"/>
                <w:szCs w:val="20"/>
              </w:rPr>
            </w:pPr>
            <w:r>
              <w:rPr>
                <w:sz w:val="20"/>
                <w:szCs w:val="20"/>
              </w:rPr>
              <w:t>CRC length: {5, 8, 16, … bits</w:t>
            </w:r>
          </w:p>
          <w:p w14:paraId="3B739199" w14:textId="77777777" w:rsidR="000C6F46" w:rsidRDefault="007F4540">
            <w:pPr>
              <w:pStyle w:val="affa"/>
              <w:widowControl w:val="0"/>
              <w:numPr>
                <w:ilvl w:val="0"/>
                <w:numId w:val="24"/>
              </w:numPr>
              <w:spacing w:line="240" w:lineRule="auto"/>
              <w:jc w:val="both"/>
              <w:rPr>
                <w:sz w:val="20"/>
                <w:szCs w:val="20"/>
              </w:rPr>
            </w:pPr>
            <w:r>
              <w:rPr>
                <w:sz w:val="20"/>
                <w:szCs w:val="20"/>
              </w:rPr>
              <w:t xml:space="preserve">Sequence only: </w:t>
            </w:r>
          </w:p>
          <w:p w14:paraId="5BA57685" w14:textId="77777777" w:rsidR="000C6F46" w:rsidRDefault="007F4540">
            <w:pPr>
              <w:pStyle w:val="affa"/>
              <w:widowControl w:val="0"/>
              <w:numPr>
                <w:ilvl w:val="0"/>
                <w:numId w:val="25"/>
              </w:numPr>
              <w:spacing w:line="240" w:lineRule="auto"/>
              <w:jc w:val="both"/>
              <w:rPr>
                <w:sz w:val="20"/>
                <w:szCs w:val="20"/>
              </w:rPr>
            </w:pPr>
            <w:r>
              <w:rPr>
                <w:sz w:val="20"/>
                <w:szCs w:val="20"/>
              </w:rPr>
              <w:t xml:space="preserve">Sequence length: {14, 16, 28, 32, …} chips </w:t>
            </w:r>
          </w:p>
          <w:p w14:paraId="75C0A148" w14:textId="77777777" w:rsidR="000C6F46" w:rsidRDefault="007F4540">
            <w:pPr>
              <w:pStyle w:val="affa"/>
              <w:widowControl w:val="0"/>
              <w:numPr>
                <w:ilvl w:val="0"/>
                <w:numId w:val="25"/>
              </w:numPr>
              <w:adjustRightInd w:val="0"/>
              <w:snapToGrid w:val="0"/>
              <w:spacing w:afterLines="50" w:after="120" w:line="240" w:lineRule="auto"/>
              <w:jc w:val="both"/>
              <w:rPr>
                <w:sz w:val="20"/>
                <w:szCs w:val="20"/>
              </w:rPr>
            </w:pPr>
            <w:r>
              <w:rPr>
                <w:sz w:val="20"/>
                <w:szCs w:val="20"/>
              </w:rPr>
              <w:t>Number of information bits delivered: {1, 2, 4, …}</w:t>
            </w:r>
          </w:p>
        </w:tc>
      </w:tr>
      <w:tr w:rsidR="000C6F46" w14:paraId="1DE8A822"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4B9A776" w14:textId="77777777" w:rsidR="000C6F46" w:rsidRDefault="007F4540">
            <w:pPr>
              <w:rPr>
                <w:sz w:val="20"/>
                <w:szCs w:val="20"/>
              </w:rPr>
            </w:pPr>
            <w:r>
              <w:rPr>
                <w:szCs w:val="20"/>
              </w:rPr>
              <w:t>SCS of OFDM generator</w:t>
            </w:r>
          </w:p>
        </w:tc>
        <w:tc>
          <w:tcPr>
            <w:tcW w:w="6312" w:type="dxa"/>
            <w:tcBorders>
              <w:top w:val="single" w:sz="4" w:space="0" w:color="auto"/>
              <w:left w:val="single" w:sz="4" w:space="0" w:color="auto"/>
              <w:bottom w:val="single" w:sz="4" w:space="0" w:color="auto"/>
              <w:right w:val="single" w:sz="4" w:space="0" w:color="auto"/>
            </w:tcBorders>
          </w:tcPr>
          <w:p w14:paraId="215A3D26" w14:textId="77777777" w:rsidR="000C6F46" w:rsidRDefault="007F4540">
            <w:pPr>
              <w:rPr>
                <w:sz w:val="20"/>
                <w:szCs w:val="20"/>
              </w:rPr>
            </w:pPr>
            <w:r>
              <w:rPr>
                <w:szCs w:val="20"/>
              </w:rPr>
              <w:t>30kHz/15KHz</w:t>
            </w:r>
          </w:p>
        </w:tc>
      </w:tr>
      <w:tr w:rsidR="000C6F46" w14:paraId="204FA2D8"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186E537" w14:textId="77777777" w:rsidR="000C6F46" w:rsidRDefault="007F4540">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2F141FAF" w14:textId="77777777" w:rsidR="000C6F46" w:rsidRDefault="007F4540">
            <w:pPr>
              <w:pStyle w:val="affa"/>
              <w:numPr>
                <w:ilvl w:val="0"/>
                <w:numId w:val="22"/>
              </w:numPr>
              <w:snapToGrid w:val="0"/>
              <w:spacing w:line="240" w:lineRule="auto"/>
              <w:rPr>
                <w:lang w:val="en-GB" w:eastAsia="zh-CN"/>
              </w:rPr>
            </w:pPr>
            <w:r>
              <w:rPr>
                <w:lang w:val="en-GB" w:eastAsia="zh-CN"/>
              </w:rPr>
              <w:t>Option 1: M=1 and SCSs = 30kHz</w:t>
            </w:r>
          </w:p>
          <w:p w14:paraId="321058F7" w14:textId="77777777" w:rsidR="000C6F46" w:rsidRDefault="007F4540">
            <w:pPr>
              <w:pStyle w:val="affa"/>
              <w:numPr>
                <w:ilvl w:val="0"/>
                <w:numId w:val="22"/>
              </w:numPr>
              <w:snapToGrid w:val="0"/>
              <w:spacing w:line="240" w:lineRule="auto"/>
              <w:rPr>
                <w:lang w:val="en-GB" w:eastAsia="zh-CN"/>
              </w:rPr>
            </w:pPr>
            <w:r>
              <w:rPr>
                <w:rFonts w:hint="eastAsia"/>
                <w:lang w:val="en-GB" w:eastAsia="zh-CN"/>
              </w:rPr>
              <w:t>O</w:t>
            </w:r>
            <w:r>
              <w:rPr>
                <w:lang w:val="en-GB" w:eastAsia="zh-CN"/>
              </w:rPr>
              <w:t>ption 2: M=1 and SCSs =</w:t>
            </w:r>
            <w:r>
              <w:rPr>
                <w:rFonts w:hint="eastAsia"/>
                <w:lang w:val="en-GB" w:eastAsia="zh-CN"/>
              </w:rPr>
              <w:t>1</w:t>
            </w:r>
            <w:r>
              <w:rPr>
                <w:lang w:val="en-GB" w:eastAsia="zh-CN"/>
              </w:rPr>
              <w:t>20kHz/240kHz</w:t>
            </w:r>
          </w:p>
          <w:p w14:paraId="3831B949" w14:textId="77777777" w:rsidR="000C6F46" w:rsidRDefault="007F4540">
            <w:pPr>
              <w:pStyle w:val="affa"/>
              <w:numPr>
                <w:ilvl w:val="0"/>
                <w:numId w:val="22"/>
              </w:numPr>
              <w:snapToGrid w:val="0"/>
              <w:spacing w:line="240" w:lineRule="auto"/>
              <w:rPr>
                <w:lang w:val="en-GB" w:eastAsia="zh-CN"/>
              </w:rPr>
            </w:pPr>
            <w:r>
              <w:rPr>
                <w:rFonts w:hint="eastAsia"/>
                <w:lang w:val="en-GB" w:eastAsia="zh-CN"/>
              </w:rPr>
              <w:t>O</w:t>
            </w:r>
            <w:r>
              <w:rPr>
                <w:lang w:val="en-GB" w:eastAsia="zh-CN"/>
              </w:rPr>
              <w:t>ption 3: M =2/4/8 for SCS = 30KHz</w:t>
            </w:r>
          </w:p>
          <w:p w14:paraId="669DF488" w14:textId="77777777" w:rsidR="000C6F46" w:rsidRDefault="000C6F46">
            <w:pPr>
              <w:rPr>
                <w:rFonts w:eastAsiaTheme="minorEastAsia"/>
                <w:sz w:val="20"/>
                <w:szCs w:val="20"/>
                <w:lang w:eastAsia="zh-CN"/>
              </w:rPr>
            </w:pPr>
          </w:p>
          <w:p w14:paraId="54BAE0D1" w14:textId="77777777" w:rsidR="000C6F46" w:rsidRDefault="007F4540">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0C6F46" w14:paraId="774894E1"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A27080B" w14:textId="77777777" w:rsidR="000C6F46" w:rsidRDefault="007F4540">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366C6417" w14:textId="77777777" w:rsidR="000C6F46" w:rsidRDefault="007F4540">
            <w:pPr>
              <w:rPr>
                <w:sz w:val="20"/>
                <w:szCs w:val="20"/>
              </w:rPr>
            </w:pPr>
            <w:r>
              <w:rPr>
                <w:szCs w:val="20"/>
              </w:rPr>
              <w:t>Number of symbols: e.g., 4, 8 symbols</w:t>
            </w:r>
          </w:p>
        </w:tc>
      </w:tr>
      <w:tr w:rsidR="000C6F46" w14:paraId="0FBA96B2"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684635D" w14:textId="77777777" w:rsidR="000C6F46" w:rsidRDefault="007F4540">
            <w:pPr>
              <w:rPr>
                <w:sz w:val="20"/>
                <w:szCs w:val="20"/>
              </w:rPr>
            </w:pPr>
            <w:r>
              <w:rPr>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0FE4C8B8" w14:textId="77777777" w:rsidR="000C6F46" w:rsidRDefault="007F4540">
            <w:pPr>
              <w:snapToGrid w:val="0"/>
              <w:rPr>
                <w:sz w:val="20"/>
                <w:szCs w:val="20"/>
              </w:rPr>
            </w:pPr>
            <w:r>
              <w:rPr>
                <w:szCs w:val="20"/>
              </w:rPr>
              <w:t>FAR: {[0.1%, 1%</w:t>
            </w:r>
            <w:r>
              <w:rPr>
                <w:strike/>
                <w:color w:val="FF0000"/>
                <w:szCs w:val="20"/>
              </w:rPr>
              <w:t>, 10%</w:t>
            </w:r>
            <w:r>
              <w:rPr>
                <w:szCs w:val="20"/>
              </w:rPr>
              <w:t xml:space="preserve">]}; </w:t>
            </w:r>
            <w:r>
              <w:rPr>
                <w:i/>
                <w:szCs w:val="20"/>
                <w:highlight w:val="yellow"/>
                <w:u w:val="single"/>
              </w:rPr>
              <w:t>(FFS: further clarification of FAR)</w:t>
            </w:r>
          </w:p>
          <w:p w14:paraId="56F4FDD4" w14:textId="77777777" w:rsidR="000C6F46" w:rsidRDefault="007F4540">
            <w:pPr>
              <w:snapToGrid w:val="0"/>
              <w:rPr>
                <w:rFonts w:eastAsiaTheme="minorEastAsia"/>
                <w:sz w:val="20"/>
                <w:szCs w:val="20"/>
                <w:lang w:eastAsia="zh-CN"/>
              </w:rPr>
            </w:pPr>
            <w:r>
              <w:rPr>
                <w:rFonts w:eastAsiaTheme="minorEastAsia"/>
                <w:szCs w:val="20"/>
                <w:lang w:eastAsia="zh-CN"/>
              </w:rPr>
              <w:t>MDR: 1%</w:t>
            </w:r>
          </w:p>
        </w:tc>
      </w:tr>
      <w:tr w:rsidR="000C6F46" w14:paraId="297C0307"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433D4A1" w14:textId="77777777" w:rsidR="000C6F46" w:rsidRDefault="007F4540">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5370CD2C" w14:textId="77777777" w:rsidR="000C6F46" w:rsidRDefault="007F4540">
            <w:pPr>
              <w:snapToGrid w:val="0"/>
              <w:spacing w:after="0" w:line="240" w:lineRule="auto"/>
              <w:rPr>
                <w:lang w:val="en-GB" w:eastAsia="zh-CN"/>
              </w:rPr>
            </w:pPr>
            <w:r>
              <w:rPr>
                <w:lang w:val="en-GB" w:eastAsia="zh-CN"/>
              </w:rPr>
              <w:t>For data part, Manchester code, code rate {1/2, 1/4, ….}, others not precluded</w:t>
            </w:r>
          </w:p>
        </w:tc>
      </w:tr>
      <w:tr w:rsidR="000C6F46" w14:paraId="0E3FDB38"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58CE88E" w14:textId="77777777" w:rsidR="000C6F46" w:rsidRDefault="007F4540">
            <w:pPr>
              <w:rPr>
                <w:sz w:val="20"/>
                <w:szCs w:val="20"/>
              </w:rPr>
            </w:pPr>
            <w:r>
              <w:rPr>
                <w:szCs w:val="20"/>
              </w:rPr>
              <w:t xml:space="preserve">gNB Channel BW </w:t>
            </w:r>
          </w:p>
        </w:tc>
        <w:tc>
          <w:tcPr>
            <w:tcW w:w="6312" w:type="dxa"/>
            <w:tcBorders>
              <w:top w:val="single" w:sz="4" w:space="0" w:color="auto"/>
              <w:left w:val="single" w:sz="4" w:space="0" w:color="auto"/>
              <w:bottom w:val="single" w:sz="4" w:space="0" w:color="auto"/>
              <w:right w:val="single" w:sz="4" w:space="0" w:color="auto"/>
            </w:tcBorders>
          </w:tcPr>
          <w:p w14:paraId="59C24E3A" w14:textId="77777777" w:rsidR="000C6F46" w:rsidRDefault="007F4540">
            <w:pPr>
              <w:rPr>
                <w:sz w:val="20"/>
                <w:szCs w:val="20"/>
                <w:lang w:eastAsia="zh-CN"/>
              </w:rPr>
            </w:pPr>
            <w:r>
              <w:rPr>
                <w:szCs w:val="20"/>
              </w:rPr>
              <w:t>20MHz (50 RB)</w:t>
            </w:r>
            <w:r>
              <w:rPr>
                <w:szCs w:val="20"/>
                <w:lang w:eastAsia="zh-CN"/>
              </w:rPr>
              <w:t>, FFS other values</w:t>
            </w:r>
          </w:p>
        </w:tc>
      </w:tr>
      <w:tr w:rsidR="000C6F46" w14:paraId="71B14342"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2C9A625" w14:textId="77777777" w:rsidR="000C6F46" w:rsidRDefault="007F4540">
            <w:pPr>
              <w:rPr>
                <w:sz w:val="20"/>
                <w:szCs w:val="20"/>
              </w:rPr>
            </w:pPr>
            <w:r>
              <w:rPr>
                <w:szCs w:val="20"/>
              </w:rPr>
              <w:t>WUS BW</w:t>
            </w:r>
          </w:p>
        </w:tc>
        <w:tc>
          <w:tcPr>
            <w:tcW w:w="6312" w:type="dxa"/>
            <w:tcBorders>
              <w:top w:val="single" w:sz="4" w:space="0" w:color="auto"/>
              <w:left w:val="single" w:sz="4" w:space="0" w:color="auto"/>
              <w:bottom w:val="single" w:sz="4" w:space="0" w:color="auto"/>
              <w:right w:val="single" w:sz="4" w:space="0" w:color="auto"/>
            </w:tcBorders>
          </w:tcPr>
          <w:p w14:paraId="4CF7B920" w14:textId="77777777" w:rsidR="000C6F46" w:rsidRDefault="007F4540">
            <w:pPr>
              <w:snapToGrid w:val="0"/>
              <w:spacing w:after="0" w:line="240" w:lineRule="auto"/>
              <w:jc w:val="both"/>
              <w:rPr>
                <w:lang w:val="en-GB" w:eastAsia="zh-CN"/>
              </w:rPr>
            </w:pPr>
            <w:r>
              <w:rPr>
                <w:rFonts w:hint="eastAsia"/>
                <w:lang w:val="en-GB" w:eastAsia="zh-CN"/>
              </w:rPr>
              <w:t>O</w:t>
            </w:r>
            <w:r>
              <w:rPr>
                <w:lang w:val="en-GB" w:eastAsia="zh-CN"/>
              </w:rPr>
              <w:t>ption 1:</w:t>
            </w:r>
          </w:p>
          <w:p w14:paraId="5685D8BD" w14:textId="77777777" w:rsidR="000C6F46" w:rsidRDefault="007F4540">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67D8BBE0" w14:textId="77777777" w:rsidR="000C6F46" w:rsidRDefault="007F4540">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00AC6BD4" w14:textId="77777777" w:rsidR="000C6F46" w:rsidRDefault="007F4540">
            <w:pPr>
              <w:rPr>
                <w:sz w:val="20"/>
                <w:szCs w:val="20"/>
              </w:rPr>
            </w:pPr>
            <w:r>
              <w:rPr>
                <w:rFonts w:hint="eastAsia"/>
                <w:lang w:val="en-GB" w:eastAsia="zh-CN"/>
              </w:rPr>
              <w:t>O</w:t>
            </w:r>
            <w:r>
              <w:rPr>
                <w:lang w:val="en-GB" w:eastAsia="zh-CN"/>
              </w:rPr>
              <w:t>ption 2: FFS</w:t>
            </w:r>
          </w:p>
        </w:tc>
      </w:tr>
      <w:tr w:rsidR="000C6F46" w14:paraId="27167666"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86E315D" w14:textId="77777777" w:rsidR="000C6F46" w:rsidRDefault="007F4540">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7668A1DC" w14:textId="77777777" w:rsidR="000C6F46" w:rsidRDefault="007F4540">
            <w:pPr>
              <w:rPr>
                <w:sz w:val="20"/>
                <w:szCs w:val="20"/>
              </w:rPr>
            </w:pPr>
            <w:r>
              <w:rPr>
                <w:szCs w:val="20"/>
              </w:rPr>
              <w:t>E.g., 6 subcarriers, {1, 2, …} RBs on each side of LP-WUS.</w:t>
            </w:r>
          </w:p>
        </w:tc>
      </w:tr>
      <w:tr w:rsidR="000C6F46" w14:paraId="3075A4E3"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3C8FC1A" w14:textId="77777777" w:rsidR="000C6F46" w:rsidRDefault="007F4540">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707C2B23" w14:textId="77777777" w:rsidR="000C6F46" w:rsidRDefault="007F4540">
            <w:pPr>
              <w:overflowPunct/>
              <w:autoSpaceDE/>
              <w:autoSpaceDN/>
              <w:snapToGrid w:val="0"/>
              <w:spacing w:after="0" w:line="240" w:lineRule="auto"/>
              <w:textAlignment w:val="auto"/>
              <w:rPr>
                <w:rFonts w:eastAsia="Times New Roman"/>
              </w:rPr>
            </w:pPr>
            <w:r>
              <w:rPr>
                <w:rFonts w:eastAsia="Times New Roman"/>
              </w:rPr>
              <w:t>X-th Order Butterworth with Y MHz bandwidth,</w:t>
            </w:r>
          </w:p>
          <w:p w14:paraId="668FD8AC"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37781B2C"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15B734EA" w14:textId="77777777" w:rsidR="000C6F46" w:rsidRDefault="007F4540">
            <w:pPr>
              <w:rPr>
                <w:rFonts w:eastAsiaTheme="minorEastAsia"/>
                <w:sz w:val="20"/>
                <w:szCs w:val="20"/>
                <w:lang w:eastAsia="zh-CN"/>
              </w:rPr>
            </w:pPr>
            <w:r>
              <w:rPr>
                <w:rFonts w:eastAsiaTheme="minorEastAsia"/>
                <w:lang w:eastAsia="zh-CN"/>
              </w:rPr>
              <w:t>Other, cutoff frequency?</w:t>
            </w:r>
          </w:p>
        </w:tc>
      </w:tr>
      <w:tr w:rsidR="000C6F46" w14:paraId="36845E39"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C4374EE" w14:textId="77777777" w:rsidR="000C6F46" w:rsidRDefault="007F4540">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32E9877C" w14:textId="77777777" w:rsidR="000C6F46" w:rsidRDefault="007F4540">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43FF5C4A" w14:textId="77777777" w:rsidR="000C6F46" w:rsidRDefault="007F4540">
            <w:pPr>
              <w:rPr>
                <w:sz w:val="20"/>
                <w:szCs w:val="20"/>
              </w:rPr>
            </w:pPr>
            <w:r>
              <w:rPr>
                <w:rFonts w:eastAsia="Times New Roman"/>
              </w:rPr>
              <w:t>EPRE of LP-WUS vs EPRE of PDSCH =ρ, where ρ=0 dB as baseline, ρ= {3, 6} dB as optional</w:t>
            </w:r>
          </w:p>
        </w:tc>
      </w:tr>
      <w:tr w:rsidR="000C6F46" w14:paraId="33E3441D"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F1F744C" w14:textId="77777777" w:rsidR="000C6F46" w:rsidRDefault="007F4540">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44BD34F1" w14:textId="77777777" w:rsidR="000C6F46" w:rsidRDefault="007F4540">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29A4D745" w14:textId="77777777" w:rsidR="000C6F46" w:rsidRDefault="007F4540">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0C6F46" w14:paraId="0622620C"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0B8E267" w14:textId="77777777" w:rsidR="000C6F46" w:rsidRDefault="007F4540">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3FD26967" w14:textId="77777777" w:rsidR="000C6F46" w:rsidRDefault="007F4540">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0C6F46" w14:paraId="5DA97F2D"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01820BA" w14:textId="77777777" w:rsidR="000C6F46" w:rsidRDefault="007F4540">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68AC6C84" w14:textId="77777777" w:rsidR="000C6F46" w:rsidRDefault="007F4540">
            <w:pPr>
              <w:snapToGrid w:val="0"/>
              <w:spacing w:after="0" w:line="240" w:lineRule="auto"/>
              <w:rPr>
                <w:lang w:val="en-GB" w:eastAsia="zh-CN"/>
              </w:rPr>
            </w:pPr>
            <w:r>
              <w:rPr>
                <w:rFonts w:hint="eastAsia"/>
                <w:lang w:val="en-GB" w:eastAsia="zh-CN"/>
              </w:rPr>
              <w:t>T</w:t>
            </w:r>
            <w:r>
              <w:rPr>
                <w:lang w:val="en-GB" w:eastAsia="zh-CN"/>
              </w:rPr>
              <w:t>DL-C 300ns</w:t>
            </w:r>
          </w:p>
          <w:p w14:paraId="39CBE1FD" w14:textId="77777777" w:rsidR="000C6F46" w:rsidRDefault="007F4540">
            <w:pPr>
              <w:rPr>
                <w:sz w:val="20"/>
                <w:szCs w:val="20"/>
              </w:rPr>
            </w:pPr>
            <w:r>
              <w:rPr>
                <w:rFonts w:hint="eastAsia"/>
                <w:lang w:val="en-GB" w:eastAsia="zh-CN"/>
              </w:rPr>
              <w:t>F</w:t>
            </w:r>
            <w:r>
              <w:rPr>
                <w:lang w:val="en-GB" w:eastAsia="zh-CN"/>
              </w:rPr>
              <w:t>FS: other channels</w:t>
            </w:r>
          </w:p>
        </w:tc>
      </w:tr>
      <w:tr w:rsidR="000C6F46" w14:paraId="640083D3"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A80BA23" w14:textId="77777777" w:rsidR="000C6F46" w:rsidRDefault="007F4540">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4771B3EB" w14:textId="77777777" w:rsidR="000C6F46" w:rsidRDefault="007F4540">
            <w:pPr>
              <w:spacing w:after="0"/>
              <w:rPr>
                <w:rFonts w:ascii="宋体" w:hAnsi="宋体" w:cs="宋体"/>
                <w:sz w:val="20"/>
                <w:szCs w:val="20"/>
                <w:lang w:eastAsia="zh-CN"/>
              </w:rPr>
            </w:pPr>
            <w:r>
              <w:rPr>
                <w:szCs w:val="20"/>
              </w:rPr>
              <w:t>Among [9, 12, 15, 18, 21, 24] dB</w:t>
            </w:r>
            <w:r>
              <w:rPr>
                <w:rFonts w:ascii="宋体" w:hAnsi="宋体" w:cs="宋体" w:hint="eastAsia"/>
                <w:sz w:val="20"/>
                <w:szCs w:val="20"/>
                <w:lang w:eastAsia="zh-CN"/>
              </w:rPr>
              <w:t>.</w:t>
            </w:r>
          </w:p>
          <w:p w14:paraId="70102B17" w14:textId="77777777" w:rsidR="000C6F46" w:rsidRDefault="007F4540">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375200B3" w14:textId="77777777" w:rsidR="000C6F46" w:rsidRDefault="007F4540">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5FF1A9DE" w14:textId="77777777" w:rsidR="000C6F46" w:rsidRDefault="007F4540">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550E977E" w14:textId="77777777" w:rsidR="000C6F46" w:rsidRDefault="007F4540">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2BD6A18E" w14:textId="77777777" w:rsidR="000C6F46" w:rsidRDefault="007F4540">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0C6F46" w14:paraId="62F943BF" w14:textId="77777777">
        <w:trPr>
          <w:trHeight w:val="363"/>
          <w:jc w:val="center"/>
        </w:trPr>
        <w:tc>
          <w:tcPr>
            <w:tcW w:w="2547" w:type="dxa"/>
          </w:tcPr>
          <w:p w14:paraId="02CE1B2F" w14:textId="77777777" w:rsidR="000C6F46" w:rsidRDefault="007F4540">
            <w:pPr>
              <w:rPr>
                <w:sz w:val="20"/>
                <w:szCs w:val="20"/>
              </w:rPr>
            </w:pPr>
            <w:r>
              <w:rPr>
                <w:rFonts w:eastAsiaTheme="minorEastAsia"/>
                <w:szCs w:val="20"/>
                <w:lang w:eastAsia="zh-CN"/>
              </w:rPr>
              <w:t>Impairment modelling</w:t>
            </w:r>
          </w:p>
        </w:tc>
        <w:tc>
          <w:tcPr>
            <w:tcW w:w="6312" w:type="dxa"/>
          </w:tcPr>
          <w:p w14:paraId="37F59245" w14:textId="77777777" w:rsidR="000C6F46" w:rsidRDefault="007F4540">
            <w:pPr>
              <w:pStyle w:val="affa"/>
              <w:numPr>
                <w:ilvl w:val="0"/>
                <w:numId w:val="29"/>
              </w:numPr>
              <w:rPr>
                <w:lang w:eastAsia="zh-CN"/>
              </w:rPr>
            </w:pPr>
            <w:r>
              <w:rPr>
                <w:rFonts w:eastAsiaTheme="minorEastAsia"/>
                <w:lang w:eastAsia="zh-CN"/>
              </w:rPr>
              <w:t>Frequency error model see 1A-3</w:t>
            </w:r>
          </w:p>
        </w:tc>
      </w:tr>
    </w:tbl>
    <w:p w14:paraId="0FA8EFB3" w14:textId="77777777" w:rsidR="000C6F46" w:rsidRDefault="000C6F46">
      <w:pPr>
        <w:rPr>
          <w:highlight w:val="yellow"/>
          <w:lang w:val="en-GB" w:eastAsia="zh-CN"/>
        </w:rPr>
      </w:pPr>
    </w:p>
    <w:p w14:paraId="5F005C6C"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490EFB07"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2BE6967E"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482831E5" w14:textId="77777777" w:rsidR="000C6F46" w:rsidRDefault="007F4540">
            <w:pPr>
              <w:spacing w:after="0" w:line="240" w:lineRule="auto"/>
              <w:rPr>
                <w:b/>
                <w:szCs w:val="22"/>
                <w:lang w:eastAsia="zh-CN"/>
              </w:rPr>
            </w:pPr>
            <w:r>
              <w:rPr>
                <w:b/>
                <w:szCs w:val="22"/>
                <w:lang w:eastAsia="zh-CN"/>
              </w:rPr>
              <w:t>Comments</w:t>
            </w:r>
          </w:p>
        </w:tc>
      </w:tr>
      <w:tr w:rsidR="000C6F46" w14:paraId="1A179C3C" w14:textId="77777777">
        <w:tc>
          <w:tcPr>
            <w:tcW w:w="1555" w:type="dxa"/>
            <w:tcBorders>
              <w:top w:val="single" w:sz="4" w:space="0" w:color="auto"/>
              <w:left w:val="single" w:sz="4" w:space="0" w:color="auto"/>
              <w:bottom w:val="single" w:sz="4" w:space="0" w:color="auto"/>
              <w:right w:val="single" w:sz="4" w:space="0" w:color="auto"/>
            </w:tcBorders>
          </w:tcPr>
          <w:p w14:paraId="5EC11767" w14:textId="77777777" w:rsidR="000C6F46" w:rsidRDefault="007F4540">
            <w:pPr>
              <w:spacing w:after="0" w:line="240" w:lineRule="auto"/>
              <w:rPr>
                <w:szCs w:val="22"/>
                <w:lang w:eastAsia="zh-CN"/>
              </w:rPr>
            </w:pPr>
            <w:r>
              <w:rPr>
                <w:rFonts w:hint="eastAsia"/>
                <w:szCs w:val="22"/>
                <w:lang w:eastAsia="zh-CN"/>
              </w:rPr>
              <w:t>ZTE, Sanechips</w:t>
            </w:r>
          </w:p>
        </w:tc>
        <w:tc>
          <w:tcPr>
            <w:tcW w:w="8407" w:type="dxa"/>
            <w:tcBorders>
              <w:top w:val="single" w:sz="4" w:space="0" w:color="auto"/>
              <w:left w:val="single" w:sz="4" w:space="0" w:color="auto"/>
              <w:bottom w:val="single" w:sz="4" w:space="0" w:color="auto"/>
              <w:right w:val="single" w:sz="4" w:space="0" w:color="auto"/>
            </w:tcBorders>
          </w:tcPr>
          <w:p w14:paraId="30ABBEC8" w14:textId="77777777" w:rsidR="000C6F46" w:rsidRDefault="007F4540">
            <w:pPr>
              <w:pStyle w:val="affa"/>
              <w:widowControl w:val="0"/>
              <w:spacing w:line="240" w:lineRule="auto"/>
              <w:ind w:left="0"/>
              <w:jc w:val="both"/>
              <w:rPr>
                <w:kern w:val="2"/>
                <w:szCs w:val="20"/>
              </w:rPr>
            </w:pPr>
            <w:r>
              <w:rPr>
                <w:rFonts w:cstheme="minorBidi" w:hint="eastAsia"/>
                <w:kern w:val="2"/>
                <w:sz w:val="21"/>
                <w:szCs w:val="20"/>
                <w:lang w:eastAsia="zh-CN"/>
              </w:rPr>
              <w:t xml:space="preserve">1. For the </w:t>
            </w:r>
            <w:r>
              <w:rPr>
                <w:rFonts w:cstheme="minorBidi"/>
                <w:kern w:val="2"/>
                <w:sz w:val="21"/>
                <w:szCs w:val="20"/>
              </w:rPr>
              <w:t>Channel structure</w:t>
            </w:r>
            <w:r>
              <w:rPr>
                <w:rFonts w:cstheme="minorBidi" w:hint="eastAsia"/>
                <w:kern w:val="2"/>
                <w:sz w:val="21"/>
                <w:szCs w:val="20"/>
                <w:lang w:eastAsia="zh-CN"/>
              </w:rPr>
              <w:t>, it is not sure the sync part would not be used for measurement. We suggest to modify it as following</w:t>
            </w:r>
          </w:p>
          <w:tbl>
            <w:tblPr>
              <w:tblStyle w:val="aff2"/>
              <w:tblW w:w="0" w:type="auto"/>
              <w:tblLook w:val="04A0" w:firstRow="1" w:lastRow="0" w:firstColumn="1" w:lastColumn="0" w:noHBand="0" w:noVBand="1"/>
            </w:tblPr>
            <w:tblGrid>
              <w:gridCol w:w="8181"/>
            </w:tblGrid>
            <w:tr w:rsidR="000C6F46" w14:paraId="17922055" w14:textId="77777777">
              <w:tc>
                <w:tcPr>
                  <w:tcW w:w="8191" w:type="dxa"/>
                </w:tcPr>
                <w:p w14:paraId="47C2DBDE" w14:textId="77777777" w:rsidR="000C6F46" w:rsidRDefault="007F4540">
                  <w:pPr>
                    <w:pStyle w:val="affa"/>
                    <w:widowControl w:val="0"/>
                    <w:numPr>
                      <w:ilvl w:val="0"/>
                      <w:numId w:val="24"/>
                    </w:numPr>
                    <w:spacing w:line="240" w:lineRule="auto"/>
                    <w:rPr>
                      <w:kern w:val="2"/>
                      <w:szCs w:val="20"/>
                    </w:rPr>
                  </w:pPr>
                  <w:r>
                    <w:rPr>
                      <w:rFonts w:cstheme="minorBidi"/>
                      <w:strike/>
                      <w:color w:val="FF0000"/>
                      <w:kern w:val="2"/>
                      <w:szCs w:val="20"/>
                    </w:rPr>
                    <w:t>Sync</w:t>
                  </w:r>
                  <w:r>
                    <w:rPr>
                      <w:rFonts w:eastAsia="宋体" w:cstheme="minorBidi" w:hint="eastAsia"/>
                      <w:color w:val="FF0000"/>
                      <w:kern w:val="2"/>
                      <w:szCs w:val="20"/>
                      <w:lang w:eastAsia="zh-CN"/>
                    </w:rPr>
                    <w:t>Sequence</w:t>
                  </w:r>
                  <w:r>
                    <w:rPr>
                      <w:rFonts w:cstheme="minorBidi"/>
                      <w:kern w:val="2"/>
                      <w:szCs w:val="20"/>
                    </w:rPr>
                    <w:t>+ payload + CRC</w:t>
                  </w:r>
                  <w:r>
                    <w:rPr>
                      <w:rFonts w:eastAsia="宋体" w:cstheme="minorBidi" w:hint="eastAsia"/>
                      <w:kern w:val="2"/>
                      <w:szCs w:val="20"/>
                      <w:lang w:eastAsia="zh-CN"/>
                    </w:rPr>
                    <w:t xml:space="preserve"> or </w:t>
                  </w:r>
                  <w:r>
                    <w:rPr>
                      <w:rFonts w:eastAsia="宋体" w:cstheme="minorBidi" w:hint="eastAsia"/>
                      <w:color w:val="FF0000"/>
                      <w:kern w:val="2"/>
                      <w:szCs w:val="20"/>
                      <w:lang w:eastAsia="zh-CN"/>
                    </w:rPr>
                    <w:t>Sequence only</w:t>
                  </w:r>
                </w:p>
                <w:p w14:paraId="1979ABFE" w14:textId="77777777" w:rsidR="000C6F46" w:rsidRDefault="007F4540">
                  <w:pPr>
                    <w:pStyle w:val="affa"/>
                    <w:widowControl w:val="0"/>
                    <w:numPr>
                      <w:ilvl w:val="0"/>
                      <w:numId w:val="25"/>
                    </w:numPr>
                    <w:spacing w:line="240" w:lineRule="auto"/>
                    <w:rPr>
                      <w:kern w:val="2"/>
                      <w:szCs w:val="20"/>
                    </w:rPr>
                  </w:pPr>
                  <w:r>
                    <w:rPr>
                      <w:rFonts w:cstheme="minorBidi"/>
                      <w:kern w:val="2"/>
                      <w:szCs w:val="20"/>
                    </w:rPr>
                    <w:t xml:space="preserve">Sync length: </w:t>
                  </w:r>
                  <w:r>
                    <w:rPr>
                      <w:rFonts w:cstheme="minorBidi"/>
                      <w:strike/>
                      <w:color w:val="FF0000"/>
                      <w:kern w:val="2"/>
                      <w:szCs w:val="20"/>
                    </w:rPr>
                    <w:t xml:space="preserve">16 </w:t>
                  </w:r>
                  <w:r>
                    <w:rPr>
                      <w:rFonts w:cstheme="minorBidi"/>
                      <w:color w:val="FF0000"/>
                      <w:kern w:val="2"/>
                      <w:szCs w:val="20"/>
                    </w:rPr>
                    <w:t>{14, 16, 28, 32, …}</w:t>
                  </w:r>
                  <w:r>
                    <w:rPr>
                      <w:rFonts w:eastAsia="宋体" w:cstheme="minorBidi" w:hint="eastAsia"/>
                      <w:color w:val="FF0000"/>
                      <w:kern w:val="2"/>
                      <w:szCs w:val="20"/>
                      <w:lang w:eastAsia="zh-CN"/>
                    </w:rPr>
                    <w:t xml:space="preserve"> </w:t>
                  </w:r>
                  <w:r>
                    <w:rPr>
                      <w:rFonts w:cstheme="minorBidi"/>
                      <w:kern w:val="2"/>
                      <w:szCs w:val="20"/>
                    </w:rPr>
                    <w:t>chips</w:t>
                  </w:r>
                </w:p>
                <w:p w14:paraId="6BC7E8AB" w14:textId="77777777" w:rsidR="000C6F46" w:rsidRDefault="007F4540">
                  <w:pPr>
                    <w:pStyle w:val="affa"/>
                    <w:widowControl w:val="0"/>
                    <w:numPr>
                      <w:ilvl w:val="0"/>
                      <w:numId w:val="25"/>
                    </w:numPr>
                    <w:spacing w:line="240" w:lineRule="auto"/>
                    <w:rPr>
                      <w:kern w:val="2"/>
                      <w:szCs w:val="20"/>
                    </w:rPr>
                  </w:pPr>
                  <w:r>
                    <w:rPr>
                      <w:rFonts w:cstheme="minorBidi"/>
                      <w:kern w:val="2"/>
                      <w:szCs w:val="20"/>
                    </w:rPr>
                    <w:t>Payload: 12, 32, 48, … bits (2)</w:t>
                  </w:r>
                </w:p>
                <w:p w14:paraId="6F35C734" w14:textId="77777777" w:rsidR="000C6F46" w:rsidRDefault="007F4540">
                  <w:pPr>
                    <w:pStyle w:val="affa"/>
                    <w:widowControl w:val="0"/>
                    <w:numPr>
                      <w:ilvl w:val="0"/>
                      <w:numId w:val="25"/>
                    </w:numPr>
                    <w:spacing w:line="240" w:lineRule="auto"/>
                    <w:rPr>
                      <w:kern w:val="2"/>
                      <w:szCs w:val="20"/>
                    </w:rPr>
                  </w:pPr>
                  <w:r>
                    <w:rPr>
                      <w:rFonts w:cstheme="minorBidi"/>
                      <w:kern w:val="2"/>
                      <w:szCs w:val="20"/>
                    </w:rPr>
                    <w:t xml:space="preserve">CRC length: {5, 8, 16, … </w:t>
                  </w:r>
                  <w:r>
                    <w:rPr>
                      <w:rFonts w:eastAsia="宋体" w:cstheme="minorBidi" w:hint="eastAsia"/>
                      <w:color w:val="FF0000"/>
                      <w:kern w:val="2"/>
                      <w:szCs w:val="20"/>
                      <w:lang w:eastAsia="zh-CN"/>
                    </w:rPr>
                    <w:t>}</w:t>
                  </w:r>
                  <w:r>
                    <w:rPr>
                      <w:rFonts w:cstheme="minorBidi"/>
                      <w:kern w:val="2"/>
                      <w:szCs w:val="20"/>
                    </w:rPr>
                    <w:t>bits</w:t>
                  </w:r>
                </w:p>
                <w:p w14:paraId="7D28030F" w14:textId="77777777" w:rsidR="000C6F46" w:rsidRDefault="007F4540">
                  <w:pPr>
                    <w:pStyle w:val="affa"/>
                    <w:widowControl w:val="0"/>
                    <w:numPr>
                      <w:ilvl w:val="0"/>
                      <w:numId w:val="24"/>
                    </w:numPr>
                    <w:spacing w:line="240" w:lineRule="auto"/>
                    <w:rPr>
                      <w:strike/>
                      <w:color w:val="FF0000"/>
                      <w:kern w:val="2"/>
                      <w:szCs w:val="20"/>
                    </w:rPr>
                  </w:pPr>
                  <w:r>
                    <w:rPr>
                      <w:rFonts w:cstheme="minorBidi"/>
                      <w:strike/>
                      <w:color w:val="FF0000"/>
                      <w:kern w:val="2"/>
                      <w:szCs w:val="20"/>
                    </w:rPr>
                    <w:t xml:space="preserve">Sequence only: </w:t>
                  </w:r>
                </w:p>
                <w:p w14:paraId="030A4951" w14:textId="77777777" w:rsidR="000C6F46" w:rsidRDefault="007F4540">
                  <w:pPr>
                    <w:pStyle w:val="affa"/>
                    <w:widowControl w:val="0"/>
                    <w:numPr>
                      <w:ilvl w:val="0"/>
                      <w:numId w:val="25"/>
                    </w:numPr>
                    <w:spacing w:line="240" w:lineRule="auto"/>
                    <w:rPr>
                      <w:strike/>
                      <w:color w:val="FF0000"/>
                      <w:kern w:val="2"/>
                      <w:szCs w:val="20"/>
                    </w:rPr>
                  </w:pPr>
                  <w:r>
                    <w:rPr>
                      <w:rFonts w:cstheme="minorBidi"/>
                      <w:strike/>
                      <w:color w:val="FF0000"/>
                      <w:kern w:val="2"/>
                      <w:szCs w:val="20"/>
                    </w:rPr>
                    <w:t xml:space="preserve">Sequence length: {14, 16, 28, 32, …} chips </w:t>
                  </w:r>
                </w:p>
                <w:p w14:paraId="3CAB6D6F" w14:textId="77777777" w:rsidR="000C6F46" w:rsidRDefault="007F4540">
                  <w:pPr>
                    <w:pStyle w:val="affa"/>
                    <w:widowControl w:val="0"/>
                    <w:numPr>
                      <w:ilvl w:val="0"/>
                      <w:numId w:val="25"/>
                    </w:numPr>
                    <w:spacing w:line="240" w:lineRule="auto"/>
                    <w:rPr>
                      <w:kern w:val="2"/>
                      <w:szCs w:val="20"/>
                    </w:rPr>
                  </w:pPr>
                  <w:r>
                    <w:rPr>
                      <w:kern w:val="2"/>
                      <w:szCs w:val="20"/>
                    </w:rPr>
                    <w:t>N</w:t>
                  </w:r>
                  <w:r>
                    <w:rPr>
                      <w:rFonts w:cstheme="minorBidi"/>
                      <w:kern w:val="2"/>
                      <w:szCs w:val="20"/>
                    </w:rPr>
                    <w:t>umber of information bits delivered: {1, 2, 4, …}</w:t>
                  </w:r>
                </w:p>
              </w:tc>
            </w:tr>
          </w:tbl>
          <w:p w14:paraId="5BEF21A9" w14:textId="77777777" w:rsidR="000C6F46" w:rsidRDefault="000C6F46">
            <w:pPr>
              <w:pStyle w:val="affa"/>
              <w:widowControl w:val="0"/>
              <w:spacing w:line="240" w:lineRule="auto"/>
              <w:ind w:left="0"/>
              <w:jc w:val="both"/>
              <w:rPr>
                <w:kern w:val="2"/>
                <w:szCs w:val="20"/>
              </w:rPr>
            </w:pPr>
          </w:p>
          <w:p w14:paraId="7FEB46DA" w14:textId="77777777" w:rsidR="000C6F46" w:rsidRDefault="007F4540">
            <w:pPr>
              <w:pStyle w:val="affa"/>
              <w:widowControl w:val="0"/>
              <w:spacing w:line="240" w:lineRule="auto"/>
              <w:ind w:left="0"/>
              <w:jc w:val="both"/>
              <w:rPr>
                <w:rFonts w:eastAsia="宋体" w:cstheme="minorBidi"/>
                <w:kern w:val="2"/>
                <w:sz w:val="21"/>
                <w:szCs w:val="20"/>
                <w:lang w:eastAsia="zh-CN"/>
              </w:rPr>
            </w:pPr>
            <w:r>
              <w:rPr>
                <w:rFonts w:eastAsia="宋体" w:hint="eastAsia"/>
                <w:kern w:val="2"/>
                <w:szCs w:val="20"/>
                <w:lang w:eastAsia="zh-CN"/>
              </w:rPr>
              <w:t xml:space="preserve">2. for </w:t>
            </w:r>
            <w:r>
              <w:rPr>
                <w:rFonts w:cstheme="minorBidi" w:hint="eastAsia"/>
                <w:kern w:val="2"/>
                <w:sz w:val="21"/>
                <w:szCs w:val="20"/>
              </w:rPr>
              <w:t>W</w:t>
            </w:r>
            <w:r>
              <w:rPr>
                <w:rFonts w:cstheme="minorBidi"/>
                <w:kern w:val="2"/>
                <w:sz w:val="21"/>
                <w:szCs w:val="20"/>
              </w:rPr>
              <w:t>US duration</w:t>
            </w:r>
            <w:r>
              <w:rPr>
                <w:rFonts w:eastAsia="宋体" w:cstheme="minorBidi" w:hint="eastAsia"/>
                <w:kern w:val="2"/>
                <w:sz w:val="21"/>
                <w:szCs w:val="20"/>
                <w:lang w:eastAsia="zh-CN"/>
              </w:rPr>
              <w:t>, the symbols here refer to OFDM symbols or OOK symbols need clarification. Additionally, if payload size and code rate are provided, the WUS duration could be derived, and do we still need to define the WUS duration?</w:t>
            </w:r>
          </w:p>
          <w:p w14:paraId="000A2012" w14:textId="77777777" w:rsidR="000C6F46" w:rsidRDefault="000C6F46">
            <w:pPr>
              <w:pStyle w:val="affa"/>
              <w:widowControl w:val="0"/>
              <w:spacing w:line="240" w:lineRule="auto"/>
              <w:ind w:left="0"/>
              <w:jc w:val="both"/>
              <w:rPr>
                <w:rFonts w:eastAsia="宋体" w:cstheme="minorBidi"/>
                <w:kern w:val="2"/>
                <w:sz w:val="21"/>
                <w:szCs w:val="20"/>
                <w:lang w:eastAsia="zh-CN"/>
              </w:rPr>
            </w:pPr>
          </w:p>
          <w:p w14:paraId="1F7D0438" w14:textId="77777777" w:rsidR="000C6F46" w:rsidRDefault="000C6F46">
            <w:pPr>
              <w:spacing w:after="0" w:line="240" w:lineRule="auto"/>
              <w:rPr>
                <w:szCs w:val="22"/>
                <w:lang w:eastAsia="zh-CN"/>
              </w:rPr>
            </w:pPr>
          </w:p>
        </w:tc>
      </w:tr>
      <w:tr w:rsidR="000C6F46" w14:paraId="0C4CEB36" w14:textId="77777777">
        <w:tc>
          <w:tcPr>
            <w:tcW w:w="1555" w:type="dxa"/>
            <w:tcBorders>
              <w:top w:val="single" w:sz="4" w:space="0" w:color="auto"/>
              <w:left w:val="single" w:sz="4" w:space="0" w:color="auto"/>
              <w:bottom w:val="single" w:sz="4" w:space="0" w:color="auto"/>
              <w:right w:val="single" w:sz="4" w:space="0" w:color="auto"/>
            </w:tcBorders>
          </w:tcPr>
          <w:p w14:paraId="16D15A47" w14:textId="7826E045" w:rsidR="000C6F46" w:rsidRDefault="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78811D45" w14:textId="790CFFB8" w:rsidR="000C6F46" w:rsidRDefault="00C47FD2">
            <w:pPr>
              <w:spacing w:after="0" w:line="240" w:lineRule="auto"/>
              <w:rPr>
                <w:szCs w:val="22"/>
                <w:lang w:eastAsia="zh-CN"/>
              </w:rPr>
            </w:pPr>
            <w:r>
              <w:rPr>
                <w:szCs w:val="22"/>
                <w:lang w:eastAsia="zh-CN"/>
              </w:rPr>
              <w:t>F</w:t>
            </w:r>
            <w:r w:rsidRPr="00C47FD2">
              <w:rPr>
                <w:szCs w:val="22"/>
                <w:lang w:eastAsia="zh-CN"/>
              </w:rPr>
              <w:t>or OFDM waveform, it is better to clarify FFT-based reception or reception in time domain or both can be considered in the evaluation</w:t>
            </w:r>
          </w:p>
        </w:tc>
      </w:tr>
      <w:tr w:rsidR="00EC7822" w14:paraId="078EAC72" w14:textId="77777777">
        <w:tc>
          <w:tcPr>
            <w:tcW w:w="1555" w:type="dxa"/>
            <w:tcBorders>
              <w:top w:val="single" w:sz="4" w:space="0" w:color="auto"/>
              <w:left w:val="single" w:sz="4" w:space="0" w:color="auto"/>
              <w:bottom w:val="single" w:sz="4" w:space="0" w:color="auto"/>
              <w:right w:val="single" w:sz="4" w:space="0" w:color="auto"/>
            </w:tcBorders>
          </w:tcPr>
          <w:p w14:paraId="7DE835EE" w14:textId="32FBB53E" w:rsidR="00EC7822" w:rsidRDefault="00EC7822" w:rsidP="00EC7822">
            <w:pPr>
              <w:spacing w:after="0" w:line="240" w:lineRule="auto"/>
              <w:rPr>
                <w:szCs w:val="22"/>
                <w:lang w:eastAsia="zh-CN"/>
              </w:rPr>
            </w:pPr>
            <w:r>
              <w:rPr>
                <w:szCs w:val="22"/>
                <w:lang w:eastAsia="zh-CN"/>
              </w:rPr>
              <w:t>X</w:t>
            </w:r>
            <w:r>
              <w:rPr>
                <w:rFonts w:hint="eastAsia"/>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7D64E582" w14:textId="77777777" w:rsidR="00EC7822" w:rsidRPr="00ED3F34" w:rsidRDefault="00EC7822" w:rsidP="00EC7822">
            <w:pPr>
              <w:pStyle w:val="affa"/>
              <w:numPr>
                <w:ilvl w:val="0"/>
                <w:numId w:val="114"/>
              </w:numPr>
              <w:spacing w:line="240" w:lineRule="auto"/>
              <w:rPr>
                <w:lang w:eastAsia="zh-CN"/>
              </w:rPr>
            </w:pPr>
            <w:r>
              <w:rPr>
                <w:rFonts w:eastAsiaTheme="minorEastAsia"/>
                <w:lang w:eastAsia="zh-CN"/>
              </w:rPr>
              <w:t xml:space="preserve">It is </w:t>
            </w:r>
            <w:r w:rsidRPr="00ED3F34">
              <w:rPr>
                <w:rFonts w:eastAsiaTheme="minorEastAsia"/>
                <w:lang w:eastAsia="zh-CN"/>
              </w:rPr>
              <w:t>straightforward</w:t>
            </w:r>
            <w:r>
              <w:rPr>
                <w:rFonts w:eastAsiaTheme="minorEastAsia"/>
                <w:lang w:eastAsia="zh-CN"/>
              </w:rPr>
              <w:t xml:space="preserve"> for the </w:t>
            </w:r>
            <w:r>
              <w:rPr>
                <w:rFonts w:cstheme="minorBidi"/>
                <w:kern w:val="2"/>
                <w:sz w:val="21"/>
                <w:szCs w:val="20"/>
              </w:rPr>
              <w:t>Channel structure to include payload and CRC. However, w</w:t>
            </w:r>
            <w:r w:rsidRPr="00ED3F34">
              <w:rPr>
                <w:rFonts w:cstheme="minorBidi"/>
                <w:kern w:val="2"/>
                <w:sz w:val="21"/>
                <w:szCs w:val="20"/>
              </w:rPr>
              <w:t xml:space="preserve">hether </w:t>
            </w:r>
            <w:r>
              <w:rPr>
                <w:rFonts w:cstheme="minorBidi"/>
                <w:kern w:val="2"/>
                <w:sz w:val="21"/>
                <w:szCs w:val="20"/>
              </w:rPr>
              <w:t>sync</w:t>
            </w:r>
            <w:r w:rsidRPr="00ED3F34">
              <w:rPr>
                <w:rFonts w:cstheme="minorBidi"/>
                <w:kern w:val="2"/>
                <w:sz w:val="21"/>
                <w:szCs w:val="20"/>
              </w:rPr>
              <w:t xml:space="preserve"> is included in LP WUS needs further discussion</w:t>
            </w:r>
            <w:r>
              <w:rPr>
                <w:rFonts w:cstheme="minorBidi"/>
                <w:kern w:val="2"/>
                <w:sz w:val="21"/>
                <w:szCs w:val="20"/>
              </w:rPr>
              <w:t>. So we propose to modify the Channel structure as following.</w:t>
            </w:r>
          </w:p>
          <w:tbl>
            <w:tblPr>
              <w:tblStyle w:val="aff2"/>
              <w:tblW w:w="0" w:type="auto"/>
              <w:tblLook w:val="04A0" w:firstRow="1" w:lastRow="0" w:firstColumn="1" w:lastColumn="0" w:noHBand="0" w:noVBand="1"/>
            </w:tblPr>
            <w:tblGrid>
              <w:gridCol w:w="8181"/>
            </w:tblGrid>
            <w:tr w:rsidR="00EC7822" w14:paraId="1D144783" w14:textId="77777777" w:rsidTr="004F619E">
              <w:tc>
                <w:tcPr>
                  <w:tcW w:w="8181" w:type="dxa"/>
                </w:tcPr>
                <w:p w14:paraId="22C5B233"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ab/>
                  </w:r>
                  <w:r w:rsidRPr="00343D3A">
                    <w:rPr>
                      <w:rFonts w:eastAsiaTheme="minorEastAsia"/>
                      <w:lang w:eastAsia="zh-CN"/>
                    </w:rPr>
                    <w:t>Sync</w:t>
                  </w:r>
                  <w:r>
                    <w:rPr>
                      <w:rFonts w:eastAsiaTheme="minorEastAsia"/>
                      <w:color w:val="FF0000"/>
                      <w:lang w:eastAsia="zh-CN"/>
                    </w:rPr>
                    <w:t xml:space="preserve"> or </w:t>
                  </w:r>
                  <w:r w:rsidRPr="00343D3A">
                    <w:rPr>
                      <w:rFonts w:eastAsiaTheme="minorEastAsia"/>
                      <w:color w:val="FF0000"/>
                      <w:lang w:eastAsia="zh-CN"/>
                    </w:rPr>
                    <w:t>preamble</w:t>
                  </w:r>
                  <w:r>
                    <w:rPr>
                      <w:rFonts w:eastAsiaTheme="minorEastAsia"/>
                      <w:color w:val="FF0000"/>
                      <w:lang w:eastAsia="zh-CN"/>
                    </w:rPr>
                    <w:t xml:space="preserve"> </w:t>
                  </w:r>
                  <w:r w:rsidRPr="00343D3A">
                    <w:rPr>
                      <w:rFonts w:eastAsiaTheme="minorEastAsia"/>
                      <w:lang w:eastAsia="zh-CN"/>
                    </w:rPr>
                    <w:t>+</w:t>
                  </w:r>
                  <w:r w:rsidRPr="00A92CDF">
                    <w:rPr>
                      <w:rFonts w:eastAsiaTheme="minorEastAsia"/>
                      <w:color w:val="FF0000"/>
                      <w:lang w:eastAsia="zh-CN"/>
                    </w:rPr>
                    <w:t xml:space="preserve"> </w:t>
                  </w:r>
                  <w:r w:rsidRPr="00ED3F34">
                    <w:rPr>
                      <w:rFonts w:eastAsiaTheme="minorEastAsia"/>
                      <w:lang w:eastAsia="zh-CN"/>
                    </w:rPr>
                    <w:t>payload + CRC</w:t>
                  </w:r>
                </w:p>
                <w:p w14:paraId="15521FAD"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r>
                  <w:r w:rsidRPr="00343D3A">
                    <w:rPr>
                      <w:rFonts w:eastAsiaTheme="minorEastAsia"/>
                      <w:lang w:eastAsia="zh-CN"/>
                    </w:rPr>
                    <w:t>Sync</w:t>
                  </w:r>
                  <w:r w:rsidRPr="00343D3A">
                    <w:rPr>
                      <w:rFonts w:eastAsiaTheme="minorEastAsia"/>
                      <w:color w:val="FF0000"/>
                      <w:lang w:eastAsia="zh-CN"/>
                    </w:rPr>
                    <w:t xml:space="preserve"> </w:t>
                  </w:r>
                  <w:r>
                    <w:rPr>
                      <w:rFonts w:eastAsiaTheme="minorEastAsia"/>
                      <w:color w:val="FF0000"/>
                      <w:lang w:eastAsia="zh-CN"/>
                    </w:rPr>
                    <w:t xml:space="preserve">or </w:t>
                  </w:r>
                  <w:r w:rsidRPr="00343D3A">
                    <w:rPr>
                      <w:rFonts w:eastAsiaTheme="minorEastAsia"/>
                      <w:color w:val="FF0000"/>
                      <w:lang w:eastAsia="zh-CN"/>
                    </w:rPr>
                    <w:t>preamble</w:t>
                  </w:r>
                  <w:r w:rsidRPr="00343D3A">
                    <w:rPr>
                      <w:rFonts w:eastAsiaTheme="minorEastAsia"/>
                      <w:lang w:eastAsia="zh-CN"/>
                    </w:rPr>
                    <w:t xml:space="preserve"> l</w:t>
                  </w:r>
                  <w:r w:rsidRPr="00ED3F34">
                    <w:rPr>
                      <w:rFonts w:eastAsiaTheme="minorEastAsia"/>
                      <w:lang w:eastAsia="zh-CN"/>
                    </w:rPr>
                    <w:t xml:space="preserve">ength: </w:t>
                  </w:r>
                  <w:r w:rsidRPr="00A92CDF">
                    <w:rPr>
                      <w:rFonts w:eastAsiaTheme="minorEastAsia"/>
                      <w:strike/>
                      <w:lang w:eastAsia="zh-CN"/>
                    </w:rPr>
                    <w:t>16</w:t>
                  </w:r>
                  <w:r w:rsidRPr="00ED3F34">
                    <w:rPr>
                      <w:rFonts w:eastAsiaTheme="minorEastAsia"/>
                      <w:lang w:eastAsia="zh-CN"/>
                    </w:rPr>
                    <w:t xml:space="preserve"> </w:t>
                  </w:r>
                  <w:r>
                    <w:rPr>
                      <w:rFonts w:cstheme="minorBidi"/>
                      <w:color w:val="FF0000"/>
                      <w:kern w:val="2"/>
                    </w:rPr>
                    <w:t>{0, 8, 14, 16, 28, 32, …}</w:t>
                  </w:r>
                  <w:r>
                    <w:rPr>
                      <w:rFonts w:cstheme="minorBidi" w:hint="eastAsia"/>
                      <w:color w:val="FF0000"/>
                      <w:kern w:val="2"/>
                      <w:lang w:eastAsia="zh-CN"/>
                    </w:rPr>
                    <w:t xml:space="preserve"> </w:t>
                  </w:r>
                  <w:r>
                    <w:rPr>
                      <w:rFonts w:cstheme="minorBidi"/>
                      <w:kern w:val="2"/>
                    </w:rPr>
                    <w:t>chips</w:t>
                  </w:r>
                </w:p>
                <w:p w14:paraId="0A95FED3"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Payload: 12,</w:t>
                  </w:r>
                  <w:r>
                    <w:rPr>
                      <w:rFonts w:eastAsiaTheme="minorEastAsia"/>
                      <w:lang w:eastAsia="zh-CN"/>
                    </w:rPr>
                    <w:t xml:space="preserve"> 16,</w:t>
                  </w:r>
                  <w:r w:rsidRPr="00ED3F34">
                    <w:rPr>
                      <w:rFonts w:eastAsiaTheme="minorEastAsia"/>
                      <w:lang w:eastAsia="zh-CN"/>
                    </w:rPr>
                    <w:t xml:space="preserve"> 32, 48, … bits (2)</w:t>
                  </w:r>
                </w:p>
                <w:p w14:paraId="375DA95D"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 xml:space="preserve">CRC length: {5, 8, 16, … </w:t>
                  </w:r>
                  <w:r w:rsidRPr="00A92CDF">
                    <w:rPr>
                      <w:rFonts w:eastAsiaTheme="minorEastAsia" w:hint="eastAsia"/>
                      <w:color w:val="FF0000"/>
                      <w:lang w:eastAsia="zh-CN"/>
                    </w:rPr>
                    <w:t>}</w:t>
                  </w:r>
                  <w:r w:rsidRPr="00ED3F34">
                    <w:rPr>
                      <w:rFonts w:eastAsiaTheme="minorEastAsia"/>
                      <w:lang w:eastAsia="zh-CN"/>
                    </w:rPr>
                    <w:t>bits</w:t>
                  </w:r>
                </w:p>
                <w:p w14:paraId="1F371DEB"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 xml:space="preserve">Sequence only: </w:t>
                  </w:r>
                </w:p>
                <w:p w14:paraId="20837EA4"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 xml:space="preserve">Sequence length: {14, 16, 28, 32, …} chips </w:t>
                  </w:r>
                </w:p>
                <w:p w14:paraId="6F9E0AE1"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Number of information bits delivered: {1, 2, 4, …}</w:t>
                  </w:r>
                </w:p>
              </w:tc>
            </w:tr>
          </w:tbl>
          <w:p w14:paraId="2E08241D" w14:textId="77777777" w:rsidR="00EC7822" w:rsidRPr="00ED3F34" w:rsidRDefault="00EC7822" w:rsidP="00EC7822">
            <w:pPr>
              <w:spacing w:line="240" w:lineRule="auto"/>
              <w:rPr>
                <w:rFonts w:eastAsiaTheme="minorEastAsia"/>
                <w:lang w:eastAsia="zh-CN"/>
              </w:rPr>
            </w:pPr>
          </w:p>
          <w:p w14:paraId="095E36DE" w14:textId="77777777" w:rsidR="00EC7822" w:rsidRPr="00A92CDF" w:rsidRDefault="00EC7822" w:rsidP="00EC7822">
            <w:pPr>
              <w:pStyle w:val="affa"/>
              <w:numPr>
                <w:ilvl w:val="0"/>
                <w:numId w:val="114"/>
              </w:numPr>
              <w:spacing w:line="240" w:lineRule="auto"/>
              <w:rPr>
                <w:rFonts w:eastAsiaTheme="minorEastAsia"/>
                <w:lang w:eastAsia="zh-CN"/>
              </w:rPr>
            </w:pPr>
            <w:r w:rsidRPr="00F94C59">
              <w:rPr>
                <w:rFonts w:eastAsiaTheme="minorEastAsia"/>
                <w:lang w:eastAsia="zh-CN"/>
              </w:rPr>
              <w:t xml:space="preserve">Small bandwidth should not be precluded </w:t>
            </w:r>
            <w:r>
              <w:rPr>
                <w:rFonts w:eastAsiaTheme="minorEastAsia" w:hint="eastAsia"/>
                <w:lang w:eastAsia="zh-CN"/>
              </w:rPr>
              <w:t>for</w:t>
            </w:r>
            <w:r w:rsidRPr="00F94C59">
              <w:rPr>
                <w:rFonts w:eastAsiaTheme="minorEastAsia"/>
                <w:lang w:eastAsia="zh-CN"/>
              </w:rPr>
              <w:t xml:space="preserve"> LP WUS design. We want to add things like 4,</w:t>
            </w:r>
            <w:r>
              <w:rPr>
                <w:rFonts w:eastAsiaTheme="minorEastAsia"/>
                <w:lang w:eastAsia="zh-CN"/>
              </w:rPr>
              <w:t xml:space="preserve"> </w:t>
            </w:r>
            <w:r w:rsidRPr="00F94C59">
              <w:rPr>
                <w:rFonts w:eastAsiaTheme="minorEastAsia"/>
                <w:lang w:eastAsia="zh-CN"/>
              </w:rPr>
              <w:t>8 RB</w:t>
            </w:r>
            <w:r>
              <w:rPr>
                <w:rFonts w:eastAsiaTheme="minorEastAsia" w:hint="eastAsia"/>
                <w:lang w:eastAsia="zh-CN"/>
              </w:rPr>
              <w:t>s</w:t>
            </w:r>
            <w:r w:rsidRPr="00F94C59">
              <w:rPr>
                <w:rFonts w:eastAsiaTheme="minorEastAsia"/>
                <w:lang w:eastAsia="zh-CN"/>
              </w:rPr>
              <w:t xml:space="preserve"> to WUS BW.</w:t>
            </w:r>
          </w:p>
          <w:tbl>
            <w:tblPr>
              <w:tblStyle w:val="aff2"/>
              <w:tblW w:w="0" w:type="auto"/>
              <w:tblLook w:val="04A0" w:firstRow="1" w:lastRow="0" w:firstColumn="1" w:lastColumn="0" w:noHBand="0" w:noVBand="1"/>
            </w:tblPr>
            <w:tblGrid>
              <w:gridCol w:w="8181"/>
            </w:tblGrid>
            <w:tr w:rsidR="00EC7822" w14:paraId="4C6E6187" w14:textId="77777777" w:rsidTr="004F619E">
              <w:tc>
                <w:tcPr>
                  <w:tcW w:w="8181" w:type="dxa"/>
                </w:tcPr>
                <w:p w14:paraId="7E6B9D50" w14:textId="77777777" w:rsidR="00EC7822" w:rsidRDefault="00EC7822" w:rsidP="00EC7822">
                  <w:pPr>
                    <w:snapToGrid w:val="0"/>
                    <w:spacing w:after="0" w:line="240" w:lineRule="auto"/>
                    <w:rPr>
                      <w:rFonts w:cstheme="minorBidi"/>
                      <w:lang w:val="en-GB" w:eastAsia="zh-CN"/>
                    </w:rPr>
                  </w:pPr>
                  <w:r>
                    <w:rPr>
                      <w:rFonts w:cstheme="minorBidi" w:hint="eastAsia"/>
                      <w:lang w:val="en-GB" w:eastAsia="zh-CN"/>
                    </w:rPr>
                    <w:t>O</w:t>
                  </w:r>
                  <w:r>
                    <w:rPr>
                      <w:rFonts w:cstheme="minorBidi"/>
                      <w:lang w:val="en-GB" w:eastAsia="zh-CN"/>
                    </w:rPr>
                    <w:t>ption 1:</w:t>
                  </w:r>
                </w:p>
                <w:p w14:paraId="017F0EE3" w14:textId="77777777" w:rsidR="00EC7822" w:rsidRDefault="00EC7822" w:rsidP="00EC7822">
                  <w:pPr>
                    <w:pStyle w:val="affa"/>
                    <w:numPr>
                      <w:ilvl w:val="0"/>
                      <w:numId w:val="26"/>
                    </w:numPr>
                    <w:snapToGrid w:val="0"/>
                    <w:spacing w:line="240" w:lineRule="auto"/>
                    <w:rPr>
                      <w:rFonts w:cstheme="minorBidi"/>
                      <w:lang w:val="en-GB" w:eastAsia="zh-CN"/>
                    </w:rPr>
                  </w:pPr>
                  <w:r>
                    <w:rPr>
                      <w:rFonts w:cstheme="minorBidi" w:hint="eastAsia"/>
                      <w:lang w:val="en-GB" w:eastAsia="zh-CN"/>
                    </w:rPr>
                    <w:t>5</w:t>
                  </w:r>
                  <w:r>
                    <w:rPr>
                      <w:rFonts w:cstheme="minorBidi"/>
                      <w:lang w:val="en-GB" w:eastAsia="zh-CN"/>
                    </w:rPr>
                    <w:t>MHz including subcarriers for guard band</w:t>
                  </w:r>
                </w:p>
                <w:p w14:paraId="026AC1A8" w14:textId="77777777" w:rsidR="00EC7822" w:rsidRDefault="00EC7822" w:rsidP="00EC7822">
                  <w:pPr>
                    <w:pStyle w:val="affa"/>
                    <w:numPr>
                      <w:ilvl w:val="0"/>
                      <w:numId w:val="26"/>
                    </w:numPr>
                    <w:snapToGrid w:val="0"/>
                    <w:spacing w:line="240" w:lineRule="auto"/>
                    <w:rPr>
                      <w:rFonts w:cstheme="minorBidi"/>
                      <w:lang w:val="en-GB" w:eastAsia="zh-CN"/>
                    </w:rPr>
                  </w:pPr>
                  <w:r w:rsidRPr="00F94C59">
                    <w:rPr>
                      <w:rFonts w:cstheme="minorBidi"/>
                      <w:color w:val="FF0000"/>
                      <w:lang w:val="en-GB" w:eastAsia="zh-CN"/>
                    </w:rPr>
                    <w:t>{4, 8,</w:t>
                  </w:r>
                  <w:r>
                    <w:rPr>
                      <w:rFonts w:cstheme="minorBidi"/>
                      <w:lang w:val="en-GB" w:eastAsia="zh-CN"/>
                    </w:rPr>
                    <w:t xml:space="preserve"> </w:t>
                  </w:r>
                  <w:r>
                    <w:rPr>
                      <w:rFonts w:cstheme="minorBidi" w:hint="eastAsia"/>
                      <w:lang w:val="en-GB" w:eastAsia="zh-CN"/>
                    </w:rPr>
                    <w:t>1</w:t>
                  </w:r>
                  <w:r>
                    <w:rPr>
                      <w:rFonts w:cstheme="minorBidi"/>
                      <w:lang w:val="en-GB" w:eastAsia="zh-CN"/>
                    </w:rPr>
                    <w:t xml:space="preserve">2 </w:t>
                  </w:r>
                  <w:r w:rsidRPr="00F94C59">
                    <w:rPr>
                      <w:rFonts w:cstheme="minorBidi"/>
                      <w:color w:val="FF0000"/>
                      <w:lang w:val="en-GB" w:eastAsia="zh-CN"/>
                    </w:rPr>
                    <w:t>}</w:t>
                  </w:r>
                  <w:r>
                    <w:rPr>
                      <w:rFonts w:cstheme="minorBidi"/>
                      <w:lang w:val="en-GB" w:eastAsia="zh-CN"/>
                    </w:rPr>
                    <w:t xml:space="preserve">RBs for LP-WUS transmission for </w:t>
                  </w:r>
                  <w:r w:rsidRPr="00F94C59">
                    <w:rPr>
                      <w:rFonts w:cstheme="minorBidi"/>
                      <w:color w:val="FF0000"/>
                      <w:lang w:val="en-GB" w:eastAsia="zh-CN"/>
                    </w:rPr>
                    <w:t>15/</w:t>
                  </w:r>
                  <w:r>
                    <w:rPr>
                      <w:rFonts w:cstheme="minorBidi"/>
                      <w:lang w:val="en-GB" w:eastAsia="zh-CN"/>
                    </w:rPr>
                    <w:t>30kHz SCS</w:t>
                  </w:r>
                </w:p>
                <w:p w14:paraId="5493FD6F" w14:textId="77777777" w:rsidR="00EC7822" w:rsidRDefault="00EC7822" w:rsidP="00EC7822">
                  <w:pPr>
                    <w:spacing w:line="240" w:lineRule="auto"/>
                    <w:rPr>
                      <w:szCs w:val="22"/>
                      <w:lang w:eastAsia="zh-CN"/>
                    </w:rPr>
                  </w:pPr>
                  <w:r>
                    <w:rPr>
                      <w:rFonts w:cstheme="minorBidi" w:hint="eastAsia"/>
                      <w:lang w:val="en-GB" w:eastAsia="zh-CN"/>
                    </w:rPr>
                    <w:t>O</w:t>
                  </w:r>
                  <w:r>
                    <w:rPr>
                      <w:rFonts w:cstheme="minorBidi"/>
                      <w:lang w:val="en-GB" w:eastAsia="zh-CN"/>
                    </w:rPr>
                    <w:t>ption 2: FFS</w:t>
                  </w:r>
                </w:p>
              </w:tc>
            </w:tr>
          </w:tbl>
          <w:p w14:paraId="41A04D3D" w14:textId="77777777" w:rsidR="00EC7822" w:rsidRDefault="00EC7822" w:rsidP="00EC7822">
            <w:pPr>
              <w:spacing w:line="240" w:lineRule="auto"/>
              <w:rPr>
                <w:szCs w:val="22"/>
                <w:lang w:eastAsia="zh-CN"/>
              </w:rPr>
            </w:pPr>
          </w:p>
          <w:p w14:paraId="3DBFE4CB" w14:textId="77777777" w:rsidR="00EC7822" w:rsidRPr="001C30CB" w:rsidRDefault="00EC7822" w:rsidP="00EC7822">
            <w:pPr>
              <w:pStyle w:val="affa"/>
              <w:numPr>
                <w:ilvl w:val="0"/>
                <w:numId w:val="114"/>
              </w:numPr>
              <w:spacing w:line="240" w:lineRule="auto"/>
              <w:rPr>
                <w:lang w:eastAsia="zh-CN"/>
              </w:rPr>
            </w:pPr>
            <w:r w:rsidRPr="001C30CB">
              <w:rPr>
                <w:lang w:eastAsia="zh-CN"/>
              </w:rPr>
              <w:t>Align with</w:t>
            </w:r>
            <w:r>
              <w:rPr>
                <w:lang w:eastAsia="zh-CN"/>
              </w:rPr>
              <w:t xml:space="preserve"> </w:t>
            </w:r>
            <w:r w:rsidRPr="001C30CB">
              <w:rPr>
                <w:lang w:eastAsia="zh-CN"/>
              </w:rPr>
              <w:t>SCS of OFDM generator</w:t>
            </w:r>
          </w:p>
          <w:tbl>
            <w:tblPr>
              <w:tblStyle w:val="aff2"/>
              <w:tblW w:w="0" w:type="auto"/>
              <w:tblLook w:val="04A0" w:firstRow="1" w:lastRow="0" w:firstColumn="1" w:lastColumn="0" w:noHBand="0" w:noVBand="1"/>
            </w:tblPr>
            <w:tblGrid>
              <w:gridCol w:w="8181"/>
            </w:tblGrid>
            <w:tr w:rsidR="00EC7822" w14:paraId="2A8FC1B7" w14:textId="77777777" w:rsidTr="004F619E">
              <w:tc>
                <w:tcPr>
                  <w:tcW w:w="8181" w:type="dxa"/>
                </w:tcPr>
                <w:p w14:paraId="05B90C1A" w14:textId="77777777" w:rsidR="00EC7822" w:rsidRDefault="00EC7822" w:rsidP="00EC7822">
                  <w:pPr>
                    <w:pStyle w:val="affa"/>
                    <w:numPr>
                      <w:ilvl w:val="0"/>
                      <w:numId w:val="22"/>
                    </w:numPr>
                    <w:snapToGrid w:val="0"/>
                    <w:spacing w:line="240" w:lineRule="auto"/>
                    <w:rPr>
                      <w:rFonts w:cstheme="minorBidi"/>
                      <w:lang w:val="en-GB" w:eastAsia="zh-CN"/>
                    </w:rPr>
                  </w:pPr>
                  <w:r>
                    <w:rPr>
                      <w:rFonts w:cstheme="minorBidi"/>
                      <w:lang w:val="en-GB" w:eastAsia="zh-CN"/>
                    </w:rPr>
                    <w:t>Option 1: M=1 and SCS</w:t>
                  </w:r>
                  <w:r w:rsidRPr="001C30CB">
                    <w:rPr>
                      <w:rFonts w:cstheme="minorBidi"/>
                      <w:strike/>
                      <w:lang w:val="en-GB" w:eastAsia="zh-CN"/>
                    </w:rPr>
                    <w:t>s</w:t>
                  </w:r>
                  <w:r>
                    <w:rPr>
                      <w:rFonts w:cstheme="minorBidi"/>
                      <w:lang w:val="en-GB" w:eastAsia="zh-CN"/>
                    </w:rPr>
                    <w:t xml:space="preserve"> = 30kHz</w:t>
                  </w:r>
                </w:p>
                <w:p w14:paraId="2711F872" w14:textId="77777777" w:rsidR="00EC7822" w:rsidRDefault="00EC7822" w:rsidP="00EC7822">
                  <w:pPr>
                    <w:pStyle w:val="affa"/>
                    <w:numPr>
                      <w:ilvl w:val="0"/>
                      <w:numId w:val="22"/>
                    </w:numPr>
                    <w:snapToGrid w:val="0"/>
                    <w:spacing w:line="240" w:lineRule="auto"/>
                    <w:rPr>
                      <w:rFonts w:cstheme="minorBidi"/>
                      <w:lang w:val="en-GB" w:eastAsia="zh-CN"/>
                    </w:rPr>
                  </w:pPr>
                  <w:r>
                    <w:rPr>
                      <w:rFonts w:cstheme="minorBidi" w:hint="eastAsia"/>
                      <w:lang w:val="en-GB" w:eastAsia="zh-CN"/>
                    </w:rPr>
                    <w:t>O</w:t>
                  </w:r>
                  <w:r>
                    <w:rPr>
                      <w:rFonts w:cstheme="minorBidi"/>
                      <w:lang w:val="en-GB" w:eastAsia="zh-CN"/>
                    </w:rPr>
                    <w:t>ption 2: M=1 and SCS</w:t>
                  </w:r>
                  <w:r w:rsidRPr="001C30CB">
                    <w:rPr>
                      <w:rFonts w:cstheme="minorBidi"/>
                      <w:strike/>
                      <w:lang w:val="en-GB" w:eastAsia="zh-CN"/>
                    </w:rPr>
                    <w:t>s</w:t>
                  </w:r>
                  <w:r>
                    <w:rPr>
                      <w:rFonts w:cstheme="minorBidi"/>
                      <w:lang w:val="en-GB" w:eastAsia="zh-CN"/>
                    </w:rPr>
                    <w:t xml:space="preserve"> =</w:t>
                  </w:r>
                  <w:r>
                    <w:rPr>
                      <w:rFonts w:cstheme="minorBidi" w:hint="eastAsia"/>
                      <w:lang w:val="en-GB" w:eastAsia="zh-CN"/>
                    </w:rPr>
                    <w:t>1</w:t>
                  </w:r>
                  <w:r>
                    <w:rPr>
                      <w:rFonts w:cstheme="minorBidi"/>
                      <w:lang w:val="en-GB" w:eastAsia="zh-CN"/>
                    </w:rPr>
                    <w:t>20kHz/240kHz</w:t>
                  </w:r>
                </w:p>
                <w:p w14:paraId="7774ED53" w14:textId="77777777" w:rsidR="00EC7822" w:rsidRDefault="00EC7822" w:rsidP="00EC7822">
                  <w:pPr>
                    <w:pStyle w:val="affa"/>
                    <w:numPr>
                      <w:ilvl w:val="0"/>
                      <w:numId w:val="22"/>
                    </w:numPr>
                    <w:snapToGrid w:val="0"/>
                    <w:spacing w:line="240" w:lineRule="auto"/>
                    <w:rPr>
                      <w:rFonts w:cstheme="minorBidi"/>
                      <w:lang w:val="en-GB" w:eastAsia="zh-CN"/>
                    </w:rPr>
                  </w:pPr>
                  <w:r>
                    <w:rPr>
                      <w:rFonts w:cstheme="minorBidi" w:hint="eastAsia"/>
                      <w:lang w:val="en-GB" w:eastAsia="zh-CN"/>
                    </w:rPr>
                    <w:t>O</w:t>
                  </w:r>
                  <w:r>
                    <w:rPr>
                      <w:rFonts w:cstheme="minorBidi"/>
                      <w:lang w:val="en-GB" w:eastAsia="zh-CN"/>
                    </w:rPr>
                    <w:t>ption 3: M =2/4/8 for SCS = 30</w:t>
                  </w:r>
                  <w:r w:rsidRPr="001C30CB">
                    <w:rPr>
                      <w:rFonts w:cstheme="minorBidi"/>
                      <w:strike/>
                      <w:lang w:val="en-GB" w:eastAsia="zh-CN"/>
                    </w:rPr>
                    <w:t>K</w:t>
                  </w:r>
                  <w:r>
                    <w:rPr>
                      <w:rFonts w:cstheme="minorBidi"/>
                      <w:lang w:val="en-GB" w:eastAsia="zh-CN"/>
                    </w:rPr>
                    <w:t>kHz</w:t>
                  </w:r>
                </w:p>
                <w:p w14:paraId="5BC18708" w14:textId="77777777" w:rsidR="00EC7822" w:rsidRPr="001C30CB" w:rsidRDefault="00EC7822" w:rsidP="00EC7822">
                  <w:pPr>
                    <w:pStyle w:val="affa"/>
                    <w:numPr>
                      <w:ilvl w:val="0"/>
                      <w:numId w:val="22"/>
                    </w:numPr>
                    <w:snapToGrid w:val="0"/>
                    <w:spacing w:line="240" w:lineRule="auto"/>
                    <w:rPr>
                      <w:rFonts w:cstheme="minorBidi"/>
                      <w:color w:val="FF0000"/>
                      <w:lang w:val="en-GB" w:eastAsia="zh-CN"/>
                    </w:rPr>
                  </w:pPr>
                  <w:r w:rsidRPr="001C30CB">
                    <w:rPr>
                      <w:rFonts w:cstheme="minorBidi" w:hint="eastAsia"/>
                      <w:color w:val="FF0000"/>
                      <w:lang w:val="en-GB" w:eastAsia="zh-CN"/>
                    </w:rPr>
                    <w:t>O</w:t>
                  </w:r>
                  <w:r w:rsidRPr="001C30CB">
                    <w:rPr>
                      <w:rFonts w:cstheme="minorBidi"/>
                      <w:color w:val="FF0000"/>
                      <w:lang w:val="en-GB" w:eastAsia="zh-CN"/>
                    </w:rPr>
                    <w:t>ption 4: M =1/2/4/8 for SCS = 15 kHz</w:t>
                  </w:r>
                </w:p>
                <w:p w14:paraId="2A661DBE" w14:textId="77777777" w:rsidR="00EC7822" w:rsidRDefault="00EC7822" w:rsidP="00EC7822">
                  <w:pPr>
                    <w:spacing w:line="240" w:lineRule="auto"/>
                    <w:rPr>
                      <w:szCs w:val="22"/>
                      <w:lang w:eastAsia="zh-CN"/>
                    </w:rPr>
                  </w:pPr>
                  <w:r>
                    <w:rPr>
                      <w:rFonts w:eastAsiaTheme="minorEastAsia" w:cstheme="minorBidi"/>
                      <w:lang w:eastAsia="zh-CN"/>
                    </w:rPr>
                    <w:t xml:space="preserve">Note: the chip rates can be derived accordingly, e.g., chip rates are {28, 56, 112, 224} kbps </w:t>
                  </w:r>
                  <w:r>
                    <w:rPr>
                      <w:rFonts w:eastAsiaTheme="minorEastAsia" w:cstheme="minorBidi" w:hint="eastAsia"/>
                      <w:lang w:eastAsia="zh-CN"/>
                    </w:rPr>
                    <w:t>f</w:t>
                  </w:r>
                  <w:r>
                    <w:rPr>
                      <w:rFonts w:eastAsiaTheme="minorEastAsia" w:cstheme="minorBidi"/>
                      <w:lang w:eastAsia="zh-CN"/>
                    </w:rPr>
                    <w:t>or SCS=30KHz, respectively</w:t>
                  </w:r>
                </w:p>
              </w:tc>
            </w:tr>
          </w:tbl>
          <w:p w14:paraId="5069D7F5" w14:textId="77777777" w:rsidR="00EC7822" w:rsidRDefault="00EC7822" w:rsidP="00EC7822">
            <w:pPr>
              <w:spacing w:after="0" w:line="240" w:lineRule="auto"/>
              <w:rPr>
                <w:szCs w:val="22"/>
                <w:lang w:eastAsia="zh-CN"/>
              </w:rPr>
            </w:pPr>
          </w:p>
        </w:tc>
      </w:tr>
      <w:tr w:rsidR="0046498C" w14:paraId="4FA1D871" w14:textId="77777777">
        <w:tc>
          <w:tcPr>
            <w:tcW w:w="1555" w:type="dxa"/>
            <w:tcBorders>
              <w:top w:val="single" w:sz="4" w:space="0" w:color="auto"/>
              <w:left w:val="single" w:sz="4" w:space="0" w:color="auto"/>
              <w:bottom w:val="single" w:sz="4" w:space="0" w:color="auto"/>
              <w:right w:val="single" w:sz="4" w:space="0" w:color="auto"/>
            </w:tcBorders>
          </w:tcPr>
          <w:p w14:paraId="077A4E1C" w14:textId="410D29C5" w:rsidR="0046498C" w:rsidRDefault="0046498C" w:rsidP="0046498C">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31084C59" w14:textId="77777777" w:rsidR="0046498C" w:rsidRDefault="0046498C" w:rsidP="0046498C">
            <w:pPr>
              <w:spacing w:after="0" w:line="240" w:lineRule="auto"/>
              <w:rPr>
                <w:szCs w:val="22"/>
                <w:lang w:eastAsia="zh-CN"/>
              </w:rPr>
            </w:pPr>
            <w:r>
              <w:rPr>
                <w:szCs w:val="22"/>
                <w:lang w:eastAsia="zh-CN"/>
              </w:rPr>
              <w:t>Some of these parameters are specific to an OOK-based LP-WUS, such as:</w:t>
            </w:r>
          </w:p>
          <w:p w14:paraId="2665CDBF" w14:textId="77777777" w:rsidR="0046498C" w:rsidRDefault="0046498C" w:rsidP="0046498C">
            <w:pPr>
              <w:spacing w:after="0" w:line="240" w:lineRule="auto"/>
              <w:rPr>
                <w:szCs w:val="22"/>
                <w:lang w:eastAsia="zh-CN"/>
              </w:rPr>
            </w:pPr>
          </w:p>
          <w:p w14:paraId="2A92E2F1" w14:textId="77777777" w:rsidR="0046498C" w:rsidRDefault="0046498C" w:rsidP="0046498C">
            <w:pPr>
              <w:spacing w:after="0" w:line="240" w:lineRule="auto"/>
              <w:rPr>
                <w:szCs w:val="22"/>
                <w:lang w:eastAsia="zh-CN"/>
              </w:rPr>
            </w:pPr>
            <w:r>
              <w:rPr>
                <w:szCs w:val="22"/>
                <w:lang w:eastAsia="zh-CN"/>
              </w:rPr>
              <w:t>-</w:t>
            </w:r>
            <w:r>
              <w:t># of segments in one OFDM symbol (M)/chip rates (what is a “segment”?)</w:t>
            </w:r>
          </w:p>
          <w:p w14:paraId="6019071F" w14:textId="77777777" w:rsidR="0046498C" w:rsidRDefault="0046498C" w:rsidP="0046498C">
            <w:pPr>
              <w:spacing w:after="0" w:line="240" w:lineRule="auto"/>
              <w:rPr>
                <w:szCs w:val="22"/>
                <w:lang w:eastAsia="zh-CN"/>
              </w:rPr>
            </w:pPr>
            <w:r>
              <w:rPr>
                <w:szCs w:val="22"/>
                <w:lang w:eastAsia="zh-CN"/>
              </w:rPr>
              <w:t>- code scheme (why would a sequence-based WUS need to use Manchester coding?)</w:t>
            </w:r>
          </w:p>
          <w:p w14:paraId="3B332CB8" w14:textId="77777777" w:rsidR="0046498C" w:rsidRDefault="0046498C" w:rsidP="0046498C">
            <w:pPr>
              <w:spacing w:after="0" w:line="240" w:lineRule="auto"/>
              <w:rPr>
                <w:szCs w:val="22"/>
                <w:lang w:eastAsia="zh-CN"/>
              </w:rPr>
            </w:pPr>
            <w:r>
              <w:rPr>
                <w:szCs w:val="22"/>
                <w:lang w:eastAsia="zh-CN"/>
              </w:rPr>
              <w:t>- guard band (this would not be needed for an OFDMA-based receiver)</w:t>
            </w:r>
          </w:p>
          <w:p w14:paraId="35475D5F" w14:textId="77777777" w:rsidR="0046498C" w:rsidRDefault="0046498C" w:rsidP="0046498C">
            <w:pPr>
              <w:spacing w:after="0" w:line="240" w:lineRule="auto"/>
              <w:rPr>
                <w:szCs w:val="22"/>
                <w:lang w:eastAsia="zh-CN"/>
              </w:rPr>
            </w:pPr>
          </w:p>
          <w:p w14:paraId="0DD5C6C7" w14:textId="77777777" w:rsidR="0046498C" w:rsidRDefault="0046498C" w:rsidP="0046498C">
            <w:pPr>
              <w:spacing w:after="0" w:line="240" w:lineRule="auto"/>
              <w:rPr>
                <w:szCs w:val="22"/>
                <w:lang w:eastAsia="zh-CN"/>
              </w:rPr>
            </w:pPr>
          </w:p>
          <w:p w14:paraId="5D377BC9" w14:textId="77777777" w:rsidR="0046498C" w:rsidRDefault="0046498C" w:rsidP="0046498C">
            <w:pPr>
              <w:spacing w:after="0" w:line="240" w:lineRule="auto"/>
              <w:rPr>
                <w:szCs w:val="22"/>
                <w:lang w:eastAsia="zh-CN"/>
              </w:rPr>
            </w:pPr>
            <w:r>
              <w:rPr>
                <w:szCs w:val="22"/>
                <w:lang w:eastAsia="zh-CN"/>
              </w:rPr>
              <w:t xml:space="preserve">There seems to be some inconsistency in terms of SCS assumptions. E.g. </w:t>
            </w:r>
            <w:r>
              <w:t>SCS of OFDM generator (15/30kHz) and number of segments in one OFDM symbol (option 2 is 120KHz / 240kHz)</w:t>
            </w:r>
          </w:p>
          <w:p w14:paraId="3494B067" w14:textId="77777777" w:rsidR="0046498C" w:rsidRDefault="0046498C" w:rsidP="0046498C">
            <w:pPr>
              <w:spacing w:after="0" w:line="240" w:lineRule="auto"/>
              <w:rPr>
                <w:szCs w:val="22"/>
                <w:lang w:eastAsia="zh-CN"/>
              </w:rPr>
            </w:pPr>
          </w:p>
          <w:p w14:paraId="7A134097" w14:textId="77777777" w:rsidR="0046498C" w:rsidRDefault="0046498C" w:rsidP="0046498C">
            <w:pPr>
              <w:spacing w:after="0" w:line="240" w:lineRule="auto"/>
              <w:rPr>
                <w:szCs w:val="22"/>
                <w:lang w:eastAsia="zh-CN"/>
              </w:rPr>
            </w:pPr>
          </w:p>
        </w:tc>
      </w:tr>
      <w:tr w:rsidR="000C6F46" w14:paraId="143F5194" w14:textId="77777777">
        <w:tc>
          <w:tcPr>
            <w:tcW w:w="1555" w:type="dxa"/>
            <w:tcBorders>
              <w:top w:val="single" w:sz="4" w:space="0" w:color="auto"/>
              <w:left w:val="single" w:sz="4" w:space="0" w:color="auto"/>
              <w:bottom w:val="single" w:sz="4" w:space="0" w:color="auto"/>
              <w:right w:val="single" w:sz="4" w:space="0" w:color="auto"/>
            </w:tcBorders>
          </w:tcPr>
          <w:p w14:paraId="0EF93CFF" w14:textId="3DFC98B1" w:rsidR="000C6F46" w:rsidRDefault="00CF2231">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0AA5C33A" w14:textId="370C41E9" w:rsidR="000C6F46" w:rsidRDefault="00CF2231">
            <w:pPr>
              <w:spacing w:after="0" w:line="240" w:lineRule="auto"/>
              <w:rPr>
                <w:szCs w:val="22"/>
                <w:lang w:eastAsia="zh-CN"/>
              </w:rPr>
            </w:pPr>
            <w:r>
              <w:rPr>
                <w:rFonts w:hint="eastAsia"/>
                <w:szCs w:val="22"/>
                <w:lang w:eastAsia="zh-CN"/>
              </w:rPr>
              <w:t>O</w:t>
            </w:r>
            <w:r>
              <w:rPr>
                <w:szCs w:val="22"/>
                <w:lang w:eastAsia="zh-CN"/>
              </w:rPr>
              <w:t>K with the proposal.</w:t>
            </w:r>
          </w:p>
        </w:tc>
      </w:tr>
      <w:tr w:rsidR="001626DD" w14:paraId="0FF6E0F3" w14:textId="77777777">
        <w:tc>
          <w:tcPr>
            <w:tcW w:w="1555" w:type="dxa"/>
            <w:tcBorders>
              <w:top w:val="single" w:sz="4" w:space="0" w:color="auto"/>
              <w:left w:val="single" w:sz="4" w:space="0" w:color="auto"/>
              <w:bottom w:val="single" w:sz="4" w:space="0" w:color="auto"/>
              <w:right w:val="single" w:sz="4" w:space="0" w:color="auto"/>
            </w:tcBorders>
          </w:tcPr>
          <w:p w14:paraId="5C295582" w14:textId="65D6D467"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38C245A7" w14:textId="7D9F6ED2" w:rsidR="001626DD" w:rsidRDefault="001626DD" w:rsidP="001626DD">
            <w:pPr>
              <w:spacing w:after="0" w:line="240" w:lineRule="auto"/>
              <w:rPr>
                <w:szCs w:val="22"/>
                <w:lang w:eastAsia="zh-CN"/>
              </w:rPr>
            </w:pPr>
            <w:r>
              <w:rPr>
                <w:szCs w:val="22"/>
                <w:lang w:eastAsia="zh-CN"/>
              </w:rPr>
              <w:t>We are OK with the proposal</w:t>
            </w:r>
          </w:p>
        </w:tc>
      </w:tr>
      <w:tr w:rsidR="001626DD" w14:paraId="5FF24654" w14:textId="77777777">
        <w:tc>
          <w:tcPr>
            <w:tcW w:w="1555" w:type="dxa"/>
            <w:tcBorders>
              <w:top w:val="single" w:sz="4" w:space="0" w:color="auto"/>
              <w:left w:val="single" w:sz="4" w:space="0" w:color="auto"/>
              <w:bottom w:val="single" w:sz="4" w:space="0" w:color="auto"/>
              <w:right w:val="single" w:sz="4" w:space="0" w:color="auto"/>
            </w:tcBorders>
          </w:tcPr>
          <w:p w14:paraId="0D20967C" w14:textId="686B74B5" w:rsidR="001626DD" w:rsidRDefault="001626DD" w:rsidP="001626DD">
            <w:pPr>
              <w:spacing w:after="0" w:line="240" w:lineRule="auto"/>
              <w:rPr>
                <w:szCs w:val="22"/>
                <w:lang w:eastAsia="zh-CN"/>
              </w:rPr>
            </w:pPr>
            <w:r>
              <w:rPr>
                <w:rFonts w:eastAsia="Malgun Gothic" w:hint="eastAsia"/>
                <w:szCs w:val="22"/>
                <w:lang w:eastAsia="ko-KR"/>
              </w:rPr>
              <w:t>S</w:t>
            </w:r>
            <w:r>
              <w:rPr>
                <w:rFonts w:eastAsia="Malgun Gothic"/>
                <w:szCs w:val="22"/>
                <w:lang w:eastAsia="ko-KR"/>
              </w:rPr>
              <w:t>amsung</w:t>
            </w:r>
          </w:p>
        </w:tc>
        <w:tc>
          <w:tcPr>
            <w:tcW w:w="8407" w:type="dxa"/>
            <w:tcBorders>
              <w:top w:val="single" w:sz="4" w:space="0" w:color="auto"/>
              <w:left w:val="single" w:sz="4" w:space="0" w:color="auto"/>
              <w:bottom w:val="single" w:sz="4" w:space="0" w:color="auto"/>
              <w:right w:val="single" w:sz="4" w:space="0" w:color="auto"/>
            </w:tcBorders>
          </w:tcPr>
          <w:p w14:paraId="7D693EDC" w14:textId="77777777" w:rsidR="001626DD" w:rsidRDefault="001626DD" w:rsidP="001626DD">
            <w:pPr>
              <w:spacing w:after="0" w:line="240" w:lineRule="auto"/>
              <w:rPr>
                <w:rFonts w:eastAsia="Malgun Gothic"/>
                <w:szCs w:val="22"/>
                <w:lang w:eastAsia="ko-KR"/>
              </w:rPr>
            </w:pPr>
            <w:r>
              <w:rPr>
                <w:rFonts w:eastAsia="Malgun Gothic" w:hint="eastAsia"/>
                <w:szCs w:val="22"/>
                <w:lang w:eastAsia="ko-KR"/>
              </w:rPr>
              <w:t>We want to clarify</w:t>
            </w:r>
            <w:r>
              <w:rPr>
                <w:rFonts w:eastAsia="Malgun Gothic"/>
                <w:szCs w:val="22"/>
                <w:lang w:eastAsia="ko-KR"/>
              </w:rPr>
              <w:t xml:space="preserve"> the purpose for this proposal. It is just to decide the kinds of attributes to be reported by company, or determine the potential values for each parameter to be evaluated. </w:t>
            </w:r>
          </w:p>
          <w:p w14:paraId="499D6878" w14:textId="77777777" w:rsidR="001626DD" w:rsidRDefault="001626DD" w:rsidP="001626DD">
            <w:pPr>
              <w:spacing w:after="0" w:line="240" w:lineRule="auto"/>
              <w:rPr>
                <w:rFonts w:eastAsia="Malgun Gothic"/>
                <w:szCs w:val="22"/>
                <w:lang w:eastAsia="ko-KR"/>
              </w:rPr>
            </w:pPr>
            <w:r>
              <w:rPr>
                <w:rFonts w:eastAsia="Malgun Gothic"/>
                <w:szCs w:val="22"/>
                <w:lang w:eastAsia="ko-KR"/>
              </w:rPr>
              <w:t xml:space="preserve">Some values are based on </w:t>
            </w:r>
            <w:r>
              <w:rPr>
                <w:rFonts w:eastAsia="Malgun Gothic" w:hint="eastAsia"/>
                <w:szCs w:val="22"/>
                <w:lang w:eastAsia="ko-KR"/>
              </w:rPr>
              <w:t xml:space="preserve">the previous agreement, but we think that some values are </w:t>
            </w:r>
            <w:r>
              <w:rPr>
                <w:rFonts w:eastAsia="Malgun Gothic"/>
                <w:szCs w:val="22"/>
                <w:lang w:eastAsia="ko-KR"/>
              </w:rPr>
              <w:t>provide</w:t>
            </w:r>
            <w:r>
              <w:rPr>
                <w:rFonts w:eastAsia="Malgun Gothic" w:hint="eastAsia"/>
                <w:szCs w:val="22"/>
                <w:lang w:eastAsia="ko-KR"/>
              </w:rPr>
              <w:t xml:space="preserve"> </w:t>
            </w:r>
            <w:r>
              <w:rPr>
                <w:rFonts w:eastAsia="Malgun Gothic"/>
                <w:szCs w:val="22"/>
                <w:lang w:eastAsia="ko-KR"/>
              </w:rPr>
              <w:t>as an example. It is better to clarify which values are used as mandatory or which values are used as just examples.</w:t>
            </w:r>
          </w:p>
          <w:p w14:paraId="36BDA8D3" w14:textId="77777777" w:rsidR="001626DD" w:rsidRDefault="001626DD" w:rsidP="001626DD">
            <w:pPr>
              <w:spacing w:after="0" w:line="240" w:lineRule="auto"/>
              <w:rPr>
                <w:rFonts w:eastAsia="Malgun Gothic"/>
                <w:szCs w:val="22"/>
                <w:lang w:eastAsia="ko-KR"/>
              </w:rPr>
            </w:pPr>
          </w:p>
          <w:p w14:paraId="3639BC1C" w14:textId="25026957" w:rsidR="001626DD" w:rsidRDefault="001626DD" w:rsidP="001626DD">
            <w:pPr>
              <w:spacing w:after="0" w:line="240" w:lineRule="auto"/>
              <w:rPr>
                <w:szCs w:val="22"/>
                <w:lang w:eastAsia="zh-CN"/>
              </w:rPr>
            </w:pPr>
            <w:r>
              <w:rPr>
                <w:rFonts w:eastAsia="Malgun Gothic"/>
                <w:szCs w:val="22"/>
                <w:lang w:eastAsia="ko-KR"/>
              </w:rPr>
              <w:t>Otherwise, as mentioned by Intel, how to detect LP-WUS (FFT-based or time domain energy detection/correlation based) can be also considered to be provided, especially for OFDM waveform based LP-WUS.</w:t>
            </w:r>
          </w:p>
        </w:tc>
      </w:tr>
      <w:tr w:rsidR="009372DB" w14:paraId="11149698" w14:textId="77777777" w:rsidTr="009372DB">
        <w:tc>
          <w:tcPr>
            <w:tcW w:w="1555" w:type="dxa"/>
            <w:tcBorders>
              <w:top w:val="single" w:sz="4" w:space="0" w:color="auto"/>
              <w:left w:val="single" w:sz="4" w:space="0" w:color="auto"/>
              <w:bottom w:val="single" w:sz="4" w:space="0" w:color="auto"/>
              <w:right w:val="single" w:sz="4" w:space="0" w:color="auto"/>
            </w:tcBorders>
          </w:tcPr>
          <w:p w14:paraId="49E33913" w14:textId="77777777" w:rsidR="009372DB" w:rsidRDefault="009372DB" w:rsidP="009372DB">
            <w:pPr>
              <w:spacing w:after="0" w:line="240" w:lineRule="auto"/>
              <w:rPr>
                <w:szCs w:val="22"/>
                <w:lang w:eastAsia="zh-CN"/>
              </w:rPr>
            </w:pPr>
            <w:r>
              <w:rPr>
                <w:rFonts w:hint="eastAsia"/>
                <w:szCs w:val="22"/>
                <w:lang w:eastAsia="zh-CN"/>
              </w:rPr>
              <w:t>F</w:t>
            </w:r>
            <w:r>
              <w:rPr>
                <w:szCs w:val="22"/>
                <w:lang w:eastAsia="zh-CN"/>
              </w:rPr>
              <w:t>L</w:t>
            </w:r>
          </w:p>
        </w:tc>
        <w:tc>
          <w:tcPr>
            <w:tcW w:w="8407" w:type="dxa"/>
            <w:tcBorders>
              <w:top w:val="single" w:sz="4" w:space="0" w:color="auto"/>
              <w:left w:val="single" w:sz="4" w:space="0" w:color="auto"/>
              <w:bottom w:val="single" w:sz="4" w:space="0" w:color="auto"/>
              <w:right w:val="single" w:sz="4" w:space="0" w:color="auto"/>
            </w:tcBorders>
          </w:tcPr>
          <w:p w14:paraId="2D117079" w14:textId="77777777" w:rsidR="009372DB" w:rsidRDefault="009372DB" w:rsidP="009372DB">
            <w:pPr>
              <w:spacing w:after="0" w:line="240" w:lineRule="auto"/>
              <w:rPr>
                <w:szCs w:val="22"/>
                <w:lang w:eastAsia="zh-CN"/>
              </w:rPr>
            </w:pPr>
            <w:r>
              <w:rPr>
                <w:szCs w:val="22"/>
                <w:lang w:eastAsia="zh-CN"/>
              </w:rPr>
              <w:t>See the update proposals</w:t>
            </w:r>
          </w:p>
        </w:tc>
      </w:tr>
    </w:tbl>
    <w:p w14:paraId="5DE20761" w14:textId="77777777" w:rsidR="009372DB" w:rsidRDefault="009372DB" w:rsidP="009372DB">
      <w:pPr>
        <w:rPr>
          <w:lang w:eastAsia="zh-CN"/>
        </w:rPr>
      </w:pPr>
    </w:p>
    <w:p w14:paraId="4341FCFD" w14:textId="77777777" w:rsidR="009372DB" w:rsidRDefault="009372DB" w:rsidP="009372DB">
      <w:pPr>
        <w:pStyle w:val="5"/>
        <w:numPr>
          <w:ilvl w:val="0"/>
          <w:numId w:val="0"/>
        </w:numPr>
        <w:ind w:left="1008" w:hanging="1008"/>
        <w:rPr>
          <w:highlight w:val="yellow"/>
          <w:lang w:eastAsia="zh-CN"/>
        </w:rPr>
      </w:pPr>
      <w:r>
        <w:rPr>
          <w:highlight w:val="yellow"/>
          <w:lang w:eastAsia="zh-CN"/>
        </w:rPr>
        <w:t>[H] Proposals 1A-1-v2:</w:t>
      </w:r>
    </w:p>
    <w:p w14:paraId="55934D33" w14:textId="77777777" w:rsidR="009372DB" w:rsidRDefault="009372DB" w:rsidP="009372DB">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9372DB" w14:paraId="63792374"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0F058ED2" w14:textId="77777777" w:rsidR="009372DB" w:rsidRDefault="009372DB" w:rsidP="009372DB">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6344DA57" w14:textId="77777777" w:rsidR="009372DB" w:rsidRDefault="009372DB" w:rsidP="009372DB">
            <w:pPr>
              <w:rPr>
                <w:b/>
                <w:sz w:val="20"/>
                <w:szCs w:val="20"/>
              </w:rPr>
            </w:pPr>
            <w:r>
              <w:rPr>
                <w:b/>
                <w:szCs w:val="20"/>
              </w:rPr>
              <w:t>Assumptions</w:t>
            </w:r>
          </w:p>
        </w:tc>
      </w:tr>
      <w:tr w:rsidR="009372DB" w14:paraId="4E004CBE"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9520FE7" w14:textId="77777777" w:rsidR="009372DB" w:rsidRDefault="009372DB" w:rsidP="009372DB">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1C38E6F0" w14:textId="77777777" w:rsidR="009372DB" w:rsidRDefault="009372DB" w:rsidP="009372DB">
            <w:pPr>
              <w:rPr>
                <w:sz w:val="20"/>
                <w:szCs w:val="20"/>
              </w:rPr>
            </w:pPr>
            <w:r>
              <w:rPr>
                <w:szCs w:val="20"/>
              </w:rPr>
              <w:t>2.6GHz/4GHz/700MHz</w:t>
            </w:r>
          </w:p>
        </w:tc>
      </w:tr>
      <w:tr w:rsidR="009372DB" w14:paraId="28751D57"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C8D00C4" w14:textId="77777777" w:rsidR="009372DB" w:rsidRDefault="009372DB" w:rsidP="009372DB">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4863670C" w14:textId="77777777" w:rsidR="009372DB" w:rsidRPr="00A47E5C" w:rsidRDefault="009372DB" w:rsidP="009372DB">
            <w:pPr>
              <w:rPr>
                <w:rFonts w:eastAsiaTheme="minorEastAsia"/>
                <w:color w:val="FF0000"/>
                <w:szCs w:val="20"/>
                <w:highlight w:val="yellow"/>
                <w:lang w:eastAsia="zh-CN"/>
              </w:rPr>
            </w:pPr>
            <w:r>
              <w:rPr>
                <w:rFonts w:eastAsiaTheme="minorEastAsia" w:hint="eastAsia"/>
                <w:color w:val="FF0000"/>
                <w:szCs w:val="20"/>
                <w:highlight w:val="yellow"/>
                <w:lang w:eastAsia="zh-CN"/>
              </w:rPr>
              <w:t>O</w:t>
            </w:r>
            <w:r>
              <w:rPr>
                <w:rFonts w:eastAsiaTheme="minorEastAsia"/>
                <w:color w:val="FF0000"/>
                <w:szCs w:val="20"/>
                <w:highlight w:val="yellow"/>
                <w:lang w:eastAsia="zh-CN"/>
              </w:rPr>
              <w:t>OK option 1/2/3</w:t>
            </w:r>
            <w:r>
              <w:rPr>
                <w:rFonts w:eastAsiaTheme="minorEastAsia" w:hint="eastAsia"/>
                <w:color w:val="FF0000"/>
                <w:szCs w:val="20"/>
                <w:highlight w:val="yellow"/>
                <w:lang w:eastAsia="zh-CN"/>
              </w:rPr>
              <w:t>,</w:t>
            </w:r>
            <w:r>
              <w:rPr>
                <w:rFonts w:eastAsiaTheme="minorEastAsia"/>
                <w:color w:val="FF0000"/>
                <w:szCs w:val="20"/>
                <w:highlight w:val="yellow"/>
                <w:lang w:eastAsia="zh-CN"/>
              </w:rPr>
              <w:t xml:space="preserve"> </w:t>
            </w:r>
            <w:r>
              <w:rPr>
                <w:rFonts w:eastAsiaTheme="minorEastAsia" w:hint="eastAsia"/>
                <w:color w:val="FF0000"/>
                <w:szCs w:val="20"/>
                <w:highlight w:val="yellow"/>
                <w:lang w:eastAsia="zh-CN"/>
              </w:rPr>
              <w:t>FS</w:t>
            </w:r>
            <w:r>
              <w:rPr>
                <w:rFonts w:eastAsiaTheme="minorEastAsia"/>
                <w:color w:val="FF0000"/>
                <w:szCs w:val="20"/>
                <w:highlight w:val="yellow"/>
                <w:lang w:eastAsia="zh-CN"/>
              </w:rPr>
              <w:t>K, OFDM</w:t>
            </w:r>
          </w:p>
        </w:tc>
      </w:tr>
      <w:tr w:rsidR="009372DB" w14:paraId="21066799"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FF34E40" w14:textId="77777777" w:rsidR="009372DB" w:rsidRDefault="009372DB" w:rsidP="009372DB">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240DB735" w14:textId="77777777" w:rsidR="009372DB" w:rsidRDefault="009372DB" w:rsidP="009372DB">
            <w:pPr>
              <w:pStyle w:val="affa"/>
              <w:widowControl w:val="0"/>
              <w:numPr>
                <w:ilvl w:val="0"/>
                <w:numId w:val="24"/>
              </w:numPr>
              <w:spacing w:line="240" w:lineRule="auto"/>
              <w:jc w:val="both"/>
              <w:rPr>
                <w:sz w:val="20"/>
                <w:szCs w:val="20"/>
              </w:rPr>
            </w:pPr>
            <w:r w:rsidRPr="00A47E5C">
              <w:rPr>
                <w:color w:val="FF0000"/>
                <w:sz w:val="20"/>
                <w:szCs w:val="20"/>
              </w:rPr>
              <w:t xml:space="preserve">Sequence </w:t>
            </w:r>
            <w:r>
              <w:rPr>
                <w:sz w:val="20"/>
                <w:szCs w:val="20"/>
              </w:rPr>
              <w:t>+ payload + CRC</w:t>
            </w:r>
          </w:p>
          <w:p w14:paraId="3D3A2A72" w14:textId="77777777" w:rsidR="009372DB" w:rsidRDefault="009372DB" w:rsidP="009372DB">
            <w:pPr>
              <w:pStyle w:val="affa"/>
              <w:widowControl w:val="0"/>
              <w:numPr>
                <w:ilvl w:val="0"/>
                <w:numId w:val="25"/>
              </w:numPr>
              <w:spacing w:line="240" w:lineRule="auto"/>
              <w:jc w:val="both"/>
              <w:rPr>
                <w:sz w:val="20"/>
                <w:szCs w:val="20"/>
              </w:rPr>
            </w:pPr>
            <w:r>
              <w:rPr>
                <w:sz w:val="20"/>
                <w:szCs w:val="20"/>
              </w:rPr>
              <w:t xml:space="preserve">Sync length: </w:t>
            </w:r>
            <w:r w:rsidRPr="00A47E5C">
              <w:rPr>
                <w:color w:val="FF0000"/>
                <w:sz w:val="20"/>
                <w:szCs w:val="20"/>
              </w:rPr>
              <w:t>{</w:t>
            </w:r>
            <w:r>
              <w:rPr>
                <w:color w:val="FF0000"/>
              </w:rPr>
              <w:t xml:space="preserve">0, 8, </w:t>
            </w:r>
            <w:r w:rsidRPr="00A47E5C">
              <w:rPr>
                <w:color w:val="FF0000"/>
                <w:sz w:val="20"/>
                <w:szCs w:val="20"/>
              </w:rPr>
              <w:t xml:space="preserve">14, 16, 28, 32, …} </w:t>
            </w:r>
            <w:r>
              <w:rPr>
                <w:sz w:val="20"/>
                <w:szCs w:val="20"/>
              </w:rPr>
              <w:t xml:space="preserve"> chips</w:t>
            </w:r>
          </w:p>
          <w:p w14:paraId="7B7B281C" w14:textId="77777777" w:rsidR="009372DB" w:rsidRDefault="009372DB" w:rsidP="009372DB">
            <w:pPr>
              <w:pStyle w:val="affa"/>
              <w:widowControl w:val="0"/>
              <w:numPr>
                <w:ilvl w:val="0"/>
                <w:numId w:val="25"/>
              </w:numPr>
              <w:spacing w:line="240" w:lineRule="auto"/>
              <w:jc w:val="both"/>
              <w:rPr>
                <w:sz w:val="20"/>
                <w:szCs w:val="20"/>
              </w:rPr>
            </w:pPr>
            <w:r>
              <w:rPr>
                <w:sz w:val="20"/>
                <w:szCs w:val="20"/>
              </w:rPr>
              <w:t xml:space="preserve">Payload: {12, 32, 48, … }bits </w:t>
            </w:r>
          </w:p>
          <w:p w14:paraId="3EBEAC10" w14:textId="77777777" w:rsidR="009372DB" w:rsidRDefault="009372DB" w:rsidP="009372DB">
            <w:pPr>
              <w:pStyle w:val="affa"/>
              <w:widowControl w:val="0"/>
              <w:numPr>
                <w:ilvl w:val="0"/>
                <w:numId w:val="25"/>
              </w:numPr>
              <w:spacing w:line="240" w:lineRule="auto"/>
              <w:jc w:val="both"/>
              <w:rPr>
                <w:sz w:val="20"/>
                <w:szCs w:val="20"/>
              </w:rPr>
            </w:pPr>
            <w:r>
              <w:rPr>
                <w:sz w:val="20"/>
                <w:szCs w:val="20"/>
              </w:rPr>
              <w:t>CRC length: {5, 8, 16, … }bits</w:t>
            </w:r>
          </w:p>
          <w:p w14:paraId="33DBBF40" w14:textId="77777777" w:rsidR="009372DB" w:rsidRDefault="009372DB" w:rsidP="009372DB">
            <w:pPr>
              <w:pStyle w:val="affa"/>
              <w:widowControl w:val="0"/>
              <w:numPr>
                <w:ilvl w:val="0"/>
                <w:numId w:val="24"/>
              </w:numPr>
              <w:spacing w:line="240" w:lineRule="auto"/>
              <w:jc w:val="both"/>
              <w:rPr>
                <w:sz w:val="20"/>
                <w:szCs w:val="20"/>
              </w:rPr>
            </w:pPr>
            <w:r>
              <w:rPr>
                <w:sz w:val="20"/>
                <w:szCs w:val="20"/>
              </w:rPr>
              <w:t xml:space="preserve">Sequence only: </w:t>
            </w:r>
          </w:p>
          <w:p w14:paraId="1044C123" w14:textId="77777777" w:rsidR="009372DB" w:rsidRDefault="009372DB" w:rsidP="009372DB">
            <w:pPr>
              <w:pStyle w:val="affa"/>
              <w:widowControl w:val="0"/>
              <w:numPr>
                <w:ilvl w:val="0"/>
                <w:numId w:val="25"/>
              </w:numPr>
              <w:spacing w:line="240" w:lineRule="auto"/>
              <w:jc w:val="both"/>
              <w:rPr>
                <w:sz w:val="20"/>
                <w:szCs w:val="20"/>
              </w:rPr>
            </w:pPr>
            <w:r>
              <w:rPr>
                <w:sz w:val="20"/>
                <w:szCs w:val="20"/>
              </w:rPr>
              <w:t xml:space="preserve">Sequence length: {14, 16, 28, 32, …} chips </w:t>
            </w:r>
          </w:p>
          <w:p w14:paraId="38B208BF" w14:textId="77777777" w:rsidR="009372DB" w:rsidRDefault="009372DB" w:rsidP="009372DB">
            <w:pPr>
              <w:pStyle w:val="affa"/>
              <w:widowControl w:val="0"/>
              <w:numPr>
                <w:ilvl w:val="0"/>
                <w:numId w:val="25"/>
              </w:numPr>
              <w:adjustRightInd w:val="0"/>
              <w:snapToGrid w:val="0"/>
              <w:spacing w:afterLines="50" w:after="120" w:line="240" w:lineRule="auto"/>
              <w:jc w:val="both"/>
              <w:rPr>
                <w:sz w:val="20"/>
                <w:szCs w:val="20"/>
              </w:rPr>
            </w:pPr>
            <w:r>
              <w:rPr>
                <w:sz w:val="20"/>
                <w:szCs w:val="20"/>
              </w:rPr>
              <w:t>Number of information bits delivered: {1, 2, 4, …}</w:t>
            </w:r>
          </w:p>
        </w:tc>
      </w:tr>
      <w:tr w:rsidR="009372DB" w14:paraId="6A6712F7"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DC114C1" w14:textId="77777777" w:rsidR="009372DB" w:rsidRDefault="009372DB" w:rsidP="009372DB">
            <w:pPr>
              <w:rPr>
                <w:sz w:val="20"/>
                <w:szCs w:val="20"/>
              </w:rPr>
            </w:pPr>
            <w:r>
              <w:rPr>
                <w:szCs w:val="20"/>
              </w:rPr>
              <w:t>SCS of OFDM generator</w:t>
            </w:r>
          </w:p>
        </w:tc>
        <w:tc>
          <w:tcPr>
            <w:tcW w:w="6312" w:type="dxa"/>
            <w:tcBorders>
              <w:top w:val="single" w:sz="4" w:space="0" w:color="auto"/>
              <w:left w:val="single" w:sz="4" w:space="0" w:color="auto"/>
              <w:bottom w:val="single" w:sz="4" w:space="0" w:color="auto"/>
              <w:right w:val="single" w:sz="4" w:space="0" w:color="auto"/>
            </w:tcBorders>
          </w:tcPr>
          <w:p w14:paraId="4345DE1F" w14:textId="77777777" w:rsidR="009372DB" w:rsidRDefault="009372DB" w:rsidP="009372DB">
            <w:pPr>
              <w:rPr>
                <w:sz w:val="20"/>
                <w:szCs w:val="20"/>
              </w:rPr>
            </w:pPr>
            <w:r>
              <w:rPr>
                <w:szCs w:val="20"/>
              </w:rPr>
              <w:t>30kHz/15KHz</w:t>
            </w:r>
          </w:p>
        </w:tc>
      </w:tr>
      <w:tr w:rsidR="009372DB" w14:paraId="71B45D4F"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F4F876B" w14:textId="77777777" w:rsidR="009372DB" w:rsidRDefault="009372DB" w:rsidP="009372DB">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790AC6BF" w14:textId="77777777" w:rsidR="009372DB" w:rsidRPr="00EF0261" w:rsidRDefault="009372DB" w:rsidP="009372DB">
            <w:pPr>
              <w:snapToGrid w:val="0"/>
              <w:spacing w:line="240" w:lineRule="auto"/>
              <w:rPr>
                <w:color w:val="FF0000"/>
                <w:lang w:val="en-GB" w:eastAsia="zh-CN"/>
              </w:rPr>
            </w:pPr>
            <w:r w:rsidRPr="00EF0261">
              <w:rPr>
                <w:color w:val="FF0000"/>
                <w:lang w:val="en-GB" w:eastAsia="zh-CN"/>
              </w:rPr>
              <w:t xml:space="preserve">For OOK waveform, </w:t>
            </w:r>
          </w:p>
          <w:p w14:paraId="2D77740A" w14:textId="77777777" w:rsidR="009372DB" w:rsidRDefault="009372DB" w:rsidP="009372DB">
            <w:pPr>
              <w:pStyle w:val="affa"/>
              <w:numPr>
                <w:ilvl w:val="0"/>
                <w:numId w:val="22"/>
              </w:numPr>
              <w:snapToGrid w:val="0"/>
              <w:spacing w:line="240" w:lineRule="auto"/>
              <w:rPr>
                <w:lang w:val="en-GB" w:eastAsia="zh-CN"/>
              </w:rPr>
            </w:pPr>
            <w:r>
              <w:rPr>
                <w:lang w:val="en-GB" w:eastAsia="zh-CN"/>
              </w:rPr>
              <w:t>Option 1: M=1 and SCSs = 30kHz</w:t>
            </w:r>
          </w:p>
          <w:p w14:paraId="5AAB77C7" w14:textId="77777777" w:rsidR="009372DB" w:rsidRDefault="009372DB" w:rsidP="009372DB">
            <w:pPr>
              <w:pStyle w:val="affa"/>
              <w:numPr>
                <w:ilvl w:val="0"/>
                <w:numId w:val="22"/>
              </w:numPr>
              <w:snapToGrid w:val="0"/>
              <w:spacing w:line="240" w:lineRule="auto"/>
              <w:rPr>
                <w:lang w:val="en-GB" w:eastAsia="zh-CN"/>
              </w:rPr>
            </w:pPr>
            <w:r>
              <w:rPr>
                <w:rFonts w:hint="eastAsia"/>
                <w:lang w:val="en-GB" w:eastAsia="zh-CN"/>
              </w:rPr>
              <w:t>O</w:t>
            </w:r>
            <w:r>
              <w:rPr>
                <w:lang w:val="en-GB" w:eastAsia="zh-CN"/>
              </w:rPr>
              <w:t>ption 2: M=1 and SCSs =</w:t>
            </w:r>
            <w:r>
              <w:rPr>
                <w:rFonts w:hint="eastAsia"/>
                <w:lang w:val="en-GB" w:eastAsia="zh-CN"/>
              </w:rPr>
              <w:t>1</w:t>
            </w:r>
            <w:r>
              <w:rPr>
                <w:lang w:val="en-GB" w:eastAsia="zh-CN"/>
              </w:rPr>
              <w:t>20kHz/240kHz</w:t>
            </w:r>
          </w:p>
          <w:p w14:paraId="7F1EE674" w14:textId="77777777" w:rsidR="009372DB" w:rsidRDefault="009372DB" w:rsidP="009372DB">
            <w:pPr>
              <w:pStyle w:val="affa"/>
              <w:numPr>
                <w:ilvl w:val="0"/>
                <w:numId w:val="22"/>
              </w:numPr>
              <w:snapToGrid w:val="0"/>
              <w:spacing w:line="240" w:lineRule="auto"/>
              <w:rPr>
                <w:lang w:val="en-GB" w:eastAsia="zh-CN"/>
              </w:rPr>
            </w:pPr>
            <w:r>
              <w:rPr>
                <w:rFonts w:hint="eastAsia"/>
                <w:lang w:val="en-GB" w:eastAsia="zh-CN"/>
              </w:rPr>
              <w:t>O</w:t>
            </w:r>
            <w:r>
              <w:rPr>
                <w:lang w:val="en-GB" w:eastAsia="zh-CN"/>
              </w:rPr>
              <w:t>ption 3: M =2/4/8 for SCS = 30KHz</w:t>
            </w:r>
          </w:p>
          <w:p w14:paraId="5F7BF630" w14:textId="77777777" w:rsidR="009372DB" w:rsidRDefault="009372DB" w:rsidP="009372DB">
            <w:pPr>
              <w:pStyle w:val="affa"/>
              <w:numPr>
                <w:ilvl w:val="0"/>
                <w:numId w:val="22"/>
              </w:numPr>
              <w:snapToGrid w:val="0"/>
              <w:spacing w:line="240" w:lineRule="auto"/>
              <w:rPr>
                <w:lang w:val="en-GB" w:eastAsia="zh-CN"/>
              </w:rPr>
            </w:pPr>
            <w:r w:rsidRPr="001C30CB">
              <w:rPr>
                <w:rFonts w:hint="eastAsia"/>
                <w:color w:val="FF0000"/>
                <w:lang w:val="en-GB" w:eastAsia="zh-CN"/>
              </w:rPr>
              <w:t>O</w:t>
            </w:r>
            <w:r w:rsidRPr="001C30CB">
              <w:rPr>
                <w:color w:val="FF0000"/>
                <w:lang w:val="en-GB" w:eastAsia="zh-CN"/>
              </w:rPr>
              <w:t>ption 4: M =1/2/4/8 for SCS = 15 kHz</w:t>
            </w:r>
          </w:p>
          <w:p w14:paraId="31A067A1" w14:textId="77777777" w:rsidR="009372DB" w:rsidRDefault="009372DB" w:rsidP="009372DB">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9372DB" w14:paraId="1136306B"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F6C8707" w14:textId="77777777" w:rsidR="009372DB" w:rsidRDefault="009372DB" w:rsidP="009372DB">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7184DD99" w14:textId="77777777" w:rsidR="009372DB" w:rsidRDefault="009372DB" w:rsidP="009372DB">
            <w:pPr>
              <w:rPr>
                <w:sz w:val="20"/>
                <w:szCs w:val="20"/>
              </w:rPr>
            </w:pPr>
            <w:r>
              <w:rPr>
                <w:szCs w:val="20"/>
              </w:rPr>
              <w:t>Number of symbols: e.g., 4, 8 symbols</w:t>
            </w:r>
          </w:p>
        </w:tc>
      </w:tr>
      <w:tr w:rsidR="009372DB" w14:paraId="667305D6"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6EC39D5" w14:textId="77777777" w:rsidR="009372DB" w:rsidRDefault="009372DB" w:rsidP="009372DB">
            <w:pPr>
              <w:rPr>
                <w:sz w:val="20"/>
                <w:szCs w:val="20"/>
              </w:rPr>
            </w:pPr>
            <w:r>
              <w:rPr>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0F738CBA" w14:textId="77777777" w:rsidR="009372DB" w:rsidRDefault="009372DB" w:rsidP="009372DB">
            <w:pPr>
              <w:snapToGrid w:val="0"/>
              <w:rPr>
                <w:sz w:val="20"/>
                <w:szCs w:val="20"/>
              </w:rPr>
            </w:pPr>
            <w:r>
              <w:rPr>
                <w:szCs w:val="20"/>
              </w:rPr>
              <w:t>FAR: {[0.1%, 1%</w:t>
            </w:r>
            <w:r>
              <w:rPr>
                <w:strike/>
                <w:color w:val="FF0000"/>
                <w:szCs w:val="20"/>
              </w:rPr>
              <w:t>, 10%</w:t>
            </w:r>
            <w:r>
              <w:rPr>
                <w:szCs w:val="20"/>
              </w:rPr>
              <w:t xml:space="preserve">]}; </w:t>
            </w:r>
            <w:r>
              <w:rPr>
                <w:i/>
                <w:szCs w:val="20"/>
                <w:highlight w:val="yellow"/>
                <w:u w:val="single"/>
              </w:rPr>
              <w:t>(FFS: further clarification of FAR)</w:t>
            </w:r>
          </w:p>
          <w:p w14:paraId="5EEA8812" w14:textId="77777777" w:rsidR="009372DB" w:rsidRDefault="009372DB" w:rsidP="009372DB">
            <w:pPr>
              <w:snapToGrid w:val="0"/>
              <w:rPr>
                <w:rFonts w:eastAsiaTheme="minorEastAsia"/>
                <w:sz w:val="20"/>
                <w:szCs w:val="20"/>
                <w:lang w:eastAsia="zh-CN"/>
              </w:rPr>
            </w:pPr>
            <w:r>
              <w:rPr>
                <w:rFonts w:eastAsiaTheme="minorEastAsia"/>
                <w:szCs w:val="20"/>
                <w:lang w:eastAsia="zh-CN"/>
              </w:rPr>
              <w:t>MDR: 1%</w:t>
            </w:r>
          </w:p>
        </w:tc>
      </w:tr>
      <w:tr w:rsidR="009372DB" w14:paraId="1DBFC8BE"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5B3C0C6" w14:textId="77777777" w:rsidR="009372DB" w:rsidRDefault="009372DB" w:rsidP="009372DB">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3BF76A8F" w14:textId="77777777" w:rsidR="009372DB" w:rsidRDefault="009372DB" w:rsidP="009372DB">
            <w:pPr>
              <w:snapToGrid w:val="0"/>
              <w:spacing w:after="0" w:line="240" w:lineRule="auto"/>
              <w:rPr>
                <w:lang w:val="en-GB" w:eastAsia="zh-CN"/>
              </w:rPr>
            </w:pPr>
            <w:r>
              <w:rPr>
                <w:lang w:val="en-GB" w:eastAsia="zh-CN"/>
              </w:rPr>
              <w:t>For data part, Manchester code, code rate {1/2, 1/4, ….}, others not precluded</w:t>
            </w:r>
          </w:p>
        </w:tc>
      </w:tr>
      <w:tr w:rsidR="009372DB" w14:paraId="5BE399B5"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184DDDD" w14:textId="77777777" w:rsidR="009372DB" w:rsidRDefault="009372DB" w:rsidP="009372DB">
            <w:pPr>
              <w:rPr>
                <w:sz w:val="20"/>
                <w:szCs w:val="20"/>
              </w:rPr>
            </w:pPr>
            <w:r>
              <w:rPr>
                <w:szCs w:val="20"/>
              </w:rPr>
              <w:t xml:space="preserve">gNB Channel BW </w:t>
            </w:r>
          </w:p>
        </w:tc>
        <w:tc>
          <w:tcPr>
            <w:tcW w:w="6312" w:type="dxa"/>
            <w:tcBorders>
              <w:top w:val="single" w:sz="4" w:space="0" w:color="auto"/>
              <w:left w:val="single" w:sz="4" w:space="0" w:color="auto"/>
              <w:bottom w:val="single" w:sz="4" w:space="0" w:color="auto"/>
              <w:right w:val="single" w:sz="4" w:space="0" w:color="auto"/>
            </w:tcBorders>
          </w:tcPr>
          <w:p w14:paraId="41405402" w14:textId="77777777" w:rsidR="009372DB" w:rsidRDefault="009372DB" w:rsidP="009372DB">
            <w:pPr>
              <w:rPr>
                <w:sz w:val="20"/>
                <w:szCs w:val="20"/>
                <w:lang w:eastAsia="zh-CN"/>
              </w:rPr>
            </w:pPr>
            <w:r>
              <w:rPr>
                <w:szCs w:val="20"/>
              </w:rPr>
              <w:t>20MHz (50 RB)</w:t>
            </w:r>
            <w:r>
              <w:rPr>
                <w:szCs w:val="20"/>
                <w:lang w:eastAsia="zh-CN"/>
              </w:rPr>
              <w:t>, FFS other values</w:t>
            </w:r>
          </w:p>
        </w:tc>
      </w:tr>
      <w:tr w:rsidR="009372DB" w14:paraId="0A85C263"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58C8B72" w14:textId="77777777" w:rsidR="009372DB" w:rsidRDefault="009372DB" w:rsidP="009372DB">
            <w:pPr>
              <w:rPr>
                <w:sz w:val="20"/>
                <w:szCs w:val="20"/>
              </w:rPr>
            </w:pPr>
            <w:r>
              <w:rPr>
                <w:szCs w:val="20"/>
              </w:rPr>
              <w:t>WUS BW</w:t>
            </w:r>
          </w:p>
        </w:tc>
        <w:tc>
          <w:tcPr>
            <w:tcW w:w="6312" w:type="dxa"/>
            <w:tcBorders>
              <w:top w:val="single" w:sz="4" w:space="0" w:color="auto"/>
              <w:left w:val="single" w:sz="4" w:space="0" w:color="auto"/>
              <w:bottom w:val="single" w:sz="4" w:space="0" w:color="auto"/>
              <w:right w:val="single" w:sz="4" w:space="0" w:color="auto"/>
            </w:tcBorders>
          </w:tcPr>
          <w:p w14:paraId="3BCE7453" w14:textId="77777777" w:rsidR="009372DB" w:rsidRDefault="009372DB" w:rsidP="009372DB">
            <w:pPr>
              <w:snapToGrid w:val="0"/>
              <w:spacing w:after="0" w:line="240" w:lineRule="auto"/>
              <w:jc w:val="both"/>
              <w:rPr>
                <w:lang w:val="en-GB" w:eastAsia="zh-CN"/>
              </w:rPr>
            </w:pPr>
            <w:r>
              <w:rPr>
                <w:rFonts w:hint="eastAsia"/>
                <w:lang w:val="en-GB" w:eastAsia="zh-CN"/>
              </w:rPr>
              <w:t>O</w:t>
            </w:r>
            <w:r>
              <w:rPr>
                <w:lang w:val="en-GB" w:eastAsia="zh-CN"/>
              </w:rPr>
              <w:t>ption 1:</w:t>
            </w:r>
          </w:p>
          <w:p w14:paraId="7A515ACE" w14:textId="77777777" w:rsidR="009372DB" w:rsidRDefault="009372DB" w:rsidP="009372DB">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1E159C0E" w14:textId="77777777" w:rsidR="009372DB" w:rsidRDefault="009372DB" w:rsidP="009372DB">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3E108B72" w14:textId="77777777" w:rsidR="009372DB" w:rsidRPr="00D27376" w:rsidRDefault="009372DB" w:rsidP="009372DB">
            <w:pPr>
              <w:pStyle w:val="affa"/>
              <w:numPr>
                <w:ilvl w:val="0"/>
                <w:numId w:val="26"/>
              </w:numPr>
              <w:snapToGrid w:val="0"/>
              <w:spacing w:line="240" w:lineRule="auto"/>
              <w:rPr>
                <w:color w:val="FF0000"/>
                <w:lang w:val="en-GB" w:eastAsia="zh-CN"/>
              </w:rPr>
            </w:pPr>
            <w:r w:rsidRPr="00D27376">
              <w:rPr>
                <w:rFonts w:eastAsiaTheme="minorEastAsia" w:hint="eastAsia"/>
                <w:color w:val="FF0000"/>
                <w:lang w:val="en-GB" w:eastAsia="zh-CN"/>
              </w:rPr>
              <w:t>{</w:t>
            </w:r>
            <w:r w:rsidRPr="00D27376">
              <w:rPr>
                <w:rFonts w:eastAsiaTheme="minorEastAsia"/>
                <w:color w:val="FF0000"/>
                <w:lang w:val="en-GB" w:eastAsia="zh-CN"/>
              </w:rPr>
              <w:t xml:space="preserve">4,8} </w:t>
            </w:r>
            <w:r w:rsidRPr="00D27376">
              <w:rPr>
                <w:color w:val="FF0000"/>
                <w:lang w:val="en-GB" w:eastAsia="zh-CN"/>
              </w:rPr>
              <w:t>RBs for LP-WUS transmission for 15kHz SCS</w:t>
            </w:r>
          </w:p>
          <w:p w14:paraId="1BC25D66" w14:textId="77777777" w:rsidR="009372DB" w:rsidRDefault="009372DB" w:rsidP="009372DB">
            <w:pPr>
              <w:rPr>
                <w:sz w:val="20"/>
                <w:szCs w:val="20"/>
              </w:rPr>
            </w:pPr>
            <w:r>
              <w:rPr>
                <w:rFonts w:hint="eastAsia"/>
                <w:lang w:val="en-GB" w:eastAsia="zh-CN"/>
              </w:rPr>
              <w:t>O</w:t>
            </w:r>
            <w:r>
              <w:rPr>
                <w:lang w:val="en-GB" w:eastAsia="zh-CN"/>
              </w:rPr>
              <w:t>ption 2: FFS</w:t>
            </w:r>
          </w:p>
        </w:tc>
      </w:tr>
      <w:tr w:rsidR="009372DB" w14:paraId="31AF2EBE"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87F0982" w14:textId="77777777" w:rsidR="009372DB" w:rsidRDefault="009372DB" w:rsidP="009372DB">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4C9CAD3F" w14:textId="77777777" w:rsidR="009372DB" w:rsidRDefault="009372DB" w:rsidP="009372DB">
            <w:pPr>
              <w:rPr>
                <w:sz w:val="20"/>
                <w:szCs w:val="20"/>
              </w:rPr>
            </w:pPr>
            <w:r>
              <w:rPr>
                <w:szCs w:val="20"/>
              </w:rPr>
              <w:t>E.g., 6 subcarriers, {1, 2, …} RBs on each side of LP-WUS.</w:t>
            </w:r>
          </w:p>
        </w:tc>
      </w:tr>
      <w:tr w:rsidR="009372DB" w14:paraId="4780FC1D"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8A0F53C" w14:textId="77777777" w:rsidR="009372DB" w:rsidRDefault="009372DB" w:rsidP="009372DB">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41ECB9D7" w14:textId="77777777" w:rsidR="009372DB" w:rsidRDefault="009372DB" w:rsidP="009372DB">
            <w:pPr>
              <w:overflowPunct/>
              <w:autoSpaceDE/>
              <w:autoSpaceDN/>
              <w:snapToGrid w:val="0"/>
              <w:spacing w:after="0" w:line="240" w:lineRule="auto"/>
              <w:textAlignment w:val="auto"/>
              <w:rPr>
                <w:rFonts w:eastAsia="Times New Roman"/>
              </w:rPr>
            </w:pPr>
            <w:r>
              <w:rPr>
                <w:rFonts w:eastAsia="Times New Roman"/>
              </w:rPr>
              <w:t>X-th Order Butterworth with Y MHz bandwidth,</w:t>
            </w:r>
          </w:p>
          <w:p w14:paraId="31A24C0A" w14:textId="77777777" w:rsidR="009372DB" w:rsidRDefault="009372DB" w:rsidP="009372DB">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3A4BFACB" w14:textId="77777777" w:rsidR="009372DB" w:rsidRDefault="009372DB" w:rsidP="009372DB">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0FE10B73" w14:textId="77777777" w:rsidR="009372DB" w:rsidRDefault="009372DB" w:rsidP="009372DB">
            <w:pPr>
              <w:rPr>
                <w:rFonts w:eastAsiaTheme="minorEastAsia"/>
                <w:sz w:val="20"/>
                <w:szCs w:val="20"/>
                <w:lang w:eastAsia="zh-CN"/>
              </w:rPr>
            </w:pPr>
            <w:r>
              <w:rPr>
                <w:rFonts w:eastAsiaTheme="minorEastAsia"/>
                <w:lang w:eastAsia="zh-CN"/>
              </w:rPr>
              <w:t>Other, cutoff frequency?</w:t>
            </w:r>
          </w:p>
        </w:tc>
      </w:tr>
      <w:tr w:rsidR="009372DB" w14:paraId="2B4E9C08"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A54CD5C" w14:textId="77777777" w:rsidR="009372DB" w:rsidRDefault="009372DB" w:rsidP="009372DB">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625720AE" w14:textId="77777777" w:rsidR="009372DB" w:rsidRDefault="009372DB" w:rsidP="009372DB">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438DA062" w14:textId="77777777" w:rsidR="009372DB" w:rsidRDefault="009372DB" w:rsidP="009372DB">
            <w:pPr>
              <w:rPr>
                <w:sz w:val="20"/>
                <w:szCs w:val="20"/>
              </w:rPr>
            </w:pPr>
            <w:r>
              <w:rPr>
                <w:rFonts w:eastAsia="Times New Roman"/>
              </w:rPr>
              <w:t>EPRE of LP-WUS vs EPRE of PDSCH =ρ, where ρ=0 dB as baseline, ρ= {3, 6} dB as optional</w:t>
            </w:r>
          </w:p>
        </w:tc>
      </w:tr>
      <w:tr w:rsidR="009372DB" w14:paraId="7DE29AE7"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1C49CE0" w14:textId="77777777" w:rsidR="009372DB" w:rsidRDefault="009372DB" w:rsidP="009372DB">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6EC2F92A" w14:textId="77777777" w:rsidR="009372DB" w:rsidRDefault="009372DB" w:rsidP="009372DB">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48DDBE84" w14:textId="77777777" w:rsidR="009372DB" w:rsidRDefault="009372DB" w:rsidP="009372DB">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9372DB" w14:paraId="77C1F781"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95D7EA9" w14:textId="77777777" w:rsidR="009372DB" w:rsidRDefault="009372DB" w:rsidP="009372DB">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12D10538" w14:textId="77777777" w:rsidR="009372DB" w:rsidRDefault="009372DB" w:rsidP="009372DB">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9372DB" w14:paraId="0D419840"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740F89C" w14:textId="77777777" w:rsidR="009372DB" w:rsidRDefault="009372DB" w:rsidP="009372DB">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428E767A" w14:textId="77777777" w:rsidR="009372DB" w:rsidRDefault="009372DB" w:rsidP="009372DB">
            <w:pPr>
              <w:snapToGrid w:val="0"/>
              <w:spacing w:after="0" w:line="240" w:lineRule="auto"/>
              <w:rPr>
                <w:lang w:val="en-GB" w:eastAsia="zh-CN"/>
              </w:rPr>
            </w:pPr>
            <w:r>
              <w:rPr>
                <w:rFonts w:hint="eastAsia"/>
                <w:lang w:val="en-GB" w:eastAsia="zh-CN"/>
              </w:rPr>
              <w:t>T</w:t>
            </w:r>
            <w:r>
              <w:rPr>
                <w:lang w:val="en-GB" w:eastAsia="zh-CN"/>
              </w:rPr>
              <w:t>DL-C 300ns</w:t>
            </w:r>
          </w:p>
          <w:p w14:paraId="6E63FF2F" w14:textId="77777777" w:rsidR="009372DB" w:rsidRDefault="009372DB" w:rsidP="009372DB">
            <w:pPr>
              <w:rPr>
                <w:sz w:val="20"/>
                <w:szCs w:val="20"/>
              </w:rPr>
            </w:pPr>
            <w:r>
              <w:rPr>
                <w:rFonts w:hint="eastAsia"/>
                <w:lang w:val="en-GB" w:eastAsia="zh-CN"/>
              </w:rPr>
              <w:t>F</w:t>
            </w:r>
            <w:r>
              <w:rPr>
                <w:lang w:val="en-GB" w:eastAsia="zh-CN"/>
              </w:rPr>
              <w:t>FS: other channels</w:t>
            </w:r>
          </w:p>
        </w:tc>
      </w:tr>
      <w:tr w:rsidR="009372DB" w14:paraId="23F75EA5"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87A9190" w14:textId="77777777" w:rsidR="009372DB" w:rsidRDefault="009372DB" w:rsidP="009372DB">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012F11A4" w14:textId="77777777" w:rsidR="009372DB" w:rsidRDefault="009372DB" w:rsidP="009372DB">
            <w:pPr>
              <w:spacing w:after="0"/>
              <w:rPr>
                <w:rFonts w:ascii="宋体" w:hAnsi="宋体" w:cs="宋体"/>
                <w:sz w:val="20"/>
                <w:szCs w:val="20"/>
                <w:lang w:eastAsia="zh-CN"/>
              </w:rPr>
            </w:pPr>
            <w:r>
              <w:rPr>
                <w:szCs w:val="20"/>
              </w:rPr>
              <w:t>Among [9, 12, 15, 18, 21, 24] dB</w:t>
            </w:r>
            <w:r>
              <w:rPr>
                <w:rFonts w:ascii="宋体" w:hAnsi="宋体" w:cs="宋体" w:hint="eastAsia"/>
                <w:sz w:val="20"/>
                <w:szCs w:val="20"/>
                <w:lang w:eastAsia="zh-CN"/>
              </w:rPr>
              <w:t>.</w:t>
            </w:r>
          </w:p>
          <w:p w14:paraId="05C46945" w14:textId="77777777" w:rsidR="009372DB" w:rsidRDefault="009372DB" w:rsidP="009372DB">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5B072161" w14:textId="77777777" w:rsidR="009372DB" w:rsidRDefault="009372DB" w:rsidP="009372DB">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3B987D1C" w14:textId="77777777" w:rsidR="009372DB" w:rsidRDefault="009372DB" w:rsidP="009372DB">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640460DA" w14:textId="77777777" w:rsidR="009372DB" w:rsidRDefault="009372DB" w:rsidP="009372DB">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1704888E" w14:textId="77777777" w:rsidR="009372DB" w:rsidRDefault="009372DB" w:rsidP="009372DB">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9372DB" w14:paraId="73002EF2" w14:textId="77777777" w:rsidTr="009372DB">
        <w:trPr>
          <w:trHeight w:val="363"/>
          <w:jc w:val="center"/>
        </w:trPr>
        <w:tc>
          <w:tcPr>
            <w:tcW w:w="2547" w:type="dxa"/>
          </w:tcPr>
          <w:p w14:paraId="63F6961D" w14:textId="77777777" w:rsidR="009372DB" w:rsidRDefault="009372DB" w:rsidP="009372DB">
            <w:pPr>
              <w:rPr>
                <w:sz w:val="20"/>
                <w:szCs w:val="20"/>
              </w:rPr>
            </w:pPr>
            <w:r>
              <w:rPr>
                <w:rFonts w:eastAsiaTheme="minorEastAsia"/>
                <w:szCs w:val="20"/>
                <w:lang w:eastAsia="zh-CN"/>
              </w:rPr>
              <w:t>Impairment modelling</w:t>
            </w:r>
          </w:p>
        </w:tc>
        <w:tc>
          <w:tcPr>
            <w:tcW w:w="6312" w:type="dxa"/>
          </w:tcPr>
          <w:p w14:paraId="05E9BCE4" w14:textId="77777777" w:rsidR="009372DB" w:rsidRDefault="009372DB" w:rsidP="009372DB">
            <w:pPr>
              <w:pStyle w:val="affa"/>
              <w:numPr>
                <w:ilvl w:val="0"/>
                <w:numId w:val="29"/>
              </w:numPr>
              <w:rPr>
                <w:lang w:eastAsia="zh-CN"/>
              </w:rPr>
            </w:pPr>
            <w:r>
              <w:rPr>
                <w:rFonts w:eastAsiaTheme="minorEastAsia"/>
                <w:lang w:eastAsia="zh-CN"/>
              </w:rPr>
              <w:t>Frequency error model see 1A-3</w:t>
            </w:r>
          </w:p>
        </w:tc>
      </w:tr>
    </w:tbl>
    <w:p w14:paraId="6915FBFD" w14:textId="77777777" w:rsidR="009372DB" w:rsidRDefault="009372DB" w:rsidP="009372DB">
      <w:pPr>
        <w:rPr>
          <w:lang w:eastAsia="zh-CN"/>
        </w:rPr>
      </w:pPr>
    </w:p>
    <w:p w14:paraId="0B70FF57" w14:textId="77777777" w:rsidR="009372DB" w:rsidRDefault="009372DB" w:rsidP="009372DB">
      <w:pPr>
        <w:rPr>
          <w:lang w:eastAsia="zh-CN"/>
        </w:rPr>
      </w:pPr>
    </w:p>
    <w:p w14:paraId="421CAF22" w14:textId="2621FF1D" w:rsidR="00331913" w:rsidRDefault="00331913" w:rsidP="00331913">
      <w:pPr>
        <w:pStyle w:val="5"/>
        <w:numPr>
          <w:ilvl w:val="0"/>
          <w:numId w:val="0"/>
        </w:numPr>
        <w:ind w:left="1008" w:hanging="1008"/>
        <w:rPr>
          <w:highlight w:val="yellow"/>
          <w:lang w:eastAsia="zh-CN"/>
        </w:rPr>
      </w:pPr>
      <w:r>
        <w:rPr>
          <w:highlight w:val="yellow"/>
          <w:lang w:eastAsia="zh-CN"/>
        </w:rPr>
        <w:t>[H] Proposals 1A-1-v3:</w:t>
      </w:r>
    </w:p>
    <w:p w14:paraId="61778FC1" w14:textId="77777777" w:rsidR="00331913" w:rsidRPr="00B814A3" w:rsidRDefault="00331913" w:rsidP="00331913">
      <w:pPr>
        <w:rPr>
          <w:highlight w:val="yellow"/>
          <w:lang w:val="en-GB" w:eastAsia="zh-CN"/>
        </w:rPr>
      </w:pPr>
      <w:r>
        <w:rPr>
          <w:rFonts w:hint="eastAsia"/>
          <w:highlight w:val="yellow"/>
          <w:lang w:val="en-GB" w:eastAsia="zh-CN"/>
        </w:rPr>
        <w:t>F</w:t>
      </w:r>
      <w:r>
        <w:rPr>
          <w:highlight w:val="yellow"/>
          <w:lang w:val="en-GB" w:eastAsia="zh-CN"/>
        </w:rPr>
        <w:t>or link-level simulation of LP-WUS, the following table is used,</w:t>
      </w:r>
    </w:p>
    <w:p w14:paraId="42D2C83D" w14:textId="77777777" w:rsidR="00331913" w:rsidRDefault="00331913" w:rsidP="00331913">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331913" w14:paraId="46B561BB"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2B589FEE" w14:textId="77777777" w:rsidR="00331913" w:rsidRDefault="00331913" w:rsidP="00B830D4">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01FC4A27" w14:textId="77777777" w:rsidR="00331913" w:rsidRDefault="00331913" w:rsidP="00B830D4">
            <w:pPr>
              <w:rPr>
                <w:b/>
                <w:sz w:val="20"/>
                <w:szCs w:val="20"/>
              </w:rPr>
            </w:pPr>
            <w:r>
              <w:rPr>
                <w:b/>
                <w:szCs w:val="20"/>
              </w:rPr>
              <w:t>Assumptions</w:t>
            </w:r>
          </w:p>
        </w:tc>
      </w:tr>
      <w:tr w:rsidR="00331913" w14:paraId="076CEFE2"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773192E" w14:textId="77777777" w:rsidR="00331913" w:rsidRDefault="00331913" w:rsidP="00B830D4">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5599C6D0" w14:textId="77777777" w:rsidR="00331913" w:rsidRDefault="00331913" w:rsidP="00B830D4">
            <w:pPr>
              <w:rPr>
                <w:sz w:val="20"/>
                <w:szCs w:val="20"/>
              </w:rPr>
            </w:pPr>
            <w:r>
              <w:rPr>
                <w:szCs w:val="20"/>
              </w:rPr>
              <w:t>2.6GHz/4GHz/700MHz</w:t>
            </w:r>
          </w:p>
        </w:tc>
      </w:tr>
      <w:tr w:rsidR="00331913" w14:paraId="7058BB3B"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93B6E2A" w14:textId="77777777" w:rsidR="00331913" w:rsidRDefault="00331913" w:rsidP="00B830D4">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77FE42E1" w14:textId="77777777" w:rsidR="00331913" w:rsidRPr="00A47E5C" w:rsidRDefault="00331913" w:rsidP="00B830D4">
            <w:pPr>
              <w:rPr>
                <w:rFonts w:eastAsiaTheme="minorEastAsia"/>
                <w:color w:val="FF0000"/>
                <w:szCs w:val="20"/>
                <w:highlight w:val="yellow"/>
                <w:lang w:eastAsia="zh-CN"/>
              </w:rPr>
            </w:pPr>
            <w:r>
              <w:rPr>
                <w:rFonts w:eastAsiaTheme="minorEastAsia" w:hint="eastAsia"/>
                <w:color w:val="FF0000"/>
                <w:szCs w:val="20"/>
                <w:highlight w:val="yellow"/>
                <w:lang w:eastAsia="zh-CN"/>
              </w:rPr>
              <w:t>O</w:t>
            </w:r>
            <w:r>
              <w:rPr>
                <w:rFonts w:eastAsiaTheme="minorEastAsia"/>
                <w:color w:val="FF0000"/>
                <w:szCs w:val="20"/>
                <w:highlight w:val="yellow"/>
                <w:lang w:eastAsia="zh-CN"/>
              </w:rPr>
              <w:t>OK option 1/2/3/4</w:t>
            </w:r>
            <w:r>
              <w:rPr>
                <w:rFonts w:eastAsiaTheme="minorEastAsia" w:hint="eastAsia"/>
                <w:color w:val="FF0000"/>
                <w:szCs w:val="20"/>
                <w:highlight w:val="yellow"/>
                <w:lang w:eastAsia="zh-CN"/>
              </w:rPr>
              <w:t>,</w:t>
            </w:r>
            <w:r>
              <w:rPr>
                <w:rFonts w:eastAsiaTheme="minorEastAsia"/>
                <w:color w:val="FF0000"/>
                <w:szCs w:val="20"/>
                <w:highlight w:val="yellow"/>
                <w:lang w:eastAsia="zh-CN"/>
              </w:rPr>
              <w:t xml:space="preserve"> </w:t>
            </w:r>
            <w:r>
              <w:rPr>
                <w:rFonts w:eastAsiaTheme="minorEastAsia" w:hint="eastAsia"/>
                <w:color w:val="FF0000"/>
                <w:szCs w:val="20"/>
                <w:highlight w:val="yellow"/>
                <w:lang w:eastAsia="zh-CN"/>
              </w:rPr>
              <w:t>FS</w:t>
            </w:r>
            <w:r>
              <w:rPr>
                <w:rFonts w:eastAsiaTheme="minorEastAsia"/>
                <w:color w:val="FF0000"/>
                <w:szCs w:val="20"/>
                <w:highlight w:val="yellow"/>
                <w:lang w:eastAsia="zh-CN"/>
              </w:rPr>
              <w:t>K, OFDM</w:t>
            </w:r>
          </w:p>
        </w:tc>
      </w:tr>
      <w:tr w:rsidR="00331913" w14:paraId="3812ED06"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713AC44" w14:textId="77777777" w:rsidR="00331913" w:rsidRDefault="00331913" w:rsidP="00B830D4">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68C45A7B" w14:textId="77777777" w:rsidR="00331913" w:rsidRDefault="00331913" w:rsidP="00B830D4">
            <w:pPr>
              <w:pStyle w:val="affa"/>
              <w:widowControl w:val="0"/>
              <w:numPr>
                <w:ilvl w:val="0"/>
                <w:numId w:val="24"/>
              </w:numPr>
              <w:spacing w:line="240" w:lineRule="auto"/>
              <w:jc w:val="both"/>
              <w:rPr>
                <w:sz w:val="20"/>
                <w:szCs w:val="20"/>
              </w:rPr>
            </w:pPr>
            <w:r w:rsidRPr="00A47E5C">
              <w:rPr>
                <w:color w:val="FF0000"/>
                <w:sz w:val="20"/>
                <w:szCs w:val="20"/>
              </w:rPr>
              <w:t xml:space="preserve">Sequence </w:t>
            </w:r>
            <w:r>
              <w:rPr>
                <w:sz w:val="20"/>
                <w:szCs w:val="20"/>
              </w:rPr>
              <w:t>+ payload + CRC</w:t>
            </w:r>
          </w:p>
          <w:p w14:paraId="4FD02036" w14:textId="77777777" w:rsidR="00331913" w:rsidRDefault="00331913" w:rsidP="00B830D4">
            <w:pPr>
              <w:pStyle w:val="affa"/>
              <w:widowControl w:val="0"/>
              <w:numPr>
                <w:ilvl w:val="0"/>
                <w:numId w:val="25"/>
              </w:numPr>
              <w:spacing w:line="240" w:lineRule="auto"/>
              <w:jc w:val="both"/>
              <w:rPr>
                <w:sz w:val="20"/>
                <w:szCs w:val="20"/>
              </w:rPr>
            </w:pPr>
            <w:r>
              <w:rPr>
                <w:sz w:val="20"/>
                <w:szCs w:val="20"/>
              </w:rPr>
              <w:t xml:space="preserve">Sync length: </w:t>
            </w:r>
            <w:r w:rsidRPr="00A47E5C">
              <w:rPr>
                <w:color w:val="FF0000"/>
                <w:sz w:val="20"/>
                <w:szCs w:val="20"/>
              </w:rPr>
              <w:t>{</w:t>
            </w:r>
            <w:r>
              <w:rPr>
                <w:color w:val="FF0000"/>
              </w:rPr>
              <w:t xml:space="preserve">0, 8, </w:t>
            </w:r>
            <w:r w:rsidRPr="00A47E5C">
              <w:rPr>
                <w:color w:val="FF0000"/>
                <w:sz w:val="20"/>
                <w:szCs w:val="20"/>
              </w:rPr>
              <w:t xml:space="preserve">14, 16, 28, 32, …} </w:t>
            </w:r>
            <w:r>
              <w:rPr>
                <w:sz w:val="20"/>
                <w:szCs w:val="20"/>
              </w:rPr>
              <w:t xml:space="preserve"> chips</w:t>
            </w:r>
          </w:p>
          <w:p w14:paraId="7E70974C" w14:textId="77777777" w:rsidR="00331913" w:rsidRDefault="00331913" w:rsidP="00B830D4">
            <w:pPr>
              <w:pStyle w:val="affa"/>
              <w:widowControl w:val="0"/>
              <w:numPr>
                <w:ilvl w:val="0"/>
                <w:numId w:val="25"/>
              </w:numPr>
              <w:spacing w:line="240" w:lineRule="auto"/>
              <w:jc w:val="both"/>
              <w:rPr>
                <w:sz w:val="20"/>
                <w:szCs w:val="20"/>
              </w:rPr>
            </w:pPr>
            <w:r>
              <w:rPr>
                <w:sz w:val="20"/>
                <w:szCs w:val="20"/>
              </w:rPr>
              <w:t xml:space="preserve">Payload: {12, 32, 48, … }bits </w:t>
            </w:r>
          </w:p>
          <w:p w14:paraId="40693D17" w14:textId="77777777" w:rsidR="00331913" w:rsidRDefault="00331913" w:rsidP="00B830D4">
            <w:pPr>
              <w:pStyle w:val="affa"/>
              <w:widowControl w:val="0"/>
              <w:numPr>
                <w:ilvl w:val="0"/>
                <w:numId w:val="25"/>
              </w:numPr>
              <w:spacing w:line="240" w:lineRule="auto"/>
              <w:jc w:val="both"/>
              <w:rPr>
                <w:sz w:val="20"/>
                <w:szCs w:val="20"/>
              </w:rPr>
            </w:pPr>
            <w:r>
              <w:rPr>
                <w:sz w:val="20"/>
                <w:szCs w:val="20"/>
              </w:rPr>
              <w:t>CRC length: {5, 8, 16, … }bits</w:t>
            </w:r>
          </w:p>
          <w:p w14:paraId="20596636" w14:textId="77777777" w:rsidR="00331913" w:rsidRDefault="00331913" w:rsidP="00B830D4">
            <w:pPr>
              <w:pStyle w:val="affa"/>
              <w:widowControl w:val="0"/>
              <w:numPr>
                <w:ilvl w:val="0"/>
                <w:numId w:val="24"/>
              </w:numPr>
              <w:spacing w:line="240" w:lineRule="auto"/>
              <w:jc w:val="both"/>
              <w:rPr>
                <w:sz w:val="20"/>
                <w:szCs w:val="20"/>
              </w:rPr>
            </w:pPr>
            <w:r>
              <w:rPr>
                <w:sz w:val="20"/>
                <w:szCs w:val="20"/>
              </w:rPr>
              <w:t xml:space="preserve">Sequence only: </w:t>
            </w:r>
          </w:p>
          <w:p w14:paraId="20B2EAB4" w14:textId="77777777" w:rsidR="00331913" w:rsidRDefault="00331913" w:rsidP="00B830D4">
            <w:pPr>
              <w:pStyle w:val="affa"/>
              <w:widowControl w:val="0"/>
              <w:numPr>
                <w:ilvl w:val="0"/>
                <w:numId w:val="25"/>
              </w:numPr>
              <w:spacing w:line="240" w:lineRule="auto"/>
              <w:jc w:val="both"/>
              <w:rPr>
                <w:sz w:val="20"/>
                <w:szCs w:val="20"/>
              </w:rPr>
            </w:pPr>
            <w:r>
              <w:rPr>
                <w:sz w:val="20"/>
                <w:szCs w:val="20"/>
              </w:rPr>
              <w:t xml:space="preserve">Sequence length: {14, 16, 28, 32, …} chips </w:t>
            </w:r>
          </w:p>
          <w:p w14:paraId="0AE2C101" w14:textId="77777777" w:rsidR="00331913" w:rsidRDefault="00331913" w:rsidP="00B830D4">
            <w:pPr>
              <w:pStyle w:val="affa"/>
              <w:widowControl w:val="0"/>
              <w:numPr>
                <w:ilvl w:val="0"/>
                <w:numId w:val="25"/>
              </w:numPr>
              <w:adjustRightInd w:val="0"/>
              <w:snapToGrid w:val="0"/>
              <w:spacing w:afterLines="50" w:after="120" w:line="240" w:lineRule="auto"/>
              <w:jc w:val="both"/>
              <w:rPr>
                <w:sz w:val="20"/>
                <w:szCs w:val="20"/>
              </w:rPr>
            </w:pPr>
            <w:r>
              <w:rPr>
                <w:sz w:val="20"/>
                <w:szCs w:val="20"/>
              </w:rPr>
              <w:t>Number of information bits delivered: {1, 2, 4, …}</w:t>
            </w:r>
          </w:p>
        </w:tc>
      </w:tr>
      <w:tr w:rsidR="00331913" w14:paraId="168BFB3D"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91BD8B8" w14:textId="77777777" w:rsidR="00331913" w:rsidRDefault="00331913" w:rsidP="00B830D4">
            <w:pPr>
              <w:rPr>
                <w:sz w:val="20"/>
                <w:szCs w:val="20"/>
              </w:rPr>
            </w:pPr>
            <w:r>
              <w:rPr>
                <w:szCs w:val="20"/>
              </w:rPr>
              <w:t>SCS of OFDM generator</w:t>
            </w:r>
          </w:p>
        </w:tc>
        <w:tc>
          <w:tcPr>
            <w:tcW w:w="6312" w:type="dxa"/>
            <w:tcBorders>
              <w:top w:val="single" w:sz="4" w:space="0" w:color="auto"/>
              <w:left w:val="single" w:sz="4" w:space="0" w:color="auto"/>
              <w:bottom w:val="single" w:sz="4" w:space="0" w:color="auto"/>
              <w:right w:val="single" w:sz="4" w:space="0" w:color="auto"/>
            </w:tcBorders>
          </w:tcPr>
          <w:p w14:paraId="4C55E701" w14:textId="77777777" w:rsidR="00331913" w:rsidRDefault="00331913" w:rsidP="00B830D4">
            <w:pPr>
              <w:rPr>
                <w:sz w:val="20"/>
                <w:szCs w:val="20"/>
              </w:rPr>
            </w:pPr>
            <w:r>
              <w:rPr>
                <w:szCs w:val="20"/>
              </w:rPr>
              <w:t>30kHz/15KHz</w:t>
            </w:r>
          </w:p>
        </w:tc>
      </w:tr>
      <w:tr w:rsidR="00331913" w14:paraId="1939A8DE"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3321FE4" w14:textId="77777777" w:rsidR="00331913" w:rsidRDefault="00331913" w:rsidP="00B830D4">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04FE214F" w14:textId="77777777" w:rsidR="00331913" w:rsidRPr="00EF0261" w:rsidRDefault="00331913" w:rsidP="00B830D4">
            <w:pPr>
              <w:snapToGrid w:val="0"/>
              <w:spacing w:line="240" w:lineRule="auto"/>
              <w:rPr>
                <w:color w:val="FF0000"/>
                <w:lang w:val="en-GB" w:eastAsia="zh-CN"/>
              </w:rPr>
            </w:pPr>
            <w:r w:rsidRPr="00EF0261">
              <w:rPr>
                <w:color w:val="FF0000"/>
                <w:lang w:val="en-GB" w:eastAsia="zh-CN"/>
              </w:rPr>
              <w:t xml:space="preserve">For OOK waveform, </w:t>
            </w:r>
          </w:p>
          <w:p w14:paraId="24507F03" w14:textId="77777777" w:rsidR="00331913" w:rsidRPr="00B814A3" w:rsidRDefault="00331913" w:rsidP="00B830D4">
            <w:pPr>
              <w:pStyle w:val="affa"/>
              <w:numPr>
                <w:ilvl w:val="0"/>
                <w:numId w:val="22"/>
              </w:numPr>
              <w:snapToGrid w:val="0"/>
              <w:spacing w:line="240" w:lineRule="auto"/>
              <w:rPr>
                <w:highlight w:val="yellow"/>
                <w:lang w:val="en-GB" w:eastAsia="zh-CN"/>
              </w:rPr>
            </w:pPr>
            <w:r w:rsidRPr="00B814A3">
              <w:rPr>
                <w:highlight w:val="yellow"/>
                <w:lang w:val="en-GB" w:eastAsia="zh-CN"/>
              </w:rPr>
              <w:t>Option 1: M=1 and SCSs = 30kHz</w:t>
            </w:r>
          </w:p>
          <w:p w14:paraId="3F25491E" w14:textId="77777777" w:rsidR="00331913" w:rsidRPr="00B814A3" w:rsidRDefault="00331913" w:rsidP="00B830D4">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2: M=1 and SCSs =</w:t>
            </w:r>
            <w:r w:rsidRPr="00B814A3">
              <w:rPr>
                <w:rFonts w:hint="eastAsia"/>
                <w:highlight w:val="yellow"/>
                <w:lang w:val="en-GB" w:eastAsia="zh-CN"/>
              </w:rPr>
              <w:t>1</w:t>
            </w:r>
            <w:r w:rsidRPr="00B814A3">
              <w:rPr>
                <w:highlight w:val="yellow"/>
                <w:lang w:val="en-GB" w:eastAsia="zh-CN"/>
              </w:rPr>
              <w:t>20kHz/240kHz</w:t>
            </w:r>
          </w:p>
          <w:p w14:paraId="1472D220" w14:textId="77777777" w:rsidR="00331913" w:rsidRPr="00B814A3" w:rsidRDefault="00331913" w:rsidP="00B830D4">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3: M =2/4/8 for SCS = 30KHz</w:t>
            </w:r>
          </w:p>
          <w:p w14:paraId="13F3E161" w14:textId="77777777" w:rsidR="00331913" w:rsidRPr="00B814A3" w:rsidRDefault="00331913" w:rsidP="00B830D4">
            <w:pPr>
              <w:pStyle w:val="affa"/>
              <w:numPr>
                <w:ilvl w:val="0"/>
                <w:numId w:val="22"/>
              </w:numPr>
              <w:snapToGrid w:val="0"/>
              <w:spacing w:line="240" w:lineRule="auto"/>
              <w:rPr>
                <w:highlight w:val="yellow"/>
                <w:lang w:val="en-GB" w:eastAsia="zh-CN"/>
              </w:rPr>
            </w:pPr>
            <w:r w:rsidRPr="00B814A3">
              <w:rPr>
                <w:rFonts w:hint="eastAsia"/>
                <w:color w:val="FF0000"/>
                <w:highlight w:val="yellow"/>
                <w:lang w:val="en-GB" w:eastAsia="zh-CN"/>
              </w:rPr>
              <w:t>O</w:t>
            </w:r>
            <w:r w:rsidRPr="00B814A3">
              <w:rPr>
                <w:color w:val="FF0000"/>
                <w:highlight w:val="yellow"/>
                <w:lang w:val="en-GB" w:eastAsia="zh-CN"/>
              </w:rPr>
              <w:t>ption 4: M =1/2/4/8 for SCS = 15 kHz</w:t>
            </w:r>
          </w:p>
          <w:p w14:paraId="0E1A1238" w14:textId="77777777" w:rsidR="00331913" w:rsidRDefault="00331913" w:rsidP="00B830D4">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331913" w14:paraId="48D4E7C3"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40FFACE" w14:textId="77777777" w:rsidR="00331913" w:rsidRDefault="00331913" w:rsidP="00B830D4">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0415867C" w14:textId="77777777" w:rsidR="00331913" w:rsidRDefault="00331913" w:rsidP="00B830D4">
            <w:pPr>
              <w:rPr>
                <w:sz w:val="20"/>
                <w:szCs w:val="20"/>
              </w:rPr>
            </w:pPr>
            <w:r>
              <w:rPr>
                <w:szCs w:val="20"/>
              </w:rPr>
              <w:t>Number of symbols: e.g., 4, 8 symbols</w:t>
            </w:r>
          </w:p>
        </w:tc>
      </w:tr>
      <w:tr w:rsidR="00331913" w14:paraId="4F5BC07A"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ACBFDD5" w14:textId="77777777" w:rsidR="00331913" w:rsidRPr="00B814A3" w:rsidRDefault="00331913" w:rsidP="00B830D4">
            <w:pPr>
              <w:rPr>
                <w:strike/>
                <w:color w:val="7030A0"/>
                <w:sz w:val="20"/>
                <w:szCs w:val="20"/>
              </w:rPr>
            </w:pPr>
            <w:r w:rsidRPr="00B814A3">
              <w:rPr>
                <w:strike/>
                <w:color w:val="7030A0"/>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6ED58D9F" w14:textId="77777777" w:rsidR="00331913" w:rsidRPr="00B814A3" w:rsidRDefault="00331913" w:rsidP="00B830D4">
            <w:pPr>
              <w:snapToGrid w:val="0"/>
              <w:rPr>
                <w:strike/>
                <w:color w:val="7030A0"/>
                <w:sz w:val="20"/>
                <w:szCs w:val="20"/>
              </w:rPr>
            </w:pPr>
            <w:r w:rsidRPr="00B814A3">
              <w:rPr>
                <w:strike/>
                <w:color w:val="7030A0"/>
                <w:szCs w:val="20"/>
              </w:rPr>
              <w:t xml:space="preserve">FAR: {[0.1%, 1%, 10%]}; </w:t>
            </w:r>
            <w:r w:rsidRPr="00B814A3">
              <w:rPr>
                <w:i/>
                <w:strike/>
                <w:color w:val="7030A0"/>
                <w:szCs w:val="20"/>
                <w:highlight w:val="yellow"/>
                <w:u w:val="single"/>
              </w:rPr>
              <w:t>(FFS: further clarification of FAR)</w:t>
            </w:r>
          </w:p>
          <w:p w14:paraId="11A70447" w14:textId="77777777" w:rsidR="00331913" w:rsidRPr="00B814A3" w:rsidRDefault="00331913" w:rsidP="00B830D4">
            <w:pPr>
              <w:snapToGrid w:val="0"/>
              <w:rPr>
                <w:rFonts w:eastAsiaTheme="minorEastAsia"/>
                <w:strike/>
                <w:color w:val="7030A0"/>
                <w:sz w:val="20"/>
                <w:szCs w:val="20"/>
                <w:lang w:eastAsia="zh-CN"/>
              </w:rPr>
            </w:pPr>
            <w:r w:rsidRPr="00B814A3">
              <w:rPr>
                <w:rFonts w:eastAsiaTheme="minorEastAsia"/>
                <w:strike/>
                <w:color w:val="7030A0"/>
                <w:szCs w:val="20"/>
                <w:lang w:eastAsia="zh-CN"/>
              </w:rPr>
              <w:t>MDR: 1%</w:t>
            </w:r>
          </w:p>
        </w:tc>
      </w:tr>
      <w:tr w:rsidR="00331913" w14:paraId="04B7FEC1"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DF3FA5D" w14:textId="77777777" w:rsidR="00331913" w:rsidRDefault="00331913" w:rsidP="00B830D4">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63D886CB" w14:textId="77777777" w:rsidR="00331913" w:rsidRDefault="00331913" w:rsidP="00B830D4">
            <w:pPr>
              <w:snapToGrid w:val="0"/>
              <w:spacing w:after="0" w:line="240" w:lineRule="auto"/>
              <w:rPr>
                <w:lang w:val="en-GB" w:eastAsia="zh-CN"/>
              </w:rPr>
            </w:pPr>
            <w:r>
              <w:rPr>
                <w:lang w:val="en-GB" w:eastAsia="zh-CN"/>
              </w:rPr>
              <w:t>For data part, Manchester code, code rate {1/2, 1/4, ….}, others not precluded</w:t>
            </w:r>
          </w:p>
        </w:tc>
      </w:tr>
      <w:tr w:rsidR="00331913" w14:paraId="5C1EDBBE"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1B4DFE6" w14:textId="77777777" w:rsidR="00331913" w:rsidRDefault="00331913" w:rsidP="00B830D4">
            <w:pPr>
              <w:rPr>
                <w:sz w:val="20"/>
                <w:szCs w:val="20"/>
              </w:rPr>
            </w:pPr>
            <w:r>
              <w:rPr>
                <w:szCs w:val="20"/>
              </w:rPr>
              <w:t xml:space="preserve">gNB Channel BW </w:t>
            </w:r>
          </w:p>
        </w:tc>
        <w:tc>
          <w:tcPr>
            <w:tcW w:w="6312" w:type="dxa"/>
            <w:tcBorders>
              <w:top w:val="single" w:sz="4" w:space="0" w:color="auto"/>
              <w:left w:val="single" w:sz="4" w:space="0" w:color="auto"/>
              <w:bottom w:val="single" w:sz="4" w:space="0" w:color="auto"/>
              <w:right w:val="single" w:sz="4" w:space="0" w:color="auto"/>
            </w:tcBorders>
          </w:tcPr>
          <w:p w14:paraId="32FE2D5B" w14:textId="77777777" w:rsidR="00331913" w:rsidRDefault="00331913" w:rsidP="00B830D4">
            <w:pPr>
              <w:rPr>
                <w:sz w:val="20"/>
                <w:szCs w:val="20"/>
                <w:lang w:eastAsia="zh-CN"/>
              </w:rPr>
            </w:pPr>
            <w:r>
              <w:rPr>
                <w:szCs w:val="20"/>
              </w:rPr>
              <w:t>20MHz (50 RB)</w:t>
            </w:r>
            <w:r>
              <w:rPr>
                <w:szCs w:val="20"/>
                <w:lang w:eastAsia="zh-CN"/>
              </w:rPr>
              <w:t>, FFS other values</w:t>
            </w:r>
          </w:p>
        </w:tc>
      </w:tr>
      <w:tr w:rsidR="00331913" w14:paraId="14407A48"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6E0E024" w14:textId="77777777" w:rsidR="00331913" w:rsidRDefault="00331913" w:rsidP="00B830D4">
            <w:pPr>
              <w:rPr>
                <w:sz w:val="20"/>
                <w:szCs w:val="20"/>
              </w:rPr>
            </w:pPr>
            <w:r>
              <w:rPr>
                <w:szCs w:val="20"/>
              </w:rPr>
              <w:t>LP-WUS BW</w:t>
            </w:r>
          </w:p>
        </w:tc>
        <w:tc>
          <w:tcPr>
            <w:tcW w:w="6312" w:type="dxa"/>
            <w:tcBorders>
              <w:top w:val="single" w:sz="4" w:space="0" w:color="auto"/>
              <w:left w:val="single" w:sz="4" w:space="0" w:color="auto"/>
              <w:bottom w:val="single" w:sz="4" w:space="0" w:color="auto"/>
              <w:right w:val="single" w:sz="4" w:space="0" w:color="auto"/>
            </w:tcBorders>
          </w:tcPr>
          <w:p w14:paraId="1C038FEF" w14:textId="77777777" w:rsidR="00331913" w:rsidRDefault="00331913" w:rsidP="00B830D4">
            <w:pPr>
              <w:snapToGrid w:val="0"/>
              <w:spacing w:after="0" w:line="240" w:lineRule="auto"/>
              <w:jc w:val="both"/>
              <w:rPr>
                <w:lang w:val="en-GB" w:eastAsia="zh-CN"/>
              </w:rPr>
            </w:pPr>
            <w:r>
              <w:rPr>
                <w:rFonts w:hint="eastAsia"/>
                <w:lang w:val="en-GB" w:eastAsia="zh-CN"/>
              </w:rPr>
              <w:t>O</w:t>
            </w:r>
            <w:r>
              <w:rPr>
                <w:lang w:val="en-GB" w:eastAsia="zh-CN"/>
              </w:rPr>
              <w:t>ption 1:</w:t>
            </w:r>
          </w:p>
          <w:p w14:paraId="4FB588E8" w14:textId="77777777" w:rsidR="00331913" w:rsidRDefault="00331913" w:rsidP="00B830D4">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02521842" w14:textId="77777777" w:rsidR="00331913" w:rsidRDefault="00331913" w:rsidP="00B830D4">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227945A4" w14:textId="77777777" w:rsidR="00331913" w:rsidRPr="00D27376" w:rsidRDefault="00331913" w:rsidP="00B830D4">
            <w:pPr>
              <w:pStyle w:val="affa"/>
              <w:numPr>
                <w:ilvl w:val="0"/>
                <w:numId w:val="26"/>
              </w:numPr>
              <w:snapToGrid w:val="0"/>
              <w:spacing w:line="240" w:lineRule="auto"/>
              <w:rPr>
                <w:color w:val="FF0000"/>
                <w:lang w:val="en-GB" w:eastAsia="zh-CN"/>
              </w:rPr>
            </w:pPr>
            <w:r w:rsidRPr="00D27376">
              <w:rPr>
                <w:rFonts w:eastAsiaTheme="minorEastAsia" w:hint="eastAsia"/>
                <w:color w:val="FF0000"/>
                <w:lang w:val="en-GB" w:eastAsia="zh-CN"/>
              </w:rPr>
              <w:t>{</w:t>
            </w:r>
            <w:r w:rsidRPr="00D27376">
              <w:rPr>
                <w:rFonts w:eastAsiaTheme="minorEastAsia"/>
                <w:color w:val="FF0000"/>
                <w:lang w:val="en-GB" w:eastAsia="zh-CN"/>
              </w:rPr>
              <w:t xml:space="preserve">4,8} </w:t>
            </w:r>
            <w:r w:rsidRPr="00D27376">
              <w:rPr>
                <w:color w:val="FF0000"/>
                <w:lang w:val="en-GB" w:eastAsia="zh-CN"/>
              </w:rPr>
              <w:t>RBs for LP-WUS transmission for 15kHz SCS</w:t>
            </w:r>
          </w:p>
          <w:p w14:paraId="217157C2" w14:textId="77777777" w:rsidR="00331913" w:rsidRDefault="00331913" w:rsidP="00B830D4">
            <w:pPr>
              <w:rPr>
                <w:sz w:val="20"/>
                <w:szCs w:val="20"/>
              </w:rPr>
            </w:pPr>
            <w:r>
              <w:rPr>
                <w:rFonts w:hint="eastAsia"/>
                <w:lang w:val="en-GB" w:eastAsia="zh-CN"/>
              </w:rPr>
              <w:t>O</w:t>
            </w:r>
            <w:r>
              <w:rPr>
                <w:lang w:val="en-GB" w:eastAsia="zh-CN"/>
              </w:rPr>
              <w:t>ption 2: FFS</w:t>
            </w:r>
          </w:p>
        </w:tc>
      </w:tr>
      <w:tr w:rsidR="00331913" w14:paraId="3B0BA4E7"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89FD69B" w14:textId="77777777" w:rsidR="00331913" w:rsidRDefault="00331913" w:rsidP="00B830D4">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76F89F7E" w14:textId="77777777" w:rsidR="00331913" w:rsidRDefault="00331913" w:rsidP="00B830D4">
            <w:pPr>
              <w:rPr>
                <w:sz w:val="20"/>
                <w:szCs w:val="20"/>
              </w:rPr>
            </w:pPr>
            <w:r>
              <w:rPr>
                <w:szCs w:val="20"/>
              </w:rPr>
              <w:t>E.g., 6 subcarriers, {1, 2, …} RBs on each side of LP-WUS.</w:t>
            </w:r>
          </w:p>
        </w:tc>
      </w:tr>
      <w:tr w:rsidR="00331913" w14:paraId="699B0A51"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8C1FCC5" w14:textId="77777777" w:rsidR="00331913" w:rsidRDefault="00331913" w:rsidP="00B830D4">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550AFD03" w14:textId="77777777" w:rsidR="00331913" w:rsidRDefault="00331913" w:rsidP="00B830D4">
            <w:pPr>
              <w:overflowPunct/>
              <w:autoSpaceDE/>
              <w:autoSpaceDN/>
              <w:snapToGrid w:val="0"/>
              <w:spacing w:after="0" w:line="240" w:lineRule="auto"/>
              <w:textAlignment w:val="auto"/>
              <w:rPr>
                <w:rFonts w:eastAsia="Times New Roman"/>
              </w:rPr>
            </w:pPr>
            <w:r>
              <w:rPr>
                <w:rFonts w:eastAsia="Times New Roman"/>
              </w:rPr>
              <w:t>X-th Order Butterworth with Y MHz bandwidth,</w:t>
            </w:r>
          </w:p>
          <w:p w14:paraId="21994810" w14:textId="77777777" w:rsidR="00331913" w:rsidRDefault="00331913" w:rsidP="00B830D4">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106E5DD7" w14:textId="77777777" w:rsidR="00331913" w:rsidRDefault="00331913" w:rsidP="00B830D4">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7512B447" w14:textId="77777777" w:rsidR="00331913" w:rsidRDefault="00331913" w:rsidP="00B830D4">
            <w:pPr>
              <w:rPr>
                <w:rFonts w:eastAsiaTheme="minorEastAsia"/>
                <w:sz w:val="20"/>
                <w:szCs w:val="20"/>
                <w:lang w:eastAsia="zh-CN"/>
              </w:rPr>
            </w:pPr>
            <w:r>
              <w:rPr>
                <w:rFonts w:eastAsiaTheme="minorEastAsia"/>
                <w:lang w:eastAsia="zh-CN"/>
              </w:rPr>
              <w:t>Other, cutoff frequency?</w:t>
            </w:r>
          </w:p>
        </w:tc>
      </w:tr>
      <w:tr w:rsidR="00331913" w14:paraId="7395E377"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BE7AF72" w14:textId="77777777" w:rsidR="00331913" w:rsidRDefault="00331913" w:rsidP="00B830D4">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0242A972" w14:textId="77777777" w:rsidR="00331913" w:rsidRDefault="00331913" w:rsidP="00B830D4">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526B25CC" w14:textId="77777777" w:rsidR="00331913" w:rsidRDefault="00331913" w:rsidP="00B830D4">
            <w:pPr>
              <w:rPr>
                <w:sz w:val="20"/>
                <w:szCs w:val="20"/>
              </w:rPr>
            </w:pPr>
            <w:r>
              <w:rPr>
                <w:rFonts w:eastAsia="Times New Roman"/>
              </w:rPr>
              <w:t>EPRE of LP-WUS vs EPRE of PDSCH =ρ, where ρ=0 dB as baseline, ρ= {3, 6} dB as optional</w:t>
            </w:r>
          </w:p>
        </w:tc>
      </w:tr>
      <w:tr w:rsidR="00331913" w14:paraId="5EA0D56F"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84453B3" w14:textId="77777777" w:rsidR="00331913" w:rsidRDefault="00331913" w:rsidP="00B830D4">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504BE373" w14:textId="77777777" w:rsidR="00331913" w:rsidRDefault="00331913" w:rsidP="00B830D4">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0A61A26D" w14:textId="77777777" w:rsidR="00331913" w:rsidRDefault="00331913" w:rsidP="00B830D4">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331913" w14:paraId="15207E12"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B28F91C" w14:textId="77777777" w:rsidR="00331913" w:rsidRDefault="00331913" w:rsidP="00B830D4">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4DE995B1" w14:textId="77777777" w:rsidR="00331913" w:rsidRDefault="00331913" w:rsidP="00B830D4">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331913" w14:paraId="1D613C2C"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A91390E" w14:textId="77777777" w:rsidR="00331913" w:rsidRDefault="00331913" w:rsidP="00B830D4">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5046909F" w14:textId="77777777" w:rsidR="00331913" w:rsidRPr="00B814A3" w:rsidRDefault="00331913" w:rsidP="00B830D4">
            <w:pPr>
              <w:snapToGrid w:val="0"/>
              <w:spacing w:after="0" w:line="240" w:lineRule="auto"/>
              <w:rPr>
                <w:strike/>
                <w:color w:val="7030A0"/>
                <w:lang w:val="en-GB" w:eastAsia="zh-CN"/>
              </w:rPr>
            </w:pPr>
            <w:r w:rsidRPr="00B814A3">
              <w:rPr>
                <w:rFonts w:hint="eastAsia"/>
                <w:strike/>
                <w:color w:val="7030A0"/>
                <w:lang w:val="en-GB" w:eastAsia="zh-CN"/>
              </w:rPr>
              <w:t>T</w:t>
            </w:r>
            <w:r w:rsidRPr="00B814A3">
              <w:rPr>
                <w:strike/>
                <w:color w:val="7030A0"/>
                <w:lang w:val="en-GB" w:eastAsia="zh-CN"/>
              </w:rPr>
              <w:t>DL-C 300ns</w:t>
            </w:r>
          </w:p>
          <w:p w14:paraId="3E2708FE" w14:textId="77777777" w:rsidR="00331913" w:rsidRDefault="00331913" w:rsidP="00B830D4">
            <w:pPr>
              <w:rPr>
                <w:strike/>
                <w:color w:val="7030A0"/>
                <w:lang w:val="en-GB" w:eastAsia="zh-CN"/>
              </w:rPr>
            </w:pPr>
            <w:r w:rsidRPr="00B814A3">
              <w:rPr>
                <w:rFonts w:hint="eastAsia"/>
                <w:strike/>
                <w:color w:val="7030A0"/>
                <w:lang w:val="en-GB" w:eastAsia="zh-CN"/>
              </w:rPr>
              <w:t>F</w:t>
            </w:r>
            <w:r w:rsidRPr="00B814A3">
              <w:rPr>
                <w:strike/>
                <w:color w:val="7030A0"/>
                <w:lang w:val="en-GB" w:eastAsia="zh-CN"/>
              </w:rPr>
              <w:t>FS: other channels</w:t>
            </w:r>
          </w:p>
          <w:p w14:paraId="7A90BAF5" w14:textId="77777777" w:rsidR="00331913" w:rsidRDefault="00331913" w:rsidP="00B830D4">
            <w:pPr>
              <w:rPr>
                <w:sz w:val="20"/>
                <w:szCs w:val="20"/>
                <w:lang w:eastAsia="zh-CN"/>
              </w:rPr>
            </w:pPr>
            <w:r>
              <w:rPr>
                <w:sz w:val="20"/>
                <w:szCs w:val="20"/>
                <w:lang w:eastAsia="zh-CN"/>
              </w:rPr>
              <w:t xml:space="preserve">See link coverage assumption table in </w:t>
            </w:r>
            <w:r>
              <w:rPr>
                <w:highlight w:val="yellow"/>
                <w:lang w:eastAsia="zh-CN"/>
              </w:rPr>
              <w:t>Proposals 1B-v2</w:t>
            </w:r>
            <w:r>
              <w:rPr>
                <w:sz w:val="20"/>
                <w:szCs w:val="20"/>
                <w:lang w:eastAsia="zh-CN"/>
              </w:rPr>
              <w:t xml:space="preserve"> (will copy and paste here)</w:t>
            </w:r>
          </w:p>
        </w:tc>
      </w:tr>
      <w:tr w:rsidR="00331913" w14:paraId="108A9453"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64E1E81" w14:textId="77777777" w:rsidR="00331913" w:rsidRDefault="00331913" w:rsidP="00B830D4">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6DF50F61" w14:textId="77777777" w:rsidR="00331913" w:rsidRDefault="00331913" w:rsidP="00B830D4">
            <w:pPr>
              <w:spacing w:after="0"/>
              <w:rPr>
                <w:rFonts w:ascii="宋体" w:hAnsi="宋体" w:cs="宋体"/>
                <w:sz w:val="20"/>
                <w:szCs w:val="20"/>
                <w:lang w:eastAsia="zh-CN"/>
              </w:rPr>
            </w:pPr>
            <w:r>
              <w:rPr>
                <w:szCs w:val="20"/>
              </w:rPr>
              <w:t>Among [9, 12, 15, 18, 21, 24] dB</w:t>
            </w:r>
            <w:r>
              <w:rPr>
                <w:rFonts w:ascii="宋体" w:hAnsi="宋体" w:cs="宋体" w:hint="eastAsia"/>
                <w:sz w:val="20"/>
                <w:szCs w:val="20"/>
                <w:lang w:eastAsia="zh-CN"/>
              </w:rPr>
              <w:t>.</w:t>
            </w:r>
          </w:p>
          <w:p w14:paraId="6D5BF83E" w14:textId="77777777" w:rsidR="00331913" w:rsidRDefault="00331913" w:rsidP="00B830D4">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7C4F5409" w14:textId="77777777" w:rsidR="00331913" w:rsidRDefault="00331913" w:rsidP="00B830D4">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0A57E4AB" w14:textId="77777777" w:rsidR="00331913" w:rsidRDefault="00331913" w:rsidP="00B830D4">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68EC3049" w14:textId="77777777" w:rsidR="00331913" w:rsidRDefault="00331913" w:rsidP="00B830D4">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48055B40" w14:textId="77777777" w:rsidR="00331913" w:rsidRDefault="00331913" w:rsidP="00B830D4">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331913" w14:paraId="7E654ACB" w14:textId="77777777" w:rsidTr="00B830D4">
        <w:trPr>
          <w:trHeight w:val="363"/>
          <w:jc w:val="center"/>
        </w:trPr>
        <w:tc>
          <w:tcPr>
            <w:tcW w:w="2547" w:type="dxa"/>
          </w:tcPr>
          <w:p w14:paraId="2F68E11C" w14:textId="77777777" w:rsidR="00331913" w:rsidRDefault="00331913" w:rsidP="00B830D4">
            <w:pPr>
              <w:rPr>
                <w:sz w:val="20"/>
                <w:szCs w:val="20"/>
              </w:rPr>
            </w:pPr>
            <w:r>
              <w:rPr>
                <w:rFonts w:eastAsiaTheme="minorEastAsia"/>
                <w:szCs w:val="20"/>
                <w:lang w:eastAsia="zh-CN"/>
              </w:rPr>
              <w:t>Impairment modelling</w:t>
            </w:r>
          </w:p>
        </w:tc>
        <w:tc>
          <w:tcPr>
            <w:tcW w:w="6312" w:type="dxa"/>
          </w:tcPr>
          <w:p w14:paraId="6590C869" w14:textId="77777777" w:rsidR="00331913" w:rsidRDefault="00331913" w:rsidP="00B830D4">
            <w:pPr>
              <w:pStyle w:val="affa"/>
              <w:numPr>
                <w:ilvl w:val="0"/>
                <w:numId w:val="29"/>
              </w:numPr>
              <w:rPr>
                <w:lang w:eastAsia="zh-CN"/>
              </w:rPr>
            </w:pPr>
            <w:r>
              <w:rPr>
                <w:rFonts w:eastAsiaTheme="minorEastAsia"/>
                <w:lang w:eastAsia="zh-CN"/>
              </w:rPr>
              <w:t>Frequency error model see 1A-3</w:t>
            </w:r>
          </w:p>
        </w:tc>
      </w:tr>
    </w:tbl>
    <w:p w14:paraId="09006BB3" w14:textId="69F222AB" w:rsidR="009372DB" w:rsidRDefault="009372DB" w:rsidP="009372DB">
      <w:pPr>
        <w:rPr>
          <w:lang w:eastAsia="zh-CN"/>
        </w:rPr>
      </w:pPr>
    </w:p>
    <w:p w14:paraId="016912BD" w14:textId="77777777" w:rsidR="00081C22" w:rsidRDefault="00081C22" w:rsidP="00081C22">
      <w:pPr>
        <w:pStyle w:val="5"/>
        <w:numPr>
          <w:ilvl w:val="0"/>
          <w:numId w:val="0"/>
        </w:numPr>
        <w:ind w:left="1008" w:hanging="1008"/>
        <w:rPr>
          <w:highlight w:val="yellow"/>
          <w:lang w:eastAsia="zh-CN"/>
        </w:rPr>
      </w:pPr>
      <w:r>
        <w:rPr>
          <w:highlight w:val="yellow"/>
          <w:lang w:eastAsia="zh-CN"/>
        </w:rPr>
        <w:t>[H] Proposals 1A-1-v4:</w:t>
      </w:r>
    </w:p>
    <w:p w14:paraId="3700832D" w14:textId="77777777" w:rsidR="00081C22" w:rsidRPr="00B814A3" w:rsidRDefault="00081C22" w:rsidP="00081C22">
      <w:pPr>
        <w:rPr>
          <w:highlight w:val="yellow"/>
          <w:lang w:val="en-GB" w:eastAsia="zh-CN"/>
        </w:rPr>
      </w:pPr>
      <w:r>
        <w:rPr>
          <w:rFonts w:hint="eastAsia"/>
          <w:highlight w:val="yellow"/>
          <w:lang w:val="en-GB" w:eastAsia="zh-CN"/>
        </w:rPr>
        <w:t>F</w:t>
      </w:r>
      <w:r>
        <w:rPr>
          <w:highlight w:val="yellow"/>
          <w:lang w:val="en-GB" w:eastAsia="zh-CN"/>
        </w:rPr>
        <w:t>or link-level simulation of LP-WUS, the following table is used,</w:t>
      </w:r>
    </w:p>
    <w:p w14:paraId="29B516C3" w14:textId="77777777" w:rsidR="00081C22" w:rsidRDefault="00081C22" w:rsidP="00081C22">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081C22" w14:paraId="0D0BCEB6"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23370BBC" w14:textId="77777777" w:rsidR="00081C22" w:rsidRDefault="00081C22" w:rsidP="00F233CE">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11C9FD6C" w14:textId="77777777" w:rsidR="00081C22" w:rsidRDefault="00081C22" w:rsidP="00F233CE">
            <w:pPr>
              <w:rPr>
                <w:b/>
                <w:sz w:val="20"/>
                <w:szCs w:val="20"/>
              </w:rPr>
            </w:pPr>
            <w:r>
              <w:rPr>
                <w:b/>
                <w:szCs w:val="20"/>
              </w:rPr>
              <w:t>Assumptions</w:t>
            </w:r>
          </w:p>
        </w:tc>
      </w:tr>
      <w:tr w:rsidR="00081C22" w14:paraId="417CEE44"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905D19E" w14:textId="77777777" w:rsidR="00081C22" w:rsidRDefault="00081C22" w:rsidP="00F233CE">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0F476867" w14:textId="77777777" w:rsidR="00081C22" w:rsidRDefault="00081C22" w:rsidP="00F233CE">
            <w:pPr>
              <w:rPr>
                <w:sz w:val="20"/>
                <w:szCs w:val="20"/>
              </w:rPr>
            </w:pPr>
            <w:r>
              <w:rPr>
                <w:szCs w:val="20"/>
              </w:rPr>
              <w:t>2.6GHz/4GHz/700MHz</w:t>
            </w:r>
          </w:p>
        </w:tc>
      </w:tr>
      <w:tr w:rsidR="00081C22" w14:paraId="4B3DD200"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0CD7F0A" w14:textId="77777777" w:rsidR="00081C22" w:rsidRDefault="00081C22" w:rsidP="00F233CE">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168FA8C2" w14:textId="77777777" w:rsidR="00081C22" w:rsidRDefault="00081C22" w:rsidP="00F233CE">
            <w:pPr>
              <w:rPr>
                <w:rFonts w:eastAsiaTheme="minorEastAsia"/>
                <w:color w:val="FF0000"/>
                <w:szCs w:val="20"/>
                <w:highlight w:val="yellow"/>
                <w:lang w:eastAsia="zh-CN"/>
              </w:rPr>
            </w:pPr>
            <w:r>
              <w:rPr>
                <w:rFonts w:eastAsiaTheme="minorEastAsia" w:hint="eastAsia"/>
                <w:color w:val="FF0000"/>
                <w:szCs w:val="20"/>
                <w:highlight w:val="yellow"/>
                <w:lang w:eastAsia="zh-CN"/>
              </w:rPr>
              <w:t>O</w:t>
            </w:r>
            <w:r>
              <w:rPr>
                <w:rFonts w:eastAsiaTheme="minorEastAsia"/>
                <w:color w:val="FF0000"/>
                <w:szCs w:val="20"/>
                <w:highlight w:val="yellow"/>
                <w:lang w:eastAsia="zh-CN"/>
              </w:rPr>
              <w:t xml:space="preserve">OK </w:t>
            </w:r>
            <w:r>
              <w:rPr>
                <w:rFonts w:eastAsiaTheme="minorEastAsia" w:hint="eastAsia"/>
                <w:color w:val="FF0000"/>
                <w:szCs w:val="20"/>
                <w:highlight w:val="yellow"/>
                <w:lang w:eastAsia="zh-CN"/>
              </w:rPr>
              <w:t>,</w:t>
            </w:r>
            <w:r>
              <w:rPr>
                <w:rFonts w:eastAsiaTheme="minorEastAsia"/>
                <w:color w:val="FF0000"/>
                <w:szCs w:val="20"/>
                <w:highlight w:val="yellow"/>
                <w:lang w:eastAsia="zh-CN"/>
              </w:rPr>
              <w:t xml:space="preserve"> F</w:t>
            </w:r>
            <w:r>
              <w:rPr>
                <w:rFonts w:eastAsiaTheme="minorEastAsia" w:hint="eastAsia"/>
                <w:color w:val="FF0000"/>
                <w:szCs w:val="20"/>
                <w:highlight w:val="yellow"/>
                <w:lang w:eastAsia="zh-CN"/>
              </w:rPr>
              <w:t>S</w:t>
            </w:r>
            <w:r>
              <w:rPr>
                <w:rFonts w:eastAsiaTheme="minorEastAsia"/>
                <w:color w:val="FF0000"/>
                <w:szCs w:val="20"/>
                <w:highlight w:val="yellow"/>
                <w:lang w:eastAsia="zh-CN"/>
              </w:rPr>
              <w:t>K , OFDM</w:t>
            </w:r>
          </w:p>
          <w:p w14:paraId="2049D359" w14:textId="77777777" w:rsidR="00081C22" w:rsidRPr="00A47E5C" w:rsidRDefault="00081C22" w:rsidP="00F233CE">
            <w:pPr>
              <w:rPr>
                <w:rFonts w:eastAsiaTheme="minorEastAsia"/>
                <w:color w:val="FF0000"/>
                <w:szCs w:val="20"/>
                <w:highlight w:val="yellow"/>
                <w:lang w:eastAsia="zh-CN"/>
              </w:rPr>
            </w:pPr>
            <w:r>
              <w:rPr>
                <w:rFonts w:eastAsiaTheme="minorEastAsia"/>
                <w:color w:val="FF0000"/>
                <w:szCs w:val="20"/>
                <w:highlight w:val="yellow"/>
                <w:lang w:eastAsia="zh-CN"/>
              </w:rPr>
              <w:t>Company to report which option for OOK /FSK /OFDM is used</w:t>
            </w:r>
          </w:p>
        </w:tc>
      </w:tr>
      <w:tr w:rsidR="00081C22" w14:paraId="085D3C11"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DAE2D95" w14:textId="77777777" w:rsidR="00081C22" w:rsidRDefault="00081C22" w:rsidP="00F233CE">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3E176FF7" w14:textId="77777777" w:rsidR="00081C22" w:rsidRDefault="00081C22" w:rsidP="00F233CE">
            <w:pPr>
              <w:pStyle w:val="affa"/>
              <w:widowControl w:val="0"/>
              <w:numPr>
                <w:ilvl w:val="0"/>
                <w:numId w:val="24"/>
              </w:numPr>
              <w:spacing w:line="240" w:lineRule="auto"/>
              <w:jc w:val="both"/>
              <w:rPr>
                <w:sz w:val="20"/>
                <w:szCs w:val="20"/>
              </w:rPr>
            </w:pPr>
            <w:r>
              <w:rPr>
                <w:color w:val="FF0000"/>
                <w:sz w:val="20"/>
                <w:szCs w:val="20"/>
              </w:rPr>
              <w:t>Option 1: Sync signal</w:t>
            </w:r>
            <w:r w:rsidRPr="00A47E5C">
              <w:rPr>
                <w:color w:val="FF0000"/>
                <w:sz w:val="20"/>
                <w:szCs w:val="20"/>
              </w:rPr>
              <w:t xml:space="preserve"> </w:t>
            </w:r>
            <w:r>
              <w:rPr>
                <w:color w:val="FF0000"/>
                <w:sz w:val="20"/>
                <w:szCs w:val="20"/>
              </w:rPr>
              <w:t>/sequence</w:t>
            </w:r>
            <w:r>
              <w:rPr>
                <w:sz w:val="20"/>
                <w:szCs w:val="20"/>
              </w:rPr>
              <w:t xml:space="preserve">+ payload + CRC, e.g., </w:t>
            </w:r>
          </w:p>
          <w:p w14:paraId="242F3178" w14:textId="77777777" w:rsidR="00081C22" w:rsidRDefault="00081C22" w:rsidP="00F233CE">
            <w:pPr>
              <w:pStyle w:val="affa"/>
              <w:widowControl w:val="0"/>
              <w:numPr>
                <w:ilvl w:val="1"/>
                <w:numId w:val="24"/>
              </w:numPr>
              <w:spacing w:line="240" w:lineRule="auto"/>
              <w:jc w:val="both"/>
              <w:rPr>
                <w:sz w:val="20"/>
                <w:szCs w:val="20"/>
              </w:rPr>
            </w:pPr>
            <w:r>
              <w:rPr>
                <w:sz w:val="20"/>
                <w:szCs w:val="20"/>
              </w:rPr>
              <w:t xml:space="preserve">Sync signal/sequence length: </w:t>
            </w:r>
            <w:r w:rsidRPr="00A47E5C">
              <w:rPr>
                <w:color w:val="FF0000"/>
                <w:sz w:val="20"/>
                <w:szCs w:val="20"/>
              </w:rPr>
              <w:t>{</w:t>
            </w:r>
            <w:r>
              <w:rPr>
                <w:color w:val="FF0000"/>
              </w:rPr>
              <w:t xml:space="preserve">8, </w:t>
            </w:r>
            <w:r w:rsidRPr="00A47E5C">
              <w:rPr>
                <w:color w:val="FF0000"/>
                <w:sz w:val="20"/>
                <w:szCs w:val="20"/>
              </w:rPr>
              <w:t xml:space="preserve">14, 16, 28, 32, …} </w:t>
            </w:r>
          </w:p>
          <w:p w14:paraId="4189A129" w14:textId="77777777" w:rsidR="00081C22" w:rsidRDefault="00081C22" w:rsidP="00F233CE">
            <w:pPr>
              <w:pStyle w:val="affa"/>
              <w:widowControl w:val="0"/>
              <w:numPr>
                <w:ilvl w:val="1"/>
                <w:numId w:val="24"/>
              </w:numPr>
              <w:spacing w:line="240" w:lineRule="auto"/>
              <w:jc w:val="both"/>
              <w:rPr>
                <w:sz w:val="20"/>
                <w:szCs w:val="20"/>
              </w:rPr>
            </w:pPr>
            <w:r>
              <w:rPr>
                <w:sz w:val="20"/>
                <w:szCs w:val="20"/>
              </w:rPr>
              <w:t xml:space="preserve">Payload: {12, 32, 48, … }bits </w:t>
            </w:r>
          </w:p>
          <w:p w14:paraId="57F87032" w14:textId="77777777" w:rsidR="00081C22" w:rsidRDefault="00081C22" w:rsidP="00F233CE">
            <w:pPr>
              <w:pStyle w:val="affa"/>
              <w:widowControl w:val="0"/>
              <w:numPr>
                <w:ilvl w:val="1"/>
                <w:numId w:val="24"/>
              </w:numPr>
              <w:spacing w:line="240" w:lineRule="auto"/>
              <w:jc w:val="both"/>
              <w:rPr>
                <w:sz w:val="20"/>
                <w:szCs w:val="20"/>
              </w:rPr>
            </w:pPr>
            <w:r>
              <w:rPr>
                <w:sz w:val="20"/>
                <w:szCs w:val="20"/>
              </w:rPr>
              <w:t>CRC length: {5, 8, 16, … }bits</w:t>
            </w:r>
          </w:p>
          <w:p w14:paraId="70F500E2" w14:textId="77777777" w:rsidR="00081C22" w:rsidRDefault="00081C22" w:rsidP="00F233CE">
            <w:pPr>
              <w:pStyle w:val="affa"/>
              <w:widowControl w:val="0"/>
              <w:numPr>
                <w:ilvl w:val="0"/>
                <w:numId w:val="24"/>
              </w:numPr>
              <w:spacing w:line="240" w:lineRule="auto"/>
              <w:jc w:val="both"/>
              <w:rPr>
                <w:sz w:val="20"/>
                <w:szCs w:val="20"/>
              </w:rPr>
            </w:pPr>
            <w:r>
              <w:rPr>
                <w:sz w:val="20"/>
                <w:szCs w:val="20"/>
              </w:rPr>
              <w:t>Option 2: Sequence only: e.g.,</w:t>
            </w:r>
          </w:p>
          <w:p w14:paraId="022FCC53" w14:textId="77777777" w:rsidR="00081C22" w:rsidRDefault="00081C22" w:rsidP="00F233CE">
            <w:pPr>
              <w:pStyle w:val="affa"/>
              <w:widowControl w:val="0"/>
              <w:numPr>
                <w:ilvl w:val="1"/>
                <w:numId w:val="24"/>
              </w:numPr>
              <w:spacing w:line="240" w:lineRule="auto"/>
              <w:jc w:val="both"/>
              <w:rPr>
                <w:sz w:val="20"/>
                <w:szCs w:val="20"/>
              </w:rPr>
            </w:pPr>
            <w:r>
              <w:rPr>
                <w:sz w:val="20"/>
                <w:szCs w:val="20"/>
              </w:rPr>
              <w:t xml:space="preserve">Sequence length: {14, 16, 28, 32, …} </w:t>
            </w:r>
          </w:p>
          <w:p w14:paraId="7EBE471E" w14:textId="77777777" w:rsidR="00081C22" w:rsidRDefault="00081C22" w:rsidP="00F233CE">
            <w:pPr>
              <w:pStyle w:val="affa"/>
              <w:widowControl w:val="0"/>
              <w:numPr>
                <w:ilvl w:val="1"/>
                <w:numId w:val="24"/>
              </w:numPr>
              <w:adjustRightInd w:val="0"/>
              <w:snapToGrid w:val="0"/>
              <w:spacing w:afterLines="50" w:after="120" w:line="240" w:lineRule="auto"/>
              <w:jc w:val="both"/>
              <w:rPr>
                <w:sz w:val="20"/>
                <w:szCs w:val="20"/>
              </w:rPr>
            </w:pPr>
            <w:r>
              <w:rPr>
                <w:sz w:val="20"/>
                <w:szCs w:val="20"/>
              </w:rPr>
              <w:t>Number of information bits delivered: {1, 2, 4, …}</w:t>
            </w:r>
          </w:p>
          <w:p w14:paraId="64BB483A" w14:textId="77777777" w:rsidR="00081C22" w:rsidRPr="006E74E0" w:rsidRDefault="00081C22" w:rsidP="00F233CE">
            <w:pPr>
              <w:pStyle w:val="affa"/>
              <w:widowControl w:val="0"/>
              <w:numPr>
                <w:ilvl w:val="0"/>
                <w:numId w:val="24"/>
              </w:numPr>
              <w:spacing w:line="240" w:lineRule="auto"/>
              <w:jc w:val="both"/>
              <w:rPr>
                <w:sz w:val="20"/>
                <w:szCs w:val="20"/>
              </w:rPr>
            </w:pPr>
            <w:r>
              <w:rPr>
                <w:sz w:val="20"/>
                <w:szCs w:val="20"/>
              </w:rPr>
              <w:t xml:space="preserve">Option 3: </w:t>
            </w:r>
            <w:r w:rsidRPr="006E74E0">
              <w:rPr>
                <w:sz w:val="20"/>
                <w:szCs w:val="20"/>
              </w:rPr>
              <w:t>Payload+CRC</w:t>
            </w:r>
            <w:r>
              <w:rPr>
                <w:rFonts w:asciiTheme="minorEastAsia" w:eastAsiaTheme="minorEastAsia" w:hAnsiTheme="minorEastAsia" w:hint="eastAsia"/>
                <w:sz w:val="20"/>
                <w:szCs w:val="20"/>
                <w:lang w:eastAsia="zh-CN"/>
              </w:rPr>
              <w:t>:</w:t>
            </w:r>
            <w:r>
              <w:rPr>
                <w:rFonts w:asciiTheme="minorEastAsia" w:eastAsiaTheme="minorEastAsia" w:hAnsiTheme="minorEastAsia"/>
                <w:sz w:val="20"/>
                <w:szCs w:val="20"/>
                <w:lang w:eastAsia="zh-CN"/>
              </w:rPr>
              <w:t xml:space="preserve"> e.g.,</w:t>
            </w:r>
          </w:p>
          <w:p w14:paraId="7FCED36D" w14:textId="77777777" w:rsidR="00081C22" w:rsidRDefault="00081C22" w:rsidP="00F233CE">
            <w:pPr>
              <w:pStyle w:val="affa"/>
              <w:widowControl w:val="0"/>
              <w:numPr>
                <w:ilvl w:val="1"/>
                <w:numId w:val="24"/>
              </w:numPr>
              <w:spacing w:line="240" w:lineRule="auto"/>
              <w:jc w:val="both"/>
              <w:rPr>
                <w:sz w:val="20"/>
                <w:szCs w:val="20"/>
              </w:rPr>
            </w:pPr>
            <w:r>
              <w:rPr>
                <w:sz w:val="20"/>
                <w:szCs w:val="20"/>
              </w:rPr>
              <w:t xml:space="preserve">Payload: {12, 32, 48, … }bits </w:t>
            </w:r>
          </w:p>
          <w:p w14:paraId="3C91EE31" w14:textId="77777777" w:rsidR="00081C22" w:rsidRDefault="00081C22" w:rsidP="00F233CE">
            <w:pPr>
              <w:pStyle w:val="affa"/>
              <w:widowControl w:val="0"/>
              <w:numPr>
                <w:ilvl w:val="1"/>
                <w:numId w:val="24"/>
              </w:numPr>
              <w:spacing w:line="240" w:lineRule="auto"/>
              <w:jc w:val="both"/>
              <w:rPr>
                <w:sz w:val="20"/>
                <w:szCs w:val="20"/>
              </w:rPr>
            </w:pPr>
            <w:r>
              <w:rPr>
                <w:sz w:val="20"/>
                <w:szCs w:val="20"/>
              </w:rPr>
              <w:t>CRC length: {0, 5, 8, 16, … }bits</w:t>
            </w:r>
          </w:p>
          <w:p w14:paraId="456B8F5D" w14:textId="77777777" w:rsidR="00081C22" w:rsidRPr="003F268C" w:rsidRDefault="00081C22" w:rsidP="00F233CE">
            <w:pPr>
              <w:pStyle w:val="affa"/>
              <w:widowControl w:val="0"/>
              <w:numPr>
                <w:ilvl w:val="0"/>
                <w:numId w:val="24"/>
              </w:numPr>
              <w:spacing w:line="240" w:lineRule="auto"/>
              <w:jc w:val="both"/>
              <w:rPr>
                <w:sz w:val="20"/>
                <w:szCs w:val="20"/>
              </w:rPr>
            </w:pPr>
            <w:r>
              <w:rPr>
                <w:rFonts w:eastAsiaTheme="minorEastAsia" w:hint="eastAsia"/>
                <w:sz w:val="20"/>
                <w:szCs w:val="20"/>
                <w:lang w:eastAsia="zh-CN"/>
              </w:rPr>
              <w:t>O</w:t>
            </w:r>
            <w:r>
              <w:rPr>
                <w:rFonts w:eastAsiaTheme="minorEastAsia"/>
                <w:sz w:val="20"/>
                <w:szCs w:val="20"/>
                <w:lang w:eastAsia="zh-CN"/>
              </w:rPr>
              <w:t>ther options are not precluded</w:t>
            </w:r>
          </w:p>
          <w:p w14:paraId="4A67BA27" w14:textId="77777777" w:rsidR="00081C22" w:rsidRPr="002B28A2" w:rsidRDefault="00081C22" w:rsidP="00F233CE">
            <w:pPr>
              <w:pStyle w:val="affa"/>
              <w:widowControl w:val="0"/>
              <w:numPr>
                <w:ilvl w:val="0"/>
                <w:numId w:val="24"/>
              </w:numPr>
              <w:spacing w:line="240" w:lineRule="auto"/>
              <w:jc w:val="both"/>
              <w:rPr>
                <w:sz w:val="20"/>
                <w:szCs w:val="20"/>
              </w:rPr>
            </w:pPr>
            <w:r>
              <w:rPr>
                <w:rFonts w:eastAsiaTheme="minorEastAsia" w:hint="eastAsia"/>
                <w:sz w:val="20"/>
                <w:szCs w:val="20"/>
                <w:lang w:eastAsia="zh-CN"/>
              </w:rPr>
              <w:t>C</w:t>
            </w:r>
            <w:r>
              <w:rPr>
                <w:rFonts w:eastAsiaTheme="minorEastAsia"/>
                <w:sz w:val="20"/>
                <w:szCs w:val="20"/>
                <w:lang w:eastAsia="zh-CN"/>
              </w:rPr>
              <w:t>ompany to report the sequence length, payload size, CRC length.</w:t>
            </w:r>
          </w:p>
        </w:tc>
      </w:tr>
      <w:tr w:rsidR="00081C22" w14:paraId="252DEA39"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BD6201B" w14:textId="77777777" w:rsidR="00081C22" w:rsidRDefault="00081C22" w:rsidP="00F233CE">
            <w:pPr>
              <w:rPr>
                <w:sz w:val="20"/>
                <w:szCs w:val="20"/>
              </w:rPr>
            </w:pPr>
            <w:r>
              <w:rPr>
                <w:szCs w:val="20"/>
              </w:rPr>
              <w:t>SCS of OFDM generator</w:t>
            </w:r>
          </w:p>
        </w:tc>
        <w:tc>
          <w:tcPr>
            <w:tcW w:w="6312" w:type="dxa"/>
            <w:tcBorders>
              <w:top w:val="single" w:sz="4" w:space="0" w:color="auto"/>
              <w:left w:val="single" w:sz="4" w:space="0" w:color="auto"/>
              <w:bottom w:val="single" w:sz="4" w:space="0" w:color="auto"/>
              <w:right w:val="single" w:sz="4" w:space="0" w:color="auto"/>
            </w:tcBorders>
          </w:tcPr>
          <w:p w14:paraId="609A9408" w14:textId="77777777" w:rsidR="00081C22" w:rsidRDefault="00081C22" w:rsidP="00F233CE">
            <w:pPr>
              <w:rPr>
                <w:sz w:val="20"/>
                <w:szCs w:val="20"/>
              </w:rPr>
            </w:pPr>
            <w:r>
              <w:rPr>
                <w:szCs w:val="20"/>
              </w:rPr>
              <w:t>30kHz/15KHz</w:t>
            </w:r>
          </w:p>
        </w:tc>
      </w:tr>
      <w:tr w:rsidR="00081C22" w14:paraId="4F2AAAB7"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D7F5516" w14:textId="77777777" w:rsidR="00081C22" w:rsidRDefault="00081C22" w:rsidP="00F233CE">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48F018AA" w14:textId="77777777" w:rsidR="00081C22" w:rsidRPr="00EF0261" w:rsidRDefault="00081C22" w:rsidP="00F233CE">
            <w:pPr>
              <w:snapToGrid w:val="0"/>
              <w:spacing w:line="240" w:lineRule="auto"/>
              <w:rPr>
                <w:color w:val="FF0000"/>
                <w:lang w:val="en-GB" w:eastAsia="zh-CN"/>
              </w:rPr>
            </w:pPr>
            <w:r w:rsidRPr="00EF0261">
              <w:rPr>
                <w:color w:val="FF0000"/>
                <w:lang w:val="en-GB" w:eastAsia="zh-CN"/>
              </w:rPr>
              <w:t xml:space="preserve">For OOK waveform, </w:t>
            </w:r>
          </w:p>
          <w:p w14:paraId="3DEF0C59" w14:textId="77777777" w:rsidR="00081C22" w:rsidRPr="00B814A3" w:rsidRDefault="00081C22" w:rsidP="00F233CE">
            <w:pPr>
              <w:pStyle w:val="affa"/>
              <w:numPr>
                <w:ilvl w:val="0"/>
                <w:numId w:val="22"/>
              </w:numPr>
              <w:snapToGrid w:val="0"/>
              <w:spacing w:line="240" w:lineRule="auto"/>
              <w:rPr>
                <w:highlight w:val="yellow"/>
                <w:lang w:val="en-GB" w:eastAsia="zh-CN"/>
              </w:rPr>
            </w:pPr>
            <w:r w:rsidRPr="00B814A3">
              <w:rPr>
                <w:highlight w:val="yellow"/>
                <w:lang w:val="en-GB" w:eastAsia="zh-CN"/>
              </w:rPr>
              <w:t>Option 1: M=1 and SCSs = 30kHz</w:t>
            </w:r>
          </w:p>
          <w:p w14:paraId="16B97CF7" w14:textId="77777777" w:rsidR="00081C22" w:rsidRPr="00B814A3" w:rsidRDefault="00081C22" w:rsidP="00F233CE">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2: M=1 and SCSs =</w:t>
            </w:r>
            <w:r>
              <w:rPr>
                <w:highlight w:val="yellow"/>
                <w:lang w:val="en-GB" w:eastAsia="zh-CN"/>
              </w:rPr>
              <w:t xml:space="preserve"> 60kHz/</w:t>
            </w:r>
            <w:r w:rsidRPr="00B814A3">
              <w:rPr>
                <w:rFonts w:hint="eastAsia"/>
                <w:highlight w:val="yellow"/>
                <w:lang w:val="en-GB" w:eastAsia="zh-CN"/>
              </w:rPr>
              <w:t>1</w:t>
            </w:r>
            <w:r w:rsidRPr="00B814A3">
              <w:rPr>
                <w:highlight w:val="yellow"/>
                <w:lang w:val="en-GB" w:eastAsia="zh-CN"/>
              </w:rPr>
              <w:t>20kHz/240kHz</w:t>
            </w:r>
          </w:p>
          <w:p w14:paraId="64FBBFE8" w14:textId="77777777" w:rsidR="00081C22" w:rsidRPr="00B814A3" w:rsidRDefault="00081C22" w:rsidP="00F233CE">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3: M =2/4/8 for SCS = 30KHz</w:t>
            </w:r>
          </w:p>
          <w:p w14:paraId="28FE1F9E" w14:textId="77777777" w:rsidR="00081C22" w:rsidRPr="00B814A3" w:rsidRDefault="00081C22" w:rsidP="00F233CE">
            <w:pPr>
              <w:pStyle w:val="affa"/>
              <w:numPr>
                <w:ilvl w:val="0"/>
                <w:numId w:val="22"/>
              </w:numPr>
              <w:snapToGrid w:val="0"/>
              <w:spacing w:line="240" w:lineRule="auto"/>
              <w:rPr>
                <w:highlight w:val="yellow"/>
                <w:lang w:val="en-GB" w:eastAsia="zh-CN"/>
              </w:rPr>
            </w:pPr>
            <w:r w:rsidRPr="00B814A3">
              <w:rPr>
                <w:rFonts w:hint="eastAsia"/>
                <w:color w:val="FF0000"/>
                <w:highlight w:val="yellow"/>
                <w:lang w:val="en-GB" w:eastAsia="zh-CN"/>
              </w:rPr>
              <w:t>O</w:t>
            </w:r>
            <w:r w:rsidRPr="00B814A3">
              <w:rPr>
                <w:color w:val="FF0000"/>
                <w:highlight w:val="yellow"/>
                <w:lang w:val="en-GB" w:eastAsia="zh-CN"/>
              </w:rPr>
              <w:t>ption 4: M =1/2/4/8 for SCS = 15 kHz</w:t>
            </w:r>
          </w:p>
          <w:p w14:paraId="380FBF4C" w14:textId="77777777" w:rsidR="00081C22" w:rsidRDefault="00081C22" w:rsidP="00F233CE">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081C22" w14:paraId="15FC21A1"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2E3FBBC" w14:textId="77777777" w:rsidR="00081C22" w:rsidRDefault="00081C22" w:rsidP="00F233CE">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6F3D192F" w14:textId="77777777" w:rsidR="00081C22" w:rsidRDefault="00081C22" w:rsidP="00F233CE">
            <w:pPr>
              <w:rPr>
                <w:sz w:val="20"/>
                <w:szCs w:val="20"/>
              </w:rPr>
            </w:pPr>
            <w:r>
              <w:rPr>
                <w:szCs w:val="20"/>
              </w:rPr>
              <w:t>Number of symbols: e.g., 4, 8 symbols</w:t>
            </w:r>
          </w:p>
        </w:tc>
      </w:tr>
      <w:tr w:rsidR="00081C22" w14:paraId="5322AE95"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4A2D337" w14:textId="77777777" w:rsidR="00081C22" w:rsidRPr="00B814A3" w:rsidRDefault="00081C22" w:rsidP="00F233CE">
            <w:pPr>
              <w:rPr>
                <w:strike/>
                <w:color w:val="7030A0"/>
                <w:sz w:val="20"/>
                <w:szCs w:val="20"/>
              </w:rPr>
            </w:pPr>
            <w:r w:rsidRPr="00B814A3">
              <w:rPr>
                <w:strike/>
                <w:color w:val="7030A0"/>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758DA185" w14:textId="77777777" w:rsidR="00081C22" w:rsidRPr="00B814A3" w:rsidRDefault="00081C22" w:rsidP="00F233CE">
            <w:pPr>
              <w:snapToGrid w:val="0"/>
              <w:rPr>
                <w:strike/>
                <w:color w:val="7030A0"/>
                <w:sz w:val="20"/>
                <w:szCs w:val="20"/>
              </w:rPr>
            </w:pPr>
            <w:r w:rsidRPr="00B814A3">
              <w:rPr>
                <w:strike/>
                <w:color w:val="7030A0"/>
                <w:szCs w:val="20"/>
              </w:rPr>
              <w:t xml:space="preserve">FAR: {[0.1%, 1%, 10%]}; </w:t>
            </w:r>
            <w:r w:rsidRPr="00B814A3">
              <w:rPr>
                <w:i/>
                <w:strike/>
                <w:color w:val="7030A0"/>
                <w:szCs w:val="20"/>
                <w:highlight w:val="yellow"/>
                <w:u w:val="single"/>
              </w:rPr>
              <w:t>(FFS: further clarification of FAR)</w:t>
            </w:r>
          </w:p>
          <w:p w14:paraId="557A6287" w14:textId="77777777" w:rsidR="00081C22" w:rsidRPr="00B814A3" w:rsidRDefault="00081C22" w:rsidP="00F233CE">
            <w:pPr>
              <w:snapToGrid w:val="0"/>
              <w:rPr>
                <w:rFonts w:eastAsiaTheme="minorEastAsia"/>
                <w:strike/>
                <w:color w:val="7030A0"/>
                <w:sz w:val="20"/>
                <w:szCs w:val="20"/>
                <w:lang w:eastAsia="zh-CN"/>
              </w:rPr>
            </w:pPr>
            <w:r w:rsidRPr="00B814A3">
              <w:rPr>
                <w:rFonts w:eastAsiaTheme="minorEastAsia"/>
                <w:strike/>
                <w:color w:val="7030A0"/>
                <w:szCs w:val="20"/>
                <w:lang w:eastAsia="zh-CN"/>
              </w:rPr>
              <w:t>MDR: 1%</w:t>
            </w:r>
          </w:p>
        </w:tc>
      </w:tr>
      <w:tr w:rsidR="00081C22" w14:paraId="3D8FF547"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490664A" w14:textId="77777777" w:rsidR="00081C22" w:rsidRDefault="00081C22" w:rsidP="00F233CE">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62B10EC1" w14:textId="77777777" w:rsidR="00081C22" w:rsidRDefault="00081C22" w:rsidP="00F233CE">
            <w:pPr>
              <w:snapToGrid w:val="0"/>
              <w:spacing w:after="0" w:line="240" w:lineRule="auto"/>
              <w:rPr>
                <w:lang w:val="en-GB" w:eastAsia="zh-CN"/>
              </w:rPr>
            </w:pPr>
            <w:r>
              <w:rPr>
                <w:lang w:val="en-GB" w:eastAsia="zh-CN"/>
              </w:rPr>
              <w:t>For data part, Manchester code, code rate {1/2, 1/4, ….}, others not precluded</w:t>
            </w:r>
          </w:p>
        </w:tc>
      </w:tr>
      <w:tr w:rsidR="00081C22" w14:paraId="02B10BE8"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6C18599" w14:textId="77777777" w:rsidR="00081C22" w:rsidRDefault="00081C22" w:rsidP="00F233CE">
            <w:pPr>
              <w:rPr>
                <w:sz w:val="20"/>
                <w:szCs w:val="20"/>
              </w:rPr>
            </w:pPr>
            <w:r>
              <w:rPr>
                <w:szCs w:val="20"/>
              </w:rPr>
              <w:t xml:space="preserve">gNB Channel BW </w:t>
            </w:r>
          </w:p>
        </w:tc>
        <w:tc>
          <w:tcPr>
            <w:tcW w:w="6312" w:type="dxa"/>
            <w:tcBorders>
              <w:top w:val="single" w:sz="4" w:space="0" w:color="auto"/>
              <w:left w:val="single" w:sz="4" w:space="0" w:color="auto"/>
              <w:bottom w:val="single" w:sz="4" w:space="0" w:color="auto"/>
              <w:right w:val="single" w:sz="4" w:space="0" w:color="auto"/>
            </w:tcBorders>
          </w:tcPr>
          <w:p w14:paraId="592F327F" w14:textId="77777777" w:rsidR="00081C22" w:rsidRDefault="00081C22" w:rsidP="00F233CE">
            <w:pPr>
              <w:rPr>
                <w:sz w:val="20"/>
                <w:szCs w:val="20"/>
                <w:lang w:eastAsia="zh-CN"/>
              </w:rPr>
            </w:pPr>
            <w:r>
              <w:rPr>
                <w:szCs w:val="20"/>
              </w:rPr>
              <w:t>20MHz (50 RB)</w:t>
            </w:r>
            <w:r>
              <w:rPr>
                <w:szCs w:val="20"/>
                <w:lang w:eastAsia="zh-CN"/>
              </w:rPr>
              <w:t>, FFS other values</w:t>
            </w:r>
          </w:p>
        </w:tc>
      </w:tr>
      <w:tr w:rsidR="00081C22" w14:paraId="63FAE858"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D22679F" w14:textId="77777777" w:rsidR="00081C22" w:rsidRDefault="00081C22" w:rsidP="00F233CE">
            <w:pPr>
              <w:rPr>
                <w:sz w:val="20"/>
                <w:szCs w:val="20"/>
              </w:rPr>
            </w:pPr>
            <w:r>
              <w:rPr>
                <w:szCs w:val="20"/>
              </w:rPr>
              <w:t>LP-WUS BW</w:t>
            </w:r>
          </w:p>
        </w:tc>
        <w:tc>
          <w:tcPr>
            <w:tcW w:w="6312" w:type="dxa"/>
            <w:tcBorders>
              <w:top w:val="single" w:sz="4" w:space="0" w:color="auto"/>
              <w:left w:val="single" w:sz="4" w:space="0" w:color="auto"/>
              <w:bottom w:val="single" w:sz="4" w:space="0" w:color="auto"/>
              <w:right w:val="single" w:sz="4" w:space="0" w:color="auto"/>
            </w:tcBorders>
          </w:tcPr>
          <w:p w14:paraId="0BEE1C47" w14:textId="77777777" w:rsidR="00081C22" w:rsidRDefault="00081C22" w:rsidP="00F233CE">
            <w:pPr>
              <w:snapToGrid w:val="0"/>
              <w:spacing w:after="0" w:line="240" w:lineRule="auto"/>
              <w:jc w:val="both"/>
              <w:rPr>
                <w:lang w:val="en-GB" w:eastAsia="zh-CN"/>
              </w:rPr>
            </w:pPr>
            <w:r>
              <w:rPr>
                <w:rFonts w:hint="eastAsia"/>
                <w:lang w:val="en-GB" w:eastAsia="zh-CN"/>
              </w:rPr>
              <w:t>O</w:t>
            </w:r>
            <w:r>
              <w:rPr>
                <w:lang w:val="en-GB" w:eastAsia="zh-CN"/>
              </w:rPr>
              <w:t>ption 1:</w:t>
            </w:r>
          </w:p>
          <w:p w14:paraId="48BF8E48" w14:textId="77777777" w:rsidR="00081C22" w:rsidRDefault="00081C22" w:rsidP="00F233CE">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77C24CB9" w14:textId="77777777" w:rsidR="00081C22" w:rsidRDefault="00081C22" w:rsidP="00F233CE">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74065CF9" w14:textId="77777777" w:rsidR="00081C22" w:rsidRPr="00D27376" w:rsidRDefault="00081C22" w:rsidP="00F233CE">
            <w:pPr>
              <w:pStyle w:val="affa"/>
              <w:numPr>
                <w:ilvl w:val="0"/>
                <w:numId w:val="26"/>
              </w:numPr>
              <w:snapToGrid w:val="0"/>
              <w:spacing w:line="240" w:lineRule="auto"/>
              <w:rPr>
                <w:color w:val="FF0000"/>
                <w:lang w:val="en-GB" w:eastAsia="zh-CN"/>
              </w:rPr>
            </w:pPr>
            <w:r w:rsidRPr="00D27376">
              <w:rPr>
                <w:rFonts w:eastAsiaTheme="minorEastAsia" w:hint="eastAsia"/>
                <w:color w:val="FF0000"/>
                <w:lang w:val="en-GB" w:eastAsia="zh-CN"/>
              </w:rPr>
              <w:t>{</w:t>
            </w:r>
            <w:r w:rsidRPr="00D27376">
              <w:rPr>
                <w:rFonts w:eastAsiaTheme="minorEastAsia"/>
                <w:color w:val="FF0000"/>
                <w:lang w:val="en-GB" w:eastAsia="zh-CN"/>
              </w:rPr>
              <w:t xml:space="preserve">4,8} </w:t>
            </w:r>
            <w:r w:rsidRPr="00D27376">
              <w:rPr>
                <w:color w:val="FF0000"/>
                <w:lang w:val="en-GB" w:eastAsia="zh-CN"/>
              </w:rPr>
              <w:t>RBs for LP-WUS transmission for 15kHz SCS</w:t>
            </w:r>
          </w:p>
          <w:p w14:paraId="3329C1C1" w14:textId="77777777" w:rsidR="00081C22" w:rsidRDefault="00081C22" w:rsidP="00F233CE">
            <w:pPr>
              <w:rPr>
                <w:sz w:val="20"/>
                <w:szCs w:val="20"/>
              </w:rPr>
            </w:pPr>
            <w:r>
              <w:rPr>
                <w:rFonts w:hint="eastAsia"/>
                <w:lang w:val="en-GB" w:eastAsia="zh-CN"/>
              </w:rPr>
              <w:t>O</w:t>
            </w:r>
            <w:r>
              <w:rPr>
                <w:lang w:val="en-GB" w:eastAsia="zh-CN"/>
              </w:rPr>
              <w:t>ption 2: FFS</w:t>
            </w:r>
          </w:p>
        </w:tc>
      </w:tr>
      <w:tr w:rsidR="00081C22" w14:paraId="37F4D8F7"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BB07301" w14:textId="77777777" w:rsidR="00081C22" w:rsidRDefault="00081C22" w:rsidP="00F233CE">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2B38AA95" w14:textId="77777777" w:rsidR="00081C22" w:rsidRDefault="00081C22" w:rsidP="00F233CE">
            <w:pPr>
              <w:rPr>
                <w:sz w:val="20"/>
                <w:szCs w:val="20"/>
              </w:rPr>
            </w:pPr>
            <w:r>
              <w:rPr>
                <w:szCs w:val="20"/>
              </w:rPr>
              <w:t>E.g., 6 subcarriers, {1, 2, …} RBs on each side of LP-WUS.</w:t>
            </w:r>
          </w:p>
        </w:tc>
      </w:tr>
      <w:tr w:rsidR="00081C22" w14:paraId="57AD880B"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7345678" w14:textId="77777777" w:rsidR="00081C22" w:rsidRDefault="00081C22" w:rsidP="00F233CE">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3DE61229" w14:textId="77777777" w:rsidR="00081C22" w:rsidRDefault="00081C22" w:rsidP="00F233CE">
            <w:pPr>
              <w:overflowPunct/>
              <w:autoSpaceDE/>
              <w:autoSpaceDN/>
              <w:snapToGrid w:val="0"/>
              <w:spacing w:after="0" w:line="240" w:lineRule="auto"/>
              <w:textAlignment w:val="auto"/>
              <w:rPr>
                <w:rFonts w:eastAsia="Times New Roman"/>
              </w:rPr>
            </w:pPr>
            <w:r>
              <w:rPr>
                <w:rFonts w:eastAsia="Times New Roman"/>
              </w:rPr>
              <w:t>X-th Order Butterworth with Y MHz bandwidth,</w:t>
            </w:r>
          </w:p>
          <w:p w14:paraId="3E537D32" w14:textId="77777777" w:rsidR="00081C22" w:rsidRDefault="00081C22" w:rsidP="00F233CE">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23F6B9E3" w14:textId="77777777" w:rsidR="00081C22" w:rsidRDefault="00081C22" w:rsidP="00F233CE">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4B460152" w14:textId="77777777" w:rsidR="00081C22" w:rsidRDefault="00081C22" w:rsidP="00F233CE">
            <w:pPr>
              <w:rPr>
                <w:rFonts w:eastAsiaTheme="minorEastAsia"/>
                <w:sz w:val="20"/>
                <w:szCs w:val="20"/>
                <w:lang w:eastAsia="zh-CN"/>
              </w:rPr>
            </w:pPr>
            <w:r>
              <w:rPr>
                <w:rFonts w:eastAsiaTheme="minorEastAsia"/>
                <w:lang w:eastAsia="zh-CN"/>
              </w:rPr>
              <w:t>Other, cutoff frequency?</w:t>
            </w:r>
          </w:p>
        </w:tc>
      </w:tr>
      <w:tr w:rsidR="00081C22" w14:paraId="108E62AC"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749055C" w14:textId="77777777" w:rsidR="00081C22" w:rsidRDefault="00081C22" w:rsidP="00F233CE">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075F5B77" w14:textId="77777777" w:rsidR="00081C22" w:rsidRDefault="00081C22" w:rsidP="00F233CE">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70448AD1" w14:textId="77777777" w:rsidR="00081C22" w:rsidRDefault="00081C22" w:rsidP="00F233CE">
            <w:pPr>
              <w:rPr>
                <w:sz w:val="20"/>
                <w:szCs w:val="20"/>
              </w:rPr>
            </w:pPr>
            <w:r>
              <w:rPr>
                <w:rFonts w:eastAsia="Times New Roman"/>
              </w:rPr>
              <w:t>EPRE of LP-WUS vs EPRE of PDSCH =ρ, where ρ=0 dB as baseline, ρ= {3, 6} dB as optional</w:t>
            </w:r>
          </w:p>
        </w:tc>
      </w:tr>
      <w:tr w:rsidR="00081C22" w14:paraId="202F0025"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16C25F1" w14:textId="77777777" w:rsidR="00081C22" w:rsidRDefault="00081C22" w:rsidP="00F233CE">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6CF87700" w14:textId="77777777" w:rsidR="00081C22" w:rsidRDefault="00081C22" w:rsidP="00F233CE">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12FA1CC9" w14:textId="77777777" w:rsidR="00081C22" w:rsidRDefault="00081C22" w:rsidP="00F233CE">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081C22" w14:paraId="2D27508B"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6255CF7" w14:textId="77777777" w:rsidR="00081C22" w:rsidRDefault="00081C22" w:rsidP="00F233CE">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226C3B2F" w14:textId="77777777" w:rsidR="00081C22" w:rsidRDefault="00081C22" w:rsidP="00F233CE">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081C22" w14:paraId="4576B9FF"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849AF80" w14:textId="77777777" w:rsidR="00081C22" w:rsidRDefault="00081C22" w:rsidP="00F233CE">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1DDE9486" w14:textId="77777777" w:rsidR="00081C22" w:rsidRPr="00B814A3" w:rsidRDefault="00081C22" w:rsidP="00F233CE">
            <w:pPr>
              <w:snapToGrid w:val="0"/>
              <w:spacing w:after="0" w:line="240" w:lineRule="auto"/>
              <w:rPr>
                <w:strike/>
                <w:color w:val="7030A0"/>
                <w:lang w:val="en-GB" w:eastAsia="zh-CN"/>
              </w:rPr>
            </w:pPr>
            <w:r w:rsidRPr="00B814A3">
              <w:rPr>
                <w:rFonts w:hint="eastAsia"/>
                <w:strike/>
                <w:color w:val="7030A0"/>
                <w:lang w:val="en-GB" w:eastAsia="zh-CN"/>
              </w:rPr>
              <w:t>T</w:t>
            </w:r>
            <w:r w:rsidRPr="00B814A3">
              <w:rPr>
                <w:strike/>
                <w:color w:val="7030A0"/>
                <w:lang w:val="en-GB" w:eastAsia="zh-CN"/>
              </w:rPr>
              <w:t>DL-C 300ns</w:t>
            </w:r>
          </w:p>
          <w:p w14:paraId="7EF4960B" w14:textId="77777777" w:rsidR="00081C22" w:rsidRDefault="00081C22" w:rsidP="00F233CE">
            <w:pPr>
              <w:rPr>
                <w:strike/>
                <w:color w:val="7030A0"/>
                <w:lang w:val="en-GB" w:eastAsia="zh-CN"/>
              </w:rPr>
            </w:pPr>
            <w:r w:rsidRPr="00B814A3">
              <w:rPr>
                <w:rFonts w:hint="eastAsia"/>
                <w:strike/>
                <w:color w:val="7030A0"/>
                <w:lang w:val="en-GB" w:eastAsia="zh-CN"/>
              </w:rPr>
              <w:t>F</w:t>
            </w:r>
            <w:r w:rsidRPr="00B814A3">
              <w:rPr>
                <w:strike/>
                <w:color w:val="7030A0"/>
                <w:lang w:val="en-GB" w:eastAsia="zh-CN"/>
              </w:rPr>
              <w:t>FS: other channels</w:t>
            </w:r>
          </w:p>
          <w:p w14:paraId="082D1B23" w14:textId="77777777" w:rsidR="00081C22" w:rsidRDefault="00081C22" w:rsidP="00F233CE">
            <w:pPr>
              <w:rPr>
                <w:sz w:val="20"/>
                <w:szCs w:val="20"/>
                <w:lang w:eastAsia="zh-CN"/>
              </w:rPr>
            </w:pPr>
            <w:r>
              <w:rPr>
                <w:sz w:val="20"/>
                <w:szCs w:val="20"/>
                <w:lang w:eastAsia="zh-CN"/>
              </w:rPr>
              <w:t xml:space="preserve">See link coverage assumption table in </w:t>
            </w:r>
            <w:r>
              <w:rPr>
                <w:highlight w:val="yellow"/>
                <w:lang w:eastAsia="zh-CN"/>
              </w:rPr>
              <w:t>Proposals 1B-v2</w:t>
            </w:r>
            <w:r>
              <w:rPr>
                <w:sz w:val="20"/>
                <w:szCs w:val="20"/>
                <w:lang w:eastAsia="zh-CN"/>
              </w:rPr>
              <w:t xml:space="preserve"> (will copy and paste here)</w:t>
            </w:r>
          </w:p>
        </w:tc>
      </w:tr>
      <w:tr w:rsidR="00081C22" w14:paraId="7D9B1C71"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6CA52E3" w14:textId="77777777" w:rsidR="00081C22" w:rsidRDefault="00081C22" w:rsidP="00F233CE">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4ADAB3D8" w14:textId="77777777" w:rsidR="00081C22" w:rsidRDefault="00081C22" w:rsidP="00F233CE">
            <w:pPr>
              <w:spacing w:after="0"/>
              <w:rPr>
                <w:rFonts w:ascii="宋体" w:hAnsi="宋体" w:cs="宋体"/>
                <w:sz w:val="20"/>
                <w:szCs w:val="20"/>
                <w:lang w:eastAsia="zh-CN"/>
              </w:rPr>
            </w:pPr>
            <w:r>
              <w:rPr>
                <w:szCs w:val="20"/>
              </w:rPr>
              <w:t>Among [9, 12, 15, 18, 21, 24] dB</w:t>
            </w:r>
            <w:r>
              <w:rPr>
                <w:rFonts w:ascii="宋体" w:hAnsi="宋体" w:cs="宋体" w:hint="eastAsia"/>
                <w:sz w:val="20"/>
                <w:szCs w:val="20"/>
                <w:lang w:eastAsia="zh-CN"/>
              </w:rPr>
              <w:t>.</w:t>
            </w:r>
          </w:p>
          <w:p w14:paraId="4332362B" w14:textId="77777777" w:rsidR="00081C22" w:rsidRDefault="00081C22" w:rsidP="00F233CE">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7854DB25" w14:textId="77777777" w:rsidR="00081C22" w:rsidRDefault="00081C22" w:rsidP="00F233CE">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6A681E3D" w14:textId="77777777" w:rsidR="00081C22" w:rsidRDefault="00081C22" w:rsidP="00F233CE">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375CF77B" w14:textId="77777777" w:rsidR="00081C22" w:rsidRDefault="00081C22" w:rsidP="00F233CE">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048F040D" w14:textId="77777777" w:rsidR="00081C22" w:rsidRDefault="00081C22" w:rsidP="00F233CE">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081C22" w14:paraId="55A6FCAE" w14:textId="77777777" w:rsidTr="00F233CE">
        <w:trPr>
          <w:trHeight w:val="363"/>
          <w:jc w:val="center"/>
        </w:trPr>
        <w:tc>
          <w:tcPr>
            <w:tcW w:w="2547" w:type="dxa"/>
          </w:tcPr>
          <w:p w14:paraId="429F2452" w14:textId="77777777" w:rsidR="00081C22" w:rsidRDefault="00081C22" w:rsidP="00F233CE">
            <w:pPr>
              <w:rPr>
                <w:sz w:val="20"/>
                <w:szCs w:val="20"/>
              </w:rPr>
            </w:pPr>
            <w:r>
              <w:rPr>
                <w:rFonts w:eastAsiaTheme="minorEastAsia"/>
                <w:szCs w:val="20"/>
                <w:lang w:eastAsia="zh-CN"/>
              </w:rPr>
              <w:t>Impairment modelling</w:t>
            </w:r>
          </w:p>
        </w:tc>
        <w:tc>
          <w:tcPr>
            <w:tcW w:w="6312" w:type="dxa"/>
          </w:tcPr>
          <w:p w14:paraId="6E412EA2" w14:textId="77777777" w:rsidR="00081C22" w:rsidRDefault="00081C22" w:rsidP="00F233CE">
            <w:pPr>
              <w:pStyle w:val="affa"/>
              <w:numPr>
                <w:ilvl w:val="0"/>
                <w:numId w:val="29"/>
              </w:numPr>
              <w:rPr>
                <w:lang w:eastAsia="zh-CN"/>
              </w:rPr>
            </w:pPr>
            <w:r>
              <w:rPr>
                <w:rFonts w:eastAsiaTheme="minorEastAsia"/>
                <w:lang w:eastAsia="zh-CN"/>
              </w:rPr>
              <w:t>Frequency and time error model see 1A-3</w:t>
            </w:r>
          </w:p>
        </w:tc>
      </w:tr>
    </w:tbl>
    <w:p w14:paraId="0238748F" w14:textId="77777777" w:rsidR="00081C22" w:rsidRDefault="00081C22" w:rsidP="00081C22">
      <w:pPr>
        <w:rPr>
          <w:lang w:eastAsia="zh-CN"/>
        </w:rPr>
      </w:pPr>
    </w:p>
    <w:p w14:paraId="0928E86B" w14:textId="77777777" w:rsidR="00081C22" w:rsidRDefault="00081C22" w:rsidP="009372DB">
      <w:pPr>
        <w:rPr>
          <w:lang w:eastAsia="zh-CN"/>
        </w:rPr>
      </w:pPr>
    </w:p>
    <w:tbl>
      <w:tblPr>
        <w:tblW w:w="0" w:type="auto"/>
        <w:tblLook w:val="04A0" w:firstRow="1" w:lastRow="0" w:firstColumn="1" w:lastColumn="0" w:noHBand="0" w:noVBand="1"/>
      </w:tblPr>
      <w:tblGrid>
        <w:gridCol w:w="1555"/>
        <w:gridCol w:w="8407"/>
      </w:tblGrid>
      <w:tr w:rsidR="009372DB" w14:paraId="7AC31370" w14:textId="77777777" w:rsidTr="009372DB">
        <w:tc>
          <w:tcPr>
            <w:tcW w:w="1555" w:type="dxa"/>
            <w:tcBorders>
              <w:top w:val="single" w:sz="4" w:space="0" w:color="auto"/>
              <w:left w:val="single" w:sz="4" w:space="0" w:color="auto"/>
              <w:bottom w:val="single" w:sz="4" w:space="0" w:color="auto"/>
              <w:right w:val="single" w:sz="4" w:space="0" w:color="auto"/>
            </w:tcBorders>
          </w:tcPr>
          <w:p w14:paraId="70306341" w14:textId="542D3937" w:rsidR="009372DB" w:rsidRDefault="0038413D" w:rsidP="009372DB">
            <w:pPr>
              <w:spacing w:after="0" w:line="240" w:lineRule="auto"/>
              <w:rPr>
                <w:szCs w:val="22"/>
                <w:lang w:eastAsia="zh-CN"/>
              </w:rPr>
            </w:pPr>
            <w:r>
              <w:rPr>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B5C9B6B" w14:textId="5E85EB4A" w:rsidR="009372DB" w:rsidRDefault="0038413D" w:rsidP="009372DB">
            <w:pPr>
              <w:spacing w:after="0" w:line="240" w:lineRule="auto"/>
              <w:rPr>
                <w:szCs w:val="22"/>
                <w:lang w:eastAsia="zh-CN"/>
              </w:rPr>
            </w:pPr>
            <w:r>
              <w:rPr>
                <w:rFonts w:hint="eastAsia"/>
                <w:szCs w:val="22"/>
                <w:lang w:eastAsia="zh-CN"/>
              </w:rPr>
              <w:t>c</w:t>
            </w:r>
            <w:r>
              <w:rPr>
                <w:szCs w:val="22"/>
                <w:lang w:eastAsia="zh-CN"/>
              </w:rPr>
              <w:t>omments</w:t>
            </w:r>
          </w:p>
        </w:tc>
      </w:tr>
      <w:tr w:rsidR="00F333D5" w14:paraId="58F1E54B" w14:textId="77777777" w:rsidTr="00E67D35">
        <w:tc>
          <w:tcPr>
            <w:tcW w:w="1555" w:type="dxa"/>
            <w:tcBorders>
              <w:top w:val="single" w:sz="4" w:space="0" w:color="auto"/>
              <w:left w:val="single" w:sz="4" w:space="0" w:color="auto"/>
              <w:bottom w:val="single" w:sz="4" w:space="0" w:color="auto"/>
              <w:right w:val="single" w:sz="4" w:space="0" w:color="auto"/>
            </w:tcBorders>
          </w:tcPr>
          <w:p w14:paraId="3A09823C" w14:textId="77777777" w:rsidR="00F333D5" w:rsidRDefault="00F333D5" w:rsidP="00E67D35">
            <w:pPr>
              <w:spacing w:after="0" w:line="240" w:lineRule="auto"/>
              <w:rPr>
                <w:szCs w:val="22"/>
                <w:lang w:eastAsia="zh-CN"/>
              </w:rPr>
            </w:pPr>
            <w:r>
              <w:rPr>
                <w:rFonts w:hint="eastAsia"/>
                <w:szCs w:val="22"/>
                <w:lang w:eastAsia="zh-CN"/>
              </w:rPr>
              <w:t>Sharp</w:t>
            </w:r>
          </w:p>
        </w:tc>
        <w:tc>
          <w:tcPr>
            <w:tcW w:w="8407" w:type="dxa"/>
            <w:tcBorders>
              <w:top w:val="single" w:sz="4" w:space="0" w:color="auto"/>
              <w:left w:val="single" w:sz="4" w:space="0" w:color="auto"/>
              <w:bottom w:val="single" w:sz="4" w:space="0" w:color="auto"/>
              <w:right w:val="single" w:sz="4" w:space="0" w:color="auto"/>
            </w:tcBorders>
          </w:tcPr>
          <w:p w14:paraId="19D60F3E" w14:textId="77777777" w:rsidR="00F333D5" w:rsidRDefault="00F333D5" w:rsidP="00E67D35">
            <w:pPr>
              <w:spacing w:after="0" w:line="240" w:lineRule="auto"/>
            </w:pPr>
            <w:r>
              <w:rPr>
                <w:szCs w:val="22"/>
                <w:lang w:eastAsia="zh-CN"/>
              </w:rPr>
              <w:t xml:space="preserve">1. On </w:t>
            </w:r>
            <w:r>
              <w:t>Channel structure, it is needed to clarify the definition of “chip”.</w:t>
            </w:r>
          </w:p>
          <w:p w14:paraId="44137006" w14:textId="77777777" w:rsidR="00F333D5" w:rsidRDefault="00F333D5" w:rsidP="00E67D35">
            <w:pPr>
              <w:spacing w:after="0" w:line="240" w:lineRule="auto"/>
            </w:pPr>
            <w:r>
              <w:t>2. in the option 1 for WUS BW, there are only maximum 11 available PRB if 5MHz BWP is configured ,so less PRBs (e.g 8RB) should be included.</w:t>
            </w:r>
          </w:p>
          <w:p w14:paraId="38BD805B" w14:textId="77777777" w:rsidR="00F333D5" w:rsidRPr="0099371A" w:rsidRDefault="00F333D5" w:rsidP="00E67D35">
            <w:pPr>
              <w:spacing w:after="0" w:line="240" w:lineRule="auto"/>
              <w:rPr>
                <w:szCs w:val="22"/>
                <w:lang w:eastAsia="zh-CN"/>
              </w:rPr>
            </w:pPr>
            <w:r>
              <w:rPr>
                <w:rFonts w:hint="eastAsia"/>
                <w:lang w:eastAsia="zh-CN"/>
              </w:rPr>
              <w:t>3</w:t>
            </w:r>
            <w:r>
              <w:rPr>
                <w:lang w:eastAsia="zh-CN"/>
              </w:rPr>
              <w:t>. MDR can be further relaxed. For example, if the MDR is relaxed to 10%, the average delay only increases 10%, it also satisfies the latency requirements for this study(i.e. better than eDRX).</w:t>
            </w:r>
          </w:p>
        </w:tc>
      </w:tr>
      <w:tr w:rsidR="006E4002" w14:paraId="076C91FB" w14:textId="77777777" w:rsidTr="009372DB">
        <w:tc>
          <w:tcPr>
            <w:tcW w:w="1555" w:type="dxa"/>
            <w:tcBorders>
              <w:top w:val="single" w:sz="4" w:space="0" w:color="auto"/>
              <w:left w:val="single" w:sz="4" w:space="0" w:color="auto"/>
              <w:bottom w:val="single" w:sz="4" w:space="0" w:color="auto"/>
              <w:right w:val="single" w:sz="4" w:space="0" w:color="auto"/>
            </w:tcBorders>
          </w:tcPr>
          <w:p w14:paraId="28CD990A" w14:textId="5A7814DF" w:rsidR="006E4002" w:rsidRDefault="006E4002" w:rsidP="006E400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77AC3BFF" w14:textId="70AE42F1" w:rsidR="006E4002" w:rsidRDefault="00D36702" w:rsidP="006E4002">
            <w:pPr>
              <w:spacing w:after="0" w:line="240" w:lineRule="auto"/>
              <w:rPr>
                <w:szCs w:val="22"/>
                <w:lang w:eastAsia="zh-CN"/>
              </w:rPr>
            </w:pPr>
            <w:r>
              <w:rPr>
                <w:szCs w:val="22"/>
                <w:lang w:eastAsia="zh-CN"/>
              </w:rPr>
              <w:t>1</w:t>
            </w:r>
            <w:r w:rsidR="006E4002">
              <w:rPr>
                <w:szCs w:val="22"/>
                <w:lang w:eastAsia="zh-CN"/>
              </w:rPr>
              <w:t>. for WUS BW, not sure if it is intended or a typo, ‘</w:t>
            </w:r>
            <w:r w:rsidR="006E4002" w:rsidRPr="00D27376">
              <w:rPr>
                <w:rFonts w:eastAsiaTheme="minorEastAsia" w:hint="eastAsia"/>
                <w:color w:val="FF0000"/>
                <w:lang w:val="en-GB" w:eastAsia="zh-CN"/>
              </w:rPr>
              <w:t>{</w:t>
            </w:r>
            <w:r w:rsidR="006E4002" w:rsidRPr="00D27376">
              <w:rPr>
                <w:rFonts w:eastAsiaTheme="minorEastAsia"/>
                <w:color w:val="FF0000"/>
                <w:lang w:val="en-GB" w:eastAsia="zh-CN"/>
              </w:rPr>
              <w:t xml:space="preserve">4,8} </w:t>
            </w:r>
            <w:r w:rsidR="006E4002" w:rsidRPr="00D27376">
              <w:rPr>
                <w:color w:val="FF0000"/>
                <w:lang w:val="en-GB" w:eastAsia="zh-CN"/>
              </w:rPr>
              <w:t>RBs for LP-WUS transmission for 15kHz SCS</w:t>
            </w:r>
            <w:r w:rsidR="006E4002">
              <w:rPr>
                <w:szCs w:val="22"/>
                <w:lang w:eastAsia="zh-CN"/>
              </w:rPr>
              <w:t xml:space="preserve">’, </w:t>
            </w:r>
            <w:r w:rsidR="006E4002">
              <w:rPr>
                <w:rFonts w:hint="eastAsia"/>
                <w:szCs w:val="22"/>
                <w:lang w:eastAsia="zh-CN"/>
              </w:rPr>
              <w:t>the</w:t>
            </w:r>
            <w:r w:rsidR="006E4002">
              <w:rPr>
                <w:szCs w:val="22"/>
                <w:lang w:eastAsia="zh-CN"/>
              </w:rPr>
              <w:t xml:space="preserve"> proper number of </w:t>
            </w:r>
            <w:r w:rsidR="006E4002">
              <w:rPr>
                <w:rFonts w:hint="eastAsia"/>
                <w:szCs w:val="22"/>
                <w:lang w:eastAsia="zh-CN"/>
              </w:rPr>
              <w:t>PRB</w:t>
            </w:r>
            <w:r w:rsidR="006E4002">
              <w:rPr>
                <w:szCs w:val="22"/>
                <w:lang w:eastAsia="zh-CN"/>
              </w:rPr>
              <w:t xml:space="preserve"> should be about 24 for SCS 15kHz since 12 </w:t>
            </w:r>
            <w:r w:rsidR="006E4002">
              <w:rPr>
                <w:rFonts w:hint="eastAsia"/>
                <w:szCs w:val="22"/>
                <w:lang w:eastAsia="zh-CN"/>
              </w:rPr>
              <w:t>PRBs</w:t>
            </w:r>
            <w:r w:rsidR="006E4002">
              <w:rPr>
                <w:szCs w:val="22"/>
                <w:lang w:eastAsia="zh-CN"/>
              </w:rPr>
              <w:t xml:space="preserve"> is proposed for SCS 30kHz</w:t>
            </w:r>
          </w:p>
          <w:p w14:paraId="7274D717" w14:textId="22E9A3BA" w:rsidR="006E4002" w:rsidRDefault="00D36702" w:rsidP="006E4002">
            <w:pPr>
              <w:spacing w:after="0" w:line="240" w:lineRule="auto"/>
              <w:rPr>
                <w:szCs w:val="22"/>
                <w:lang w:eastAsia="zh-CN"/>
              </w:rPr>
            </w:pPr>
            <w:r>
              <w:rPr>
                <w:szCs w:val="22"/>
                <w:lang w:eastAsia="zh-CN"/>
              </w:rPr>
              <w:t>2</w:t>
            </w:r>
            <w:r w:rsidR="006E4002">
              <w:rPr>
                <w:szCs w:val="22"/>
                <w:lang w:eastAsia="zh-CN"/>
              </w:rPr>
              <w:t>. we would like to confirm one understanding. so, the adjacent channel interference (i.e., from a cell in an adjacent 100Mhz or 20MHz BW) is not considered in the simulation, right?</w:t>
            </w:r>
          </w:p>
        </w:tc>
      </w:tr>
      <w:tr w:rsidR="006E4002" w14:paraId="7564E09B" w14:textId="77777777" w:rsidTr="009372DB">
        <w:tc>
          <w:tcPr>
            <w:tcW w:w="1555" w:type="dxa"/>
            <w:tcBorders>
              <w:top w:val="single" w:sz="4" w:space="0" w:color="auto"/>
              <w:left w:val="single" w:sz="4" w:space="0" w:color="auto"/>
              <w:bottom w:val="single" w:sz="4" w:space="0" w:color="auto"/>
              <w:right w:val="single" w:sz="4" w:space="0" w:color="auto"/>
            </w:tcBorders>
          </w:tcPr>
          <w:p w14:paraId="64965E58" w14:textId="35C99529" w:rsidR="006E4002" w:rsidRDefault="00D61979" w:rsidP="006E4002">
            <w:pPr>
              <w:spacing w:after="0" w:line="240" w:lineRule="auto"/>
              <w:rPr>
                <w:szCs w:val="22"/>
                <w:lang w:eastAsia="zh-CN"/>
              </w:rPr>
            </w:pPr>
            <w:r>
              <w:rPr>
                <w:rFonts w:hint="eastAsia"/>
                <w:szCs w:val="22"/>
                <w:lang w:eastAsia="zh-CN"/>
              </w:rPr>
              <w:t>F</w:t>
            </w:r>
            <w:r>
              <w:rPr>
                <w:szCs w:val="22"/>
                <w:lang w:eastAsia="zh-CN"/>
              </w:rPr>
              <w:t>L</w:t>
            </w:r>
          </w:p>
        </w:tc>
        <w:tc>
          <w:tcPr>
            <w:tcW w:w="8407" w:type="dxa"/>
            <w:tcBorders>
              <w:top w:val="single" w:sz="4" w:space="0" w:color="auto"/>
              <w:left w:val="single" w:sz="4" w:space="0" w:color="auto"/>
              <w:bottom w:val="single" w:sz="4" w:space="0" w:color="auto"/>
              <w:right w:val="single" w:sz="4" w:space="0" w:color="auto"/>
            </w:tcBorders>
          </w:tcPr>
          <w:p w14:paraId="17FB8D3B" w14:textId="77777777" w:rsidR="00D61979" w:rsidRDefault="00D61979" w:rsidP="006E4002">
            <w:pPr>
              <w:spacing w:after="0" w:line="240" w:lineRule="auto"/>
              <w:rPr>
                <w:szCs w:val="22"/>
                <w:lang w:eastAsia="zh-CN"/>
              </w:rPr>
            </w:pPr>
            <w:r>
              <w:rPr>
                <w:szCs w:val="22"/>
                <w:lang w:eastAsia="zh-CN"/>
              </w:rPr>
              <w:t>@ Intel</w:t>
            </w:r>
          </w:p>
          <w:p w14:paraId="52186BED" w14:textId="77777777" w:rsidR="006E4002" w:rsidRDefault="00D61979" w:rsidP="006E4002">
            <w:pPr>
              <w:spacing w:after="0" w:line="240" w:lineRule="auto"/>
              <w:rPr>
                <w:szCs w:val="22"/>
                <w:lang w:eastAsia="zh-CN"/>
              </w:rPr>
            </w:pPr>
            <w:r>
              <w:rPr>
                <w:rFonts w:hint="eastAsia"/>
                <w:szCs w:val="22"/>
                <w:lang w:eastAsia="zh-CN"/>
              </w:rPr>
              <w:t>M</w:t>
            </w:r>
            <w:r>
              <w:rPr>
                <w:szCs w:val="22"/>
                <w:lang w:eastAsia="zh-CN"/>
              </w:rPr>
              <w:t>y understanding is that the adjacent channel interference (i.e., from a cell in an adjacent 100Mhz or 20MHz BW) is not considered in the simulation</w:t>
            </w:r>
          </w:p>
          <w:p w14:paraId="34014DB0" w14:textId="77777777" w:rsidR="00D61979" w:rsidRDefault="00D61979" w:rsidP="006E4002">
            <w:pPr>
              <w:spacing w:after="0" w:line="240" w:lineRule="auto"/>
              <w:rPr>
                <w:color w:val="FF0000"/>
                <w:lang w:val="en-GB" w:eastAsia="zh-CN"/>
              </w:rPr>
            </w:pPr>
            <w:r>
              <w:rPr>
                <w:rFonts w:hint="eastAsia"/>
                <w:szCs w:val="22"/>
                <w:lang w:eastAsia="zh-CN"/>
              </w:rPr>
              <w:t>M</w:t>
            </w:r>
            <w:r>
              <w:rPr>
                <w:szCs w:val="22"/>
                <w:lang w:eastAsia="zh-CN"/>
              </w:rPr>
              <w:t xml:space="preserve">odifiered the </w:t>
            </w:r>
            <w:r w:rsidRPr="00D27376">
              <w:rPr>
                <w:rFonts w:eastAsiaTheme="minorEastAsia" w:hint="eastAsia"/>
                <w:color w:val="FF0000"/>
                <w:lang w:val="en-GB" w:eastAsia="zh-CN"/>
              </w:rPr>
              <w:t>{</w:t>
            </w:r>
            <w:r w:rsidRPr="00D27376">
              <w:rPr>
                <w:rFonts w:eastAsiaTheme="minorEastAsia"/>
                <w:color w:val="FF0000"/>
                <w:lang w:val="en-GB" w:eastAsia="zh-CN"/>
              </w:rPr>
              <w:t xml:space="preserve">4,8} </w:t>
            </w:r>
            <w:r w:rsidRPr="00D27376">
              <w:rPr>
                <w:color w:val="FF0000"/>
                <w:lang w:val="en-GB" w:eastAsia="zh-CN"/>
              </w:rPr>
              <w:t>RBs for LP-WUS transmission</w:t>
            </w:r>
          </w:p>
          <w:p w14:paraId="09122A38" w14:textId="77777777" w:rsidR="00D61979" w:rsidRDefault="00D61979" w:rsidP="006E4002">
            <w:pPr>
              <w:spacing w:after="0" w:line="240" w:lineRule="auto"/>
              <w:rPr>
                <w:szCs w:val="22"/>
                <w:lang w:eastAsia="zh-CN"/>
              </w:rPr>
            </w:pPr>
          </w:p>
          <w:p w14:paraId="0F73456A" w14:textId="77777777" w:rsidR="00D61979" w:rsidRDefault="00D61979" w:rsidP="006E4002">
            <w:pPr>
              <w:spacing w:after="0" w:line="240" w:lineRule="auto"/>
              <w:rPr>
                <w:szCs w:val="22"/>
                <w:lang w:eastAsia="zh-CN"/>
              </w:rPr>
            </w:pPr>
            <w:r>
              <w:rPr>
                <w:rFonts w:hint="eastAsia"/>
                <w:szCs w:val="22"/>
                <w:lang w:eastAsia="zh-CN"/>
              </w:rPr>
              <w:t>@</w:t>
            </w:r>
            <w:r>
              <w:rPr>
                <w:szCs w:val="22"/>
                <w:lang w:eastAsia="zh-CN"/>
              </w:rPr>
              <w:t>Sharp</w:t>
            </w:r>
          </w:p>
          <w:p w14:paraId="77AE50F6" w14:textId="3C7C23DE" w:rsidR="00D61979" w:rsidRDefault="00D61979" w:rsidP="006E4002">
            <w:pPr>
              <w:spacing w:after="0" w:line="240" w:lineRule="auto"/>
              <w:rPr>
                <w:szCs w:val="22"/>
                <w:lang w:eastAsia="zh-CN"/>
              </w:rPr>
            </w:pPr>
            <w:r>
              <w:rPr>
                <w:szCs w:val="22"/>
                <w:lang w:eastAsia="zh-CN"/>
              </w:rPr>
              <w:t>Adding 10% for discussion</w:t>
            </w:r>
          </w:p>
        </w:tc>
      </w:tr>
      <w:tr w:rsidR="006E4002" w14:paraId="49E4074A" w14:textId="77777777" w:rsidTr="009372DB">
        <w:tc>
          <w:tcPr>
            <w:tcW w:w="1555" w:type="dxa"/>
            <w:tcBorders>
              <w:top w:val="single" w:sz="4" w:space="0" w:color="auto"/>
              <w:left w:val="single" w:sz="4" w:space="0" w:color="auto"/>
              <w:bottom w:val="single" w:sz="4" w:space="0" w:color="auto"/>
              <w:right w:val="single" w:sz="4" w:space="0" w:color="auto"/>
            </w:tcBorders>
          </w:tcPr>
          <w:p w14:paraId="6B291123" w14:textId="77777777" w:rsidR="006E4002" w:rsidRDefault="006E4002" w:rsidP="006E4002">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21836C72" w14:textId="77777777" w:rsidR="006E4002" w:rsidRDefault="006E4002" w:rsidP="006E4002">
            <w:pPr>
              <w:spacing w:after="0" w:line="240" w:lineRule="auto"/>
              <w:rPr>
                <w:szCs w:val="22"/>
                <w:lang w:eastAsia="zh-CN"/>
              </w:rPr>
            </w:pPr>
          </w:p>
        </w:tc>
      </w:tr>
      <w:tr w:rsidR="006E4002" w14:paraId="0CE97A8C" w14:textId="77777777" w:rsidTr="009372DB">
        <w:tc>
          <w:tcPr>
            <w:tcW w:w="1555" w:type="dxa"/>
            <w:tcBorders>
              <w:top w:val="single" w:sz="4" w:space="0" w:color="auto"/>
              <w:left w:val="single" w:sz="4" w:space="0" w:color="auto"/>
              <w:bottom w:val="single" w:sz="4" w:space="0" w:color="auto"/>
              <w:right w:val="single" w:sz="4" w:space="0" w:color="auto"/>
            </w:tcBorders>
          </w:tcPr>
          <w:p w14:paraId="4BF86C5C" w14:textId="77777777" w:rsidR="006E4002" w:rsidRDefault="006E4002" w:rsidP="006E4002">
            <w:pPr>
              <w:spacing w:after="0" w:line="240" w:lineRule="auto"/>
              <w:rPr>
                <w:rFonts w:eastAsia="Malgun Gothic"/>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1461F465" w14:textId="77777777" w:rsidR="006E4002" w:rsidRDefault="006E4002" w:rsidP="006E4002">
            <w:pPr>
              <w:spacing w:after="0" w:line="240" w:lineRule="auto"/>
              <w:rPr>
                <w:szCs w:val="22"/>
                <w:lang w:eastAsia="zh-CN"/>
              </w:rPr>
            </w:pPr>
          </w:p>
        </w:tc>
      </w:tr>
      <w:tr w:rsidR="006E4002" w14:paraId="441CC79B" w14:textId="77777777" w:rsidTr="009372DB">
        <w:tc>
          <w:tcPr>
            <w:tcW w:w="1555" w:type="dxa"/>
            <w:tcBorders>
              <w:top w:val="single" w:sz="4" w:space="0" w:color="auto"/>
              <w:left w:val="single" w:sz="4" w:space="0" w:color="auto"/>
              <w:bottom w:val="single" w:sz="4" w:space="0" w:color="auto"/>
              <w:right w:val="single" w:sz="4" w:space="0" w:color="auto"/>
            </w:tcBorders>
          </w:tcPr>
          <w:p w14:paraId="740EF4A5" w14:textId="77777777" w:rsidR="006E4002" w:rsidRDefault="006E4002" w:rsidP="006E4002">
            <w:pPr>
              <w:spacing w:after="0" w:line="240" w:lineRule="auto"/>
              <w:rPr>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7CCC4916" w14:textId="77777777" w:rsidR="006E4002" w:rsidRDefault="006E4002" w:rsidP="006E4002">
            <w:pPr>
              <w:spacing w:after="0" w:line="240" w:lineRule="auto"/>
              <w:rPr>
                <w:szCs w:val="22"/>
                <w:lang w:eastAsia="ko-KR"/>
              </w:rPr>
            </w:pPr>
          </w:p>
        </w:tc>
      </w:tr>
      <w:tr w:rsidR="006E4002" w14:paraId="3A80B184" w14:textId="77777777" w:rsidTr="009372DB">
        <w:tc>
          <w:tcPr>
            <w:tcW w:w="1555" w:type="dxa"/>
            <w:tcBorders>
              <w:top w:val="single" w:sz="4" w:space="0" w:color="auto"/>
              <w:left w:val="single" w:sz="4" w:space="0" w:color="auto"/>
              <w:bottom w:val="single" w:sz="4" w:space="0" w:color="auto"/>
              <w:right w:val="single" w:sz="4" w:space="0" w:color="auto"/>
            </w:tcBorders>
          </w:tcPr>
          <w:p w14:paraId="1F224D78" w14:textId="77777777" w:rsidR="006E4002" w:rsidRDefault="006E4002" w:rsidP="006E4002">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0202A500" w14:textId="77777777" w:rsidR="006E4002" w:rsidRDefault="006E4002" w:rsidP="006E4002">
            <w:pPr>
              <w:spacing w:after="0" w:line="240" w:lineRule="auto"/>
              <w:rPr>
                <w:szCs w:val="22"/>
                <w:lang w:eastAsia="zh-CN"/>
              </w:rPr>
            </w:pPr>
          </w:p>
        </w:tc>
      </w:tr>
      <w:tr w:rsidR="006E4002" w14:paraId="050EBDB7" w14:textId="77777777" w:rsidTr="009372DB">
        <w:tc>
          <w:tcPr>
            <w:tcW w:w="1555" w:type="dxa"/>
            <w:tcBorders>
              <w:top w:val="single" w:sz="4" w:space="0" w:color="auto"/>
              <w:left w:val="single" w:sz="4" w:space="0" w:color="auto"/>
              <w:bottom w:val="single" w:sz="4" w:space="0" w:color="auto"/>
              <w:right w:val="single" w:sz="4" w:space="0" w:color="auto"/>
            </w:tcBorders>
          </w:tcPr>
          <w:p w14:paraId="7626D77D" w14:textId="77777777" w:rsidR="006E4002" w:rsidRDefault="006E4002" w:rsidP="006E4002">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4B25D2A4" w14:textId="77777777" w:rsidR="006E4002" w:rsidRDefault="006E4002" w:rsidP="006E4002">
            <w:pPr>
              <w:spacing w:after="0" w:line="240" w:lineRule="auto"/>
              <w:rPr>
                <w:szCs w:val="22"/>
                <w:lang w:eastAsia="zh-CN"/>
              </w:rPr>
            </w:pPr>
          </w:p>
        </w:tc>
      </w:tr>
    </w:tbl>
    <w:p w14:paraId="2190CAAF" w14:textId="77777777" w:rsidR="009372DB" w:rsidRDefault="009372DB" w:rsidP="009372DB">
      <w:pPr>
        <w:rPr>
          <w:lang w:eastAsia="zh-CN"/>
        </w:rPr>
      </w:pPr>
    </w:p>
    <w:p w14:paraId="27EC1AD5" w14:textId="70405014" w:rsidR="00D61979" w:rsidRDefault="00D61979" w:rsidP="00D61979">
      <w:pPr>
        <w:pStyle w:val="5"/>
        <w:numPr>
          <w:ilvl w:val="0"/>
          <w:numId w:val="0"/>
        </w:numPr>
        <w:ind w:left="1008" w:hanging="1008"/>
        <w:rPr>
          <w:highlight w:val="yellow"/>
          <w:lang w:eastAsia="zh-CN"/>
        </w:rPr>
      </w:pPr>
      <w:r>
        <w:rPr>
          <w:highlight w:val="yellow"/>
          <w:lang w:eastAsia="zh-CN"/>
        </w:rPr>
        <w:t>[H] Proposals 1A-1-v5:</w:t>
      </w:r>
    </w:p>
    <w:p w14:paraId="27CE28FC" w14:textId="77777777" w:rsidR="00D61979" w:rsidRPr="00B814A3" w:rsidRDefault="00D61979" w:rsidP="00D61979">
      <w:pPr>
        <w:rPr>
          <w:highlight w:val="yellow"/>
          <w:lang w:val="en-GB" w:eastAsia="zh-CN"/>
        </w:rPr>
      </w:pPr>
      <w:r>
        <w:rPr>
          <w:rFonts w:hint="eastAsia"/>
          <w:highlight w:val="yellow"/>
          <w:lang w:val="en-GB" w:eastAsia="zh-CN"/>
        </w:rPr>
        <w:t>F</w:t>
      </w:r>
      <w:r>
        <w:rPr>
          <w:highlight w:val="yellow"/>
          <w:lang w:val="en-GB" w:eastAsia="zh-CN"/>
        </w:rPr>
        <w:t>or link-level simulation of LP-WUS, the following table is used,</w:t>
      </w:r>
    </w:p>
    <w:p w14:paraId="2B070997" w14:textId="77777777" w:rsidR="00D61979" w:rsidRDefault="00D61979" w:rsidP="00D61979">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D61979" w14:paraId="6F87134E"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4807A89E" w14:textId="77777777" w:rsidR="00D61979" w:rsidRDefault="00D61979" w:rsidP="00F233CE">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68DC892B" w14:textId="77777777" w:rsidR="00D61979" w:rsidRDefault="00D61979" w:rsidP="00F233CE">
            <w:pPr>
              <w:rPr>
                <w:b/>
                <w:sz w:val="20"/>
                <w:szCs w:val="20"/>
              </w:rPr>
            </w:pPr>
            <w:r>
              <w:rPr>
                <w:b/>
                <w:szCs w:val="20"/>
              </w:rPr>
              <w:t>Assumptions</w:t>
            </w:r>
          </w:p>
        </w:tc>
      </w:tr>
      <w:tr w:rsidR="00D61979" w14:paraId="1F42A59D"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BFC8BA0" w14:textId="77777777" w:rsidR="00D61979" w:rsidRDefault="00D61979" w:rsidP="00F233CE">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12854F5F" w14:textId="77777777" w:rsidR="00D61979" w:rsidRDefault="00D61979" w:rsidP="00F233CE">
            <w:pPr>
              <w:rPr>
                <w:sz w:val="20"/>
                <w:szCs w:val="20"/>
              </w:rPr>
            </w:pPr>
            <w:r>
              <w:rPr>
                <w:szCs w:val="20"/>
              </w:rPr>
              <w:t>2.6GHz/4GHz/700MHz</w:t>
            </w:r>
          </w:p>
        </w:tc>
      </w:tr>
      <w:tr w:rsidR="00D61979" w14:paraId="736C9C29"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AD8310E" w14:textId="77777777" w:rsidR="00D61979" w:rsidRDefault="00D61979" w:rsidP="00F233CE">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32DEC8B1" w14:textId="77777777" w:rsidR="00D61979" w:rsidRDefault="00D61979" w:rsidP="00F233CE">
            <w:pPr>
              <w:rPr>
                <w:rFonts w:eastAsiaTheme="minorEastAsia"/>
                <w:color w:val="FF0000"/>
                <w:szCs w:val="20"/>
                <w:highlight w:val="yellow"/>
                <w:lang w:eastAsia="zh-CN"/>
              </w:rPr>
            </w:pPr>
            <w:r>
              <w:rPr>
                <w:rFonts w:eastAsiaTheme="minorEastAsia" w:hint="eastAsia"/>
                <w:color w:val="FF0000"/>
                <w:szCs w:val="20"/>
                <w:highlight w:val="yellow"/>
                <w:lang w:eastAsia="zh-CN"/>
              </w:rPr>
              <w:t>O</w:t>
            </w:r>
            <w:r>
              <w:rPr>
                <w:rFonts w:eastAsiaTheme="minorEastAsia"/>
                <w:color w:val="FF0000"/>
                <w:szCs w:val="20"/>
                <w:highlight w:val="yellow"/>
                <w:lang w:eastAsia="zh-CN"/>
              </w:rPr>
              <w:t xml:space="preserve">OK </w:t>
            </w:r>
            <w:r>
              <w:rPr>
                <w:rFonts w:eastAsiaTheme="minorEastAsia" w:hint="eastAsia"/>
                <w:color w:val="FF0000"/>
                <w:szCs w:val="20"/>
                <w:highlight w:val="yellow"/>
                <w:lang w:eastAsia="zh-CN"/>
              </w:rPr>
              <w:t>,</w:t>
            </w:r>
            <w:r>
              <w:rPr>
                <w:rFonts w:eastAsiaTheme="minorEastAsia"/>
                <w:color w:val="FF0000"/>
                <w:szCs w:val="20"/>
                <w:highlight w:val="yellow"/>
                <w:lang w:eastAsia="zh-CN"/>
              </w:rPr>
              <w:t xml:space="preserve"> F</w:t>
            </w:r>
            <w:r>
              <w:rPr>
                <w:rFonts w:eastAsiaTheme="minorEastAsia" w:hint="eastAsia"/>
                <w:color w:val="FF0000"/>
                <w:szCs w:val="20"/>
                <w:highlight w:val="yellow"/>
                <w:lang w:eastAsia="zh-CN"/>
              </w:rPr>
              <w:t>S</w:t>
            </w:r>
            <w:r>
              <w:rPr>
                <w:rFonts w:eastAsiaTheme="minorEastAsia"/>
                <w:color w:val="FF0000"/>
                <w:szCs w:val="20"/>
                <w:highlight w:val="yellow"/>
                <w:lang w:eastAsia="zh-CN"/>
              </w:rPr>
              <w:t>K , OFDM</w:t>
            </w:r>
          </w:p>
          <w:p w14:paraId="27C609A4" w14:textId="77777777" w:rsidR="00D61979" w:rsidRPr="00A47E5C" w:rsidRDefault="00D61979" w:rsidP="00F233CE">
            <w:pPr>
              <w:rPr>
                <w:rFonts w:eastAsiaTheme="minorEastAsia"/>
                <w:color w:val="FF0000"/>
                <w:szCs w:val="20"/>
                <w:highlight w:val="yellow"/>
                <w:lang w:eastAsia="zh-CN"/>
              </w:rPr>
            </w:pPr>
            <w:r>
              <w:rPr>
                <w:rFonts w:eastAsiaTheme="minorEastAsia"/>
                <w:color w:val="FF0000"/>
                <w:szCs w:val="20"/>
                <w:highlight w:val="yellow"/>
                <w:lang w:eastAsia="zh-CN"/>
              </w:rPr>
              <w:t>Company to report which option for OOK /FSK /OFDM is used</w:t>
            </w:r>
          </w:p>
        </w:tc>
      </w:tr>
      <w:tr w:rsidR="00D61979" w14:paraId="43941953"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8AFCAF4" w14:textId="77777777" w:rsidR="00D61979" w:rsidRDefault="00D61979" w:rsidP="00F233CE">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7B09C86E" w14:textId="77777777" w:rsidR="00D61979" w:rsidRDefault="00D61979" w:rsidP="00F233CE">
            <w:pPr>
              <w:pStyle w:val="affa"/>
              <w:widowControl w:val="0"/>
              <w:numPr>
                <w:ilvl w:val="0"/>
                <w:numId w:val="24"/>
              </w:numPr>
              <w:spacing w:line="240" w:lineRule="auto"/>
              <w:jc w:val="both"/>
              <w:rPr>
                <w:sz w:val="20"/>
                <w:szCs w:val="20"/>
              </w:rPr>
            </w:pPr>
            <w:r>
              <w:rPr>
                <w:color w:val="FF0000"/>
                <w:sz w:val="20"/>
                <w:szCs w:val="20"/>
              </w:rPr>
              <w:t>Option 1: Sync signal</w:t>
            </w:r>
            <w:r w:rsidRPr="00A47E5C">
              <w:rPr>
                <w:color w:val="FF0000"/>
                <w:sz w:val="20"/>
                <w:szCs w:val="20"/>
              </w:rPr>
              <w:t xml:space="preserve"> </w:t>
            </w:r>
            <w:r>
              <w:rPr>
                <w:color w:val="FF0000"/>
                <w:sz w:val="20"/>
                <w:szCs w:val="20"/>
              </w:rPr>
              <w:t>/sequence</w:t>
            </w:r>
            <w:r>
              <w:rPr>
                <w:sz w:val="20"/>
                <w:szCs w:val="20"/>
              </w:rPr>
              <w:t xml:space="preserve">+ payload + CRC, e.g., </w:t>
            </w:r>
          </w:p>
          <w:p w14:paraId="415B2357" w14:textId="77777777" w:rsidR="00D61979" w:rsidRDefault="00D61979" w:rsidP="00F233CE">
            <w:pPr>
              <w:pStyle w:val="affa"/>
              <w:widowControl w:val="0"/>
              <w:numPr>
                <w:ilvl w:val="1"/>
                <w:numId w:val="24"/>
              </w:numPr>
              <w:spacing w:line="240" w:lineRule="auto"/>
              <w:jc w:val="both"/>
              <w:rPr>
                <w:sz w:val="20"/>
                <w:szCs w:val="20"/>
              </w:rPr>
            </w:pPr>
            <w:r>
              <w:rPr>
                <w:sz w:val="20"/>
                <w:szCs w:val="20"/>
              </w:rPr>
              <w:t xml:space="preserve">Sync signal/sequence length: </w:t>
            </w:r>
            <w:r w:rsidRPr="00A47E5C">
              <w:rPr>
                <w:color w:val="FF0000"/>
                <w:sz w:val="20"/>
                <w:szCs w:val="20"/>
              </w:rPr>
              <w:t>{</w:t>
            </w:r>
            <w:r>
              <w:rPr>
                <w:color w:val="FF0000"/>
              </w:rPr>
              <w:t xml:space="preserve">8, </w:t>
            </w:r>
            <w:r w:rsidRPr="00A47E5C">
              <w:rPr>
                <w:color w:val="FF0000"/>
                <w:sz w:val="20"/>
                <w:szCs w:val="20"/>
              </w:rPr>
              <w:t xml:space="preserve">14, 16, 28, 32, …} </w:t>
            </w:r>
          </w:p>
          <w:p w14:paraId="6067925A" w14:textId="77777777" w:rsidR="00D61979" w:rsidRDefault="00D61979" w:rsidP="00F233CE">
            <w:pPr>
              <w:pStyle w:val="affa"/>
              <w:widowControl w:val="0"/>
              <w:numPr>
                <w:ilvl w:val="1"/>
                <w:numId w:val="24"/>
              </w:numPr>
              <w:spacing w:line="240" w:lineRule="auto"/>
              <w:jc w:val="both"/>
              <w:rPr>
                <w:sz w:val="20"/>
                <w:szCs w:val="20"/>
              </w:rPr>
            </w:pPr>
            <w:r>
              <w:rPr>
                <w:sz w:val="20"/>
                <w:szCs w:val="20"/>
              </w:rPr>
              <w:t xml:space="preserve">Payload: {12, 32, 48, … }bits </w:t>
            </w:r>
          </w:p>
          <w:p w14:paraId="0066670F" w14:textId="77777777" w:rsidR="00D61979" w:rsidRDefault="00D61979" w:rsidP="00F233CE">
            <w:pPr>
              <w:pStyle w:val="affa"/>
              <w:widowControl w:val="0"/>
              <w:numPr>
                <w:ilvl w:val="1"/>
                <w:numId w:val="24"/>
              </w:numPr>
              <w:spacing w:line="240" w:lineRule="auto"/>
              <w:jc w:val="both"/>
              <w:rPr>
                <w:sz w:val="20"/>
                <w:szCs w:val="20"/>
              </w:rPr>
            </w:pPr>
            <w:r>
              <w:rPr>
                <w:sz w:val="20"/>
                <w:szCs w:val="20"/>
              </w:rPr>
              <w:t>CRC length: {5, 8, 16, … }bits</w:t>
            </w:r>
          </w:p>
          <w:p w14:paraId="738C4E30" w14:textId="77777777" w:rsidR="00D61979" w:rsidRDefault="00D61979" w:rsidP="00F233CE">
            <w:pPr>
              <w:pStyle w:val="affa"/>
              <w:widowControl w:val="0"/>
              <w:numPr>
                <w:ilvl w:val="0"/>
                <w:numId w:val="24"/>
              </w:numPr>
              <w:spacing w:line="240" w:lineRule="auto"/>
              <w:jc w:val="both"/>
              <w:rPr>
                <w:sz w:val="20"/>
                <w:szCs w:val="20"/>
              </w:rPr>
            </w:pPr>
            <w:r>
              <w:rPr>
                <w:sz w:val="20"/>
                <w:szCs w:val="20"/>
              </w:rPr>
              <w:t>Option 2: Sequence only: e.g.,</w:t>
            </w:r>
          </w:p>
          <w:p w14:paraId="68A079ED" w14:textId="77777777" w:rsidR="00D61979" w:rsidRDefault="00D61979" w:rsidP="00F233CE">
            <w:pPr>
              <w:pStyle w:val="affa"/>
              <w:widowControl w:val="0"/>
              <w:numPr>
                <w:ilvl w:val="1"/>
                <w:numId w:val="24"/>
              </w:numPr>
              <w:spacing w:line="240" w:lineRule="auto"/>
              <w:jc w:val="both"/>
              <w:rPr>
                <w:sz w:val="20"/>
                <w:szCs w:val="20"/>
              </w:rPr>
            </w:pPr>
            <w:r>
              <w:rPr>
                <w:sz w:val="20"/>
                <w:szCs w:val="20"/>
              </w:rPr>
              <w:t xml:space="preserve">Sequence length: {14, 16, 28, 32, …} </w:t>
            </w:r>
          </w:p>
          <w:p w14:paraId="6F72764D" w14:textId="77777777" w:rsidR="00D61979" w:rsidRDefault="00D61979" w:rsidP="00F233CE">
            <w:pPr>
              <w:pStyle w:val="affa"/>
              <w:widowControl w:val="0"/>
              <w:numPr>
                <w:ilvl w:val="1"/>
                <w:numId w:val="24"/>
              </w:numPr>
              <w:adjustRightInd w:val="0"/>
              <w:snapToGrid w:val="0"/>
              <w:spacing w:afterLines="50" w:after="120" w:line="240" w:lineRule="auto"/>
              <w:jc w:val="both"/>
              <w:rPr>
                <w:sz w:val="20"/>
                <w:szCs w:val="20"/>
              </w:rPr>
            </w:pPr>
            <w:r>
              <w:rPr>
                <w:sz w:val="20"/>
                <w:szCs w:val="20"/>
              </w:rPr>
              <w:t>Number of information bits delivered: {1, 2, 4, …}</w:t>
            </w:r>
          </w:p>
          <w:p w14:paraId="153155D2" w14:textId="77777777" w:rsidR="00D61979" w:rsidRPr="006E74E0" w:rsidRDefault="00D61979" w:rsidP="00F233CE">
            <w:pPr>
              <w:pStyle w:val="affa"/>
              <w:widowControl w:val="0"/>
              <w:numPr>
                <w:ilvl w:val="0"/>
                <w:numId w:val="24"/>
              </w:numPr>
              <w:spacing w:line="240" w:lineRule="auto"/>
              <w:jc w:val="both"/>
              <w:rPr>
                <w:sz w:val="20"/>
                <w:szCs w:val="20"/>
              </w:rPr>
            </w:pPr>
            <w:r>
              <w:rPr>
                <w:sz w:val="20"/>
                <w:szCs w:val="20"/>
              </w:rPr>
              <w:t xml:space="preserve">Option 3: </w:t>
            </w:r>
            <w:r w:rsidRPr="006E74E0">
              <w:rPr>
                <w:sz w:val="20"/>
                <w:szCs w:val="20"/>
              </w:rPr>
              <w:t>Payload+CRC</w:t>
            </w:r>
            <w:r>
              <w:rPr>
                <w:rFonts w:asciiTheme="minorEastAsia" w:eastAsiaTheme="minorEastAsia" w:hAnsiTheme="minorEastAsia" w:hint="eastAsia"/>
                <w:sz w:val="20"/>
                <w:szCs w:val="20"/>
                <w:lang w:eastAsia="zh-CN"/>
              </w:rPr>
              <w:t>:</w:t>
            </w:r>
            <w:r>
              <w:rPr>
                <w:rFonts w:asciiTheme="minorEastAsia" w:eastAsiaTheme="minorEastAsia" w:hAnsiTheme="minorEastAsia"/>
                <w:sz w:val="20"/>
                <w:szCs w:val="20"/>
                <w:lang w:eastAsia="zh-CN"/>
              </w:rPr>
              <w:t xml:space="preserve"> e.g.,</w:t>
            </w:r>
          </w:p>
          <w:p w14:paraId="20B617DB" w14:textId="77777777" w:rsidR="00D61979" w:rsidRDefault="00D61979" w:rsidP="00F233CE">
            <w:pPr>
              <w:pStyle w:val="affa"/>
              <w:widowControl w:val="0"/>
              <w:numPr>
                <w:ilvl w:val="1"/>
                <w:numId w:val="24"/>
              </w:numPr>
              <w:spacing w:line="240" w:lineRule="auto"/>
              <w:jc w:val="both"/>
              <w:rPr>
                <w:sz w:val="20"/>
                <w:szCs w:val="20"/>
              </w:rPr>
            </w:pPr>
            <w:r>
              <w:rPr>
                <w:sz w:val="20"/>
                <w:szCs w:val="20"/>
              </w:rPr>
              <w:t xml:space="preserve">Payload: {12, 32, 48, … }bits </w:t>
            </w:r>
          </w:p>
          <w:p w14:paraId="04BDF9BD" w14:textId="77777777" w:rsidR="00D61979" w:rsidRDefault="00D61979" w:rsidP="00F233CE">
            <w:pPr>
              <w:pStyle w:val="affa"/>
              <w:widowControl w:val="0"/>
              <w:numPr>
                <w:ilvl w:val="1"/>
                <w:numId w:val="24"/>
              </w:numPr>
              <w:spacing w:line="240" w:lineRule="auto"/>
              <w:jc w:val="both"/>
              <w:rPr>
                <w:sz w:val="20"/>
                <w:szCs w:val="20"/>
              </w:rPr>
            </w:pPr>
            <w:r>
              <w:rPr>
                <w:sz w:val="20"/>
                <w:szCs w:val="20"/>
              </w:rPr>
              <w:t>CRC length: {0, 5, 8, 16, … }bits</w:t>
            </w:r>
          </w:p>
          <w:p w14:paraId="07227E96" w14:textId="77777777" w:rsidR="00D61979" w:rsidRPr="003F268C" w:rsidRDefault="00D61979" w:rsidP="00F233CE">
            <w:pPr>
              <w:pStyle w:val="affa"/>
              <w:widowControl w:val="0"/>
              <w:numPr>
                <w:ilvl w:val="0"/>
                <w:numId w:val="24"/>
              </w:numPr>
              <w:spacing w:line="240" w:lineRule="auto"/>
              <w:jc w:val="both"/>
              <w:rPr>
                <w:sz w:val="20"/>
                <w:szCs w:val="20"/>
              </w:rPr>
            </w:pPr>
            <w:r>
              <w:rPr>
                <w:rFonts w:eastAsiaTheme="minorEastAsia" w:hint="eastAsia"/>
                <w:sz w:val="20"/>
                <w:szCs w:val="20"/>
                <w:lang w:eastAsia="zh-CN"/>
              </w:rPr>
              <w:t>O</w:t>
            </w:r>
            <w:r>
              <w:rPr>
                <w:rFonts w:eastAsiaTheme="minorEastAsia"/>
                <w:sz w:val="20"/>
                <w:szCs w:val="20"/>
                <w:lang w:eastAsia="zh-CN"/>
              </w:rPr>
              <w:t>ther options are not precluded</w:t>
            </w:r>
          </w:p>
          <w:p w14:paraId="515EF970" w14:textId="77777777" w:rsidR="00D61979" w:rsidRPr="002B28A2" w:rsidRDefault="00D61979" w:rsidP="00F233CE">
            <w:pPr>
              <w:pStyle w:val="affa"/>
              <w:widowControl w:val="0"/>
              <w:numPr>
                <w:ilvl w:val="0"/>
                <w:numId w:val="24"/>
              </w:numPr>
              <w:spacing w:line="240" w:lineRule="auto"/>
              <w:jc w:val="both"/>
              <w:rPr>
                <w:sz w:val="20"/>
                <w:szCs w:val="20"/>
              </w:rPr>
            </w:pPr>
            <w:r>
              <w:rPr>
                <w:rFonts w:eastAsiaTheme="minorEastAsia" w:hint="eastAsia"/>
                <w:sz w:val="20"/>
                <w:szCs w:val="20"/>
                <w:lang w:eastAsia="zh-CN"/>
              </w:rPr>
              <w:t>C</w:t>
            </w:r>
            <w:r>
              <w:rPr>
                <w:rFonts w:eastAsiaTheme="minorEastAsia"/>
                <w:sz w:val="20"/>
                <w:szCs w:val="20"/>
                <w:lang w:eastAsia="zh-CN"/>
              </w:rPr>
              <w:t>ompany to report the sequence length, payload size, CRC length.</w:t>
            </w:r>
          </w:p>
        </w:tc>
      </w:tr>
      <w:tr w:rsidR="00D61979" w14:paraId="61DFAE1A"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39C649D" w14:textId="77777777" w:rsidR="00D61979" w:rsidRDefault="00D61979" w:rsidP="00F233CE">
            <w:pPr>
              <w:rPr>
                <w:sz w:val="20"/>
                <w:szCs w:val="20"/>
              </w:rPr>
            </w:pPr>
            <w:r>
              <w:rPr>
                <w:szCs w:val="20"/>
              </w:rPr>
              <w:t>SCS of OFDM generator</w:t>
            </w:r>
          </w:p>
        </w:tc>
        <w:tc>
          <w:tcPr>
            <w:tcW w:w="6312" w:type="dxa"/>
            <w:tcBorders>
              <w:top w:val="single" w:sz="4" w:space="0" w:color="auto"/>
              <w:left w:val="single" w:sz="4" w:space="0" w:color="auto"/>
              <w:bottom w:val="single" w:sz="4" w:space="0" w:color="auto"/>
              <w:right w:val="single" w:sz="4" w:space="0" w:color="auto"/>
            </w:tcBorders>
          </w:tcPr>
          <w:p w14:paraId="41CC9E3F" w14:textId="77777777" w:rsidR="00D61979" w:rsidRDefault="00D61979" w:rsidP="00F233CE">
            <w:pPr>
              <w:rPr>
                <w:sz w:val="20"/>
                <w:szCs w:val="20"/>
              </w:rPr>
            </w:pPr>
            <w:r>
              <w:rPr>
                <w:szCs w:val="20"/>
              </w:rPr>
              <w:t>30kHz/15KHz</w:t>
            </w:r>
          </w:p>
        </w:tc>
      </w:tr>
      <w:tr w:rsidR="00D61979" w14:paraId="5ACC6E7A"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D2705C4" w14:textId="77777777" w:rsidR="00D61979" w:rsidRDefault="00D61979" w:rsidP="00F233CE">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3D1526BD" w14:textId="77777777" w:rsidR="00D61979" w:rsidRPr="00EF0261" w:rsidRDefault="00D61979" w:rsidP="00F233CE">
            <w:pPr>
              <w:snapToGrid w:val="0"/>
              <w:spacing w:line="240" w:lineRule="auto"/>
              <w:rPr>
                <w:color w:val="FF0000"/>
                <w:lang w:val="en-GB" w:eastAsia="zh-CN"/>
              </w:rPr>
            </w:pPr>
            <w:r w:rsidRPr="00EF0261">
              <w:rPr>
                <w:color w:val="FF0000"/>
                <w:lang w:val="en-GB" w:eastAsia="zh-CN"/>
              </w:rPr>
              <w:t xml:space="preserve">For OOK waveform, </w:t>
            </w:r>
          </w:p>
          <w:p w14:paraId="6F7C0822" w14:textId="77777777" w:rsidR="00D61979" w:rsidRPr="00B814A3" w:rsidRDefault="00D61979" w:rsidP="00F233CE">
            <w:pPr>
              <w:pStyle w:val="affa"/>
              <w:numPr>
                <w:ilvl w:val="0"/>
                <w:numId w:val="22"/>
              </w:numPr>
              <w:snapToGrid w:val="0"/>
              <w:spacing w:line="240" w:lineRule="auto"/>
              <w:rPr>
                <w:highlight w:val="yellow"/>
                <w:lang w:val="en-GB" w:eastAsia="zh-CN"/>
              </w:rPr>
            </w:pPr>
            <w:r w:rsidRPr="00B814A3">
              <w:rPr>
                <w:highlight w:val="yellow"/>
                <w:lang w:val="en-GB" w:eastAsia="zh-CN"/>
              </w:rPr>
              <w:t>Option 1: M=1 and SCSs = 30kHz</w:t>
            </w:r>
          </w:p>
          <w:p w14:paraId="0450FAA3" w14:textId="77777777" w:rsidR="00D61979" w:rsidRPr="00B814A3" w:rsidRDefault="00D61979" w:rsidP="00F233CE">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2: M=1 and SCSs =</w:t>
            </w:r>
            <w:r>
              <w:rPr>
                <w:highlight w:val="yellow"/>
                <w:lang w:val="en-GB" w:eastAsia="zh-CN"/>
              </w:rPr>
              <w:t xml:space="preserve"> 60kHz/</w:t>
            </w:r>
            <w:r w:rsidRPr="00B814A3">
              <w:rPr>
                <w:rFonts w:hint="eastAsia"/>
                <w:highlight w:val="yellow"/>
                <w:lang w:val="en-GB" w:eastAsia="zh-CN"/>
              </w:rPr>
              <w:t>1</w:t>
            </w:r>
            <w:r w:rsidRPr="00B814A3">
              <w:rPr>
                <w:highlight w:val="yellow"/>
                <w:lang w:val="en-GB" w:eastAsia="zh-CN"/>
              </w:rPr>
              <w:t>20kHz/240kHz</w:t>
            </w:r>
          </w:p>
          <w:p w14:paraId="31AC037A" w14:textId="77777777" w:rsidR="00D61979" w:rsidRPr="00B814A3" w:rsidRDefault="00D61979" w:rsidP="00F233CE">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3: M =2/4/8 for SCS = 30KHz</w:t>
            </w:r>
          </w:p>
          <w:p w14:paraId="2F0E2501" w14:textId="77777777" w:rsidR="00D61979" w:rsidRPr="00B814A3" w:rsidRDefault="00D61979" w:rsidP="00F233CE">
            <w:pPr>
              <w:pStyle w:val="affa"/>
              <w:numPr>
                <w:ilvl w:val="0"/>
                <w:numId w:val="22"/>
              </w:numPr>
              <w:snapToGrid w:val="0"/>
              <w:spacing w:line="240" w:lineRule="auto"/>
              <w:rPr>
                <w:highlight w:val="yellow"/>
                <w:lang w:val="en-GB" w:eastAsia="zh-CN"/>
              </w:rPr>
            </w:pPr>
            <w:r w:rsidRPr="00B814A3">
              <w:rPr>
                <w:rFonts w:hint="eastAsia"/>
                <w:color w:val="FF0000"/>
                <w:highlight w:val="yellow"/>
                <w:lang w:val="en-GB" w:eastAsia="zh-CN"/>
              </w:rPr>
              <w:t>O</w:t>
            </w:r>
            <w:r w:rsidRPr="00B814A3">
              <w:rPr>
                <w:color w:val="FF0000"/>
                <w:highlight w:val="yellow"/>
                <w:lang w:val="en-GB" w:eastAsia="zh-CN"/>
              </w:rPr>
              <w:t>ption 4: M =1/2/4/8 for SCS = 15 kHz</w:t>
            </w:r>
          </w:p>
          <w:p w14:paraId="4CAE6E5B" w14:textId="77777777" w:rsidR="00D61979" w:rsidRDefault="00D61979" w:rsidP="00F233CE">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D61979" w14:paraId="0EEAAE48"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FB71ADB" w14:textId="77777777" w:rsidR="00D61979" w:rsidRDefault="00D61979" w:rsidP="00F233CE">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5E8E29E9" w14:textId="77777777" w:rsidR="00D61979" w:rsidRDefault="00D61979" w:rsidP="00F233CE">
            <w:pPr>
              <w:rPr>
                <w:sz w:val="20"/>
                <w:szCs w:val="20"/>
              </w:rPr>
            </w:pPr>
            <w:r>
              <w:rPr>
                <w:szCs w:val="20"/>
              </w:rPr>
              <w:t>Number of symbols: e.g., 4, 8 symbols</w:t>
            </w:r>
          </w:p>
        </w:tc>
      </w:tr>
      <w:tr w:rsidR="00D61979" w14:paraId="6DCF688C"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C2CC371" w14:textId="77777777" w:rsidR="00D61979" w:rsidRPr="00D61979" w:rsidRDefault="00D61979" w:rsidP="00F233CE">
            <w:pPr>
              <w:rPr>
                <w:color w:val="7030A0"/>
                <w:sz w:val="20"/>
                <w:szCs w:val="20"/>
              </w:rPr>
            </w:pPr>
            <w:r w:rsidRPr="00D61979">
              <w:rPr>
                <w:color w:val="7030A0"/>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15497B13" w14:textId="7900C1E0" w:rsidR="00D61979" w:rsidRDefault="00D61979" w:rsidP="00F233CE">
            <w:pPr>
              <w:snapToGrid w:val="0"/>
              <w:rPr>
                <w:rFonts w:eastAsiaTheme="minorEastAsia"/>
                <w:color w:val="7030A0"/>
                <w:szCs w:val="20"/>
                <w:lang w:eastAsia="zh-CN"/>
              </w:rPr>
            </w:pPr>
            <w:r w:rsidRPr="00D61979">
              <w:rPr>
                <w:rFonts w:eastAsiaTheme="minorEastAsia"/>
                <w:color w:val="7030A0"/>
                <w:szCs w:val="20"/>
                <w:lang w:eastAsia="zh-CN"/>
              </w:rPr>
              <w:t>MDR: 1%</w:t>
            </w:r>
            <w:r>
              <w:rPr>
                <w:rFonts w:eastAsiaTheme="minorEastAsia"/>
                <w:color w:val="7030A0"/>
                <w:szCs w:val="20"/>
                <w:lang w:eastAsia="zh-CN"/>
              </w:rPr>
              <w:t xml:space="preserve"> , </w:t>
            </w:r>
            <w:r w:rsidRPr="00D61979">
              <w:rPr>
                <w:rFonts w:eastAsiaTheme="minorEastAsia"/>
                <w:color w:val="7030A0"/>
                <w:szCs w:val="20"/>
                <w:highlight w:val="yellow"/>
                <w:lang w:eastAsia="zh-CN"/>
              </w:rPr>
              <w:t>[10%?]</w:t>
            </w:r>
          </w:p>
          <w:p w14:paraId="49737800" w14:textId="5F3CAD82" w:rsidR="00D61979" w:rsidRPr="00D61979" w:rsidRDefault="00D61979" w:rsidP="00F233CE">
            <w:pPr>
              <w:snapToGrid w:val="0"/>
              <w:rPr>
                <w:rFonts w:eastAsiaTheme="minorEastAsia"/>
                <w:color w:val="7030A0"/>
                <w:sz w:val="20"/>
                <w:szCs w:val="20"/>
                <w:lang w:eastAsia="zh-CN"/>
              </w:rPr>
            </w:pPr>
            <w:r>
              <w:rPr>
                <w:rFonts w:eastAsiaTheme="minorEastAsia" w:hint="eastAsia"/>
                <w:color w:val="7030A0"/>
                <w:sz w:val="20"/>
                <w:szCs w:val="20"/>
                <w:lang w:eastAsia="zh-CN"/>
              </w:rPr>
              <w:t>F</w:t>
            </w:r>
            <w:r>
              <w:rPr>
                <w:rFonts w:eastAsiaTheme="minorEastAsia"/>
                <w:color w:val="7030A0"/>
                <w:sz w:val="20"/>
                <w:szCs w:val="20"/>
                <w:lang w:eastAsia="zh-CN"/>
              </w:rPr>
              <w:t>AR assumption: see proposal 1A-2</w:t>
            </w:r>
          </w:p>
        </w:tc>
      </w:tr>
      <w:tr w:rsidR="00D61979" w14:paraId="5B6E5365"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8EAA6D0" w14:textId="77777777" w:rsidR="00D61979" w:rsidRDefault="00D61979" w:rsidP="00F233CE">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6D0E5F63" w14:textId="77777777" w:rsidR="00D61979" w:rsidRDefault="00D61979" w:rsidP="00F233CE">
            <w:pPr>
              <w:snapToGrid w:val="0"/>
              <w:spacing w:after="0" w:line="240" w:lineRule="auto"/>
              <w:rPr>
                <w:lang w:val="en-GB" w:eastAsia="zh-CN"/>
              </w:rPr>
            </w:pPr>
            <w:r>
              <w:rPr>
                <w:lang w:val="en-GB" w:eastAsia="zh-CN"/>
              </w:rPr>
              <w:t>For data part, Manchester code, code rate {1/2, 1/4, ….}, others not precluded</w:t>
            </w:r>
          </w:p>
        </w:tc>
      </w:tr>
      <w:tr w:rsidR="00D61979" w14:paraId="3608459C"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2824267" w14:textId="77777777" w:rsidR="00D61979" w:rsidRDefault="00D61979" w:rsidP="00F233CE">
            <w:pPr>
              <w:rPr>
                <w:sz w:val="20"/>
                <w:szCs w:val="20"/>
              </w:rPr>
            </w:pPr>
            <w:r>
              <w:rPr>
                <w:szCs w:val="20"/>
              </w:rPr>
              <w:t xml:space="preserve">gNB Channel BW </w:t>
            </w:r>
          </w:p>
        </w:tc>
        <w:tc>
          <w:tcPr>
            <w:tcW w:w="6312" w:type="dxa"/>
            <w:tcBorders>
              <w:top w:val="single" w:sz="4" w:space="0" w:color="auto"/>
              <w:left w:val="single" w:sz="4" w:space="0" w:color="auto"/>
              <w:bottom w:val="single" w:sz="4" w:space="0" w:color="auto"/>
              <w:right w:val="single" w:sz="4" w:space="0" w:color="auto"/>
            </w:tcBorders>
          </w:tcPr>
          <w:p w14:paraId="4A3A34CC" w14:textId="77777777" w:rsidR="00D61979" w:rsidRDefault="00D61979" w:rsidP="00F233CE">
            <w:pPr>
              <w:rPr>
                <w:sz w:val="20"/>
                <w:szCs w:val="20"/>
                <w:lang w:eastAsia="zh-CN"/>
              </w:rPr>
            </w:pPr>
            <w:r>
              <w:rPr>
                <w:szCs w:val="20"/>
              </w:rPr>
              <w:t>20MHz (50 RB)</w:t>
            </w:r>
            <w:r>
              <w:rPr>
                <w:szCs w:val="20"/>
                <w:lang w:eastAsia="zh-CN"/>
              </w:rPr>
              <w:t>, FFS other values</w:t>
            </w:r>
          </w:p>
        </w:tc>
      </w:tr>
      <w:tr w:rsidR="00D61979" w14:paraId="4DF85952"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66340CB" w14:textId="77777777" w:rsidR="00D61979" w:rsidRDefault="00D61979" w:rsidP="00F233CE">
            <w:pPr>
              <w:rPr>
                <w:sz w:val="20"/>
                <w:szCs w:val="20"/>
              </w:rPr>
            </w:pPr>
            <w:r>
              <w:rPr>
                <w:szCs w:val="20"/>
              </w:rPr>
              <w:t>LP-WUS BW</w:t>
            </w:r>
          </w:p>
        </w:tc>
        <w:tc>
          <w:tcPr>
            <w:tcW w:w="6312" w:type="dxa"/>
            <w:tcBorders>
              <w:top w:val="single" w:sz="4" w:space="0" w:color="auto"/>
              <w:left w:val="single" w:sz="4" w:space="0" w:color="auto"/>
              <w:bottom w:val="single" w:sz="4" w:space="0" w:color="auto"/>
              <w:right w:val="single" w:sz="4" w:space="0" w:color="auto"/>
            </w:tcBorders>
          </w:tcPr>
          <w:p w14:paraId="58B9A4C1" w14:textId="77777777" w:rsidR="00D61979" w:rsidRDefault="00D61979" w:rsidP="00D61979">
            <w:pPr>
              <w:snapToGrid w:val="0"/>
              <w:spacing w:after="0" w:line="240" w:lineRule="auto"/>
              <w:jc w:val="both"/>
              <w:rPr>
                <w:lang w:val="en-GB" w:eastAsia="zh-CN"/>
              </w:rPr>
            </w:pPr>
            <w:r>
              <w:rPr>
                <w:rFonts w:hint="eastAsia"/>
                <w:lang w:val="en-GB" w:eastAsia="zh-CN"/>
              </w:rPr>
              <w:t>O</w:t>
            </w:r>
            <w:r>
              <w:rPr>
                <w:lang w:val="en-GB" w:eastAsia="zh-CN"/>
              </w:rPr>
              <w:t>ption 1:</w:t>
            </w:r>
          </w:p>
          <w:p w14:paraId="64F26770" w14:textId="77777777" w:rsidR="00D61979" w:rsidRDefault="00D61979" w:rsidP="00D61979">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42772009" w14:textId="77777777" w:rsidR="00D61979" w:rsidRDefault="00D61979" w:rsidP="00D61979">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0942BADB" w14:textId="77777777" w:rsidR="00D61979" w:rsidRDefault="00D61979" w:rsidP="00D61979">
            <w:pPr>
              <w:spacing w:after="0"/>
              <w:rPr>
                <w:lang w:val="en-GB" w:eastAsia="zh-CN"/>
              </w:rPr>
            </w:pPr>
            <w:r>
              <w:rPr>
                <w:rFonts w:hint="eastAsia"/>
                <w:lang w:val="en-GB" w:eastAsia="zh-CN"/>
              </w:rPr>
              <w:t>O</w:t>
            </w:r>
            <w:r>
              <w:rPr>
                <w:lang w:val="en-GB" w:eastAsia="zh-CN"/>
              </w:rPr>
              <w:t xml:space="preserve">ption 2: </w:t>
            </w:r>
          </w:p>
          <w:p w14:paraId="061A1A09" w14:textId="4C83D9A8" w:rsidR="00D61979" w:rsidRPr="00D61979" w:rsidRDefault="00D61979" w:rsidP="00D61979">
            <w:pPr>
              <w:pStyle w:val="affa"/>
              <w:numPr>
                <w:ilvl w:val="0"/>
                <w:numId w:val="26"/>
              </w:numPr>
              <w:rPr>
                <w:sz w:val="20"/>
                <w:szCs w:val="20"/>
              </w:rPr>
            </w:pPr>
            <w:r w:rsidRPr="00D61979">
              <w:rPr>
                <w:rFonts w:eastAsiaTheme="minorEastAsia" w:hint="eastAsia"/>
                <w:color w:val="FF0000"/>
                <w:lang w:val="en-GB" w:eastAsia="zh-CN"/>
              </w:rPr>
              <w:t>{</w:t>
            </w:r>
            <w:r w:rsidRPr="00D61979">
              <w:rPr>
                <w:rFonts w:eastAsiaTheme="minorEastAsia"/>
                <w:color w:val="FF0000"/>
                <w:lang w:val="en-GB" w:eastAsia="zh-CN"/>
              </w:rPr>
              <w:t xml:space="preserve">4,8} </w:t>
            </w:r>
            <w:r w:rsidRPr="00D61979">
              <w:rPr>
                <w:color w:val="FF0000"/>
                <w:lang w:val="en-GB" w:eastAsia="zh-CN"/>
              </w:rPr>
              <w:t xml:space="preserve">RBs for LP-WUS transmission for </w:t>
            </w:r>
            <w:r>
              <w:rPr>
                <w:color w:val="FF0000"/>
                <w:lang w:val="en-GB" w:eastAsia="zh-CN"/>
              </w:rPr>
              <w:t>30</w:t>
            </w:r>
            <w:r w:rsidRPr="00D61979">
              <w:rPr>
                <w:color w:val="FF0000"/>
                <w:lang w:val="en-GB" w:eastAsia="zh-CN"/>
              </w:rPr>
              <w:t>kHz SCS</w:t>
            </w:r>
          </w:p>
          <w:p w14:paraId="50FC478F" w14:textId="77777777" w:rsidR="00D61979" w:rsidRDefault="00D61979" w:rsidP="00D61979">
            <w:pPr>
              <w:spacing w:after="0"/>
              <w:rPr>
                <w:szCs w:val="20"/>
                <w:lang w:eastAsia="zh-CN"/>
              </w:rPr>
            </w:pPr>
            <w:r>
              <w:rPr>
                <w:rFonts w:hint="eastAsia"/>
                <w:szCs w:val="20"/>
                <w:lang w:eastAsia="zh-CN"/>
              </w:rPr>
              <w:t>F</w:t>
            </w:r>
            <w:r>
              <w:rPr>
                <w:szCs w:val="20"/>
                <w:lang w:eastAsia="zh-CN"/>
              </w:rPr>
              <w:t>FS: other options</w:t>
            </w:r>
          </w:p>
          <w:p w14:paraId="0AF401DE" w14:textId="20289C2E" w:rsidR="00D61979" w:rsidRPr="00D61979" w:rsidRDefault="00D61979" w:rsidP="00D61979">
            <w:pPr>
              <w:spacing w:after="0"/>
              <w:rPr>
                <w:szCs w:val="20"/>
                <w:lang w:eastAsia="zh-CN"/>
              </w:rPr>
            </w:pPr>
          </w:p>
        </w:tc>
      </w:tr>
      <w:tr w:rsidR="00D61979" w14:paraId="40997095"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B87770E" w14:textId="77777777" w:rsidR="00D61979" w:rsidRDefault="00D61979" w:rsidP="00F233CE">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26EF2CE1" w14:textId="77777777" w:rsidR="00D61979" w:rsidRDefault="00D61979" w:rsidP="00F233CE">
            <w:pPr>
              <w:rPr>
                <w:sz w:val="20"/>
                <w:szCs w:val="20"/>
              </w:rPr>
            </w:pPr>
            <w:r>
              <w:rPr>
                <w:szCs w:val="20"/>
              </w:rPr>
              <w:t>E.g., 6 subcarriers, {1, 2, …} RBs on each side of LP-WUS.</w:t>
            </w:r>
          </w:p>
        </w:tc>
      </w:tr>
      <w:tr w:rsidR="00D61979" w14:paraId="2B5FA000"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980CA7C" w14:textId="77777777" w:rsidR="00D61979" w:rsidRDefault="00D61979" w:rsidP="00F233CE">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3CE4E664" w14:textId="77777777" w:rsidR="00D61979" w:rsidRDefault="00D61979" w:rsidP="00F233CE">
            <w:pPr>
              <w:overflowPunct/>
              <w:autoSpaceDE/>
              <w:autoSpaceDN/>
              <w:snapToGrid w:val="0"/>
              <w:spacing w:after="0" w:line="240" w:lineRule="auto"/>
              <w:textAlignment w:val="auto"/>
              <w:rPr>
                <w:rFonts w:eastAsia="Times New Roman"/>
              </w:rPr>
            </w:pPr>
            <w:r>
              <w:rPr>
                <w:rFonts w:eastAsia="Times New Roman"/>
              </w:rPr>
              <w:t>X-th Order Butterworth with Y MHz bandwidth,</w:t>
            </w:r>
          </w:p>
          <w:p w14:paraId="34676105" w14:textId="77777777" w:rsidR="00D61979" w:rsidRDefault="00D61979" w:rsidP="00F233CE">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7D01DCB9" w14:textId="77777777" w:rsidR="00D61979" w:rsidRDefault="00D61979" w:rsidP="00F233CE">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4B7D923A" w14:textId="77777777" w:rsidR="00D61979" w:rsidRDefault="00D61979" w:rsidP="00F233CE">
            <w:pPr>
              <w:rPr>
                <w:rFonts w:eastAsiaTheme="minorEastAsia"/>
                <w:sz w:val="20"/>
                <w:szCs w:val="20"/>
                <w:lang w:eastAsia="zh-CN"/>
              </w:rPr>
            </w:pPr>
            <w:r>
              <w:rPr>
                <w:rFonts w:eastAsiaTheme="minorEastAsia"/>
                <w:lang w:eastAsia="zh-CN"/>
              </w:rPr>
              <w:t>Other, cutoff frequency?</w:t>
            </w:r>
          </w:p>
        </w:tc>
      </w:tr>
      <w:tr w:rsidR="00D61979" w14:paraId="3CE32288"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E89ED2E" w14:textId="77777777" w:rsidR="00D61979" w:rsidRDefault="00D61979" w:rsidP="00F233CE">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5C5CB4A2" w14:textId="77777777" w:rsidR="00D61979" w:rsidRDefault="00D61979" w:rsidP="00F233CE">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6B8A8A28" w14:textId="77777777" w:rsidR="00D61979" w:rsidRDefault="00D61979" w:rsidP="00F233CE">
            <w:pPr>
              <w:rPr>
                <w:sz w:val="20"/>
                <w:szCs w:val="20"/>
              </w:rPr>
            </w:pPr>
            <w:r>
              <w:rPr>
                <w:rFonts w:eastAsia="Times New Roman"/>
              </w:rPr>
              <w:t>EPRE of LP-WUS vs EPRE of PDSCH =ρ, where ρ=0 dB as baseline, ρ= {3, 6} dB as optional</w:t>
            </w:r>
          </w:p>
        </w:tc>
      </w:tr>
      <w:tr w:rsidR="00D61979" w14:paraId="6FD3ECFB"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0B09AF0" w14:textId="77777777" w:rsidR="00D61979" w:rsidRDefault="00D61979" w:rsidP="00F233CE">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4234D9BB" w14:textId="77777777" w:rsidR="00D61979" w:rsidRDefault="00D61979" w:rsidP="00F233CE">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0091AE2F" w14:textId="77777777" w:rsidR="00D61979" w:rsidRDefault="00D61979" w:rsidP="00F233CE">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D61979" w14:paraId="7D3811D3"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03743F5" w14:textId="77777777" w:rsidR="00D61979" w:rsidRDefault="00D61979" w:rsidP="00F233CE">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5336ED3D" w14:textId="77777777" w:rsidR="00D61979" w:rsidRDefault="00D61979" w:rsidP="00F233CE">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D61979" w14:paraId="0B32D16E"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B10D598" w14:textId="77777777" w:rsidR="00D61979" w:rsidRDefault="00D61979" w:rsidP="00F233CE">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7FDF117D" w14:textId="77777777" w:rsidR="00D61979" w:rsidRPr="00B814A3" w:rsidRDefault="00D61979" w:rsidP="00F233CE">
            <w:pPr>
              <w:snapToGrid w:val="0"/>
              <w:spacing w:after="0" w:line="240" w:lineRule="auto"/>
              <w:rPr>
                <w:strike/>
                <w:color w:val="7030A0"/>
                <w:lang w:val="en-GB" w:eastAsia="zh-CN"/>
              </w:rPr>
            </w:pPr>
            <w:r w:rsidRPr="00B814A3">
              <w:rPr>
                <w:rFonts w:hint="eastAsia"/>
                <w:strike/>
                <w:color w:val="7030A0"/>
                <w:lang w:val="en-GB" w:eastAsia="zh-CN"/>
              </w:rPr>
              <w:t>T</w:t>
            </w:r>
            <w:r w:rsidRPr="00B814A3">
              <w:rPr>
                <w:strike/>
                <w:color w:val="7030A0"/>
                <w:lang w:val="en-GB" w:eastAsia="zh-CN"/>
              </w:rPr>
              <w:t>DL-C 300ns</w:t>
            </w:r>
          </w:p>
          <w:p w14:paraId="2BAEF08E" w14:textId="77777777" w:rsidR="00D61979" w:rsidRDefault="00D61979" w:rsidP="00F233CE">
            <w:pPr>
              <w:rPr>
                <w:strike/>
                <w:color w:val="7030A0"/>
                <w:lang w:val="en-GB" w:eastAsia="zh-CN"/>
              </w:rPr>
            </w:pPr>
            <w:r w:rsidRPr="00B814A3">
              <w:rPr>
                <w:rFonts w:hint="eastAsia"/>
                <w:strike/>
                <w:color w:val="7030A0"/>
                <w:lang w:val="en-GB" w:eastAsia="zh-CN"/>
              </w:rPr>
              <w:t>F</w:t>
            </w:r>
            <w:r w:rsidRPr="00B814A3">
              <w:rPr>
                <w:strike/>
                <w:color w:val="7030A0"/>
                <w:lang w:val="en-GB" w:eastAsia="zh-CN"/>
              </w:rPr>
              <w:t>FS: other channels</w:t>
            </w:r>
          </w:p>
          <w:p w14:paraId="714F5312" w14:textId="77777777" w:rsidR="00D61979" w:rsidRDefault="00D61979" w:rsidP="00F233CE">
            <w:pPr>
              <w:rPr>
                <w:sz w:val="20"/>
                <w:szCs w:val="20"/>
                <w:lang w:eastAsia="zh-CN"/>
              </w:rPr>
            </w:pPr>
            <w:r>
              <w:rPr>
                <w:sz w:val="20"/>
                <w:szCs w:val="20"/>
                <w:lang w:eastAsia="zh-CN"/>
              </w:rPr>
              <w:t xml:space="preserve">See link coverage assumption table in </w:t>
            </w:r>
            <w:r>
              <w:rPr>
                <w:highlight w:val="yellow"/>
                <w:lang w:eastAsia="zh-CN"/>
              </w:rPr>
              <w:t>Proposals 1B-v2</w:t>
            </w:r>
            <w:r>
              <w:rPr>
                <w:sz w:val="20"/>
                <w:szCs w:val="20"/>
                <w:lang w:eastAsia="zh-CN"/>
              </w:rPr>
              <w:t xml:space="preserve"> (will copy and paste here)</w:t>
            </w:r>
          </w:p>
        </w:tc>
      </w:tr>
      <w:tr w:rsidR="00D61979" w14:paraId="058A211A"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7990E0D" w14:textId="77777777" w:rsidR="00D61979" w:rsidRDefault="00D61979" w:rsidP="00F233CE">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05BCDF32" w14:textId="77777777" w:rsidR="00D61979" w:rsidRDefault="00D61979" w:rsidP="00F233CE">
            <w:pPr>
              <w:spacing w:after="0"/>
              <w:rPr>
                <w:rFonts w:ascii="宋体" w:hAnsi="宋体" w:cs="宋体"/>
                <w:sz w:val="20"/>
                <w:szCs w:val="20"/>
                <w:lang w:eastAsia="zh-CN"/>
              </w:rPr>
            </w:pPr>
            <w:r>
              <w:rPr>
                <w:szCs w:val="20"/>
              </w:rPr>
              <w:t>Among [9, 12, 15, 18, 21, 24] dB</w:t>
            </w:r>
            <w:r>
              <w:rPr>
                <w:rFonts w:ascii="宋体" w:hAnsi="宋体" w:cs="宋体" w:hint="eastAsia"/>
                <w:sz w:val="20"/>
                <w:szCs w:val="20"/>
                <w:lang w:eastAsia="zh-CN"/>
              </w:rPr>
              <w:t>.</w:t>
            </w:r>
          </w:p>
          <w:p w14:paraId="39CB25CE" w14:textId="77777777" w:rsidR="00D61979" w:rsidRDefault="00D61979" w:rsidP="00F233CE">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417622DB" w14:textId="77777777" w:rsidR="00D61979" w:rsidRDefault="00D61979" w:rsidP="00F233CE">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6C240F49" w14:textId="77777777" w:rsidR="00D61979" w:rsidRDefault="00D61979" w:rsidP="00F233CE">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3E6B5AA8" w14:textId="77777777" w:rsidR="00D61979" w:rsidRDefault="00D61979" w:rsidP="00F233CE">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3781B1AE" w14:textId="77777777" w:rsidR="00D61979" w:rsidRDefault="00D61979" w:rsidP="00F233CE">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D61979" w14:paraId="19AD3256" w14:textId="77777777" w:rsidTr="00F233CE">
        <w:trPr>
          <w:trHeight w:val="363"/>
          <w:jc w:val="center"/>
        </w:trPr>
        <w:tc>
          <w:tcPr>
            <w:tcW w:w="2547" w:type="dxa"/>
          </w:tcPr>
          <w:p w14:paraId="1F24A176" w14:textId="77777777" w:rsidR="00D61979" w:rsidRDefault="00D61979" w:rsidP="00F233CE">
            <w:pPr>
              <w:rPr>
                <w:sz w:val="20"/>
                <w:szCs w:val="20"/>
              </w:rPr>
            </w:pPr>
            <w:r>
              <w:rPr>
                <w:rFonts w:eastAsiaTheme="minorEastAsia"/>
                <w:szCs w:val="20"/>
                <w:lang w:eastAsia="zh-CN"/>
              </w:rPr>
              <w:t>Impairment modelling</w:t>
            </w:r>
          </w:p>
        </w:tc>
        <w:tc>
          <w:tcPr>
            <w:tcW w:w="6312" w:type="dxa"/>
          </w:tcPr>
          <w:p w14:paraId="5B52FC7D" w14:textId="77777777" w:rsidR="00D61979" w:rsidRDefault="00D61979" w:rsidP="00F233CE">
            <w:pPr>
              <w:pStyle w:val="affa"/>
              <w:numPr>
                <w:ilvl w:val="0"/>
                <w:numId w:val="29"/>
              </w:numPr>
              <w:rPr>
                <w:lang w:eastAsia="zh-CN"/>
              </w:rPr>
            </w:pPr>
            <w:r>
              <w:rPr>
                <w:rFonts w:eastAsiaTheme="minorEastAsia"/>
                <w:lang w:eastAsia="zh-CN"/>
              </w:rPr>
              <w:t>Frequency and time error model see 1A-3</w:t>
            </w:r>
          </w:p>
        </w:tc>
      </w:tr>
    </w:tbl>
    <w:p w14:paraId="2470C870" w14:textId="5AD4DF7E" w:rsidR="00D61979" w:rsidRDefault="00D61979" w:rsidP="00D61979">
      <w:pPr>
        <w:rPr>
          <w:lang w:eastAsia="zh-CN"/>
        </w:rPr>
      </w:pPr>
    </w:p>
    <w:p w14:paraId="06BD5881" w14:textId="77777777" w:rsidR="007309F6" w:rsidRDefault="007309F6" w:rsidP="007309F6">
      <w:pPr>
        <w:pStyle w:val="5"/>
        <w:numPr>
          <w:ilvl w:val="0"/>
          <w:numId w:val="0"/>
        </w:numPr>
        <w:ind w:left="1008" w:hanging="1008"/>
        <w:rPr>
          <w:highlight w:val="yellow"/>
          <w:lang w:eastAsia="zh-CN"/>
        </w:rPr>
      </w:pPr>
      <w:r>
        <w:rPr>
          <w:highlight w:val="yellow"/>
          <w:lang w:eastAsia="zh-CN"/>
        </w:rPr>
        <w:t>[H] Proposals 1A-1-v6:</w:t>
      </w:r>
    </w:p>
    <w:p w14:paraId="28F8F9E6" w14:textId="77777777" w:rsidR="007309F6" w:rsidRPr="00B814A3" w:rsidRDefault="007309F6" w:rsidP="007309F6">
      <w:pPr>
        <w:rPr>
          <w:highlight w:val="yellow"/>
          <w:lang w:val="en-GB" w:eastAsia="zh-CN"/>
        </w:rPr>
      </w:pPr>
      <w:r>
        <w:rPr>
          <w:rFonts w:hint="eastAsia"/>
          <w:highlight w:val="yellow"/>
          <w:lang w:val="en-GB" w:eastAsia="zh-CN"/>
        </w:rPr>
        <w:t>F</w:t>
      </w:r>
      <w:r>
        <w:rPr>
          <w:highlight w:val="yellow"/>
          <w:lang w:val="en-GB" w:eastAsia="zh-CN"/>
        </w:rPr>
        <w:t>or link-level simulation of LP-WUS, the following table is used,</w:t>
      </w:r>
    </w:p>
    <w:p w14:paraId="7297A666" w14:textId="77777777" w:rsidR="007309F6" w:rsidRDefault="007309F6" w:rsidP="007309F6">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7309F6" w14:paraId="671B1CDC"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3ED77996" w14:textId="77777777" w:rsidR="007309F6" w:rsidRDefault="007309F6" w:rsidP="008A7DCA">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6B6043EF" w14:textId="77777777" w:rsidR="007309F6" w:rsidRDefault="007309F6" w:rsidP="008A7DCA">
            <w:pPr>
              <w:rPr>
                <w:b/>
                <w:sz w:val="20"/>
                <w:szCs w:val="20"/>
              </w:rPr>
            </w:pPr>
            <w:r>
              <w:rPr>
                <w:b/>
                <w:szCs w:val="20"/>
              </w:rPr>
              <w:t>Assumptions</w:t>
            </w:r>
          </w:p>
        </w:tc>
      </w:tr>
      <w:tr w:rsidR="007309F6" w14:paraId="53E1A14E"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62F19A3" w14:textId="77777777" w:rsidR="007309F6" w:rsidRDefault="007309F6" w:rsidP="008A7DCA">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27F74367" w14:textId="77777777" w:rsidR="007309F6" w:rsidRDefault="007309F6" w:rsidP="008A7DCA">
            <w:pPr>
              <w:rPr>
                <w:sz w:val="20"/>
                <w:szCs w:val="20"/>
              </w:rPr>
            </w:pPr>
            <w:r>
              <w:rPr>
                <w:szCs w:val="20"/>
              </w:rPr>
              <w:t>2.6GHz/4GHz/700MHz</w:t>
            </w:r>
          </w:p>
        </w:tc>
      </w:tr>
      <w:tr w:rsidR="007309F6" w14:paraId="190E79C0"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1F613D7" w14:textId="77777777" w:rsidR="007309F6" w:rsidRDefault="007309F6" w:rsidP="008A7DCA">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2863E52A" w14:textId="77777777" w:rsidR="007309F6" w:rsidRDefault="007309F6" w:rsidP="008A7DCA">
            <w:pPr>
              <w:rPr>
                <w:rFonts w:eastAsiaTheme="minorEastAsia"/>
                <w:color w:val="FF0000"/>
                <w:szCs w:val="20"/>
                <w:highlight w:val="yellow"/>
                <w:lang w:eastAsia="zh-CN"/>
              </w:rPr>
            </w:pPr>
            <w:r>
              <w:rPr>
                <w:rFonts w:eastAsiaTheme="minorEastAsia" w:hint="eastAsia"/>
                <w:color w:val="FF0000"/>
                <w:szCs w:val="20"/>
                <w:highlight w:val="yellow"/>
                <w:lang w:eastAsia="zh-CN"/>
              </w:rPr>
              <w:t>O</w:t>
            </w:r>
            <w:r>
              <w:rPr>
                <w:rFonts w:eastAsiaTheme="minorEastAsia"/>
                <w:color w:val="FF0000"/>
                <w:szCs w:val="20"/>
                <w:highlight w:val="yellow"/>
                <w:lang w:eastAsia="zh-CN"/>
              </w:rPr>
              <w:t xml:space="preserve">OK </w:t>
            </w:r>
            <w:r>
              <w:rPr>
                <w:rFonts w:eastAsiaTheme="minorEastAsia" w:hint="eastAsia"/>
                <w:color w:val="FF0000"/>
                <w:szCs w:val="20"/>
                <w:highlight w:val="yellow"/>
                <w:lang w:eastAsia="zh-CN"/>
              </w:rPr>
              <w:t>,</w:t>
            </w:r>
            <w:r>
              <w:rPr>
                <w:rFonts w:eastAsiaTheme="minorEastAsia"/>
                <w:color w:val="FF0000"/>
                <w:szCs w:val="20"/>
                <w:highlight w:val="yellow"/>
                <w:lang w:eastAsia="zh-CN"/>
              </w:rPr>
              <w:t xml:space="preserve"> F</w:t>
            </w:r>
            <w:r>
              <w:rPr>
                <w:rFonts w:eastAsiaTheme="minorEastAsia" w:hint="eastAsia"/>
                <w:color w:val="FF0000"/>
                <w:szCs w:val="20"/>
                <w:highlight w:val="yellow"/>
                <w:lang w:eastAsia="zh-CN"/>
              </w:rPr>
              <w:t>S</w:t>
            </w:r>
            <w:r>
              <w:rPr>
                <w:rFonts w:eastAsiaTheme="minorEastAsia"/>
                <w:color w:val="FF0000"/>
                <w:szCs w:val="20"/>
                <w:highlight w:val="yellow"/>
                <w:lang w:eastAsia="zh-CN"/>
              </w:rPr>
              <w:t>K , OFDM</w:t>
            </w:r>
          </w:p>
          <w:p w14:paraId="1B5B4FBB" w14:textId="77777777" w:rsidR="007309F6" w:rsidRPr="00A47E5C" w:rsidRDefault="007309F6" w:rsidP="008A7DCA">
            <w:pPr>
              <w:rPr>
                <w:rFonts w:eastAsiaTheme="minorEastAsia"/>
                <w:color w:val="FF0000"/>
                <w:szCs w:val="20"/>
                <w:highlight w:val="yellow"/>
                <w:lang w:eastAsia="zh-CN"/>
              </w:rPr>
            </w:pPr>
            <w:r>
              <w:rPr>
                <w:rFonts w:eastAsiaTheme="minorEastAsia"/>
                <w:color w:val="FF0000"/>
                <w:szCs w:val="20"/>
                <w:highlight w:val="yellow"/>
                <w:lang w:eastAsia="zh-CN"/>
              </w:rPr>
              <w:t>Company to report which option for OOK /FSK /OFDM is used</w:t>
            </w:r>
          </w:p>
        </w:tc>
      </w:tr>
      <w:tr w:rsidR="007309F6" w14:paraId="6A0A8E66"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B6172CC" w14:textId="77777777" w:rsidR="007309F6" w:rsidRDefault="007309F6" w:rsidP="008A7DCA">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447DD0DA" w14:textId="77777777" w:rsidR="007309F6" w:rsidRDefault="007309F6" w:rsidP="008A7DCA">
            <w:pPr>
              <w:pStyle w:val="affa"/>
              <w:widowControl w:val="0"/>
              <w:numPr>
                <w:ilvl w:val="0"/>
                <w:numId w:val="24"/>
              </w:numPr>
              <w:spacing w:line="240" w:lineRule="auto"/>
              <w:jc w:val="both"/>
              <w:rPr>
                <w:sz w:val="20"/>
                <w:szCs w:val="20"/>
              </w:rPr>
            </w:pPr>
            <w:r>
              <w:rPr>
                <w:color w:val="FF0000"/>
                <w:sz w:val="20"/>
                <w:szCs w:val="20"/>
              </w:rPr>
              <w:t>Option 1: Sync signal</w:t>
            </w:r>
            <w:r w:rsidRPr="00A47E5C">
              <w:rPr>
                <w:color w:val="FF0000"/>
                <w:sz w:val="20"/>
                <w:szCs w:val="20"/>
              </w:rPr>
              <w:t xml:space="preserve"> </w:t>
            </w:r>
            <w:r>
              <w:rPr>
                <w:color w:val="FF0000"/>
                <w:sz w:val="20"/>
                <w:szCs w:val="20"/>
              </w:rPr>
              <w:t>/sequence</w:t>
            </w:r>
            <w:r>
              <w:rPr>
                <w:sz w:val="20"/>
                <w:szCs w:val="20"/>
              </w:rPr>
              <w:t xml:space="preserve">+ payload + CRC, e.g., </w:t>
            </w:r>
          </w:p>
          <w:p w14:paraId="29C225BF" w14:textId="77777777" w:rsidR="007309F6" w:rsidRDefault="007309F6" w:rsidP="008A7DCA">
            <w:pPr>
              <w:pStyle w:val="affa"/>
              <w:widowControl w:val="0"/>
              <w:numPr>
                <w:ilvl w:val="1"/>
                <w:numId w:val="24"/>
              </w:numPr>
              <w:spacing w:line="240" w:lineRule="auto"/>
              <w:jc w:val="both"/>
              <w:rPr>
                <w:sz w:val="20"/>
                <w:szCs w:val="20"/>
              </w:rPr>
            </w:pPr>
            <w:r>
              <w:rPr>
                <w:sz w:val="20"/>
                <w:szCs w:val="20"/>
              </w:rPr>
              <w:t xml:space="preserve">Sync signal/sequence length: </w:t>
            </w:r>
            <w:r w:rsidRPr="00A47E5C">
              <w:rPr>
                <w:color w:val="FF0000"/>
                <w:sz w:val="20"/>
                <w:szCs w:val="20"/>
              </w:rPr>
              <w:t>{</w:t>
            </w:r>
            <w:r>
              <w:rPr>
                <w:color w:val="FF0000"/>
              </w:rPr>
              <w:t xml:space="preserve">8, </w:t>
            </w:r>
            <w:r w:rsidRPr="00A47E5C">
              <w:rPr>
                <w:color w:val="FF0000"/>
                <w:sz w:val="20"/>
                <w:szCs w:val="20"/>
              </w:rPr>
              <w:t xml:space="preserve">14, 16, 28, 32, …} </w:t>
            </w:r>
          </w:p>
          <w:p w14:paraId="182ECF1B" w14:textId="77777777" w:rsidR="007309F6" w:rsidRDefault="007309F6" w:rsidP="008A7DCA">
            <w:pPr>
              <w:pStyle w:val="affa"/>
              <w:widowControl w:val="0"/>
              <w:numPr>
                <w:ilvl w:val="1"/>
                <w:numId w:val="24"/>
              </w:numPr>
              <w:spacing w:line="240" w:lineRule="auto"/>
              <w:jc w:val="both"/>
              <w:rPr>
                <w:sz w:val="20"/>
                <w:szCs w:val="20"/>
              </w:rPr>
            </w:pPr>
            <w:r>
              <w:rPr>
                <w:sz w:val="20"/>
                <w:szCs w:val="20"/>
              </w:rPr>
              <w:t xml:space="preserve">Payload: {12, 32, 48, … }bits </w:t>
            </w:r>
          </w:p>
          <w:p w14:paraId="56CBF38F" w14:textId="77777777" w:rsidR="007309F6" w:rsidRDefault="007309F6" w:rsidP="008A7DCA">
            <w:pPr>
              <w:pStyle w:val="affa"/>
              <w:widowControl w:val="0"/>
              <w:numPr>
                <w:ilvl w:val="1"/>
                <w:numId w:val="24"/>
              </w:numPr>
              <w:spacing w:line="240" w:lineRule="auto"/>
              <w:jc w:val="both"/>
              <w:rPr>
                <w:sz w:val="20"/>
                <w:szCs w:val="20"/>
              </w:rPr>
            </w:pPr>
            <w:r>
              <w:rPr>
                <w:sz w:val="20"/>
                <w:szCs w:val="20"/>
              </w:rPr>
              <w:t>CRC length: {5, 8, 16, … }bits</w:t>
            </w:r>
          </w:p>
          <w:p w14:paraId="694B89FE" w14:textId="77777777" w:rsidR="007309F6" w:rsidRDefault="007309F6" w:rsidP="008A7DCA">
            <w:pPr>
              <w:pStyle w:val="affa"/>
              <w:widowControl w:val="0"/>
              <w:numPr>
                <w:ilvl w:val="0"/>
                <w:numId w:val="24"/>
              </w:numPr>
              <w:spacing w:line="240" w:lineRule="auto"/>
              <w:jc w:val="both"/>
              <w:rPr>
                <w:sz w:val="20"/>
                <w:szCs w:val="20"/>
              </w:rPr>
            </w:pPr>
            <w:r>
              <w:rPr>
                <w:sz w:val="20"/>
                <w:szCs w:val="20"/>
              </w:rPr>
              <w:t>Option 2: Sequence only: e.g.,</w:t>
            </w:r>
          </w:p>
          <w:p w14:paraId="11F9B556" w14:textId="77777777" w:rsidR="007309F6" w:rsidRDefault="007309F6" w:rsidP="008A7DCA">
            <w:pPr>
              <w:pStyle w:val="affa"/>
              <w:widowControl w:val="0"/>
              <w:numPr>
                <w:ilvl w:val="1"/>
                <w:numId w:val="24"/>
              </w:numPr>
              <w:spacing w:line="240" w:lineRule="auto"/>
              <w:jc w:val="both"/>
              <w:rPr>
                <w:sz w:val="20"/>
                <w:szCs w:val="20"/>
              </w:rPr>
            </w:pPr>
            <w:r>
              <w:rPr>
                <w:sz w:val="20"/>
                <w:szCs w:val="20"/>
              </w:rPr>
              <w:t xml:space="preserve">Sequence length: {14, 16, 28, 32, …} </w:t>
            </w:r>
          </w:p>
          <w:p w14:paraId="33AE5279" w14:textId="77777777" w:rsidR="007309F6" w:rsidRDefault="007309F6" w:rsidP="008A7DCA">
            <w:pPr>
              <w:pStyle w:val="affa"/>
              <w:widowControl w:val="0"/>
              <w:numPr>
                <w:ilvl w:val="1"/>
                <w:numId w:val="24"/>
              </w:numPr>
              <w:adjustRightInd w:val="0"/>
              <w:snapToGrid w:val="0"/>
              <w:spacing w:afterLines="50" w:after="120" w:line="240" w:lineRule="auto"/>
              <w:jc w:val="both"/>
              <w:rPr>
                <w:sz w:val="20"/>
                <w:szCs w:val="20"/>
              </w:rPr>
            </w:pPr>
            <w:r>
              <w:rPr>
                <w:sz w:val="20"/>
                <w:szCs w:val="20"/>
              </w:rPr>
              <w:t>Number of information bits delivered: {1, 2, 4, …}</w:t>
            </w:r>
          </w:p>
          <w:p w14:paraId="419EC892" w14:textId="77777777" w:rsidR="007309F6" w:rsidRPr="006E74E0" w:rsidRDefault="007309F6" w:rsidP="008A7DCA">
            <w:pPr>
              <w:pStyle w:val="affa"/>
              <w:widowControl w:val="0"/>
              <w:numPr>
                <w:ilvl w:val="0"/>
                <w:numId w:val="24"/>
              </w:numPr>
              <w:spacing w:line="240" w:lineRule="auto"/>
              <w:jc w:val="both"/>
              <w:rPr>
                <w:sz w:val="20"/>
                <w:szCs w:val="20"/>
              </w:rPr>
            </w:pPr>
            <w:r>
              <w:rPr>
                <w:sz w:val="20"/>
                <w:szCs w:val="20"/>
              </w:rPr>
              <w:t xml:space="preserve">Option 3: </w:t>
            </w:r>
            <w:r w:rsidRPr="006E74E0">
              <w:rPr>
                <w:sz w:val="20"/>
                <w:szCs w:val="20"/>
              </w:rPr>
              <w:t>Payload+CRC</w:t>
            </w:r>
            <w:r>
              <w:rPr>
                <w:rFonts w:asciiTheme="minorEastAsia" w:eastAsiaTheme="minorEastAsia" w:hAnsiTheme="minorEastAsia" w:hint="eastAsia"/>
                <w:sz w:val="20"/>
                <w:szCs w:val="20"/>
                <w:lang w:eastAsia="zh-CN"/>
              </w:rPr>
              <w:t>:</w:t>
            </w:r>
            <w:r>
              <w:rPr>
                <w:rFonts w:asciiTheme="minorEastAsia" w:eastAsiaTheme="minorEastAsia" w:hAnsiTheme="minorEastAsia"/>
                <w:sz w:val="20"/>
                <w:szCs w:val="20"/>
                <w:lang w:eastAsia="zh-CN"/>
              </w:rPr>
              <w:t xml:space="preserve"> e.g.,</w:t>
            </w:r>
          </w:p>
          <w:p w14:paraId="03815000" w14:textId="77777777" w:rsidR="007309F6" w:rsidRDefault="007309F6" w:rsidP="008A7DCA">
            <w:pPr>
              <w:pStyle w:val="affa"/>
              <w:widowControl w:val="0"/>
              <w:numPr>
                <w:ilvl w:val="1"/>
                <w:numId w:val="24"/>
              </w:numPr>
              <w:spacing w:line="240" w:lineRule="auto"/>
              <w:jc w:val="both"/>
              <w:rPr>
                <w:sz w:val="20"/>
                <w:szCs w:val="20"/>
              </w:rPr>
            </w:pPr>
            <w:r>
              <w:rPr>
                <w:sz w:val="20"/>
                <w:szCs w:val="20"/>
              </w:rPr>
              <w:t xml:space="preserve">Payload: {12, 32, 48, … }bits </w:t>
            </w:r>
          </w:p>
          <w:p w14:paraId="12E6C401" w14:textId="77777777" w:rsidR="007309F6" w:rsidRDefault="007309F6" w:rsidP="008A7DCA">
            <w:pPr>
              <w:pStyle w:val="affa"/>
              <w:widowControl w:val="0"/>
              <w:numPr>
                <w:ilvl w:val="1"/>
                <w:numId w:val="24"/>
              </w:numPr>
              <w:spacing w:line="240" w:lineRule="auto"/>
              <w:jc w:val="both"/>
              <w:rPr>
                <w:sz w:val="20"/>
                <w:szCs w:val="20"/>
              </w:rPr>
            </w:pPr>
            <w:r>
              <w:rPr>
                <w:sz w:val="20"/>
                <w:szCs w:val="20"/>
              </w:rPr>
              <w:t>CRC length: {0, 5, 8, 16, … }bits</w:t>
            </w:r>
          </w:p>
          <w:p w14:paraId="39FA1016" w14:textId="77777777" w:rsidR="007309F6" w:rsidRPr="003F268C" w:rsidRDefault="007309F6" w:rsidP="008A7DCA">
            <w:pPr>
              <w:pStyle w:val="affa"/>
              <w:widowControl w:val="0"/>
              <w:numPr>
                <w:ilvl w:val="0"/>
                <w:numId w:val="24"/>
              </w:numPr>
              <w:spacing w:line="240" w:lineRule="auto"/>
              <w:jc w:val="both"/>
              <w:rPr>
                <w:sz w:val="20"/>
                <w:szCs w:val="20"/>
              </w:rPr>
            </w:pPr>
            <w:r>
              <w:rPr>
                <w:rFonts w:eastAsiaTheme="minorEastAsia" w:hint="eastAsia"/>
                <w:sz w:val="20"/>
                <w:szCs w:val="20"/>
                <w:lang w:eastAsia="zh-CN"/>
              </w:rPr>
              <w:t>O</w:t>
            </w:r>
            <w:r>
              <w:rPr>
                <w:rFonts w:eastAsiaTheme="minorEastAsia"/>
                <w:sz w:val="20"/>
                <w:szCs w:val="20"/>
                <w:lang w:eastAsia="zh-CN"/>
              </w:rPr>
              <w:t>ther options are not precluded</w:t>
            </w:r>
          </w:p>
          <w:p w14:paraId="4947FEE6" w14:textId="77777777" w:rsidR="007309F6" w:rsidRPr="002B28A2" w:rsidRDefault="007309F6" w:rsidP="008A7DCA">
            <w:pPr>
              <w:pStyle w:val="affa"/>
              <w:widowControl w:val="0"/>
              <w:numPr>
                <w:ilvl w:val="0"/>
                <w:numId w:val="24"/>
              </w:numPr>
              <w:spacing w:line="240" w:lineRule="auto"/>
              <w:jc w:val="both"/>
              <w:rPr>
                <w:sz w:val="20"/>
                <w:szCs w:val="20"/>
              </w:rPr>
            </w:pPr>
            <w:r>
              <w:rPr>
                <w:rFonts w:eastAsiaTheme="minorEastAsia" w:hint="eastAsia"/>
                <w:sz w:val="20"/>
                <w:szCs w:val="20"/>
                <w:lang w:eastAsia="zh-CN"/>
              </w:rPr>
              <w:t>C</w:t>
            </w:r>
            <w:r>
              <w:rPr>
                <w:rFonts w:eastAsiaTheme="minorEastAsia"/>
                <w:sz w:val="20"/>
                <w:szCs w:val="20"/>
                <w:lang w:eastAsia="zh-CN"/>
              </w:rPr>
              <w:t>ompany to report the sequence length, payload size, CRC length.</w:t>
            </w:r>
          </w:p>
        </w:tc>
      </w:tr>
      <w:tr w:rsidR="007309F6" w14:paraId="2722803E"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205DEE2" w14:textId="77777777" w:rsidR="007309F6" w:rsidRDefault="007309F6" w:rsidP="008A7DCA">
            <w:pPr>
              <w:rPr>
                <w:sz w:val="20"/>
                <w:szCs w:val="20"/>
              </w:rPr>
            </w:pPr>
            <w:r>
              <w:rPr>
                <w:szCs w:val="20"/>
              </w:rPr>
              <w:t xml:space="preserve">SCS of OFDM generator </w:t>
            </w:r>
            <w:r w:rsidRPr="0093628F">
              <w:rPr>
                <w:rFonts w:hint="eastAsia"/>
                <w:color w:val="FF0000"/>
                <w:szCs w:val="20"/>
                <w:lang w:eastAsia="zh-CN"/>
              </w:rPr>
              <w:t>fo</w:t>
            </w:r>
            <w:r w:rsidRPr="0093628F">
              <w:rPr>
                <w:color w:val="FF0000"/>
                <w:szCs w:val="20"/>
              </w:rPr>
              <w:t>r NR signal</w:t>
            </w:r>
          </w:p>
        </w:tc>
        <w:tc>
          <w:tcPr>
            <w:tcW w:w="6312" w:type="dxa"/>
            <w:tcBorders>
              <w:top w:val="single" w:sz="4" w:space="0" w:color="auto"/>
              <w:left w:val="single" w:sz="4" w:space="0" w:color="auto"/>
              <w:bottom w:val="single" w:sz="4" w:space="0" w:color="auto"/>
              <w:right w:val="single" w:sz="4" w:space="0" w:color="auto"/>
            </w:tcBorders>
          </w:tcPr>
          <w:p w14:paraId="2644594C" w14:textId="77777777" w:rsidR="007309F6" w:rsidRDefault="007309F6" w:rsidP="008A7DCA">
            <w:pPr>
              <w:rPr>
                <w:sz w:val="20"/>
                <w:szCs w:val="20"/>
              </w:rPr>
            </w:pPr>
            <w:r>
              <w:rPr>
                <w:szCs w:val="20"/>
              </w:rPr>
              <w:t>30kHz/15KHz</w:t>
            </w:r>
          </w:p>
        </w:tc>
      </w:tr>
      <w:tr w:rsidR="007309F6" w14:paraId="225DBAA8"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19E96DF" w14:textId="77777777" w:rsidR="007309F6" w:rsidRDefault="007309F6" w:rsidP="008A7DCA">
            <w:pPr>
              <w:rPr>
                <w:sz w:val="20"/>
                <w:szCs w:val="20"/>
              </w:rPr>
            </w:pPr>
            <w:r w:rsidRPr="0093628F">
              <w:rPr>
                <w:color w:val="FF0000"/>
                <w:sz w:val="20"/>
                <w:szCs w:val="20"/>
                <w:lang w:eastAsia="zh-CN"/>
              </w:rPr>
              <w:t>C</w:t>
            </w:r>
            <w:r w:rsidRPr="0093628F">
              <w:rPr>
                <w:rFonts w:hint="eastAsia"/>
                <w:color w:val="FF0000"/>
                <w:sz w:val="20"/>
                <w:szCs w:val="20"/>
                <w:lang w:eastAsia="zh-CN"/>
              </w:rPr>
              <w:t>onfiguration</w:t>
            </w:r>
            <w:r w:rsidRPr="0093628F">
              <w:rPr>
                <w:color w:val="FF0000"/>
                <w:sz w:val="20"/>
                <w:szCs w:val="20"/>
              </w:rPr>
              <w:t xml:space="preserve"> for LP-WUS signal</w:t>
            </w:r>
          </w:p>
        </w:tc>
        <w:tc>
          <w:tcPr>
            <w:tcW w:w="6312" w:type="dxa"/>
            <w:tcBorders>
              <w:top w:val="single" w:sz="4" w:space="0" w:color="auto"/>
              <w:left w:val="single" w:sz="4" w:space="0" w:color="auto"/>
              <w:bottom w:val="single" w:sz="4" w:space="0" w:color="auto"/>
              <w:right w:val="single" w:sz="4" w:space="0" w:color="auto"/>
            </w:tcBorders>
          </w:tcPr>
          <w:p w14:paraId="6C0EECBC" w14:textId="77777777" w:rsidR="007309F6" w:rsidRPr="00EF0261" w:rsidRDefault="007309F6" w:rsidP="008A7DCA">
            <w:pPr>
              <w:snapToGrid w:val="0"/>
              <w:spacing w:line="240" w:lineRule="auto"/>
              <w:rPr>
                <w:color w:val="FF0000"/>
                <w:lang w:val="en-GB" w:eastAsia="zh-CN"/>
              </w:rPr>
            </w:pPr>
            <w:r w:rsidRPr="00EF0261">
              <w:rPr>
                <w:color w:val="FF0000"/>
                <w:lang w:val="en-GB" w:eastAsia="zh-CN"/>
              </w:rPr>
              <w:t xml:space="preserve">For OOK waveform, </w:t>
            </w:r>
            <w:r>
              <w:rPr>
                <w:szCs w:val="20"/>
              </w:rPr>
              <w:t># of segments in one OFDM symbol (M)</w:t>
            </w:r>
            <w:r w:rsidRPr="0093628F">
              <w:rPr>
                <w:strike/>
                <w:color w:val="FF0000"/>
                <w:szCs w:val="20"/>
              </w:rPr>
              <w:t>/chip rates</w:t>
            </w:r>
          </w:p>
          <w:p w14:paraId="139CCEBA" w14:textId="77777777" w:rsidR="007309F6" w:rsidRPr="00B814A3" w:rsidRDefault="007309F6" w:rsidP="008A7DCA">
            <w:pPr>
              <w:pStyle w:val="affa"/>
              <w:numPr>
                <w:ilvl w:val="0"/>
                <w:numId w:val="22"/>
              </w:numPr>
              <w:snapToGrid w:val="0"/>
              <w:spacing w:line="240" w:lineRule="auto"/>
              <w:rPr>
                <w:highlight w:val="yellow"/>
                <w:lang w:val="en-GB" w:eastAsia="zh-CN"/>
              </w:rPr>
            </w:pPr>
            <w:r w:rsidRPr="00B814A3">
              <w:rPr>
                <w:highlight w:val="yellow"/>
                <w:lang w:val="en-GB" w:eastAsia="zh-CN"/>
              </w:rPr>
              <w:t>Option 1: M=1 and SCSs = 30kHz</w:t>
            </w:r>
          </w:p>
          <w:p w14:paraId="01B374BD" w14:textId="77777777" w:rsidR="007309F6" w:rsidRPr="00B814A3" w:rsidRDefault="007309F6" w:rsidP="008A7DCA">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2: M=1 and SCSs =</w:t>
            </w:r>
            <w:r>
              <w:rPr>
                <w:highlight w:val="yellow"/>
                <w:lang w:val="en-GB" w:eastAsia="zh-CN"/>
              </w:rPr>
              <w:t xml:space="preserve"> 60kHz/</w:t>
            </w:r>
            <w:r w:rsidRPr="00B814A3">
              <w:rPr>
                <w:rFonts w:hint="eastAsia"/>
                <w:highlight w:val="yellow"/>
                <w:lang w:val="en-GB" w:eastAsia="zh-CN"/>
              </w:rPr>
              <w:t>1</w:t>
            </w:r>
            <w:r w:rsidRPr="00B814A3">
              <w:rPr>
                <w:highlight w:val="yellow"/>
                <w:lang w:val="en-GB" w:eastAsia="zh-CN"/>
              </w:rPr>
              <w:t>20kHz/240kHz</w:t>
            </w:r>
          </w:p>
          <w:p w14:paraId="5C922EDB" w14:textId="77777777" w:rsidR="007309F6" w:rsidRPr="00B814A3" w:rsidRDefault="007309F6" w:rsidP="008A7DCA">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3: M =2/4/8 for SCS = 30KHz</w:t>
            </w:r>
          </w:p>
          <w:p w14:paraId="6F1C6A3D" w14:textId="77777777" w:rsidR="007309F6" w:rsidRPr="00B814A3" w:rsidRDefault="007309F6" w:rsidP="008A7DCA">
            <w:pPr>
              <w:pStyle w:val="affa"/>
              <w:numPr>
                <w:ilvl w:val="0"/>
                <w:numId w:val="22"/>
              </w:numPr>
              <w:snapToGrid w:val="0"/>
              <w:spacing w:line="240" w:lineRule="auto"/>
              <w:rPr>
                <w:highlight w:val="yellow"/>
                <w:lang w:val="en-GB" w:eastAsia="zh-CN"/>
              </w:rPr>
            </w:pPr>
            <w:r w:rsidRPr="00B814A3">
              <w:rPr>
                <w:rFonts w:hint="eastAsia"/>
                <w:color w:val="FF0000"/>
                <w:highlight w:val="yellow"/>
                <w:lang w:val="en-GB" w:eastAsia="zh-CN"/>
              </w:rPr>
              <w:t>O</w:t>
            </w:r>
            <w:r w:rsidRPr="00B814A3">
              <w:rPr>
                <w:color w:val="FF0000"/>
                <w:highlight w:val="yellow"/>
                <w:lang w:val="en-GB" w:eastAsia="zh-CN"/>
              </w:rPr>
              <w:t>ption 4: M =1/2/4/8 for SCS = 15 kHz</w:t>
            </w:r>
          </w:p>
          <w:p w14:paraId="30249F78" w14:textId="77777777" w:rsidR="007309F6" w:rsidRDefault="007309F6" w:rsidP="008A7DCA">
            <w:pPr>
              <w:rPr>
                <w:rFonts w:eastAsiaTheme="minorEastAsia"/>
                <w:strike/>
                <w:color w:val="FF0000"/>
                <w:szCs w:val="20"/>
                <w:lang w:eastAsia="zh-CN"/>
              </w:rPr>
            </w:pPr>
            <w:r w:rsidRPr="0093628F">
              <w:rPr>
                <w:rFonts w:eastAsiaTheme="minorEastAsia"/>
                <w:strike/>
                <w:color w:val="FF0000"/>
                <w:szCs w:val="20"/>
                <w:lang w:eastAsia="zh-CN"/>
              </w:rPr>
              <w:t xml:space="preserve">Note: the chip rates can be derived accordingly, e.g., chip rates are {28, 56, 112, 224} kbps </w:t>
            </w:r>
            <w:r w:rsidRPr="0093628F">
              <w:rPr>
                <w:rFonts w:eastAsiaTheme="minorEastAsia" w:hint="eastAsia"/>
                <w:strike/>
                <w:color w:val="FF0000"/>
                <w:szCs w:val="20"/>
                <w:lang w:eastAsia="zh-CN"/>
              </w:rPr>
              <w:t>f</w:t>
            </w:r>
            <w:r w:rsidRPr="0093628F">
              <w:rPr>
                <w:rFonts w:eastAsiaTheme="minorEastAsia"/>
                <w:strike/>
                <w:color w:val="FF0000"/>
                <w:szCs w:val="20"/>
                <w:lang w:eastAsia="zh-CN"/>
              </w:rPr>
              <w:t>or SCS=30KHz, respectively</w:t>
            </w:r>
          </w:p>
          <w:p w14:paraId="08069B6F" w14:textId="77777777" w:rsidR="007309F6" w:rsidRPr="0093628F" w:rsidRDefault="007309F6" w:rsidP="008A7DCA">
            <w:pPr>
              <w:rPr>
                <w:rFonts w:eastAsiaTheme="minorEastAsia"/>
                <w:color w:val="FF0000"/>
                <w:szCs w:val="20"/>
                <w:lang w:eastAsia="zh-CN"/>
              </w:rPr>
            </w:pPr>
            <w:r w:rsidRPr="0093628F">
              <w:rPr>
                <w:rFonts w:eastAsiaTheme="minorEastAsia" w:hint="eastAsia"/>
                <w:color w:val="FF0000"/>
                <w:szCs w:val="20"/>
                <w:lang w:eastAsia="zh-CN"/>
              </w:rPr>
              <w:t>For</w:t>
            </w:r>
            <w:r w:rsidRPr="0093628F">
              <w:rPr>
                <w:rFonts w:eastAsiaTheme="minorEastAsia"/>
                <w:color w:val="FF0000"/>
                <w:szCs w:val="20"/>
                <w:lang w:eastAsia="zh-CN"/>
              </w:rPr>
              <w:t xml:space="preserve"> FSK: FFS</w:t>
            </w:r>
          </w:p>
          <w:p w14:paraId="0085A6D4" w14:textId="77777777" w:rsidR="007309F6" w:rsidRPr="0093628F" w:rsidRDefault="007309F6" w:rsidP="008A7DCA">
            <w:pPr>
              <w:rPr>
                <w:rFonts w:eastAsiaTheme="minorEastAsia"/>
                <w:strike/>
                <w:color w:val="FF0000"/>
                <w:szCs w:val="20"/>
                <w:lang w:eastAsia="zh-CN"/>
              </w:rPr>
            </w:pPr>
            <w:r w:rsidRPr="0093628F">
              <w:rPr>
                <w:rFonts w:eastAsiaTheme="minorEastAsia" w:hint="eastAsia"/>
                <w:color w:val="FF0000"/>
                <w:szCs w:val="20"/>
                <w:lang w:eastAsia="zh-CN"/>
              </w:rPr>
              <w:t>F</w:t>
            </w:r>
            <w:r w:rsidRPr="0093628F">
              <w:rPr>
                <w:rFonts w:eastAsiaTheme="minorEastAsia"/>
                <w:color w:val="FF0000"/>
                <w:szCs w:val="20"/>
                <w:lang w:eastAsia="zh-CN"/>
              </w:rPr>
              <w:t>or OFDM: FFS</w:t>
            </w:r>
          </w:p>
        </w:tc>
      </w:tr>
      <w:tr w:rsidR="007309F6" w14:paraId="3F8E482D"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0CE75E2" w14:textId="77777777" w:rsidR="007309F6" w:rsidRDefault="007309F6" w:rsidP="008A7DCA">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0B8D1C95" w14:textId="77777777" w:rsidR="007309F6" w:rsidRDefault="007309F6" w:rsidP="008A7DCA">
            <w:pPr>
              <w:rPr>
                <w:sz w:val="20"/>
                <w:szCs w:val="20"/>
              </w:rPr>
            </w:pPr>
            <w:r>
              <w:rPr>
                <w:szCs w:val="20"/>
              </w:rPr>
              <w:t>Number of symbols: e.g., 4, 8 symbols</w:t>
            </w:r>
          </w:p>
        </w:tc>
      </w:tr>
      <w:tr w:rsidR="007309F6" w14:paraId="58C8D328"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073AAFB" w14:textId="77777777" w:rsidR="007309F6" w:rsidRPr="00D61979" w:rsidRDefault="007309F6" w:rsidP="008A7DCA">
            <w:pPr>
              <w:rPr>
                <w:color w:val="7030A0"/>
                <w:sz w:val="20"/>
                <w:szCs w:val="20"/>
              </w:rPr>
            </w:pPr>
            <w:r w:rsidRPr="00D61979">
              <w:rPr>
                <w:color w:val="7030A0"/>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007347B6" w14:textId="77777777" w:rsidR="007309F6" w:rsidRDefault="007309F6" w:rsidP="008A7DCA">
            <w:pPr>
              <w:snapToGrid w:val="0"/>
              <w:rPr>
                <w:rFonts w:eastAsiaTheme="minorEastAsia"/>
                <w:color w:val="7030A0"/>
                <w:szCs w:val="20"/>
                <w:lang w:eastAsia="zh-CN"/>
              </w:rPr>
            </w:pPr>
            <w:r w:rsidRPr="00D61979">
              <w:rPr>
                <w:rFonts w:eastAsiaTheme="minorEastAsia"/>
                <w:color w:val="7030A0"/>
                <w:szCs w:val="20"/>
                <w:lang w:eastAsia="zh-CN"/>
              </w:rPr>
              <w:t>MDR: 1%</w:t>
            </w:r>
            <w:r>
              <w:rPr>
                <w:rFonts w:eastAsiaTheme="minorEastAsia"/>
                <w:color w:val="7030A0"/>
                <w:szCs w:val="20"/>
                <w:lang w:eastAsia="zh-CN"/>
              </w:rPr>
              <w:t xml:space="preserve"> , </w:t>
            </w:r>
            <w:r w:rsidRPr="00D61979">
              <w:rPr>
                <w:rFonts w:eastAsiaTheme="minorEastAsia"/>
                <w:color w:val="7030A0"/>
                <w:szCs w:val="20"/>
                <w:highlight w:val="yellow"/>
                <w:lang w:eastAsia="zh-CN"/>
              </w:rPr>
              <w:t>[10%?]</w:t>
            </w:r>
          </w:p>
          <w:p w14:paraId="6192D380" w14:textId="77777777" w:rsidR="007309F6" w:rsidRPr="00D61979" w:rsidRDefault="007309F6" w:rsidP="008A7DCA">
            <w:pPr>
              <w:snapToGrid w:val="0"/>
              <w:rPr>
                <w:rFonts w:eastAsiaTheme="minorEastAsia"/>
                <w:color w:val="7030A0"/>
                <w:sz w:val="20"/>
                <w:szCs w:val="20"/>
                <w:lang w:eastAsia="zh-CN"/>
              </w:rPr>
            </w:pPr>
            <w:r>
              <w:rPr>
                <w:rFonts w:eastAsiaTheme="minorEastAsia" w:hint="eastAsia"/>
                <w:color w:val="7030A0"/>
                <w:sz w:val="20"/>
                <w:szCs w:val="20"/>
                <w:lang w:eastAsia="zh-CN"/>
              </w:rPr>
              <w:t>F</w:t>
            </w:r>
            <w:r>
              <w:rPr>
                <w:rFonts w:eastAsiaTheme="minorEastAsia"/>
                <w:color w:val="7030A0"/>
                <w:sz w:val="20"/>
                <w:szCs w:val="20"/>
                <w:lang w:eastAsia="zh-CN"/>
              </w:rPr>
              <w:t>AR assumption: see proposal 1A-2</w:t>
            </w:r>
          </w:p>
        </w:tc>
      </w:tr>
      <w:tr w:rsidR="007309F6" w14:paraId="045CAA7F"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B597BED" w14:textId="77777777" w:rsidR="007309F6" w:rsidRDefault="007309F6" w:rsidP="008A7DCA">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22F3F722" w14:textId="77777777" w:rsidR="007309F6" w:rsidRDefault="007309F6" w:rsidP="008A7DCA">
            <w:pPr>
              <w:snapToGrid w:val="0"/>
              <w:spacing w:after="0" w:line="240" w:lineRule="auto"/>
              <w:rPr>
                <w:lang w:val="en-GB" w:eastAsia="zh-CN"/>
              </w:rPr>
            </w:pPr>
            <w:r>
              <w:rPr>
                <w:lang w:val="en-GB" w:eastAsia="zh-CN"/>
              </w:rPr>
              <w:t>For data part, Manchester code, code rate {1/2, 1/4, ….}, others not precluded</w:t>
            </w:r>
          </w:p>
        </w:tc>
      </w:tr>
      <w:tr w:rsidR="007309F6" w14:paraId="67F29E55"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2058720" w14:textId="77777777" w:rsidR="007309F6" w:rsidRDefault="007309F6" w:rsidP="008A7DCA">
            <w:pPr>
              <w:rPr>
                <w:sz w:val="20"/>
                <w:szCs w:val="20"/>
              </w:rPr>
            </w:pPr>
            <w:r>
              <w:rPr>
                <w:szCs w:val="20"/>
              </w:rPr>
              <w:t xml:space="preserve">gNB Channel BW </w:t>
            </w:r>
          </w:p>
        </w:tc>
        <w:tc>
          <w:tcPr>
            <w:tcW w:w="6312" w:type="dxa"/>
            <w:tcBorders>
              <w:top w:val="single" w:sz="4" w:space="0" w:color="auto"/>
              <w:left w:val="single" w:sz="4" w:space="0" w:color="auto"/>
              <w:bottom w:val="single" w:sz="4" w:space="0" w:color="auto"/>
              <w:right w:val="single" w:sz="4" w:space="0" w:color="auto"/>
            </w:tcBorders>
          </w:tcPr>
          <w:p w14:paraId="591DD148" w14:textId="77777777" w:rsidR="007309F6" w:rsidRDefault="007309F6" w:rsidP="008A7DCA">
            <w:pPr>
              <w:rPr>
                <w:sz w:val="20"/>
                <w:szCs w:val="20"/>
                <w:lang w:eastAsia="zh-CN"/>
              </w:rPr>
            </w:pPr>
            <w:r>
              <w:rPr>
                <w:szCs w:val="20"/>
              </w:rPr>
              <w:t>20MHz (50 RB)</w:t>
            </w:r>
            <w:r>
              <w:rPr>
                <w:szCs w:val="20"/>
                <w:lang w:eastAsia="zh-CN"/>
              </w:rPr>
              <w:t>, FFS other values</w:t>
            </w:r>
          </w:p>
        </w:tc>
      </w:tr>
      <w:tr w:rsidR="007309F6" w14:paraId="25AFB5D0"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1B10149" w14:textId="77777777" w:rsidR="007309F6" w:rsidRDefault="007309F6" w:rsidP="008A7DCA">
            <w:pPr>
              <w:rPr>
                <w:sz w:val="20"/>
                <w:szCs w:val="20"/>
              </w:rPr>
            </w:pPr>
            <w:r>
              <w:rPr>
                <w:szCs w:val="20"/>
              </w:rPr>
              <w:t>LP-WUS BW</w:t>
            </w:r>
          </w:p>
        </w:tc>
        <w:tc>
          <w:tcPr>
            <w:tcW w:w="6312" w:type="dxa"/>
            <w:tcBorders>
              <w:top w:val="single" w:sz="4" w:space="0" w:color="auto"/>
              <w:left w:val="single" w:sz="4" w:space="0" w:color="auto"/>
              <w:bottom w:val="single" w:sz="4" w:space="0" w:color="auto"/>
              <w:right w:val="single" w:sz="4" w:space="0" w:color="auto"/>
            </w:tcBorders>
          </w:tcPr>
          <w:p w14:paraId="5E8B48A0" w14:textId="77777777" w:rsidR="007309F6" w:rsidRDefault="007309F6" w:rsidP="008A7DCA">
            <w:pPr>
              <w:snapToGrid w:val="0"/>
              <w:spacing w:after="0" w:line="240" w:lineRule="auto"/>
              <w:jc w:val="both"/>
              <w:rPr>
                <w:lang w:val="en-GB" w:eastAsia="zh-CN"/>
              </w:rPr>
            </w:pPr>
            <w:r>
              <w:rPr>
                <w:rFonts w:hint="eastAsia"/>
                <w:lang w:val="en-GB" w:eastAsia="zh-CN"/>
              </w:rPr>
              <w:t>O</w:t>
            </w:r>
            <w:r>
              <w:rPr>
                <w:lang w:val="en-GB" w:eastAsia="zh-CN"/>
              </w:rPr>
              <w:t>ption 1:</w:t>
            </w:r>
          </w:p>
          <w:p w14:paraId="206E0CAD" w14:textId="77777777" w:rsidR="007309F6" w:rsidRDefault="007309F6" w:rsidP="008A7DCA">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38E90790" w14:textId="77777777" w:rsidR="007309F6" w:rsidRDefault="007309F6" w:rsidP="008A7DCA">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5ED3FA6C" w14:textId="77777777" w:rsidR="007309F6" w:rsidRDefault="007309F6" w:rsidP="008A7DCA">
            <w:pPr>
              <w:spacing w:after="0"/>
              <w:rPr>
                <w:lang w:val="en-GB" w:eastAsia="zh-CN"/>
              </w:rPr>
            </w:pPr>
            <w:r>
              <w:rPr>
                <w:rFonts w:hint="eastAsia"/>
                <w:lang w:val="en-GB" w:eastAsia="zh-CN"/>
              </w:rPr>
              <w:t>O</w:t>
            </w:r>
            <w:r>
              <w:rPr>
                <w:lang w:val="en-GB" w:eastAsia="zh-CN"/>
              </w:rPr>
              <w:t xml:space="preserve">ption 2: </w:t>
            </w:r>
          </w:p>
          <w:p w14:paraId="053AFCA5" w14:textId="77777777" w:rsidR="007309F6" w:rsidRPr="00D61979" w:rsidRDefault="007309F6" w:rsidP="008A7DCA">
            <w:pPr>
              <w:pStyle w:val="affa"/>
              <w:numPr>
                <w:ilvl w:val="0"/>
                <w:numId w:val="26"/>
              </w:numPr>
              <w:rPr>
                <w:sz w:val="20"/>
                <w:szCs w:val="20"/>
              </w:rPr>
            </w:pPr>
            <w:r w:rsidRPr="00D61979">
              <w:rPr>
                <w:rFonts w:eastAsiaTheme="minorEastAsia" w:hint="eastAsia"/>
                <w:color w:val="FF0000"/>
                <w:lang w:val="en-GB" w:eastAsia="zh-CN"/>
              </w:rPr>
              <w:t>{</w:t>
            </w:r>
            <w:r w:rsidRPr="00D61979">
              <w:rPr>
                <w:rFonts w:eastAsiaTheme="minorEastAsia"/>
                <w:color w:val="FF0000"/>
                <w:lang w:val="en-GB" w:eastAsia="zh-CN"/>
              </w:rPr>
              <w:t xml:space="preserve">4,8} </w:t>
            </w:r>
            <w:r w:rsidRPr="00D61979">
              <w:rPr>
                <w:color w:val="FF0000"/>
                <w:lang w:val="en-GB" w:eastAsia="zh-CN"/>
              </w:rPr>
              <w:t xml:space="preserve">RBs for LP-WUS transmission for </w:t>
            </w:r>
            <w:r>
              <w:rPr>
                <w:color w:val="FF0000"/>
                <w:lang w:val="en-GB" w:eastAsia="zh-CN"/>
              </w:rPr>
              <w:t>30</w:t>
            </w:r>
            <w:r w:rsidRPr="00D61979">
              <w:rPr>
                <w:color w:val="FF0000"/>
                <w:lang w:val="en-GB" w:eastAsia="zh-CN"/>
              </w:rPr>
              <w:t>kHz SCS</w:t>
            </w:r>
          </w:p>
          <w:p w14:paraId="42FAFFA3" w14:textId="77777777" w:rsidR="007309F6" w:rsidRDefault="007309F6" w:rsidP="008A7DCA">
            <w:pPr>
              <w:spacing w:after="0"/>
              <w:rPr>
                <w:szCs w:val="20"/>
                <w:lang w:eastAsia="zh-CN"/>
              </w:rPr>
            </w:pPr>
            <w:r>
              <w:rPr>
                <w:rFonts w:hint="eastAsia"/>
                <w:szCs w:val="20"/>
                <w:lang w:eastAsia="zh-CN"/>
              </w:rPr>
              <w:t>F</w:t>
            </w:r>
            <w:r>
              <w:rPr>
                <w:szCs w:val="20"/>
                <w:lang w:eastAsia="zh-CN"/>
              </w:rPr>
              <w:t>FS: other options</w:t>
            </w:r>
          </w:p>
          <w:p w14:paraId="322DE4CF" w14:textId="77777777" w:rsidR="007309F6" w:rsidRPr="00D61979" w:rsidRDefault="007309F6" w:rsidP="008A7DCA">
            <w:pPr>
              <w:spacing w:after="0"/>
              <w:rPr>
                <w:szCs w:val="20"/>
                <w:lang w:eastAsia="zh-CN"/>
              </w:rPr>
            </w:pPr>
          </w:p>
        </w:tc>
      </w:tr>
      <w:tr w:rsidR="007309F6" w14:paraId="59C1224C"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0DEB385" w14:textId="77777777" w:rsidR="007309F6" w:rsidRDefault="007309F6" w:rsidP="008A7DCA">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5A99CFAE" w14:textId="77777777" w:rsidR="007309F6" w:rsidRDefault="007309F6" w:rsidP="008A7DCA">
            <w:pPr>
              <w:rPr>
                <w:sz w:val="20"/>
                <w:szCs w:val="20"/>
              </w:rPr>
            </w:pPr>
            <w:r>
              <w:rPr>
                <w:szCs w:val="20"/>
              </w:rPr>
              <w:t>E.g., 6 subcarriers, {1, 2, …} RBs on each side of LP-WUS.</w:t>
            </w:r>
          </w:p>
        </w:tc>
      </w:tr>
      <w:tr w:rsidR="007309F6" w14:paraId="257611EF"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14DA083" w14:textId="77777777" w:rsidR="007309F6" w:rsidRDefault="007309F6" w:rsidP="008A7DCA">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7A13B8CC" w14:textId="77777777" w:rsidR="007309F6" w:rsidRDefault="007309F6" w:rsidP="008A7DCA">
            <w:pPr>
              <w:overflowPunct/>
              <w:autoSpaceDE/>
              <w:autoSpaceDN/>
              <w:snapToGrid w:val="0"/>
              <w:spacing w:after="0" w:line="240" w:lineRule="auto"/>
              <w:textAlignment w:val="auto"/>
              <w:rPr>
                <w:rFonts w:eastAsia="Times New Roman"/>
              </w:rPr>
            </w:pPr>
            <w:r>
              <w:rPr>
                <w:rFonts w:eastAsia="Times New Roman"/>
              </w:rPr>
              <w:t>X-th Order Butterworth with Y MHz bandwidth,</w:t>
            </w:r>
          </w:p>
          <w:p w14:paraId="61A569EF" w14:textId="77777777" w:rsidR="007309F6" w:rsidRDefault="007309F6" w:rsidP="008A7DCA">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21DDF188" w14:textId="77777777" w:rsidR="007309F6" w:rsidRDefault="007309F6" w:rsidP="008A7DCA">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5A87C3F9" w14:textId="77777777" w:rsidR="007309F6" w:rsidRDefault="007309F6" w:rsidP="008A7DCA">
            <w:pPr>
              <w:rPr>
                <w:rFonts w:eastAsiaTheme="minorEastAsia"/>
                <w:sz w:val="20"/>
                <w:szCs w:val="20"/>
                <w:lang w:eastAsia="zh-CN"/>
              </w:rPr>
            </w:pPr>
            <w:r>
              <w:rPr>
                <w:rFonts w:eastAsiaTheme="minorEastAsia"/>
                <w:lang w:eastAsia="zh-CN"/>
              </w:rPr>
              <w:t>Other, cutoff frequency?</w:t>
            </w:r>
          </w:p>
        </w:tc>
      </w:tr>
      <w:tr w:rsidR="007309F6" w14:paraId="5F2BB5CF"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D9AB592" w14:textId="77777777" w:rsidR="007309F6" w:rsidRDefault="007309F6" w:rsidP="008A7DCA">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73348145" w14:textId="77777777" w:rsidR="007309F6" w:rsidRDefault="007309F6" w:rsidP="008A7DCA">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40502F19" w14:textId="77777777" w:rsidR="007309F6" w:rsidRDefault="007309F6" w:rsidP="008A7DCA">
            <w:pPr>
              <w:rPr>
                <w:sz w:val="20"/>
                <w:szCs w:val="20"/>
              </w:rPr>
            </w:pPr>
            <w:r>
              <w:rPr>
                <w:rFonts w:eastAsia="Times New Roman"/>
              </w:rPr>
              <w:t>EPRE of LP-WUS vs EPRE of PDSCH =ρ, where ρ=0 dB as baseline, ρ= {3, 6} dB as optional</w:t>
            </w:r>
          </w:p>
        </w:tc>
      </w:tr>
      <w:tr w:rsidR="007309F6" w14:paraId="6396AB13"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AEABD56" w14:textId="77777777" w:rsidR="007309F6" w:rsidRDefault="007309F6" w:rsidP="008A7DCA">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0A6E5EBE" w14:textId="77777777" w:rsidR="007309F6" w:rsidRDefault="007309F6" w:rsidP="008A7DCA">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473551F9" w14:textId="77777777" w:rsidR="007309F6" w:rsidRDefault="007309F6" w:rsidP="008A7DCA">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7309F6" w14:paraId="18A8459E"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62DEE24" w14:textId="77777777" w:rsidR="007309F6" w:rsidRDefault="007309F6" w:rsidP="008A7DCA">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4B15A6AE" w14:textId="77777777" w:rsidR="007309F6" w:rsidRDefault="007309F6" w:rsidP="008A7DCA">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7309F6" w14:paraId="0CA3E5B9"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A83812A" w14:textId="77777777" w:rsidR="007309F6" w:rsidRDefault="007309F6" w:rsidP="008A7DCA">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71FED5A9" w14:textId="77777777" w:rsidR="007309F6" w:rsidRPr="00B814A3" w:rsidRDefault="007309F6" w:rsidP="008A7DCA">
            <w:pPr>
              <w:snapToGrid w:val="0"/>
              <w:spacing w:after="0" w:line="240" w:lineRule="auto"/>
              <w:rPr>
                <w:strike/>
                <w:color w:val="7030A0"/>
                <w:lang w:val="en-GB" w:eastAsia="zh-CN"/>
              </w:rPr>
            </w:pPr>
            <w:r w:rsidRPr="00B814A3">
              <w:rPr>
                <w:rFonts w:hint="eastAsia"/>
                <w:strike/>
                <w:color w:val="7030A0"/>
                <w:lang w:val="en-GB" w:eastAsia="zh-CN"/>
              </w:rPr>
              <w:t>T</w:t>
            </w:r>
            <w:r w:rsidRPr="00B814A3">
              <w:rPr>
                <w:strike/>
                <w:color w:val="7030A0"/>
                <w:lang w:val="en-GB" w:eastAsia="zh-CN"/>
              </w:rPr>
              <w:t>DL-C 300ns</w:t>
            </w:r>
          </w:p>
          <w:p w14:paraId="5857B771" w14:textId="77777777" w:rsidR="007309F6" w:rsidRDefault="007309F6" w:rsidP="008A7DCA">
            <w:pPr>
              <w:rPr>
                <w:strike/>
                <w:color w:val="7030A0"/>
                <w:lang w:val="en-GB" w:eastAsia="zh-CN"/>
              </w:rPr>
            </w:pPr>
            <w:r w:rsidRPr="00B814A3">
              <w:rPr>
                <w:rFonts w:hint="eastAsia"/>
                <w:strike/>
                <w:color w:val="7030A0"/>
                <w:lang w:val="en-GB" w:eastAsia="zh-CN"/>
              </w:rPr>
              <w:t>F</w:t>
            </w:r>
            <w:r w:rsidRPr="00B814A3">
              <w:rPr>
                <w:strike/>
                <w:color w:val="7030A0"/>
                <w:lang w:val="en-GB" w:eastAsia="zh-CN"/>
              </w:rPr>
              <w:t>FS: other channels</w:t>
            </w:r>
          </w:p>
          <w:p w14:paraId="38255E6A" w14:textId="77777777" w:rsidR="007309F6" w:rsidRDefault="007309F6" w:rsidP="008A7DCA">
            <w:pPr>
              <w:rPr>
                <w:sz w:val="20"/>
                <w:szCs w:val="20"/>
                <w:lang w:eastAsia="zh-CN"/>
              </w:rPr>
            </w:pPr>
            <w:r>
              <w:rPr>
                <w:sz w:val="20"/>
                <w:szCs w:val="20"/>
                <w:lang w:eastAsia="zh-CN"/>
              </w:rPr>
              <w:t xml:space="preserve">See link coverage assumption table in </w:t>
            </w:r>
            <w:r>
              <w:rPr>
                <w:highlight w:val="yellow"/>
                <w:lang w:eastAsia="zh-CN"/>
              </w:rPr>
              <w:t>Proposals 1B-v2</w:t>
            </w:r>
            <w:r>
              <w:rPr>
                <w:sz w:val="20"/>
                <w:szCs w:val="20"/>
                <w:lang w:eastAsia="zh-CN"/>
              </w:rPr>
              <w:t xml:space="preserve"> (will copy and paste here)</w:t>
            </w:r>
          </w:p>
        </w:tc>
      </w:tr>
      <w:tr w:rsidR="007309F6" w14:paraId="685C9B4C" w14:textId="77777777" w:rsidTr="008A7DCA">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6B09C30" w14:textId="77777777" w:rsidR="007309F6" w:rsidRDefault="007309F6" w:rsidP="008A7DCA">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406496D5" w14:textId="77777777" w:rsidR="007309F6" w:rsidRDefault="007309F6" w:rsidP="008A7DCA">
            <w:pPr>
              <w:spacing w:after="0"/>
              <w:rPr>
                <w:rFonts w:ascii="宋体" w:hAnsi="宋体" w:cs="宋体"/>
                <w:sz w:val="20"/>
                <w:szCs w:val="20"/>
                <w:lang w:eastAsia="zh-CN"/>
              </w:rPr>
            </w:pPr>
            <w:r>
              <w:rPr>
                <w:szCs w:val="20"/>
              </w:rPr>
              <w:t>Among [9, 12, 15, 18, 21, 24] dB</w:t>
            </w:r>
            <w:r>
              <w:rPr>
                <w:rFonts w:ascii="宋体" w:hAnsi="宋体" w:cs="宋体" w:hint="eastAsia"/>
                <w:sz w:val="20"/>
                <w:szCs w:val="20"/>
                <w:lang w:eastAsia="zh-CN"/>
              </w:rPr>
              <w:t>.</w:t>
            </w:r>
          </w:p>
          <w:p w14:paraId="6DFB4876" w14:textId="77777777" w:rsidR="007309F6" w:rsidRDefault="007309F6" w:rsidP="008A7DCA">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5C17C3F6" w14:textId="77777777" w:rsidR="007309F6" w:rsidRDefault="007309F6" w:rsidP="008A7DCA">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16C5A031" w14:textId="77777777" w:rsidR="007309F6" w:rsidRDefault="007309F6" w:rsidP="008A7DCA">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369F39E3" w14:textId="77777777" w:rsidR="007309F6" w:rsidRDefault="007309F6" w:rsidP="008A7DCA">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157C9B40" w14:textId="77777777" w:rsidR="007309F6" w:rsidRDefault="007309F6" w:rsidP="008A7DCA">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7309F6" w14:paraId="2539504D" w14:textId="77777777" w:rsidTr="008A7DCA">
        <w:trPr>
          <w:trHeight w:val="363"/>
          <w:jc w:val="center"/>
        </w:trPr>
        <w:tc>
          <w:tcPr>
            <w:tcW w:w="2547" w:type="dxa"/>
          </w:tcPr>
          <w:p w14:paraId="43BEA387" w14:textId="77777777" w:rsidR="007309F6" w:rsidRDefault="007309F6" w:rsidP="008A7DCA">
            <w:pPr>
              <w:rPr>
                <w:sz w:val="20"/>
                <w:szCs w:val="20"/>
              </w:rPr>
            </w:pPr>
            <w:r>
              <w:rPr>
                <w:rFonts w:eastAsiaTheme="minorEastAsia"/>
                <w:szCs w:val="20"/>
                <w:lang w:eastAsia="zh-CN"/>
              </w:rPr>
              <w:t>Impairment modelling</w:t>
            </w:r>
          </w:p>
        </w:tc>
        <w:tc>
          <w:tcPr>
            <w:tcW w:w="6312" w:type="dxa"/>
          </w:tcPr>
          <w:p w14:paraId="0394419F" w14:textId="77777777" w:rsidR="007309F6" w:rsidRPr="0093628F" w:rsidRDefault="007309F6" w:rsidP="008A7DCA">
            <w:pPr>
              <w:pStyle w:val="affa"/>
              <w:numPr>
                <w:ilvl w:val="0"/>
                <w:numId w:val="29"/>
              </w:numPr>
              <w:rPr>
                <w:lang w:eastAsia="zh-CN"/>
              </w:rPr>
            </w:pPr>
            <w:r>
              <w:rPr>
                <w:rFonts w:eastAsiaTheme="minorEastAsia"/>
                <w:lang w:eastAsia="zh-CN"/>
              </w:rPr>
              <w:t>Frequency and time error model see proposal 1A-3</w:t>
            </w:r>
          </w:p>
          <w:p w14:paraId="69A6207D" w14:textId="77777777" w:rsidR="007309F6" w:rsidRDefault="007309F6" w:rsidP="008A7DCA">
            <w:pPr>
              <w:pStyle w:val="affa"/>
              <w:numPr>
                <w:ilvl w:val="0"/>
                <w:numId w:val="29"/>
              </w:numPr>
              <w:rPr>
                <w:lang w:eastAsia="zh-CN"/>
              </w:rPr>
            </w:pPr>
            <w:r>
              <w:rPr>
                <w:rFonts w:ascii="Calibri" w:hAnsi="Calibri" w:cs="Calibri"/>
                <w:color w:val="4472C4"/>
                <w:szCs w:val="21"/>
              </w:rPr>
              <w:t>Phase noise up to company report, e.g. the modelling used for 802.11ba</w:t>
            </w:r>
          </w:p>
        </w:tc>
      </w:tr>
    </w:tbl>
    <w:p w14:paraId="338EC236" w14:textId="77777777" w:rsidR="007309F6" w:rsidRDefault="007309F6" w:rsidP="00D61979">
      <w:pPr>
        <w:rPr>
          <w:lang w:eastAsia="zh-CN"/>
        </w:rPr>
      </w:pPr>
    </w:p>
    <w:tbl>
      <w:tblPr>
        <w:tblW w:w="0" w:type="auto"/>
        <w:tblLook w:val="04A0" w:firstRow="1" w:lastRow="0" w:firstColumn="1" w:lastColumn="0" w:noHBand="0" w:noVBand="1"/>
      </w:tblPr>
      <w:tblGrid>
        <w:gridCol w:w="1555"/>
        <w:gridCol w:w="8407"/>
      </w:tblGrid>
      <w:tr w:rsidR="00D61979" w14:paraId="64682004" w14:textId="77777777" w:rsidTr="00F233CE">
        <w:tc>
          <w:tcPr>
            <w:tcW w:w="1555" w:type="dxa"/>
            <w:tcBorders>
              <w:top w:val="single" w:sz="4" w:space="0" w:color="auto"/>
              <w:left w:val="single" w:sz="4" w:space="0" w:color="auto"/>
              <w:bottom w:val="single" w:sz="4" w:space="0" w:color="auto"/>
              <w:right w:val="single" w:sz="4" w:space="0" w:color="auto"/>
            </w:tcBorders>
          </w:tcPr>
          <w:p w14:paraId="1C7060CF" w14:textId="77777777" w:rsidR="00D61979" w:rsidRDefault="00D61979" w:rsidP="00F233CE">
            <w:pPr>
              <w:spacing w:after="0" w:line="240" w:lineRule="auto"/>
              <w:rPr>
                <w:szCs w:val="22"/>
                <w:lang w:eastAsia="zh-CN"/>
              </w:rPr>
            </w:pPr>
            <w:r>
              <w:rPr>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1E3EA5B7" w14:textId="77777777" w:rsidR="00D61979" w:rsidRDefault="00D61979" w:rsidP="00F233CE">
            <w:pPr>
              <w:spacing w:after="0" w:line="240" w:lineRule="auto"/>
              <w:rPr>
                <w:szCs w:val="22"/>
                <w:lang w:eastAsia="zh-CN"/>
              </w:rPr>
            </w:pPr>
            <w:r>
              <w:rPr>
                <w:rFonts w:hint="eastAsia"/>
                <w:szCs w:val="22"/>
                <w:lang w:eastAsia="zh-CN"/>
              </w:rPr>
              <w:t>c</w:t>
            </w:r>
            <w:r>
              <w:rPr>
                <w:szCs w:val="22"/>
                <w:lang w:eastAsia="zh-CN"/>
              </w:rPr>
              <w:t>omments</w:t>
            </w:r>
          </w:p>
        </w:tc>
      </w:tr>
      <w:tr w:rsidR="00D61979" w14:paraId="51F81C04" w14:textId="77777777" w:rsidTr="00F233CE">
        <w:tc>
          <w:tcPr>
            <w:tcW w:w="1555" w:type="dxa"/>
            <w:tcBorders>
              <w:top w:val="single" w:sz="4" w:space="0" w:color="auto"/>
              <w:left w:val="single" w:sz="4" w:space="0" w:color="auto"/>
              <w:bottom w:val="single" w:sz="4" w:space="0" w:color="auto"/>
              <w:right w:val="single" w:sz="4" w:space="0" w:color="auto"/>
            </w:tcBorders>
          </w:tcPr>
          <w:p w14:paraId="09A11EAF" w14:textId="0D093E89" w:rsidR="00D61979" w:rsidRDefault="00D61979" w:rsidP="00F233CE">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D85D2E3" w14:textId="4F33B08F" w:rsidR="00D61979" w:rsidRPr="0099371A" w:rsidRDefault="00D61979" w:rsidP="00F233CE">
            <w:pPr>
              <w:spacing w:after="0" w:line="240" w:lineRule="auto"/>
              <w:rPr>
                <w:szCs w:val="22"/>
                <w:lang w:eastAsia="zh-CN"/>
              </w:rPr>
            </w:pPr>
          </w:p>
        </w:tc>
      </w:tr>
      <w:tr w:rsidR="00D61979" w14:paraId="25DA9FDD" w14:textId="77777777" w:rsidTr="00F233CE">
        <w:tc>
          <w:tcPr>
            <w:tcW w:w="1555" w:type="dxa"/>
            <w:tcBorders>
              <w:top w:val="single" w:sz="4" w:space="0" w:color="auto"/>
              <w:left w:val="single" w:sz="4" w:space="0" w:color="auto"/>
              <w:bottom w:val="single" w:sz="4" w:space="0" w:color="auto"/>
              <w:right w:val="single" w:sz="4" w:space="0" w:color="auto"/>
            </w:tcBorders>
          </w:tcPr>
          <w:p w14:paraId="36579F38" w14:textId="36B8B6A3" w:rsidR="00D61979" w:rsidRDefault="00D61979" w:rsidP="00F233CE">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2E993DF" w14:textId="36B0C66B" w:rsidR="00D61979" w:rsidRDefault="00D61979" w:rsidP="00F233CE">
            <w:pPr>
              <w:spacing w:after="0" w:line="240" w:lineRule="auto"/>
              <w:rPr>
                <w:szCs w:val="22"/>
                <w:lang w:eastAsia="zh-CN"/>
              </w:rPr>
            </w:pPr>
          </w:p>
        </w:tc>
      </w:tr>
    </w:tbl>
    <w:p w14:paraId="220EDDE2" w14:textId="77777777" w:rsidR="000C6F46" w:rsidRDefault="000C6F46">
      <w:pPr>
        <w:rPr>
          <w:lang w:eastAsia="zh-CN"/>
        </w:rPr>
      </w:pPr>
    </w:p>
    <w:p w14:paraId="2F62EE36" w14:textId="77777777" w:rsidR="000C6F46" w:rsidRDefault="000C6F46">
      <w:pPr>
        <w:rPr>
          <w:lang w:eastAsia="zh-CN"/>
        </w:rPr>
      </w:pPr>
    </w:p>
    <w:p w14:paraId="01594F8F" w14:textId="77777777" w:rsidR="000C6F46" w:rsidRDefault="007F4540">
      <w:pPr>
        <w:pStyle w:val="4"/>
        <w:numPr>
          <w:ilvl w:val="0"/>
          <w:numId w:val="0"/>
        </w:numPr>
        <w:ind w:left="864" w:hanging="864"/>
        <w:rPr>
          <w:highlight w:val="yellow"/>
          <w:lang w:eastAsia="zh-CN"/>
        </w:rPr>
      </w:pPr>
      <w:r>
        <w:rPr>
          <w:lang w:eastAsia="zh-CN"/>
        </w:rPr>
        <w:t>1A-2: FAR/MDR</w:t>
      </w:r>
    </w:p>
    <w:p w14:paraId="5A4DCE6E" w14:textId="77777777" w:rsidR="000C6F46" w:rsidRDefault="007F4540">
      <w:pPr>
        <w:rPr>
          <w:rFonts w:eastAsia="Batang"/>
          <w:b/>
          <w:highlight w:val="green"/>
          <w:lang w:eastAsia="zh-CN"/>
        </w:rPr>
      </w:pPr>
      <w:r>
        <w:rPr>
          <w:b/>
          <w:highlight w:val="green"/>
        </w:rPr>
        <w:t>Agreement</w:t>
      </w:r>
    </w:p>
    <w:p w14:paraId="75F5359D" w14:textId="77777777" w:rsidR="000C6F46" w:rsidRDefault="007F4540">
      <w:r>
        <w:t>For the performance evaluations of LP-WUS candidate designs, it is assumed that</w:t>
      </w:r>
    </w:p>
    <w:p w14:paraId="5B16C3AA" w14:textId="77777777" w:rsidR="000C6F46" w:rsidRDefault="007F4540">
      <w:pPr>
        <w:pStyle w:val="affa"/>
        <w:numPr>
          <w:ilvl w:val="0"/>
          <w:numId w:val="30"/>
        </w:numPr>
        <w:spacing w:before="100" w:beforeAutospacing="1" w:after="100" w:afterAutospacing="1" w:line="240" w:lineRule="auto"/>
        <w:rPr>
          <w:rFonts w:eastAsia="Batang"/>
        </w:rPr>
      </w:pPr>
      <w:r>
        <w:t>The miss-detection rate (MDR) of LP-WUS [1%],</w:t>
      </w:r>
    </w:p>
    <w:p w14:paraId="135D45E0" w14:textId="77777777" w:rsidR="000C6F46" w:rsidRDefault="007F4540">
      <w:pPr>
        <w:pStyle w:val="affa"/>
        <w:numPr>
          <w:ilvl w:val="0"/>
          <w:numId w:val="30"/>
        </w:numPr>
        <w:spacing w:before="100" w:beforeAutospacing="1" w:after="100" w:afterAutospacing="1" w:line="240" w:lineRule="auto"/>
      </w:pPr>
      <w:r>
        <w:t>The false-alarm rate (FAR) of LP-WUS</w:t>
      </w:r>
    </w:p>
    <w:p w14:paraId="7C4E522D" w14:textId="77777777" w:rsidR="000C6F46" w:rsidRDefault="007F4540">
      <w:pPr>
        <w:pStyle w:val="affa"/>
        <w:numPr>
          <w:ilvl w:val="1"/>
          <w:numId w:val="30"/>
        </w:numPr>
        <w:spacing w:before="100" w:beforeAutospacing="1" w:after="100" w:afterAutospacing="1" w:line="240" w:lineRule="auto"/>
      </w:pPr>
      <w:r>
        <w:t>[0.1%, 1%, 10%]</w:t>
      </w:r>
    </w:p>
    <w:p w14:paraId="63B38434" w14:textId="77777777" w:rsidR="000C6F46" w:rsidRDefault="007F4540">
      <w:pPr>
        <w:pStyle w:val="affa"/>
        <w:numPr>
          <w:ilvl w:val="1"/>
          <w:numId w:val="30"/>
        </w:numPr>
        <w:spacing w:before="100" w:beforeAutospacing="1" w:after="100" w:afterAutospacing="1" w:line="240" w:lineRule="auto"/>
      </w:pPr>
      <w:r>
        <w:t>Other values are not precluded for studying reported by companies</w:t>
      </w:r>
    </w:p>
    <w:p w14:paraId="78E3A278" w14:textId="77777777" w:rsidR="000C6F46" w:rsidRDefault="007F4540">
      <w:pPr>
        <w:pStyle w:val="affa"/>
        <w:numPr>
          <w:ilvl w:val="0"/>
          <w:numId w:val="30"/>
        </w:numPr>
        <w:spacing w:before="100" w:beforeAutospacing="1" w:after="100" w:afterAutospacing="1" w:line="240" w:lineRule="auto"/>
      </w:pPr>
      <w:r>
        <w:t xml:space="preserve">Note: if LP-WUS </w:t>
      </w:r>
      <w:r>
        <w:rPr>
          <w:bCs/>
        </w:rPr>
        <w:t xml:space="preserve">for wake-up indication </w:t>
      </w:r>
      <w:r>
        <w:t>consists of two parts or even multiple parts, the proposed MDR/FAR should take into account the reception performance of the two or more parts jointly</w:t>
      </w:r>
    </w:p>
    <w:p w14:paraId="4FDCBECB" w14:textId="77777777" w:rsidR="000C6F46" w:rsidRDefault="007F4540">
      <w:pPr>
        <w:pStyle w:val="affa"/>
        <w:numPr>
          <w:ilvl w:val="0"/>
          <w:numId w:val="30"/>
        </w:numPr>
        <w:spacing w:before="100" w:beforeAutospacing="1" w:after="100" w:afterAutospacing="1" w:line="240" w:lineRule="auto"/>
      </w:pPr>
      <w:r>
        <w:t>The above values applied in both RRC CONNECTED and IDLE/INACTIVE mode.</w:t>
      </w:r>
    </w:p>
    <w:p w14:paraId="62904C7C" w14:textId="77777777" w:rsidR="000C6F46" w:rsidRDefault="007F4540">
      <w:pPr>
        <w:pStyle w:val="affa"/>
        <w:numPr>
          <w:ilvl w:val="0"/>
          <w:numId w:val="30"/>
        </w:numPr>
        <w:spacing w:before="100" w:beforeAutospacing="1" w:after="100" w:afterAutospacing="1" w:line="240" w:lineRule="auto"/>
      </w:pPr>
      <w:r>
        <w:t>FFS FAR requirement based on the study outcome of the impact of FAR on power consumption / power saving gain / system overhead</w:t>
      </w:r>
    </w:p>
    <w:p w14:paraId="54D3099C" w14:textId="77777777" w:rsidR="000C6F46" w:rsidRDefault="007F4540">
      <w:pPr>
        <w:pStyle w:val="affa"/>
        <w:numPr>
          <w:ilvl w:val="0"/>
          <w:numId w:val="30"/>
        </w:numPr>
        <w:spacing w:before="100" w:beforeAutospacing="1" w:after="100" w:afterAutospacing="1" w:line="240" w:lineRule="auto"/>
      </w:pPr>
      <w:r>
        <w:t>FFS: Note: FAR should be evaluated both in the absence of gNB transmissions and in the presence of transmissions from gNB. Proponent to provide the details.</w:t>
      </w:r>
    </w:p>
    <w:p w14:paraId="3F249A56" w14:textId="77777777" w:rsidR="000C6F46" w:rsidRDefault="000C6F46">
      <w:pPr>
        <w:rPr>
          <w:rFonts w:eastAsia="Batang"/>
          <w:lang w:val="en-GB"/>
        </w:rPr>
      </w:pPr>
    </w:p>
    <w:p w14:paraId="7A41A7F6" w14:textId="77777777" w:rsidR="000C6F46" w:rsidRDefault="007F4540">
      <w:pPr>
        <w:overflowPunct/>
        <w:snapToGrid w:val="0"/>
        <w:spacing w:after="0" w:line="240" w:lineRule="auto"/>
        <w:textAlignment w:val="auto"/>
        <w:rPr>
          <w:sz w:val="22"/>
          <w:szCs w:val="22"/>
          <w:lang w:eastAsia="zh-CN"/>
        </w:rPr>
      </w:pPr>
      <w:r>
        <w:rPr>
          <w:sz w:val="22"/>
          <w:szCs w:val="22"/>
          <w:lang w:eastAsia="zh-CN"/>
        </w:rPr>
        <w:t>Spreadtrum: Confirm that MDR of the LP-WUS is 1%.</w:t>
      </w:r>
    </w:p>
    <w:p w14:paraId="43D57696" w14:textId="77777777" w:rsidR="000C6F46" w:rsidRDefault="007F4540">
      <w:pPr>
        <w:pStyle w:val="affa"/>
        <w:numPr>
          <w:ilvl w:val="0"/>
          <w:numId w:val="31"/>
        </w:numPr>
        <w:adjustRightInd w:val="0"/>
        <w:snapToGrid w:val="0"/>
        <w:spacing w:line="240" w:lineRule="auto"/>
        <w:rPr>
          <w:sz w:val="22"/>
          <w:lang w:eastAsia="zh-CN"/>
        </w:rPr>
      </w:pPr>
      <w:r>
        <w:rPr>
          <w:rFonts w:eastAsiaTheme="minorEastAsia" w:hint="eastAsia"/>
          <w:sz w:val="22"/>
          <w:lang w:eastAsia="zh-CN"/>
        </w:rPr>
        <w:t>1</w:t>
      </w:r>
      <w:r>
        <w:rPr>
          <w:rFonts w:eastAsiaTheme="minorEastAsia"/>
          <w:sz w:val="22"/>
          <w:lang w:eastAsia="zh-CN"/>
        </w:rPr>
        <w:t xml:space="preserve">% </w:t>
      </w:r>
      <w:r>
        <w:rPr>
          <w:rFonts w:eastAsiaTheme="minorEastAsia" w:hint="eastAsia"/>
          <w:sz w:val="22"/>
          <w:lang w:eastAsia="zh-CN"/>
        </w:rPr>
        <w:t>joint</w:t>
      </w:r>
      <w:r>
        <w:rPr>
          <w:rFonts w:eastAsiaTheme="minorEastAsia"/>
          <w:sz w:val="22"/>
          <w:lang w:eastAsia="zh-CN"/>
        </w:rPr>
        <w:t xml:space="preserve"> </w:t>
      </w:r>
      <w:r>
        <w:rPr>
          <w:rFonts w:eastAsiaTheme="minorEastAsia" w:hint="eastAsia"/>
          <w:sz w:val="22"/>
          <w:lang w:eastAsia="zh-CN"/>
        </w:rPr>
        <w:t>MDR</w:t>
      </w:r>
      <w:r>
        <w:rPr>
          <w:rFonts w:eastAsiaTheme="minorEastAsia"/>
          <w:sz w:val="22"/>
          <w:lang w:eastAsia="zh-CN"/>
        </w:rPr>
        <w:t xml:space="preserve"> </w:t>
      </w:r>
      <w:r>
        <w:rPr>
          <w:rFonts w:eastAsiaTheme="minorEastAsia" w:hint="eastAsia"/>
          <w:sz w:val="22"/>
          <w:lang w:eastAsia="zh-CN"/>
        </w:rPr>
        <w:t>leading</w:t>
      </w:r>
      <w:r>
        <w:rPr>
          <w:rFonts w:eastAsiaTheme="minorEastAsia"/>
          <w:sz w:val="22"/>
          <w:lang w:eastAsia="zh-CN"/>
        </w:rPr>
        <w:t xml:space="preserve"> to even lower MDR requirements for LP-WUS.</w:t>
      </w:r>
    </w:p>
    <w:p w14:paraId="6F3339D2" w14:textId="77777777" w:rsidR="000C6F46" w:rsidRDefault="007F4540">
      <w:pPr>
        <w:pStyle w:val="affa"/>
        <w:numPr>
          <w:ilvl w:val="0"/>
          <w:numId w:val="31"/>
        </w:numPr>
        <w:adjustRightInd w:val="0"/>
        <w:snapToGrid w:val="0"/>
        <w:rPr>
          <w:lang w:eastAsia="zh-CN"/>
        </w:rPr>
      </w:pPr>
      <w:r>
        <w:rPr>
          <w:lang w:eastAsia="zh-CN"/>
        </w:rPr>
        <w:t>FAR of the LP-WUS can be 0.1%. (UE ID embedded in the content or the CRC attachment can keep FAR low enough.)</w:t>
      </w:r>
    </w:p>
    <w:p w14:paraId="1B3E2B9F" w14:textId="77777777" w:rsidR="000C6F46" w:rsidRDefault="000C6F46">
      <w:pPr>
        <w:snapToGrid w:val="0"/>
        <w:rPr>
          <w:lang w:eastAsia="zh-CN"/>
        </w:rPr>
      </w:pPr>
    </w:p>
    <w:p w14:paraId="3B1C2FD4" w14:textId="77777777" w:rsidR="000C6F46" w:rsidRDefault="007F4540">
      <w:pPr>
        <w:pStyle w:val="affa"/>
        <w:numPr>
          <w:ilvl w:val="0"/>
          <w:numId w:val="32"/>
        </w:numPr>
        <w:rPr>
          <w:rFonts w:eastAsiaTheme="minorEastAsia"/>
          <w:lang w:eastAsia="zh-CN"/>
        </w:rPr>
      </w:pPr>
      <w:r>
        <w:rPr>
          <w:rFonts w:eastAsiaTheme="minorEastAsia" w:hint="eastAsia"/>
          <w:lang w:eastAsia="zh-CN"/>
        </w:rPr>
        <w:t>Z</w:t>
      </w:r>
      <w:r>
        <w:rPr>
          <w:rFonts w:eastAsiaTheme="minorEastAsia"/>
          <w:lang w:eastAsia="zh-CN"/>
        </w:rPr>
        <w:t>TE</w:t>
      </w:r>
    </w:p>
    <w:p w14:paraId="4363B347" w14:textId="77777777" w:rsidR="000C6F46" w:rsidRDefault="007F4540">
      <w:p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Clarify the following aspects for the FAR</w:t>
      </w:r>
    </w:p>
    <w:p w14:paraId="62E18DC5" w14:textId="77777777" w:rsidR="000C6F46" w:rsidRDefault="007F4540">
      <w:pPr>
        <w:numPr>
          <w:ilvl w:val="0"/>
          <w:numId w:val="33"/>
        </w:num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The definition of FAR based on each sample detection or a time duration,</w:t>
      </w:r>
    </w:p>
    <w:p w14:paraId="0208BCC0" w14:textId="77777777" w:rsidR="000C6F46" w:rsidRDefault="007F4540">
      <w:pPr>
        <w:numPr>
          <w:ilvl w:val="0"/>
          <w:numId w:val="33"/>
        </w:num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The mapping relationship between each sample detection and a time duration</w:t>
      </w:r>
    </w:p>
    <w:p w14:paraId="243DC0BB" w14:textId="77777777" w:rsidR="000C6F46" w:rsidRDefault="007F4540">
      <w:pPr>
        <w:numPr>
          <w:ilvl w:val="0"/>
          <w:numId w:val="33"/>
        </w:num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The step size of sliding detection.</w:t>
      </w:r>
    </w:p>
    <w:p w14:paraId="70179B80" w14:textId="77777777" w:rsidR="000C6F46" w:rsidRDefault="000C6F46">
      <w:pPr>
        <w:rPr>
          <w:rFonts w:eastAsiaTheme="minorEastAsia"/>
          <w:lang w:eastAsia="zh-CN"/>
        </w:rPr>
      </w:pPr>
    </w:p>
    <w:p w14:paraId="54B57EFA" w14:textId="77777777" w:rsidR="000C6F46" w:rsidRDefault="007F4540">
      <w:p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Proposal 10: For the evaluation of FAR in link level simulation the following two cases should be evaluated and discuss how to model them in the simulation.</w:t>
      </w:r>
    </w:p>
    <w:p w14:paraId="51D511DD" w14:textId="77777777" w:rsidR="000C6F46" w:rsidRDefault="007F4540">
      <w:pPr>
        <w:overflowPunct/>
        <w:autoSpaceDE/>
        <w:autoSpaceDN/>
        <w:adjustRightInd/>
        <w:snapToGrid w:val="0"/>
        <w:spacing w:after="0" w:line="240" w:lineRule="auto"/>
        <w:jc w:val="both"/>
        <w:textAlignment w:val="auto"/>
        <w:rPr>
          <w:bCs/>
          <w:iCs/>
          <w:szCs w:val="22"/>
          <w:lang w:eastAsia="zh-CN"/>
        </w:rPr>
      </w:pPr>
      <w:r>
        <w:rPr>
          <w:rFonts w:hint="eastAsia"/>
          <w:bCs/>
          <w:iCs/>
          <w:szCs w:val="22"/>
          <w:highlight w:val="green"/>
          <w:lang w:eastAsia="zh-CN"/>
        </w:rPr>
        <w:t>Case 1: Absence of gNB transmissions</w:t>
      </w:r>
      <w:r>
        <w:rPr>
          <w:rFonts w:hint="eastAsia"/>
          <w:bCs/>
          <w:iCs/>
          <w:szCs w:val="22"/>
          <w:lang w:eastAsia="zh-CN"/>
        </w:rPr>
        <w:t xml:space="preserve"> </w:t>
      </w:r>
    </w:p>
    <w:p w14:paraId="761B2B57" w14:textId="77777777" w:rsidR="000C6F46" w:rsidRDefault="007F4540">
      <w:p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Case 2: Presence of transmissions from gNB</w:t>
      </w:r>
    </w:p>
    <w:p w14:paraId="0B5AA391" w14:textId="77777777" w:rsidR="000C6F46" w:rsidRDefault="000C6F46">
      <w:pPr>
        <w:rPr>
          <w:rFonts w:eastAsiaTheme="minorEastAsia"/>
          <w:lang w:val="en-GB" w:eastAsia="zh-CN"/>
        </w:rPr>
      </w:pPr>
    </w:p>
    <w:p w14:paraId="2F41A800" w14:textId="77777777" w:rsidR="000C6F46" w:rsidRDefault="007F4540">
      <w:pPr>
        <w:pStyle w:val="affa"/>
        <w:numPr>
          <w:ilvl w:val="0"/>
          <w:numId w:val="34"/>
        </w:numPr>
        <w:rPr>
          <w:rFonts w:eastAsiaTheme="minorEastAsia"/>
          <w:b/>
          <w:lang w:val="en-GB" w:eastAsia="zh-CN"/>
        </w:rPr>
      </w:pPr>
      <w:r>
        <w:rPr>
          <w:rFonts w:eastAsiaTheme="minorEastAsia"/>
          <w:b/>
          <w:lang w:val="en-GB" w:eastAsia="zh-CN"/>
        </w:rPr>
        <w:t>Intel</w:t>
      </w:r>
    </w:p>
    <w:p w14:paraId="04D6D5EE" w14:textId="77777777" w:rsidR="000C6F46" w:rsidRDefault="007F4540">
      <w:pPr>
        <w:numPr>
          <w:ilvl w:val="0"/>
          <w:numId w:val="35"/>
        </w:numPr>
        <w:overflowPunct/>
        <w:snapToGrid w:val="0"/>
        <w:spacing w:after="120" w:line="240" w:lineRule="auto"/>
        <w:contextualSpacing/>
        <w:jc w:val="both"/>
        <w:textAlignment w:val="auto"/>
        <w:rPr>
          <w:sz w:val="22"/>
          <w:szCs w:val="22"/>
        </w:rPr>
      </w:pPr>
      <w:r>
        <w:rPr>
          <w:sz w:val="22"/>
          <w:szCs w:val="22"/>
        </w:rPr>
        <w:t>FAR of 10% is not desired since it wastes UE power due to unwanted waking up the main radio</w:t>
      </w:r>
    </w:p>
    <w:p w14:paraId="40D9BB57" w14:textId="77777777" w:rsidR="000C6F46" w:rsidRDefault="007F4540">
      <w:pPr>
        <w:numPr>
          <w:ilvl w:val="0"/>
          <w:numId w:val="35"/>
        </w:numPr>
        <w:overflowPunct/>
        <w:snapToGrid w:val="0"/>
        <w:spacing w:after="120" w:line="240" w:lineRule="auto"/>
        <w:contextualSpacing/>
        <w:jc w:val="both"/>
        <w:textAlignment w:val="auto"/>
        <w:rPr>
          <w:sz w:val="22"/>
          <w:szCs w:val="22"/>
        </w:rPr>
      </w:pPr>
      <w:r>
        <w:rPr>
          <w:sz w:val="22"/>
          <w:szCs w:val="22"/>
        </w:rPr>
        <w:t>The actual FAR or MDR for the operation should jointly consider the detection of LP-WUS, PEI PDCCH and/or paging PDCCH.</w:t>
      </w:r>
    </w:p>
    <w:p w14:paraId="7BF4D510" w14:textId="77777777" w:rsidR="000C6F46" w:rsidRDefault="000C6F46">
      <w:pPr>
        <w:rPr>
          <w:rFonts w:eastAsia="Batang"/>
          <w:lang w:val="en-GB"/>
        </w:rPr>
      </w:pPr>
    </w:p>
    <w:p w14:paraId="7A9ECC8E" w14:textId="77777777" w:rsidR="000C6F46" w:rsidRDefault="007F4540">
      <w:pPr>
        <w:pStyle w:val="affa"/>
        <w:numPr>
          <w:ilvl w:val="0"/>
          <w:numId w:val="34"/>
        </w:numPr>
        <w:rPr>
          <w:rFonts w:eastAsiaTheme="minorEastAsia"/>
          <w:b/>
          <w:lang w:val="en-GB" w:eastAsia="zh-CN"/>
        </w:rPr>
      </w:pPr>
      <w:r>
        <w:rPr>
          <w:rFonts w:eastAsiaTheme="minorEastAsia" w:hint="eastAsia"/>
          <w:b/>
          <w:lang w:val="en-GB" w:eastAsia="zh-CN"/>
        </w:rPr>
        <w:t>Samsung</w:t>
      </w:r>
    </w:p>
    <w:p w14:paraId="391A6CA1" w14:textId="77777777" w:rsidR="000C6F46" w:rsidRDefault="007F4540">
      <w:pPr>
        <w:overflowPunct/>
        <w:autoSpaceDE/>
        <w:autoSpaceDN/>
        <w:adjustRightInd/>
        <w:spacing w:line="240" w:lineRule="auto"/>
        <w:jc w:val="both"/>
        <w:textAlignment w:val="auto"/>
        <w:rPr>
          <w:rFonts w:eastAsia="Malgun Gothic"/>
          <w:lang w:eastAsia="ko-KR"/>
        </w:rPr>
      </w:pPr>
      <w:r>
        <w:rPr>
          <w:rFonts w:eastAsia="Malgun Gothic"/>
          <w:lang w:eastAsia="ko-KR"/>
        </w:rPr>
        <w:t>The probabilities of false alarm for above cases can be expressed as follows:</w:t>
      </w:r>
    </w:p>
    <w:p w14:paraId="45C63EDE" w14:textId="77777777" w:rsidR="000C6F46" w:rsidRDefault="00743787">
      <w:pPr>
        <w:overflowPunct/>
        <w:autoSpaceDE/>
        <w:autoSpaceDN/>
        <w:adjustRightInd/>
        <w:spacing w:line="240" w:lineRule="auto"/>
        <w:jc w:val="center"/>
        <w:textAlignment w:val="auto"/>
        <w:rPr>
          <w:rFonts w:eastAsia="Malgun Gothic"/>
          <w:lang w:eastAsia="ko-KR"/>
        </w:rPr>
      </w:pPr>
      <m:oMath>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r>
              <m:rPr>
                <m:sty m:val="b"/>
              </m:rPr>
              <w:rPr>
                <w:rFonts w:ascii="Cambria Math" w:eastAsia="Malgun Gothic" w:hAnsi="Cambria Math"/>
                <w:lang w:eastAsia="ko-KR"/>
              </w:rPr>
              <m:t xml:space="preserve"> </m:t>
            </m:r>
            <m:r>
              <m:rPr>
                <m:sty m:val="bi"/>
              </m:rPr>
              <w:rPr>
                <w:rFonts w:ascii="Cambria Math" w:eastAsia="Malgun Gothic" w:hAnsi="Cambria Math"/>
                <w:lang w:eastAsia="ko-KR"/>
              </w:rPr>
              <m:t>j</m:t>
            </m:r>
          </m:sub>
        </m:sSub>
      </m:oMath>
      <w:r w:rsidR="007F4540">
        <w:rPr>
          <w:rFonts w:eastAsia="Malgun Gothic" w:hint="eastAsia"/>
          <w:lang w:eastAsia="ko-KR"/>
        </w:rPr>
        <w:t>= Prob</w:t>
      </w:r>
      <w:r w:rsidR="007F4540">
        <w:rPr>
          <w:rFonts w:eastAsia="Malgun Gothic"/>
          <w:lang w:eastAsia="ko-KR"/>
        </w:rPr>
        <w:t xml:space="preserve">. {LP-WUS </w:t>
      </w:r>
      <w:r w:rsidR="007F4540">
        <w:rPr>
          <w:rFonts w:eastAsia="Malgun Gothic"/>
          <w:b/>
          <w:i/>
          <w:lang w:eastAsia="ko-KR"/>
        </w:rPr>
        <w:t>i</w:t>
      </w:r>
      <w:r w:rsidR="007F4540">
        <w:rPr>
          <w:rFonts w:eastAsia="Malgun Gothic"/>
          <w:b/>
          <w:lang w:eastAsia="ko-KR"/>
        </w:rPr>
        <w:t xml:space="preserve"> </w:t>
      </w:r>
      <w:r w:rsidR="007F4540">
        <w:rPr>
          <w:rFonts w:eastAsia="Malgun Gothic"/>
          <w:lang w:eastAsia="ko-KR"/>
        </w:rPr>
        <w:t xml:space="preserve">is detected in the monitoring window | signal </w:t>
      </w:r>
      <w:r w:rsidR="007F4540">
        <w:rPr>
          <w:rFonts w:eastAsia="Malgun Gothic"/>
          <w:b/>
          <w:i/>
          <w:lang w:eastAsia="ko-KR"/>
        </w:rPr>
        <w:t xml:space="preserve">j </w:t>
      </w:r>
      <w:r w:rsidR="007F4540">
        <w:rPr>
          <w:rFonts w:eastAsia="Malgun Gothic"/>
          <w:lang w:eastAsia="ko-KR"/>
        </w:rPr>
        <w:t>is present in the monitoring window}</w:t>
      </w:r>
    </w:p>
    <w:p w14:paraId="6166B771" w14:textId="77777777" w:rsidR="000C6F46" w:rsidRDefault="007F4540">
      <w:pPr>
        <w:overflowPunct/>
        <w:autoSpaceDE/>
        <w:autoSpaceDN/>
        <w:adjustRightInd/>
        <w:spacing w:line="240" w:lineRule="auto"/>
        <w:jc w:val="both"/>
        <w:textAlignment w:val="auto"/>
        <w:rPr>
          <w:rFonts w:eastAsia="Malgun Gothic"/>
          <w:lang w:eastAsia="ko-KR"/>
        </w:rPr>
      </w:pPr>
      <w:r>
        <w:rPr>
          <w:rFonts w:eastAsia="Malgun Gothic" w:hint="eastAsia"/>
          <w:lang w:eastAsia="ko-KR"/>
        </w:rPr>
        <w:t xml:space="preserve">Note that signal </w:t>
      </w:r>
      <w:r>
        <w:rPr>
          <w:rFonts w:eastAsia="Malgun Gothic" w:hint="eastAsia"/>
          <w:b/>
          <w:i/>
          <w:lang w:eastAsia="ko-KR"/>
        </w:rPr>
        <w:t>j</w:t>
      </w:r>
      <w:r>
        <w:rPr>
          <w:rFonts w:eastAsia="Malgun Gothic"/>
          <w:b/>
          <w:i/>
          <w:lang w:eastAsia="ko-KR"/>
        </w:rPr>
        <w:t xml:space="preserve"> </w:t>
      </w:r>
      <w:r>
        <w:rPr>
          <w:rFonts w:eastAsia="Malgun Gothic"/>
          <w:lang w:eastAsia="ko-KR"/>
        </w:rPr>
        <w:t>can include three cases: 1) non-target LP-WUS, 2) Other NR signal(s)/channel(s), 3) only AWGN input</w:t>
      </w:r>
    </w:p>
    <w:p w14:paraId="3C98605D" w14:textId="77777777" w:rsidR="000C6F46" w:rsidRDefault="007F4540">
      <w:pPr>
        <w:overflowPunct/>
        <w:autoSpaceDE/>
        <w:autoSpaceDN/>
        <w:adjustRightInd/>
        <w:spacing w:line="240" w:lineRule="auto"/>
        <w:jc w:val="both"/>
        <w:textAlignment w:val="auto"/>
        <w:rPr>
          <w:rFonts w:eastAsia="Malgun Gothic"/>
          <w:lang w:eastAsia="ko-KR"/>
        </w:rPr>
      </w:pPr>
      <w:r>
        <w:rPr>
          <w:rFonts w:eastAsia="Malgun Gothic"/>
          <w:lang w:eastAsia="ko-KR"/>
        </w:rPr>
        <w:t xml:space="preserve">Because </w:t>
      </w:r>
      <m:oMath>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r>
              <m:rPr>
                <m:sty m:val="b"/>
              </m:rPr>
              <w:rPr>
                <w:rFonts w:ascii="Cambria Math" w:eastAsia="Malgun Gothic" w:hAnsi="Cambria Math"/>
                <w:lang w:eastAsia="ko-KR"/>
              </w:rPr>
              <m:t xml:space="preserve"> </m:t>
            </m:r>
            <m:r>
              <m:rPr>
                <m:sty m:val="bi"/>
              </m:rPr>
              <w:rPr>
                <w:rFonts w:ascii="Cambria Math" w:eastAsia="Malgun Gothic" w:hAnsi="Cambria Math"/>
                <w:lang w:eastAsia="ko-KR"/>
              </w:rPr>
              <m:t>j</m:t>
            </m:r>
          </m:sub>
        </m:sSub>
      </m:oMath>
      <w:r>
        <w:rPr>
          <w:rFonts w:eastAsia="Malgun Gothic"/>
          <w:lang w:eastAsia="ko-KR"/>
        </w:rPr>
        <w:t xml:space="preserve"> can be different value depending on which signal </w:t>
      </w:r>
      <w:r>
        <w:rPr>
          <w:rFonts w:eastAsia="Malgun Gothic" w:hint="eastAsia"/>
          <w:b/>
          <w:i/>
          <w:lang w:eastAsia="ko-KR"/>
        </w:rPr>
        <w:t>j</w:t>
      </w:r>
      <w:r>
        <w:rPr>
          <w:rFonts w:eastAsia="Malgun Gothic"/>
          <w:b/>
          <w:i/>
          <w:lang w:eastAsia="ko-KR"/>
        </w:rPr>
        <w:t xml:space="preserve"> </w:t>
      </w:r>
      <w:r>
        <w:rPr>
          <w:rFonts w:eastAsia="Malgun Gothic"/>
          <w:lang w:eastAsia="ko-KR"/>
        </w:rPr>
        <w:t xml:space="preserve">is transmitted by the gNB, in our evaluation, we defined </w:t>
      </w:r>
      <m:oMath>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sub>
        </m:sSub>
      </m:oMath>
      <w:r>
        <w:rPr>
          <w:rFonts w:eastAsia="Malgun Gothic" w:hint="eastAsia"/>
          <w:lang w:eastAsia="ko-KR"/>
        </w:rPr>
        <w:t xml:space="preserve"> used for obtaining required SNR as follow:</w:t>
      </w:r>
    </w:p>
    <w:p w14:paraId="3CB5A25B" w14:textId="77777777" w:rsidR="000C6F46" w:rsidRDefault="00743787">
      <w:pPr>
        <w:overflowPunct/>
        <w:autoSpaceDE/>
        <w:autoSpaceDN/>
        <w:adjustRightInd/>
        <w:spacing w:line="240" w:lineRule="auto"/>
        <w:jc w:val="both"/>
        <w:textAlignment w:val="auto"/>
        <w:rPr>
          <w:rFonts w:eastAsia="Malgun Gothic"/>
          <w:lang w:val="en-GB" w:eastAsia="ko-KR"/>
        </w:rPr>
      </w:pPr>
      <m:oMathPara>
        <m:oMath>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sub>
          </m:sSub>
          <m:r>
            <m:rPr>
              <m:sty m:val="p"/>
            </m:rPr>
            <w:rPr>
              <w:rFonts w:ascii="Cambria Math" w:eastAsia="Malgun Gothic" w:hAnsi="Cambria Math"/>
              <w:lang w:eastAsia="ko-KR"/>
            </w:rPr>
            <m:t>=</m:t>
          </m:r>
          <m:func>
            <m:funcPr>
              <m:ctrlPr>
                <w:rPr>
                  <w:rFonts w:ascii="Cambria Math" w:eastAsia="Malgun Gothic" w:hAnsi="Cambria Math"/>
                  <w:lang w:eastAsia="ko-KR"/>
                </w:rPr>
              </m:ctrlPr>
            </m:funcPr>
            <m:fName>
              <m:limLow>
                <m:limLowPr>
                  <m:ctrlPr>
                    <w:rPr>
                      <w:rFonts w:ascii="Cambria Math" w:eastAsia="Malgun Gothic" w:hAnsi="Cambria Math"/>
                      <w:lang w:eastAsia="ko-KR"/>
                    </w:rPr>
                  </m:ctrlPr>
                </m:limLowPr>
                <m:e>
                  <m:r>
                    <m:rPr>
                      <m:sty m:val="p"/>
                    </m:rPr>
                    <w:rPr>
                      <w:rFonts w:ascii="Cambria Math" w:eastAsia="Malgun Gothic" w:hAnsi="Cambria Math"/>
                      <w:lang w:eastAsia="ko-KR"/>
                    </w:rPr>
                    <m:t>max</m:t>
                  </m:r>
                </m:e>
                <m:lim>
                  <m:r>
                    <w:rPr>
                      <w:rFonts w:ascii="Cambria Math" w:eastAsia="Malgun Gothic" w:hAnsi="Cambria Math"/>
                      <w:lang w:eastAsia="ko-KR"/>
                    </w:rPr>
                    <m:t>j={1,2, …n}</m:t>
                  </m:r>
                </m:lim>
              </m:limLow>
              <m:ctrlPr>
                <w:rPr>
                  <w:rFonts w:ascii="Cambria Math" w:eastAsia="Malgun Gothic" w:hAnsi="Cambria Math"/>
                  <w:i/>
                  <w:lang w:val="en-GB" w:eastAsia="ko-KR"/>
                </w:rPr>
              </m:ctrlPr>
            </m:fName>
            <m:e>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r>
                    <m:rPr>
                      <m:sty m:val="b"/>
                    </m:rPr>
                    <w:rPr>
                      <w:rFonts w:ascii="Cambria Math" w:eastAsia="Malgun Gothic" w:hAnsi="Cambria Math"/>
                      <w:lang w:eastAsia="ko-KR"/>
                    </w:rPr>
                    <m:t xml:space="preserve"> </m:t>
                  </m:r>
                  <m:r>
                    <m:rPr>
                      <m:sty m:val="bi"/>
                    </m:rPr>
                    <w:rPr>
                      <w:rFonts w:ascii="Cambria Math" w:eastAsia="Malgun Gothic" w:hAnsi="Cambria Math"/>
                      <w:lang w:eastAsia="ko-KR"/>
                    </w:rPr>
                    <m:t>j</m:t>
                  </m:r>
                </m:sub>
              </m:sSub>
              <m:ctrlPr>
                <w:rPr>
                  <w:rFonts w:ascii="Cambria Math" w:eastAsia="Malgun Gothic" w:hAnsi="Cambria Math"/>
                  <w:i/>
                  <w:lang w:val="en-GB" w:eastAsia="ko-KR"/>
                </w:rPr>
              </m:ctrlPr>
            </m:e>
          </m:func>
        </m:oMath>
      </m:oMathPara>
    </w:p>
    <w:p w14:paraId="1F225D58" w14:textId="77777777" w:rsidR="000C6F46" w:rsidRDefault="000C6F46">
      <w:pPr>
        <w:rPr>
          <w:rFonts w:eastAsiaTheme="minorEastAsia"/>
          <w:lang w:val="en-GB" w:eastAsia="zh-CN"/>
        </w:rPr>
      </w:pPr>
    </w:p>
    <w:p w14:paraId="0463BC1C" w14:textId="77777777" w:rsidR="000C6F46" w:rsidRDefault="007F4540">
      <w:pPr>
        <w:pStyle w:val="affa"/>
        <w:numPr>
          <w:ilvl w:val="0"/>
          <w:numId w:val="34"/>
        </w:numPr>
        <w:rPr>
          <w:rFonts w:eastAsiaTheme="minorEastAsia"/>
          <w:b/>
          <w:lang w:val="en-GB" w:eastAsia="zh-CN"/>
        </w:rPr>
      </w:pPr>
      <w:r>
        <w:rPr>
          <w:rFonts w:eastAsiaTheme="minorEastAsia"/>
          <w:b/>
          <w:lang w:val="en-GB" w:eastAsia="zh-CN"/>
        </w:rPr>
        <w:t>Nokia</w:t>
      </w:r>
    </w:p>
    <w:p w14:paraId="01342810" w14:textId="77777777" w:rsidR="000C6F46" w:rsidRDefault="007F4540">
      <w:pPr>
        <w:rPr>
          <w:rFonts w:eastAsiaTheme="minorEastAsia"/>
          <w:b/>
          <w:lang w:val="en-GB" w:eastAsia="zh-CN"/>
        </w:rPr>
      </w:pPr>
      <w:r>
        <w:rPr>
          <w:rFonts w:eastAsiaTheme="minorEastAsia"/>
          <w:lang w:val="en-GB" w:eastAsia="zh-CN"/>
        </w:rPr>
        <w:t>Nokia</w:t>
      </w:r>
      <w:r>
        <w:rPr>
          <w:rFonts w:eastAsiaTheme="minorEastAsia"/>
          <w:b/>
          <w:lang w:val="en-GB" w:eastAsia="zh-CN"/>
        </w:rPr>
        <w:t xml:space="preserve"> </w:t>
      </w:r>
      <w:r>
        <w:rPr>
          <w:lang w:val="en-GB"/>
        </w:rPr>
        <w:t xml:space="preserve">evaluated the number of CRC bits required to keep the FAR low. It is assumed that false detection probabilities, </w:t>
      </w:r>
      <w:r>
        <w:rPr>
          <w:i/>
          <w:iCs/>
          <w:lang w:val="en-GB"/>
        </w:rPr>
        <w:t>P</w:t>
      </w:r>
      <w:r>
        <w:rPr>
          <w:vertAlign w:val="subscript"/>
          <w:lang w:val="en-GB"/>
        </w:rPr>
        <w:t>FD</w:t>
      </w:r>
      <w:r>
        <w:rPr>
          <w:lang w:val="en-GB"/>
        </w:rPr>
        <w:t>, for LP-WUR (</w:t>
      </w:r>
      <m:oMath>
        <m:f>
          <m:fPr>
            <m:ctrlPr>
              <w:rPr>
                <w:rFonts w:ascii="Cambria Math" w:hAnsi="Cambria Math"/>
                <w:i/>
                <w:lang w:val="en-GB"/>
              </w:rPr>
            </m:ctrlPr>
          </m:fPr>
          <m:num>
            <m:r>
              <w:rPr>
                <w:rFonts w:ascii="Cambria Math" w:hAnsi="Cambria Math"/>
                <w:lang w:val="en-GB"/>
              </w:rPr>
              <m:t>1</m:t>
            </m:r>
          </m:num>
          <m:den>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CRC_len</m:t>
                </m:r>
              </m:sup>
            </m:sSup>
          </m:den>
        </m:f>
      </m:oMath>
      <w:r>
        <w:rPr>
          <w:lang w:val="en-GB"/>
        </w:rPr>
        <w:t>), as a function of CRC length. It was also assumed that evaluation/detection of LP-WUS is done over one slot. For discontinuous reception it was assumed that the LP-WUS monitoring window was 8 slots (4ms) and the false detection was evaluated once per slot. For always-on operation it was also assumed that the evaluation was done at slot rate for sake of simplicity.</w:t>
      </w:r>
    </w:p>
    <w:p w14:paraId="48F18F88" w14:textId="77777777" w:rsidR="000C6F46" w:rsidRDefault="000C6F46">
      <w:pPr>
        <w:rPr>
          <w:rFonts w:eastAsia="Batang"/>
          <w:lang w:val="en-GB"/>
        </w:rPr>
      </w:pPr>
    </w:p>
    <w:p w14:paraId="761C2434" w14:textId="77777777" w:rsidR="000C6F46" w:rsidRDefault="000C6F46">
      <w:pPr>
        <w:rPr>
          <w:rFonts w:eastAsia="Batang"/>
          <w:lang w:val="en-GB"/>
        </w:rPr>
      </w:pPr>
    </w:p>
    <w:p w14:paraId="30A5D55B" w14:textId="77777777" w:rsidR="000C6F46" w:rsidRDefault="007F4540">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1A-2-v1:</w:t>
      </w:r>
    </w:p>
    <w:p w14:paraId="64F6BE47" w14:textId="77777777" w:rsidR="000C6F46" w:rsidRDefault="007F4540">
      <w:pPr>
        <w:pStyle w:val="affa"/>
        <w:numPr>
          <w:ilvl w:val="0"/>
          <w:numId w:val="36"/>
        </w:numPr>
        <w:rPr>
          <w:sz w:val="22"/>
        </w:rPr>
      </w:pPr>
      <w:r>
        <w:t xml:space="preserve">The false-alarm rate (FAR for LP-WUS) is about the false detection of </w:t>
      </w:r>
      <w:r>
        <w:rPr>
          <w:color w:val="FF0000"/>
        </w:rPr>
        <w:t xml:space="preserve">a sequence within the </w:t>
      </w:r>
      <w:r>
        <w:t>LP-WUS due to presence of noise and/or interference</w:t>
      </w:r>
      <w:r>
        <w:rPr>
          <w:color w:val="FF0000"/>
        </w:rPr>
        <w:t xml:space="preserve"> across a period T</w:t>
      </w:r>
      <w:r>
        <w:t xml:space="preserve">, the values are provided as </w:t>
      </w:r>
      <w:r>
        <w:rPr>
          <w:strike/>
          <w:color w:val="FF0000"/>
        </w:rPr>
        <w:t>[</w:t>
      </w:r>
      <w:r>
        <w:t>0.1%, 1%</w:t>
      </w:r>
      <w:r>
        <w:rPr>
          <w:strike/>
        </w:rPr>
        <w:t>,</w:t>
      </w:r>
      <w:r>
        <w:rPr>
          <w:strike/>
          <w:color w:val="FF0000"/>
        </w:rPr>
        <w:t xml:space="preserve"> 10%</w:t>
      </w:r>
      <w:r>
        <w:rPr>
          <w:color w:val="FF0000"/>
        </w:rPr>
        <w:t xml:space="preserve">] </w:t>
      </w:r>
    </w:p>
    <w:p w14:paraId="68EE88CD" w14:textId="77777777" w:rsidR="000C6F46" w:rsidRDefault="007F4540">
      <w:pPr>
        <w:pStyle w:val="affa"/>
        <w:numPr>
          <w:ilvl w:val="1"/>
          <w:numId w:val="36"/>
        </w:numPr>
        <w:rPr>
          <w:color w:val="FF0000"/>
          <w:szCs w:val="20"/>
        </w:rPr>
      </w:pPr>
      <w:r>
        <w:rPr>
          <w:rFonts w:eastAsiaTheme="minorEastAsia"/>
          <w:color w:val="FF0000"/>
          <w:szCs w:val="20"/>
          <w:lang w:eastAsia="zh-CN"/>
        </w:rPr>
        <w:t>Note1: the FAR definition here does NOT include the impact of the CRC protection in the WUS design if any</w:t>
      </w:r>
    </w:p>
    <w:p w14:paraId="2203069A" w14:textId="77777777" w:rsidR="000C6F46" w:rsidRDefault="007F4540">
      <w:pPr>
        <w:pStyle w:val="affa"/>
        <w:numPr>
          <w:ilvl w:val="1"/>
          <w:numId w:val="36"/>
        </w:numPr>
        <w:rPr>
          <w:color w:val="FF0000"/>
          <w:szCs w:val="20"/>
        </w:rPr>
      </w:pPr>
      <w:r>
        <w:rPr>
          <w:rFonts w:eastAsiaTheme="minorEastAsia" w:hint="eastAsia"/>
          <w:color w:val="FF0000"/>
          <w:szCs w:val="20"/>
          <w:lang w:eastAsia="zh-CN"/>
        </w:rPr>
        <w:t>N</w:t>
      </w:r>
      <w:r>
        <w:rPr>
          <w:rFonts w:eastAsiaTheme="minorEastAsia"/>
          <w:color w:val="FF0000"/>
          <w:szCs w:val="20"/>
          <w:lang w:eastAsia="zh-CN"/>
        </w:rPr>
        <w:t>ote2: the FAR definition here does NOT include the impact of the falsely alarmed for wake-up due to the correct detection of a LP-WUS which is intended to wake-up/alarm the LP-WUR of another UE within the same UE group</w:t>
      </w:r>
    </w:p>
    <w:p w14:paraId="69210B86" w14:textId="77777777" w:rsidR="000C6F46" w:rsidRDefault="007F4540">
      <w:pPr>
        <w:pStyle w:val="affa"/>
        <w:numPr>
          <w:ilvl w:val="1"/>
          <w:numId w:val="36"/>
        </w:numPr>
        <w:rPr>
          <w:color w:val="FF0000"/>
          <w:szCs w:val="20"/>
        </w:rPr>
      </w:pPr>
      <w:r>
        <w:rPr>
          <w:rFonts w:eastAsiaTheme="minorEastAsia" w:hint="eastAsia"/>
          <w:color w:val="FF0000"/>
          <w:szCs w:val="20"/>
          <w:lang w:eastAsia="zh-CN"/>
        </w:rPr>
        <w:t>T</w:t>
      </w:r>
      <w:r>
        <w:rPr>
          <w:rFonts w:eastAsiaTheme="minorEastAsia"/>
          <w:color w:val="FF0000"/>
          <w:szCs w:val="20"/>
          <w:lang w:eastAsia="zh-CN"/>
        </w:rPr>
        <w:t xml:space="preserve"> = [WUS duration or 1 slot…] </w:t>
      </w:r>
    </w:p>
    <w:p w14:paraId="33C3FBC2" w14:textId="77777777" w:rsidR="000C6F46" w:rsidRDefault="000C6F46">
      <w:pPr>
        <w:snapToGrid w:val="0"/>
        <w:spacing w:line="240" w:lineRule="auto"/>
      </w:pPr>
    </w:p>
    <w:tbl>
      <w:tblPr>
        <w:tblW w:w="0" w:type="auto"/>
        <w:tblLook w:val="04A0" w:firstRow="1" w:lastRow="0" w:firstColumn="1" w:lastColumn="0" w:noHBand="0" w:noVBand="1"/>
      </w:tblPr>
      <w:tblGrid>
        <w:gridCol w:w="1555"/>
        <w:gridCol w:w="8407"/>
      </w:tblGrid>
      <w:tr w:rsidR="000C6F46" w14:paraId="5DD34DB9"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009E006C"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4882D287" w14:textId="77777777" w:rsidR="000C6F46" w:rsidRDefault="007F4540">
            <w:pPr>
              <w:spacing w:after="0" w:line="240" w:lineRule="auto"/>
              <w:rPr>
                <w:b/>
                <w:szCs w:val="22"/>
                <w:lang w:eastAsia="zh-CN"/>
              </w:rPr>
            </w:pPr>
            <w:r>
              <w:rPr>
                <w:b/>
                <w:szCs w:val="22"/>
                <w:lang w:eastAsia="zh-CN"/>
              </w:rPr>
              <w:t>Comments</w:t>
            </w:r>
          </w:p>
        </w:tc>
      </w:tr>
      <w:tr w:rsidR="000C6F46" w14:paraId="09C7473B" w14:textId="77777777">
        <w:tc>
          <w:tcPr>
            <w:tcW w:w="1555" w:type="dxa"/>
            <w:tcBorders>
              <w:top w:val="single" w:sz="4" w:space="0" w:color="auto"/>
              <w:left w:val="single" w:sz="4" w:space="0" w:color="auto"/>
              <w:bottom w:val="single" w:sz="4" w:space="0" w:color="auto"/>
              <w:right w:val="single" w:sz="4" w:space="0" w:color="auto"/>
            </w:tcBorders>
          </w:tcPr>
          <w:p w14:paraId="0E599EDB" w14:textId="77777777" w:rsidR="000C6F46" w:rsidRDefault="007F4540">
            <w:pPr>
              <w:spacing w:after="0" w:line="240" w:lineRule="auto"/>
              <w:rPr>
                <w:szCs w:val="22"/>
                <w:lang w:eastAsia="zh-CN"/>
              </w:rPr>
            </w:pPr>
            <w:r>
              <w:rPr>
                <w:rFonts w:hint="eastAsia"/>
                <w:szCs w:val="22"/>
                <w:lang w:eastAsia="zh-CN"/>
              </w:rPr>
              <w:t>ZTE, Sanechips</w:t>
            </w:r>
          </w:p>
        </w:tc>
        <w:tc>
          <w:tcPr>
            <w:tcW w:w="8407" w:type="dxa"/>
            <w:tcBorders>
              <w:top w:val="single" w:sz="4" w:space="0" w:color="auto"/>
              <w:left w:val="single" w:sz="4" w:space="0" w:color="auto"/>
              <w:bottom w:val="single" w:sz="4" w:space="0" w:color="auto"/>
              <w:right w:val="single" w:sz="4" w:space="0" w:color="auto"/>
            </w:tcBorders>
          </w:tcPr>
          <w:p w14:paraId="1F2FF993" w14:textId="77777777" w:rsidR="000C6F46" w:rsidRDefault="007F4540">
            <w:pPr>
              <w:spacing w:after="0" w:line="240" w:lineRule="auto"/>
              <w:rPr>
                <w:szCs w:val="22"/>
                <w:lang w:eastAsia="zh-CN"/>
              </w:rPr>
            </w:pPr>
            <w:r>
              <w:rPr>
                <w:rFonts w:hint="eastAsia"/>
                <w:szCs w:val="22"/>
                <w:lang w:eastAsia="zh-CN"/>
              </w:rPr>
              <w:t>In last meeting, we have the agreement</w:t>
            </w:r>
          </w:p>
          <w:tbl>
            <w:tblPr>
              <w:tblStyle w:val="aff2"/>
              <w:tblW w:w="0" w:type="auto"/>
              <w:tblLook w:val="04A0" w:firstRow="1" w:lastRow="0" w:firstColumn="1" w:lastColumn="0" w:noHBand="0" w:noVBand="1"/>
            </w:tblPr>
            <w:tblGrid>
              <w:gridCol w:w="8181"/>
            </w:tblGrid>
            <w:tr w:rsidR="000C6F46" w14:paraId="4D0CFABA" w14:textId="77777777">
              <w:tc>
                <w:tcPr>
                  <w:tcW w:w="8191" w:type="dxa"/>
                </w:tcPr>
                <w:p w14:paraId="0E8630DB" w14:textId="77777777" w:rsidR="000C6F46" w:rsidRDefault="007F4540">
                  <w:pPr>
                    <w:pStyle w:val="affa"/>
                    <w:ind w:left="0"/>
                    <w:rPr>
                      <w:lang w:eastAsia="zh-CN"/>
                    </w:rPr>
                  </w:pPr>
                  <w:r>
                    <w:rPr>
                      <w:rFonts w:eastAsia="宋体"/>
                      <w:color w:val="FF0000"/>
                      <w:lang w:eastAsia="zh-CN"/>
                    </w:rPr>
                    <w:t>Note: if LP-WUS for wake-up indication consists of two parts or even multiple parts, the proposed MDR/FAR should take into account the reception performance of the two or more parts jointly</w:t>
                  </w:r>
                </w:p>
              </w:tc>
            </w:tr>
          </w:tbl>
          <w:p w14:paraId="05FBA21E" w14:textId="77777777" w:rsidR="000C6F46" w:rsidRDefault="007F4540">
            <w:pPr>
              <w:spacing w:after="0" w:line="240" w:lineRule="auto"/>
              <w:rPr>
                <w:szCs w:val="22"/>
                <w:lang w:eastAsia="zh-CN"/>
              </w:rPr>
            </w:pPr>
            <w:r>
              <w:rPr>
                <w:rFonts w:hint="eastAsia"/>
                <w:szCs w:val="22"/>
                <w:lang w:eastAsia="zh-CN"/>
              </w:rPr>
              <w:t>It seems the FAR should be defined for a whole WUS, not only for a sequence part.</w:t>
            </w:r>
          </w:p>
          <w:p w14:paraId="218705A2" w14:textId="77777777" w:rsidR="000C6F46" w:rsidRDefault="000C6F46">
            <w:pPr>
              <w:spacing w:after="0" w:line="240" w:lineRule="auto"/>
              <w:rPr>
                <w:szCs w:val="22"/>
                <w:lang w:eastAsia="zh-CN"/>
              </w:rPr>
            </w:pPr>
          </w:p>
          <w:p w14:paraId="53EFDC2F" w14:textId="77777777" w:rsidR="000C6F46" w:rsidRDefault="007F4540">
            <w:pPr>
              <w:spacing w:after="0" w:line="240" w:lineRule="auto"/>
              <w:rPr>
                <w:szCs w:val="22"/>
                <w:lang w:eastAsia="zh-CN"/>
              </w:rPr>
            </w:pPr>
            <w:r>
              <w:rPr>
                <w:rFonts w:hint="eastAsia"/>
                <w:szCs w:val="22"/>
                <w:lang w:eastAsia="zh-CN"/>
              </w:rPr>
              <w:t>If we define the FAR based on the sequence part of the WUS, we need to further discuss the FAR for a whole WUS.</w:t>
            </w:r>
          </w:p>
          <w:p w14:paraId="33DEEA17" w14:textId="77777777" w:rsidR="000C6F46" w:rsidRDefault="000C6F46">
            <w:pPr>
              <w:spacing w:after="0" w:line="240" w:lineRule="auto"/>
              <w:rPr>
                <w:szCs w:val="22"/>
                <w:lang w:eastAsia="zh-CN"/>
              </w:rPr>
            </w:pPr>
          </w:p>
        </w:tc>
      </w:tr>
      <w:tr w:rsidR="00C47FD2" w14:paraId="54A5AFB8" w14:textId="77777777">
        <w:tc>
          <w:tcPr>
            <w:tcW w:w="1555" w:type="dxa"/>
            <w:tcBorders>
              <w:top w:val="single" w:sz="4" w:space="0" w:color="auto"/>
              <w:left w:val="single" w:sz="4" w:space="0" w:color="auto"/>
              <w:bottom w:val="single" w:sz="4" w:space="0" w:color="auto"/>
              <w:right w:val="single" w:sz="4" w:space="0" w:color="auto"/>
            </w:tcBorders>
          </w:tcPr>
          <w:p w14:paraId="3D0451DD" w14:textId="011876FC"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22994717" w14:textId="55BDB27A" w:rsidR="00C47FD2" w:rsidRDefault="00C47FD2" w:rsidP="00C47FD2">
            <w:pPr>
              <w:spacing w:after="0" w:line="240" w:lineRule="auto"/>
              <w:rPr>
                <w:szCs w:val="22"/>
                <w:lang w:eastAsia="zh-CN"/>
              </w:rPr>
            </w:pPr>
            <w:r>
              <w:rPr>
                <w:szCs w:val="22"/>
                <w:lang w:eastAsia="zh-CN"/>
              </w:rPr>
              <w:t>Agree with ZTE that FAR should be defined by the two or parts jointly. Otherwise, can moderator clarify why FAR is only defined based on the first part (preamble) ?</w:t>
            </w:r>
          </w:p>
          <w:p w14:paraId="6D48F0E8" w14:textId="77777777" w:rsidR="00C47FD2" w:rsidRDefault="00C47FD2" w:rsidP="00C47FD2">
            <w:pPr>
              <w:spacing w:after="0" w:line="240" w:lineRule="auto"/>
              <w:rPr>
                <w:szCs w:val="22"/>
                <w:lang w:eastAsia="zh-CN"/>
              </w:rPr>
            </w:pPr>
            <w:r>
              <w:rPr>
                <w:szCs w:val="22"/>
                <w:lang w:eastAsia="zh-CN"/>
              </w:rPr>
              <w:t>The second note is quite reasonable to us</w:t>
            </w:r>
          </w:p>
          <w:p w14:paraId="69C5644C" w14:textId="224ED86D" w:rsidR="00C47FD2" w:rsidRDefault="00C47FD2" w:rsidP="00C47FD2">
            <w:pPr>
              <w:spacing w:after="0" w:line="240" w:lineRule="auto"/>
              <w:rPr>
                <w:szCs w:val="22"/>
                <w:lang w:eastAsia="zh-CN"/>
              </w:rPr>
            </w:pPr>
            <w:r>
              <w:rPr>
                <w:szCs w:val="22"/>
                <w:lang w:eastAsia="zh-CN"/>
              </w:rPr>
              <w:t>For the 3</w:t>
            </w:r>
            <w:r w:rsidRPr="00C069BF">
              <w:rPr>
                <w:szCs w:val="22"/>
                <w:vertAlign w:val="superscript"/>
                <w:lang w:eastAsia="zh-CN"/>
              </w:rPr>
              <w:t>rd</w:t>
            </w:r>
            <w:r>
              <w:rPr>
                <w:szCs w:val="22"/>
                <w:lang w:eastAsia="zh-CN"/>
              </w:rPr>
              <w:t xml:space="preserve"> sub-bullet, is it to define FAR as the combined FAR across multiple LP-WUS transmissions? The current example </w:t>
            </w:r>
            <w:r>
              <w:rPr>
                <w:rFonts w:eastAsiaTheme="minorEastAsia"/>
                <w:color w:val="FF0000"/>
                <w:lang w:eastAsia="zh-CN"/>
              </w:rPr>
              <w:t xml:space="preserve">[WUS duration or 1 slot…] </w:t>
            </w:r>
            <w:r w:rsidRPr="003D6233">
              <w:rPr>
                <w:rFonts w:eastAsiaTheme="minorEastAsia"/>
                <w:lang w:eastAsia="zh-CN"/>
              </w:rPr>
              <w:t>is not clear</w:t>
            </w:r>
            <w:r>
              <w:rPr>
                <w:szCs w:val="22"/>
                <w:lang w:eastAsia="zh-CN"/>
              </w:rPr>
              <w:t xml:space="preserve"> </w:t>
            </w:r>
          </w:p>
        </w:tc>
      </w:tr>
      <w:tr w:rsidR="008E34A9" w14:paraId="51427CD7" w14:textId="77777777">
        <w:tc>
          <w:tcPr>
            <w:tcW w:w="1555" w:type="dxa"/>
            <w:tcBorders>
              <w:top w:val="single" w:sz="4" w:space="0" w:color="auto"/>
              <w:left w:val="single" w:sz="4" w:space="0" w:color="auto"/>
              <w:bottom w:val="single" w:sz="4" w:space="0" w:color="auto"/>
              <w:right w:val="single" w:sz="4" w:space="0" w:color="auto"/>
            </w:tcBorders>
          </w:tcPr>
          <w:p w14:paraId="73530633" w14:textId="79DB1744" w:rsidR="008E34A9" w:rsidRDefault="008E34A9" w:rsidP="008E34A9">
            <w:pPr>
              <w:spacing w:after="0" w:line="240" w:lineRule="auto"/>
              <w:rPr>
                <w:szCs w:val="22"/>
                <w:lang w:eastAsia="zh-CN"/>
              </w:rPr>
            </w:pPr>
            <w:r>
              <w:rPr>
                <w:rFonts w:hint="eastAsia"/>
                <w:szCs w:val="22"/>
                <w:lang w:eastAsia="zh-CN"/>
              </w:rPr>
              <w:t>S</w:t>
            </w:r>
            <w:r>
              <w:rPr>
                <w:szCs w:val="22"/>
                <w:lang w:eastAsia="zh-CN"/>
              </w:rPr>
              <w:t>preadtrum</w:t>
            </w:r>
          </w:p>
        </w:tc>
        <w:tc>
          <w:tcPr>
            <w:tcW w:w="8407" w:type="dxa"/>
            <w:tcBorders>
              <w:top w:val="single" w:sz="4" w:space="0" w:color="auto"/>
              <w:left w:val="single" w:sz="4" w:space="0" w:color="auto"/>
              <w:bottom w:val="single" w:sz="4" w:space="0" w:color="auto"/>
              <w:right w:val="single" w:sz="4" w:space="0" w:color="auto"/>
            </w:tcBorders>
          </w:tcPr>
          <w:p w14:paraId="1655A7D6" w14:textId="77777777" w:rsidR="008E34A9" w:rsidRDefault="008E34A9" w:rsidP="008E34A9">
            <w:pPr>
              <w:spacing w:after="0" w:line="240" w:lineRule="auto"/>
              <w:rPr>
                <w:szCs w:val="22"/>
                <w:lang w:eastAsia="zh-CN"/>
              </w:rPr>
            </w:pPr>
            <w:r>
              <w:rPr>
                <w:rFonts w:hint="eastAsia"/>
                <w:szCs w:val="22"/>
                <w:lang w:eastAsia="zh-CN"/>
              </w:rPr>
              <w:t>FAR can be achieved by link level simulation</w:t>
            </w:r>
            <w:r>
              <w:rPr>
                <w:szCs w:val="22"/>
                <w:lang w:eastAsia="zh-CN"/>
              </w:rPr>
              <w:t xml:space="preserve"> (mainly related to SINR and CRC length)</w:t>
            </w:r>
            <w:r>
              <w:rPr>
                <w:rFonts w:hint="eastAsia"/>
                <w:szCs w:val="22"/>
                <w:lang w:eastAsia="zh-CN"/>
              </w:rPr>
              <w:t xml:space="preserve">. </w:t>
            </w:r>
            <w:r>
              <w:rPr>
                <w:szCs w:val="22"/>
                <w:lang w:eastAsia="zh-CN"/>
              </w:rPr>
              <w:t>It is not related to UE grouping. For UE grouping impact, it should be “false alert”, which is always discussed in higher layer. We think “false alarm rate” should be false alert in the proposal.</w:t>
            </w:r>
            <w:r>
              <w:rPr>
                <w:rFonts w:hint="eastAsia"/>
                <w:szCs w:val="22"/>
                <w:lang w:eastAsia="zh-CN"/>
              </w:rPr>
              <w:t xml:space="preserve"> </w:t>
            </w:r>
            <w:r>
              <w:rPr>
                <w:szCs w:val="22"/>
                <w:lang w:eastAsia="zh-CN"/>
              </w:rPr>
              <w:t>In summary:</w:t>
            </w:r>
          </w:p>
          <w:p w14:paraId="4FF5C455" w14:textId="704182B1" w:rsidR="008E34A9" w:rsidRPr="008E34A9" w:rsidRDefault="008E34A9" w:rsidP="008E34A9">
            <w:pPr>
              <w:pStyle w:val="affa"/>
              <w:numPr>
                <w:ilvl w:val="0"/>
                <w:numId w:val="36"/>
              </w:numPr>
              <w:spacing w:line="240" w:lineRule="auto"/>
              <w:rPr>
                <w:lang w:eastAsia="zh-CN"/>
              </w:rPr>
            </w:pPr>
            <w:r>
              <w:rPr>
                <w:rFonts w:eastAsiaTheme="minorEastAsia" w:hint="eastAsia"/>
                <w:lang w:eastAsia="zh-CN"/>
              </w:rPr>
              <w:t xml:space="preserve">False alarm rate (FAR): link level simulation result. </w:t>
            </w:r>
            <w:r>
              <w:rPr>
                <w:rFonts w:eastAsiaTheme="minorEastAsia"/>
                <w:lang w:eastAsia="zh-CN"/>
              </w:rPr>
              <w:t>It can be find in RAN4 link level testing spec. MDR (BLER) and FAR can be plotted in a link level simulation figure. No UE grouping is needed. In R17 PEI, FAR means this one.</w:t>
            </w:r>
            <w:r w:rsidR="00F30482">
              <w:rPr>
                <w:rFonts w:eastAsiaTheme="minorEastAsia"/>
                <w:lang w:eastAsia="zh-CN"/>
              </w:rPr>
              <w:t xml:space="preserve"> Related to Channel design, e.g. CRC length.</w:t>
            </w:r>
          </w:p>
          <w:p w14:paraId="5321C2FE" w14:textId="04A9C2C3" w:rsidR="008E34A9" w:rsidRPr="008E34A9" w:rsidRDefault="008E34A9" w:rsidP="008E34A9">
            <w:pPr>
              <w:pStyle w:val="affa"/>
              <w:numPr>
                <w:ilvl w:val="0"/>
                <w:numId w:val="36"/>
              </w:numPr>
              <w:spacing w:line="240" w:lineRule="auto"/>
              <w:rPr>
                <w:lang w:eastAsia="zh-CN"/>
              </w:rPr>
            </w:pPr>
            <w:r>
              <w:rPr>
                <w:rFonts w:eastAsiaTheme="minorEastAsia"/>
                <w:lang w:eastAsia="zh-CN"/>
              </w:rPr>
              <w:t>False alert: A part of per group paging probability due to other UEs in the same group is paged. For example, UE can detect a paging PDCCH successfully but fail to find its own ID in paging message. It needs system assumptions, e.g. #UE in a group, per group paging probability.</w:t>
            </w:r>
            <w:r w:rsidR="00F30482">
              <w:rPr>
                <w:rFonts w:eastAsiaTheme="minorEastAsia"/>
                <w:lang w:eastAsia="zh-CN"/>
              </w:rPr>
              <w:t xml:space="preserve"> In R17 PEI, we didn’t discuss it, but discussed </w:t>
            </w:r>
            <w:r w:rsidR="00F30482" w:rsidRPr="00F30482">
              <w:rPr>
                <w:rFonts w:eastAsiaTheme="minorEastAsia"/>
                <w:color w:val="FF0000"/>
                <w:lang w:eastAsia="zh-CN"/>
              </w:rPr>
              <w:t>per group paging probability</w:t>
            </w:r>
            <w:r w:rsidR="00F30482">
              <w:rPr>
                <w:rFonts w:eastAsiaTheme="minorEastAsia"/>
                <w:lang w:eastAsia="zh-CN"/>
              </w:rPr>
              <w:t xml:space="preserve"> instead. Related to PSG evaluation.</w:t>
            </w:r>
          </w:p>
        </w:tc>
      </w:tr>
      <w:tr w:rsidR="00EC7822" w14:paraId="6AF63B27" w14:textId="77777777">
        <w:tc>
          <w:tcPr>
            <w:tcW w:w="1555" w:type="dxa"/>
            <w:tcBorders>
              <w:top w:val="single" w:sz="4" w:space="0" w:color="auto"/>
              <w:left w:val="single" w:sz="4" w:space="0" w:color="auto"/>
              <w:bottom w:val="single" w:sz="4" w:space="0" w:color="auto"/>
              <w:right w:val="single" w:sz="4" w:space="0" w:color="auto"/>
            </w:tcBorders>
          </w:tcPr>
          <w:p w14:paraId="7EBC1387" w14:textId="0BF66434" w:rsidR="00EC7822" w:rsidRDefault="00EC7822" w:rsidP="00EC7822">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10461091" w14:textId="066ECF60" w:rsidR="00EC7822" w:rsidRDefault="00EC7822" w:rsidP="00EC7822">
            <w:pPr>
              <w:spacing w:after="0" w:line="240" w:lineRule="auto"/>
              <w:rPr>
                <w:szCs w:val="22"/>
                <w:lang w:eastAsia="zh-CN"/>
              </w:rPr>
            </w:pPr>
            <w:r>
              <w:rPr>
                <w:szCs w:val="22"/>
                <w:lang w:eastAsia="zh-CN"/>
              </w:rPr>
              <w:t xml:space="preserve">We agree with ZTE. </w:t>
            </w:r>
            <w:r w:rsidRPr="00910DD8">
              <w:rPr>
                <w:szCs w:val="22"/>
                <w:lang w:eastAsia="zh-CN"/>
              </w:rPr>
              <w:t xml:space="preserve">In addition, if </w:t>
            </w:r>
            <w:r>
              <w:rPr>
                <w:szCs w:val="22"/>
                <w:lang w:eastAsia="zh-CN"/>
              </w:rPr>
              <w:t>the ‘other sequence part (e.g. sync)’</w:t>
            </w:r>
            <w:r w:rsidRPr="00910DD8">
              <w:rPr>
                <w:szCs w:val="22"/>
                <w:lang w:eastAsia="zh-CN"/>
              </w:rPr>
              <w:t xml:space="preserve"> is independent of LP WUS signal, its </w:t>
            </w:r>
            <w:r>
              <w:t>FAR</w:t>
            </w:r>
            <w:r w:rsidRPr="00910DD8">
              <w:rPr>
                <w:szCs w:val="22"/>
                <w:lang w:eastAsia="zh-CN"/>
              </w:rPr>
              <w:t xml:space="preserve"> needs to be clarified separately.</w:t>
            </w:r>
          </w:p>
        </w:tc>
      </w:tr>
      <w:tr w:rsidR="0029618B" w14:paraId="57C921FE" w14:textId="77777777">
        <w:tc>
          <w:tcPr>
            <w:tcW w:w="1555" w:type="dxa"/>
            <w:tcBorders>
              <w:top w:val="single" w:sz="4" w:space="0" w:color="auto"/>
              <w:left w:val="single" w:sz="4" w:space="0" w:color="auto"/>
              <w:bottom w:val="single" w:sz="4" w:space="0" w:color="auto"/>
              <w:right w:val="single" w:sz="4" w:space="0" w:color="auto"/>
            </w:tcBorders>
          </w:tcPr>
          <w:p w14:paraId="03483504" w14:textId="4FD2B1CB" w:rsidR="0029618B" w:rsidRDefault="0029618B" w:rsidP="0029618B">
            <w:pPr>
              <w:spacing w:after="0" w:line="240" w:lineRule="auto"/>
              <w:rPr>
                <w:szCs w:val="22"/>
                <w:lang w:eastAsia="zh-CN"/>
              </w:rPr>
            </w:pPr>
            <w:r>
              <w:rPr>
                <w:szCs w:val="22"/>
                <w:lang w:eastAsia="zh-CN"/>
              </w:rPr>
              <w:t>Huawei, HiSilicon</w:t>
            </w:r>
          </w:p>
        </w:tc>
        <w:tc>
          <w:tcPr>
            <w:tcW w:w="8407" w:type="dxa"/>
            <w:tcBorders>
              <w:top w:val="single" w:sz="4" w:space="0" w:color="auto"/>
              <w:left w:val="single" w:sz="4" w:space="0" w:color="auto"/>
              <w:bottom w:val="single" w:sz="4" w:space="0" w:color="auto"/>
              <w:right w:val="single" w:sz="4" w:space="0" w:color="auto"/>
            </w:tcBorders>
          </w:tcPr>
          <w:p w14:paraId="2FC00452" w14:textId="77777777" w:rsidR="0029618B" w:rsidRDefault="0029618B" w:rsidP="0029618B">
            <w:pPr>
              <w:pStyle w:val="affa"/>
              <w:numPr>
                <w:ilvl w:val="0"/>
                <w:numId w:val="115"/>
              </w:numPr>
              <w:spacing w:line="240" w:lineRule="auto"/>
              <w:rPr>
                <w:lang w:eastAsia="zh-CN"/>
              </w:rPr>
            </w:pPr>
            <w:r>
              <w:rPr>
                <w:lang w:eastAsia="zh-CN"/>
              </w:rPr>
              <w:t>The intention of the proposal should be explained if possible. The mentioned FAR within a period T is for a single shot detection FAR or the accumulated FAR. In our view, this should be reported by companies clearly, but no need to restrict the period T here.</w:t>
            </w:r>
          </w:p>
          <w:p w14:paraId="0799FF7F" w14:textId="77777777" w:rsidR="0029618B" w:rsidRDefault="0029618B" w:rsidP="0029618B">
            <w:pPr>
              <w:pStyle w:val="affa"/>
              <w:numPr>
                <w:ilvl w:val="0"/>
                <w:numId w:val="115"/>
              </w:numPr>
              <w:spacing w:line="240" w:lineRule="auto"/>
              <w:rPr>
                <w:lang w:eastAsia="zh-CN"/>
              </w:rPr>
            </w:pPr>
            <w:r>
              <w:rPr>
                <w:lang w:eastAsia="zh-CN"/>
              </w:rPr>
              <w:t>FAR should be common for either WUR carried by WUS or a bits block. Therefore, we cannot understand only “sequence” is listed there.</w:t>
            </w:r>
          </w:p>
          <w:p w14:paraId="04269906" w14:textId="4C70347A" w:rsidR="0029618B" w:rsidRDefault="0029618B" w:rsidP="0029618B">
            <w:pPr>
              <w:pStyle w:val="affa"/>
              <w:numPr>
                <w:ilvl w:val="0"/>
                <w:numId w:val="115"/>
              </w:numPr>
              <w:spacing w:line="240" w:lineRule="auto"/>
              <w:rPr>
                <w:lang w:eastAsia="zh-CN"/>
              </w:rPr>
            </w:pPr>
            <w:r>
              <w:rPr>
                <w:lang w:eastAsia="zh-CN"/>
              </w:rPr>
              <w:t>Regarding the note, why the CRC protection is not included, it should be included if CRC is used for protection.</w:t>
            </w:r>
          </w:p>
        </w:tc>
      </w:tr>
      <w:tr w:rsidR="00293551" w14:paraId="114C8DDD" w14:textId="77777777">
        <w:tc>
          <w:tcPr>
            <w:tcW w:w="1555" w:type="dxa"/>
            <w:tcBorders>
              <w:top w:val="single" w:sz="4" w:space="0" w:color="auto"/>
              <w:left w:val="single" w:sz="4" w:space="0" w:color="auto"/>
              <w:bottom w:val="single" w:sz="4" w:space="0" w:color="auto"/>
              <w:right w:val="single" w:sz="4" w:space="0" w:color="auto"/>
            </w:tcBorders>
          </w:tcPr>
          <w:p w14:paraId="5A2A018D" w14:textId="14EF3446" w:rsidR="00293551" w:rsidRDefault="00293551" w:rsidP="00293551">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76FADBBD" w14:textId="09E41D8B" w:rsidR="00293551" w:rsidRDefault="00293551" w:rsidP="00293551">
            <w:pPr>
              <w:spacing w:after="0" w:line="240" w:lineRule="auto"/>
              <w:rPr>
                <w:szCs w:val="22"/>
                <w:lang w:eastAsia="zh-CN"/>
              </w:rPr>
            </w:pPr>
            <w:r>
              <w:rPr>
                <w:szCs w:val="22"/>
                <w:lang w:eastAsia="zh-CN"/>
              </w:rPr>
              <w:t>The proposal is not consistent with the previous agreement (consider parts jointly when determining FAR) since the new proposal is about measuring FAR only on the sequence part.</w:t>
            </w:r>
          </w:p>
          <w:p w14:paraId="10CCD0DB" w14:textId="77777777" w:rsidR="00293551" w:rsidRDefault="00293551" w:rsidP="00293551">
            <w:pPr>
              <w:spacing w:after="0" w:line="240" w:lineRule="auto"/>
              <w:rPr>
                <w:szCs w:val="22"/>
                <w:lang w:eastAsia="zh-CN"/>
              </w:rPr>
            </w:pPr>
          </w:p>
          <w:p w14:paraId="188A6B8C" w14:textId="1C752A51" w:rsidR="00293551" w:rsidRDefault="00293551" w:rsidP="00293551">
            <w:pPr>
              <w:spacing w:after="0" w:line="240" w:lineRule="auto"/>
              <w:rPr>
                <w:szCs w:val="22"/>
                <w:lang w:eastAsia="zh-CN"/>
              </w:rPr>
            </w:pPr>
            <w:r>
              <w:rPr>
                <w:szCs w:val="22"/>
                <w:lang w:eastAsia="zh-CN"/>
              </w:rPr>
              <w:t>The period T presumably needs to be larger than the WUS duration or slot since the LP-WUR is not synchronized to the gNB. There could hence be false alarms due to there being a correlation with a non-aligned LP-WUS.</w:t>
            </w:r>
          </w:p>
        </w:tc>
      </w:tr>
      <w:tr w:rsidR="008E34A9" w14:paraId="180F5FB4" w14:textId="77777777">
        <w:tc>
          <w:tcPr>
            <w:tcW w:w="1555" w:type="dxa"/>
            <w:tcBorders>
              <w:top w:val="single" w:sz="4" w:space="0" w:color="auto"/>
              <w:left w:val="single" w:sz="4" w:space="0" w:color="auto"/>
              <w:bottom w:val="single" w:sz="4" w:space="0" w:color="auto"/>
              <w:right w:val="single" w:sz="4" w:space="0" w:color="auto"/>
            </w:tcBorders>
          </w:tcPr>
          <w:p w14:paraId="40EB0D02" w14:textId="63860674" w:rsidR="008E34A9" w:rsidRDefault="003B634E" w:rsidP="008E34A9">
            <w:pPr>
              <w:spacing w:after="0" w:line="240" w:lineRule="auto"/>
              <w:rPr>
                <w:szCs w:val="22"/>
                <w:lang w:eastAsia="zh-CN"/>
              </w:rPr>
            </w:pPr>
            <w:r>
              <w:rPr>
                <w:szCs w:val="22"/>
                <w:lang w:eastAsia="zh-CN"/>
              </w:rPr>
              <w:t>OPPO</w:t>
            </w:r>
          </w:p>
        </w:tc>
        <w:tc>
          <w:tcPr>
            <w:tcW w:w="8407" w:type="dxa"/>
            <w:tcBorders>
              <w:top w:val="single" w:sz="4" w:space="0" w:color="auto"/>
              <w:left w:val="single" w:sz="4" w:space="0" w:color="auto"/>
              <w:bottom w:val="single" w:sz="4" w:space="0" w:color="auto"/>
              <w:right w:val="single" w:sz="4" w:space="0" w:color="auto"/>
            </w:tcBorders>
          </w:tcPr>
          <w:p w14:paraId="29D18D78" w14:textId="77777777" w:rsidR="003074BE" w:rsidRDefault="004F619E" w:rsidP="007706B4">
            <w:pPr>
              <w:spacing w:after="0" w:line="240" w:lineRule="auto"/>
              <w:rPr>
                <w:szCs w:val="22"/>
                <w:lang w:eastAsia="zh-CN"/>
              </w:rPr>
            </w:pPr>
            <w:r>
              <w:rPr>
                <w:szCs w:val="22"/>
                <w:lang w:eastAsia="zh-CN"/>
              </w:rPr>
              <w:t>S</w:t>
            </w:r>
            <w:r>
              <w:rPr>
                <w:rFonts w:hint="eastAsia"/>
                <w:szCs w:val="22"/>
                <w:lang w:eastAsia="zh-CN"/>
              </w:rPr>
              <w:t>imilar</w:t>
            </w:r>
            <w:r>
              <w:rPr>
                <w:szCs w:val="22"/>
                <w:lang w:eastAsia="zh-CN"/>
              </w:rPr>
              <w:t xml:space="preserve"> </w:t>
            </w:r>
            <w:r>
              <w:rPr>
                <w:rFonts w:hint="eastAsia"/>
                <w:szCs w:val="22"/>
                <w:lang w:eastAsia="zh-CN"/>
              </w:rPr>
              <w:t>views</w:t>
            </w:r>
            <w:r>
              <w:rPr>
                <w:szCs w:val="22"/>
                <w:lang w:eastAsia="zh-CN"/>
              </w:rPr>
              <w:t xml:space="preserve"> </w:t>
            </w:r>
            <w:r w:rsidR="003074BE">
              <w:rPr>
                <w:szCs w:val="22"/>
                <w:lang w:eastAsia="zh-CN"/>
              </w:rPr>
              <w:t xml:space="preserve">that the </w:t>
            </w:r>
            <w:r w:rsidR="003074BE" w:rsidRPr="003074BE">
              <w:rPr>
                <w:szCs w:val="22"/>
                <w:lang w:eastAsia="zh-CN"/>
              </w:rPr>
              <w:t>MDR/FAR</w:t>
            </w:r>
            <w:r w:rsidR="003074BE">
              <w:rPr>
                <w:szCs w:val="22"/>
                <w:lang w:eastAsia="zh-CN"/>
              </w:rPr>
              <w:t xml:space="preserve"> should be defined for the whole LP-WUS</w:t>
            </w:r>
            <w:r w:rsidR="00B87F90">
              <w:rPr>
                <w:szCs w:val="22"/>
                <w:lang w:eastAsia="zh-CN"/>
              </w:rPr>
              <w:t>.</w:t>
            </w:r>
            <w:r w:rsidR="00CE220D">
              <w:rPr>
                <w:szCs w:val="22"/>
                <w:lang w:eastAsia="zh-CN"/>
              </w:rPr>
              <w:t xml:space="preserve"> </w:t>
            </w:r>
          </w:p>
          <w:p w14:paraId="145EE8A3" w14:textId="7F20922F" w:rsidR="00277D17" w:rsidRPr="00277D17" w:rsidRDefault="00BB51C9" w:rsidP="007706B4">
            <w:pPr>
              <w:spacing w:after="0" w:line="240" w:lineRule="auto"/>
              <w:rPr>
                <w:szCs w:val="22"/>
                <w:lang w:eastAsia="zh-CN"/>
              </w:rPr>
            </w:pPr>
            <w:r>
              <w:rPr>
                <w:szCs w:val="22"/>
                <w:lang w:eastAsia="zh-CN"/>
              </w:rPr>
              <w:t>Why FAR is only defined based on the</w:t>
            </w:r>
            <w:r w:rsidR="00CD00D6">
              <w:rPr>
                <w:szCs w:val="22"/>
                <w:lang w:eastAsia="zh-CN"/>
              </w:rPr>
              <w:t xml:space="preserve"> </w:t>
            </w:r>
            <w:r w:rsidR="006E3C8A" w:rsidRPr="006E3C8A">
              <w:rPr>
                <w:szCs w:val="22"/>
                <w:lang w:eastAsia="zh-CN"/>
              </w:rPr>
              <w:t>sequence within the LP-WUS</w:t>
            </w:r>
            <w:r w:rsidR="006E3C8A">
              <w:rPr>
                <w:szCs w:val="22"/>
                <w:lang w:eastAsia="zh-CN"/>
              </w:rPr>
              <w:t xml:space="preserve"> </w:t>
            </w:r>
            <w:r w:rsidR="005712FC" w:rsidRPr="00910DD8">
              <w:rPr>
                <w:szCs w:val="22"/>
                <w:lang w:eastAsia="zh-CN"/>
              </w:rPr>
              <w:t>needs to be clarified</w:t>
            </w:r>
            <w:r w:rsidR="00BE432B">
              <w:rPr>
                <w:szCs w:val="22"/>
                <w:lang w:eastAsia="zh-CN"/>
              </w:rPr>
              <w:t>.</w:t>
            </w:r>
            <w:r w:rsidR="00277D17">
              <w:rPr>
                <w:szCs w:val="22"/>
                <w:lang w:eastAsia="zh-CN"/>
              </w:rPr>
              <w:t xml:space="preserve"> </w:t>
            </w:r>
          </w:p>
        </w:tc>
      </w:tr>
      <w:tr w:rsidR="001626DD" w14:paraId="6261F6B9" w14:textId="77777777">
        <w:tc>
          <w:tcPr>
            <w:tcW w:w="1555" w:type="dxa"/>
            <w:tcBorders>
              <w:top w:val="single" w:sz="4" w:space="0" w:color="auto"/>
              <w:left w:val="single" w:sz="4" w:space="0" w:color="auto"/>
              <w:bottom w:val="single" w:sz="4" w:space="0" w:color="auto"/>
              <w:right w:val="single" w:sz="4" w:space="0" w:color="auto"/>
            </w:tcBorders>
          </w:tcPr>
          <w:p w14:paraId="20D72F7E" w14:textId="6BBE2201"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782B7313" w14:textId="77777777" w:rsidR="001626DD" w:rsidRDefault="001626DD" w:rsidP="001626DD">
            <w:pPr>
              <w:spacing w:after="0" w:line="240" w:lineRule="auto"/>
              <w:rPr>
                <w:szCs w:val="22"/>
                <w:lang w:eastAsia="zh-CN"/>
              </w:rPr>
            </w:pPr>
            <w:r>
              <w:rPr>
                <w:szCs w:val="22"/>
                <w:lang w:eastAsia="zh-CN"/>
              </w:rPr>
              <w:t>It is not clear why we need Note 1. The target PFA should be based on design, regardless of whether CRC is used or not. So, we suggest removing this the Note 1.</w:t>
            </w:r>
          </w:p>
          <w:p w14:paraId="35EAA3B4" w14:textId="77777777" w:rsidR="001626DD" w:rsidRDefault="001626DD" w:rsidP="001626DD">
            <w:pPr>
              <w:spacing w:after="0" w:line="240" w:lineRule="auto"/>
              <w:rPr>
                <w:szCs w:val="22"/>
                <w:lang w:eastAsia="zh-CN"/>
              </w:rPr>
            </w:pPr>
          </w:p>
          <w:p w14:paraId="0596F75A" w14:textId="77777777" w:rsidR="001626DD" w:rsidRDefault="001626DD" w:rsidP="001626DD">
            <w:pPr>
              <w:spacing w:after="0" w:line="240" w:lineRule="auto"/>
              <w:rPr>
                <w:szCs w:val="22"/>
                <w:lang w:eastAsia="zh-CN"/>
              </w:rPr>
            </w:pPr>
            <w:r>
              <w:rPr>
                <w:szCs w:val="22"/>
                <w:lang w:eastAsia="zh-CN"/>
              </w:rPr>
              <w:t xml:space="preserve">For fair comparison, we should fix the comparison to WUS reception, since this is detection of a WUS signal. Hence, we suggest to  </w:t>
            </w:r>
          </w:p>
          <w:p w14:paraId="0B9BEBB3" w14:textId="77777777" w:rsidR="001626DD" w:rsidRDefault="001626DD" w:rsidP="001626DD">
            <w:pPr>
              <w:spacing w:after="0" w:line="240" w:lineRule="auto"/>
              <w:rPr>
                <w:szCs w:val="22"/>
                <w:lang w:eastAsia="zh-CN"/>
              </w:rPr>
            </w:pPr>
          </w:p>
          <w:p w14:paraId="77ADE7BF" w14:textId="77777777" w:rsidR="001626DD" w:rsidRDefault="001626DD" w:rsidP="001626DD">
            <w:pPr>
              <w:pStyle w:val="affa"/>
              <w:numPr>
                <w:ilvl w:val="0"/>
                <w:numId w:val="36"/>
              </w:numPr>
              <w:rPr>
                <w:sz w:val="22"/>
              </w:rPr>
            </w:pPr>
            <w:r>
              <w:t xml:space="preserve">The false-alarm rate (FAR for LP-WUS) is about the false detection </w:t>
            </w:r>
            <w:r w:rsidRPr="0099271E">
              <w:rPr>
                <w:strike/>
              </w:rPr>
              <w:t xml:space="preserve">of </w:t>
            </w:r>
            <w:r>
              <w:rPr>
                <w:color w:val="FF0000"/>
              </w:rPr>
              <w:t xml:space="preserve">the </w:t>
            </w:r>
            <w:r>
              <w:t>LP-WUS due to presence of noise and/or interference</w:t>
            </w:r>
            <w:r>
              <w:rPr>
                <w:color w:val="FF0000"/>
              </w:rPr>
              <w:t xml:space="preserve"> </w:t>
            </w:r>
            <w:r w:rsidRPr="0099271E">
              <w:rPr>
                <w:strike/>
                <w:color w:val="FF0000"/>
              </w:rPr>
              <w:t>across a period T</w:t>
            </w:r>
            <w:r>
              <w:t xml:space="preserve"> </w:t>
            </w:r>
            <w:r w:rsidRPr="0099271E">
              <w:rPr>
                <w:b/>
                <w:bCs/>
                <w:color w:val="1F4E79" w:themeColor="accent1" w:themeShade="80"/>
              </w:rPr>
              <w:t>during one LP-WUS detection</w:t>
            </w:r>
            <w:r>
              <w:t xml:space="preserve">, the values are provided as </w:t>
            </w:r>
            <w:r>
              <w:rPr>
                <w:strike/>
                <w:color w:val="FF0000"/>
              </w:rPr>
              <w:t>[</w:t>
            </w:r>
            <w:r>
              <w:t>0.1%, 1%</w:t>
            </w:r>
            <w:r>
              <w:rPr>
                <w:strike/>
              </w:rPr>
              <w:t>,</w:t>
            </w:r>
            <w:r>
              <w:rPr>
                <w:strike/>
                <w:color w:val="FF0000"/>
              </w:rPr>
              <w:t xml:space="preserve"> 10%</w:t>
            </w:r>
            <w:r>
              <w:rPr>
                <w:color w:val="FF0000"/>
              </w:rPr>
              <w:t xml:space="preserve">] </w:t>
            </w:r>
          </w:p>
          <w:p w14:paraId="65A093A7" w14:textId="77777777" w:rsidR="001626DD" w:rsidRPr="0099271E" w:rsidRDefault="001626DD" w:rsidP="001626DD">
            <w:pPr>
              <w:pStyle w:val="affa"/>
              <w:numPr>
                <w:ilvl w:val="1"/>
                <w:numId w:val="36"/>
              </w:numPr>
              <w:rPr>
                <w:strike/>
                <w:color w:val="FF0000"/>
                <w:szCs w:val="20"/>
              </w:rPr>
            </w:pPr>
            <w:r w:rsidRPr="0099271E">
              <w:rPr>
                <w:rFonts w:eastAsiaTheme="minorEastAsia"/>
                <w:strike/>
                <w:color w:val="FF0000"/>
                <w:szCs w:val="20"/>
                <w:lang w:eastAsia="zh-CN"/>
              </w:rPr>
              <w:t>Note1: the FAR definition here does NOT include the impact of the CRC protection in the WUS design if any</w:t>
            </w:r>
          </w:p>
          <w:p w14:paraId="5C4D64E1" w14:textId="77777777" w:rsidR="001626DD" w:rsidRDefault="001626DD" w:rsidP="001626DD">
            <w:pPr>
              <w:pStyle w:val="affa"/>
              <w:numPr>
                <w:ilvl w:val="1"/>
                <w:numId w:val="36"/>
              </w:numPr>
              <w:rPr>
                <w:color w:val="FF0000"/>
                <w:szCs w:val="20"/>
              </w:rPr>
            </w:pPr>
            <w:r>
              <w:rPr>
                <w:rFonts w:eastAsiaTheme="minorEastAsia" w:hint="eastAsia"/>
                <w:color w:val="FF0000"/>
                <w:szCs w:val="20"/>
                <w:lang w:eastAsia="zh-CN"/>
              </w:rPr>
              <w:t>N</w:t>
            </w:r>
            <w:r>
              <w:rPr>
                <w:rFonts w:eastAsiaTheme="minorEastAsia"/>
                <w:color w:val="FF0000"/>
                <w:szCs w:val="20"/>
                <w:lang w:eastAsia="zh-CN"/>
              </w:rPr>
              <w:t>ote2: the FAR definition here does NOT include the impact of the falsely alarmed for wake-up due to the correct detection of a LP-WUS which is intended to wake-up/alarm the LP-WUR of another UE within the same UE group</w:t>
            </w:r>
          </w:p>
          <w:p w14:paraId="2023E534" w14:textId="77777777" w:rsidR="001626DD" w:rsidRPr="0099271E" w:rsidRDefault="001626DD" w:rsidP="001626DD">
            <w:pPr>
              <w:pStyle w:val="affa"/>
              <w:numPr>
                <w:ilvl w:val="1"/>
                <w:numId w:val="36"/>
              </w:numPr>
              <w:rPr>
                <w:strike/>
                <w:color w:val="FF0000"/>
                <w:szCs w:val="20"/>
              </w:rPr>
            </w:pPr>
            <w:r w:rsidRPr="0099271E">
              <w:rPr>
                <w:rFonts w:eastAsiaTheme="minorEastAsia" w:hint="eastAsia"/>
                <w:strike/>
                <w:color w:val="FF0000"/>
                <w:szCs w:val="20"/>
                <w:lang w:eastAsia="zh-CN"/>
              </w:rPr>
              <w:t>T</w:t>
            </w:r>
            <w:r w:rsidRPr="0099271E">
              <w:rPr>
                <w:rFonts w:eastAsiaTheme="minorEastAsia"/>
                <w:strike/>
                <w:color w:val="FF0000"/>
                <w:szCs w:val="20"/>
                <w:lang w:eastAsia="zh-CN"/>
              </w:rPr>
              <w:t xml:space="preserve"> = [WUS duration or 1 slot…] </w:t>
            </w:r>
          </w:p>
          <w:p w14:paraId="1C1CD116" w14:textId="77777777" w:rsidR="001626DD" w:rsidRDefault="001626DD" w:rsidP="001626DD">
            <w:pPr>
              <w:spacing w:after="0" w:line="240" w:lineRule="auto"/>
              <w:rPr>
                <w:szCs w:val="22"/>
                <w:lang w:eastAsia="zh-CN"/>
              </w:rPr>
            </w:pPr>
          </w:p>
          <w:p w14:paraId="7A45C9F7" w14:textId="77777777" w:rsidR="001626DD" w:rsidRDefault="001626DD" w:rsidP="001626DD">
            <w:pPr>
              <w:spacing w:after="0" w:line="240" w:lineRule="auto"/>
              <w:rPr>
                <w:szCs w:val="22"/>
                <w:lang w:eastAsia="zh-CN"/>
              </w:rPr>
            </w:pPr>
          </w:p>
        </w:tc>
      </w:tr>
      <w:tr w:rsidR="001626DD" w14:paraId="489EFEFF" w14:textId="77777777">
        <w:tc>
          <w:tcPr>
            <w:tcW w:w="1555" w:type="dxa"/>
            <w:tcBorders>
              <w:top w:val="single" w:sz="4" w:space="0" w:color="auto"/>
              <w:left w:val="single" w:sz="4" w:space="0" w:color="auto"/>
              <w:bottom w:val="single" w:sz="4" w:space="0" w:color="auto"/>
              <w:right w:val="single" w:sz="4" w:space="0" w:color="auto"/>
            </w:tcBorders>
          </w:tcPr>
          <w:p w14:paraId="634309EC" w14:textId="3018595B" w:rsidR="001626DD" w:rsidRDefault="001626DD" w:rsidP="001626DD">
            <w:pPr>
              <w:spacing w:after="0" w:line="240" w:lineRule="auto"/>
              <w:rPr>
                <w:rFonts w:eastAsia="Malgun Gothic"/>
                <w:szCs w:val="22"/>
                <w:lang w:eastAsia="ko-KR"/>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3128CB28" w14:textId="77777777" w:rsidR="001626DD" w:rsidRDefault="001626DD" w:rsidP="001626DD">
            <w:pPr>
              <w:spacing w:after="0" w:line="240" w:lineRule="auto"/>
              <w:rPr>
                <w:rFonts w:eastAsia="Malgun Gothic"/>
                <w:szCs w:val="22"/>
                <w:lang w:eastAsia="ko-KR"/>
              </w:rPr>
            </w:pPr>
            <w:r>
              <w:rPr>
                <w:rFonts w:eastAsia="Malgun Gothic"/>
                <w:szCs w:val="22"/>
                <w:lang w:eastAsia="ko-KR"/>
              </w:rPr>
              <w:t>For</w:t>
            </w:r>
            <w:r>
              <w:rPr>
                <w:rFonts w:eastAsia="Malgun Gothic" w:hint="eastAsia"/>
                <w:szCs w:val="22"/>
                <w:lang w:eastAsia="ko-KR"/>
              </w:rPr>
              <w:t xml:space="preserve"> </w:t>
            </w:r>
            <w:r>
              <w:rPr>
                <w:rFonts w:eastAsia="Malgun Gothic"/>
                <w:szCs w:val="22"/>
                <w:lang w:eastAsia="ko-KR"/>
              </w:rPr>
              <w:t>Note2, we don’t think that it is necessary, because it is common understanding that the FAR is calculated based on whether UE detects its group ID correctly or not. Therefore, if the gNB transmits WUS with group ID, then UE within that group should wake up and it is not considered as false alarm.</w:t>
            </w:r>
          </w:p>
          <w:p w14:paraId="050681DF" w14:textId="77777777" w:rsidR="001626DD" w:rsidRDefault="001626DD" w:rsidP="001626DD">
            <w:pPr>
              <w:spacing w:after="0" w:line="240" w:lineRule="auto"/>
              <w:rPr>
                <w:rFonts w:eastAsia="Malgun Gothic"/>
                <w:szCs w:val="22"/>
                <w:lang w:eastAsia="ko-KR"/>
              </w:rPr>
            </w:pPr>
            <w:r>
              <w:rPr>
                <w:rFonts w:eastAsia="Malgun Gothic"/>
                <w:szCs w:val="22"/>
                <w:lang w:eastAsia="ko-KR"/>
              </w:rPr>
              <w:t>And for Note1, does it mean that the definition of FAR in this proposal is not applied to WUS which contains CRC?</w:t>
            </w:r>
          </w:p>
          <w:p w14:paraId="65B0EE4C" w14:textId="77777777" w:rsidR="001626DD" w:rsidRPr="00E0292E" w:rsidRDefault="001626DD" w:rsidP="001626DD">
            <w:pPr>
              <w:spacing w:after="0" w:line="240" w:lineRule="auto"/>
              <w:rPr>
                <w:rFonts w:eastAsia="Malgun Gothic"/>
                <w:szCs w:val="22"/>
                <w:lang w:eastAsia="ko-KR"/>
              </w:rPr>
            </w:pPr>
          </w:p>
          <w:p w14:paraId="1DE08019" w14:textId="4FB2D2D8" w:rsidR="001626DD" w:rsidRDefault="001626DD" w:rsidP="001626DD">
            <w:pPr>
              <w:spacing w:after="0" w:line="240" w:lineRule="auto"/>
              <w:rPr>
                <w:szCs w:val="22"/>
                <w:lang w:eastAsia="zh-CN"/>
              </w:rPr>
            </w:pPr>
            <w:r>
              <w:rPr>
                <w:rFonts w:eastAsia="Malgun Gothic" w:hint="eastAsia"/>
                <w:szCs w:val="22"/>
                <w:lang w:eastAsia="ko-KR"/>
              </w:rPr>
              <w:t xml:space="preserve">Otherwise, </w:t>
            </w:r>
            <w:r>
              <w:rPr>
                <w:rFonts w:eastAsia="Malgun Gothic"/>
                <w:szCs w:val="22"/>
                <w:lang w:eastAsia="ko-KR"/>
              </w:rPr>
              <w:t>the false alarm can be defined when the UE wakes up although the gNB does not transmit LP-WUS for that UE. And this case, in our understanding, false alarm can occur due to 1) sequence for wake-up other UEs or other UE group (LP-WUS sequence with different ID), 2) gNB transmission for other channels (e.g., PDSCH..), 3) no transmission (only AWGN input). Therefore, for LLS evaluation to calculate FAR, which signal can be transmitted from gNB to UE should be clarified. Or company should report which options are considered to evaluate FAR if various options are considered.</w:t>
            </w:r>
          </w:p>
        </w:tc>
      </w:tr>
      <w:tr w:rsidR="001626DD" w14:paraId="71BE331E" w14:textId="77777777">
        <w:tc>
          <w:tcPr>
            <w:tcW w:w="1555" w:type="dxa"/>
            <w:tcBorders>
              <w:top w:val="single" w:sz="4" w:space="0" w:color="auto"/>
              <w:left w:val="single" w:sz="4" w:space="0" w:color="auto"/>
              <w:bottom w:val="single" w:sz="4" w:space="0" w:color="auto"/>
              <w:right w:val="single" w:sz="4" w:space="0" w:color="auto"/>
            </w:tcBorders>
          </w:tcPr>
          <w:p w14:paraId="3D16F5DA" w14:textId="4F881408" w:rsidR="001626DD" w:rsidRDefault="009372DB" w:rsidP="001626DD">
            <w:pPr>
              <w:spacing w:after="0" w:line="240" w:lineRule="auto"/>
              <w:rPr>
                <w:lang w:eastAsia="zh-CN"/>
              </w:rPr>
            </w:pPr>
            <w:r>
              <w:rPr>
                <w:rFonts w:hint="eastAsia"/>
                <w:lang w:eastAsia="zh-CN"/>
              </w:rPr>
              <w:t>FL</w:t>
            </w:r>
          </w:p>
        </w:tc>
        <w:tc>
          <w:tcPr>
            <w:tcW w:w="8407" w:type="dxa"/>
            <w:tcBorders>
              <w:top w:val="single" w:sz="4" w:space="0" w:color="auto"/>
              <w:left w:val="single" w:sz="4" w:space="0" w:color="auto"/>
              <w:bottom w:val="single" w:sz="4" w:space="0" w:color="auto"/>
              <w:right w:val="single" w:sz="4" w:space="0" w:color="auto"/>
            </w:tcBorders>
          </w:tcPr>
          <w:p w14:paraId="34E28968" w14:textId="77777777" w:rsidR="001626DD" w:rsidRDefault="001626DD" w:rsidP="001626DD">
            <w:pPr>
              <w:spacing w:after="0" w:line="240" w:lineRule="auto"/>
              <w:rPr>
                <w:szCs w:val="22"/>
                <w:lang w:eastAsia="zh-CN"/>
              </w:rPr>
            </w:pPr>
          </w:p>
        </w:tc>
      </w:tr>
    </w:tbl>
    <w:p w14:paraId="4863FBCC" w14:textId="1A29EFAD" w:rsidR="009372DB" w:rsidRDefault="009372DB" w:rsidP="009372DB">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1A-2-v2:</w:t>
      </w:r>
    </w:p>
    <w:p w14:paraId="3EBFAD9B" w14:textId="0B0AE4A1" w:rsidR="009372DB" w:rsidRDefault="009372DB" w:rsidP="009372DB">
      <w:pPr>
        <w:pStyle w:val="affa"/>
        <w:numPr>
          <w:ilvl w:val="0"/>
          <w:numId w:val="36"/>
        </w:numPr>
        <w:rPr>
          <w:sz w:val="22"/>
        </w:rPr>
      </w:pPr>
      <w:r>
        <w:t xml:space="preserve">The false-alarm rate (FAR for LP-WUS) is about the false detection of </w:t>
      </w:r>
      <w:r>
        <w:rPr>
          <w:color w:val="FF0000"/>
        </w:rPr>
        <w:t xml:space="preserve">a sequence within the </w:t>
      </w:r>
      <w:r>
        <w:t>LP-WUS due to presence of noise and/or interference</w:t>
      </w:r>
      <w:r>
        <w:rPr>
          <w:color w:val="FF0000"/>
        </w:rPr>
        <w:t xml:space="preserve"> across a period T</w:t>
      </w:r>
      <w:r>
        <w:t xml:space="preserve">, the values are provided as </w:t>
      </w:r>
      <w:r>
        <w:rPr>
          <w:strike/>
          <w:color w:val="FF0000"/>
        </w:rPr>
        <w:t>[</w:t>
      </w:r>
      <w:r>
        <w:t>0.1%, 1%</w:t>
      </w:r>
      <w:r>
        <w:rPr>
          <w:strike/>
        </w:rPr>
        <w:t>,</w:t>
      </w:r>
      <w:r>
        <w:rPr>
          <w:strike/>
          <w:color w:val="FF0000"/>
        </w:rPr>
        <w:t xml:space="preserve"> 10%</w:t>
      </w:r>
      <w:r>
        <w:rPr>
          <w:color w:val="FF0000"/>
        </w:rPr>
        <w:t>], other values are not precluded.</w:t>
      </w:r>
    </w:p>
    <w:p w14:paraId="5A73EDBF" w14:textId="0ED80E89" w:rsidR="009372DB" w:rsidRDefault="009372DB" w:rsidP="009372DB">
      <w:pPr>
        <w:pStyle w:val="affa"/>
        <w:numPr>
          <w:ilvl w:val="1"/>
          <w:numId w:val="36"/>
        </w:numPr>
        <w:rPr>
          <w:color w:val="FF0000"/>
          <w:szCs w:val="20"/>
        </w:rPr>
      </w:pPr>
      <w:r w:rsidRPr="009372DB">
        <w:rPr>
          <w:rFonts w:eastAsiaTheme="minorEastAsia"/>
          <w:strike/>
          <w:color w:val="FF0000"/>
          <w:szCs w:val="20"/>
          <w:lang w:eastAsia="zh-CN"/>
        </w:rPr>
        <w:t>Note1: the FAR definition here does NOT include the impact of the CRC protection in the WUS design if any</w:t>
      </w:r>
      <w:r>
        <w:rPr>
          <w:rFonts w:eastAsiaTheme="minorEastAsia"/>
          <w:strike/>
          <w:color w:val="FF0000"/>
          <w:szCs w:val="20"/>
          <w:lang w:eastAsia="zh-CN"/>
        </w:rPr>
        <w:t xml:space="preserve"> </w:t>
      </w:r>
    </w:p>
    <w:p w14:paraId="2C749B72" w14:textId="77777777" w:rsidR="009372DB" w:rsidRDefault="009372DB" w:rsidP="009372DB">
      <w:pPr>
        <w:pStyle w:val="affa"/>
        <w:numPr>
          <w:ilvl w:val="1"/>
          <w:numId w:val="36"/>
        </w:numPr>
        <w:rPr>
          <w:color w:val="FF0000"/>
          <w:szCs w:val="20"/>
        </w:rPr>
      </w:pPr>
      <w:r>
        <w:rPr>
          <w:rFonts w:eastAsiaTheme="minorEastAsia" w:hint="eastAsia"/>
          <w:color w:val="FF0000"/>
          <w:szCs w:val="20"/>
          <w:lang w:eastAsia="zh-CN"/>
        </w:rPr>
        <w:t>N</w:t>
      </w:r>
      <w:r>
        <w:rPr>
          <w:rFonts w:eastAsiaTheme="minorEastAsia"/>
          <w:color w:val="FF0000"/>
          <w:szCs w:val="20"/>
          <w:lang w:eastAsia="zh-CN"/>
        </w:rPr>
        <w:t>ote2: the FAR definition here does NOT include the impact of the falsely alarmed for wake-up due to the correct detection of a LP-WUS which is intended to wake-up/alarm the LP-WUR of another UE within the same UE group</w:t>
      </w:r>
    </w:p>
    <w:p w14:paraId="107C1CD7" w14:textId="11B25837" w:rsidR="009372DB" w:rsidRPr="009372DB" w:rsidRDefault="009372DB" w:rsidP="009372DB">
      <w:pPr>
        <w:pStyle w:val="affa"/>
        <w:numPr>
          <w:ilvl w:val="1"/>
          <w:numId w:val="36"/>
        </w:numPr>
        <w:rPr>
          <w:color w:val="FF0000"/>
          <w:szCs w:val="20"/>
        </w:rPr>
      </w:pPr>
      <w:r>
        <w:rPr>
          <w:rFonts w:eastAsiaTheme="minorEastAsia" w:hint="eastAsia"/>
          <w:color w:val="FF0000"/>
          <w:szCs w:val="20"/>
          <w:lang w:eastAsia="zh-CN"/>
        </w:rPr>
        <w:t>T</w:t>
      </w:r>
      <w:r>
        <w:rPr>
          <w:rFonts w:eastAsiaTheme="minorEastAsia"/>
          <w:color w:val="FF0000"/>
          <w:szCs w:val="20"/>
          <w:lang w:eastAsia="zh-CN"/>
        </w:rPr>
        <w:t xml:space="preserve"> = [WUS duration or 1 slot…] </w:t>
      </w:r>
    </w:p>
    <w:p w14:paraId="28BC0C06" w14:textId="31074E54" w:rsidR="000C6F46" w:rsidRDefault="000C6F46">
      <w:pPr>
        <w:rPr>
          <w:lang w:eastAsia="zh-CN"/>
        </w:rPr>
      </w:pPr>
    </w:p>
    <w:p w14:paraId="112C3455" w14:textId="0FA00C26" w:rsidR="009372DB" w:rsidRDefault="009372DB">
      <w:pPr>
        <w:rPr>
          <w:lang w:eastAsia="zh-CN"/>
        </w:rPr>
      </w:pPr>
    </w:p>
    <w:p w14:paraId="3FC08FFC" w14:textId="642D497F" w:rsidR="00331913" w:rsidRPr="00222BAE" w:rsidRDefault="00331913" w:rsidP="00331913">
      <w:pPr>
        <w:pStyle w:val="5"/>
        <w:numPr>
          <w:ilvl w:val="0"/>
          <w:numId w:val="0"/>
        </w:numPr>
        <w:ind w:left="1008" w:hanging="1008"/>
        <w:rPr>
          <w:highlight w:val="yellow"/>
          <w:lang w:eastAsia="zh-CN"/>
        </w:rPr>
      </w:pPr>
      <w:r w:rsidRPr="00222BAE">
        <w:rPr>
          <w:highlight w:val="yellow"/>
          <w:lang w:eastAsia="zh-CN"/>
        </w:rPr>
        <w:t xml:space="preserve">[H] </w:t>
      </w:r>
      <w:r w:rsidRPr="00222BAE">
        <w:rPr>
          <w:rFonts w:hint="eastAsia"/>
          <w:highlight w:val="yellow"/>
          <w:lang w:eastAsia="zh-CN"/>
        </w:rPr>
        <w:t>P</w:t>
      </w:r>
      <w:r w:rsidRPr="00222BAE">
        <w:rPr>
          <w:highlight w:val="yellow"/>
          <w:lang w:eastAsia="zh-CN"/>
        </w:rPr>
        <w:t>roposal 1A-2-v</w:t>
      </w:r>
      <w:r>
        <w:rPr>
          <w:highlight w:val="yellow"/>
          <w:lang w:eastAsia="zh-CN"/>
        </w:rPr>
        <w:t>3</w:t>
      </w:r>
      <w:r w:rsidRPr="00222BAE">
        <w:rPr>
          <w:highlight w:val="yellow"/>
          <w:lang w:eastAsia="zh-CN"/>
        </w:rPr>
        <w:t>:</w:t>
      </w:r>
    </w:p>
    <w:p w14:paraId="596082E6" w14:textId="77777777" w:rsidR="00331913" w:rsidRDefault="00331913" w:rsidP="00331913">
      <w:pPr>
        <w:rPr>
          <w:b/>
          <w:bCs/>
          <w:highlight w:val="yellow"/>
        </w:rPr>
      </w:pPr>
      <w:r>
        <w:rPr>
          <w:b/>
          <w:bCs/>
          <w:highlight w:val="yellow"/>
        </w:rPr>
        <w:t>Previous Agreement is revised as follows</w:t>
      </w:r>
    </w:p>
    <w:p w14:paraId="668A8EEA" w14:textId="77777777" w:rsidR="00331913" w:rsidRDefault="00331913" w:rsidP="00331913">
      <w:pPr>
        <w:pStyle w:val="62"/>
        <w:numPr>
          <w:ilvl w:val="0"/>
          <w:numId w:val="117"/>
        </w:numPr>
        <w:spacing w:line="256" w:lineRule="auto"/>
        <w:ind w:leftChars="0"/>
        <w:rPr>
          <w:sz w:val="22"/>
          <w:szCs w:val="22"/>
        </w:rPr>
      </w:pPr>
      <w:r>
        <w:t xml:space="preserve">The false-alarm rate (FAR for LP-WUS) is about the false detection of </w:t>
      </w:r>
      <w:r>
        <w:rPr>
          <w:strike/>
          <w:color w:val="FF0000"/>
        </w:rPr>
        <w:t>a sequence within the</w:t>
      </w:r>
      <w:r>
        <w:rPr>
          <w:color w:val="FF0000"/>
        </w:rPr>
        <w:t xml:space="preserve"> </w:t>
      </w:r>
      <w:r>
        <w:t xml:space="preserve">LP-WUS due to presence of noise and/or interference, the values are provided as </w:t>
      </w:r>
      <w:r>
        <w:rPr>
          <w:strike/>
          <w:color w:val="FF0000"/>
        </w:rPr>
        <w:t>[</w:t>
      </w:r>
      <w:r>
        <w:t>0.1%, 1%</w:t>
      </w:r>
      <w:r>
        <w:rPr>
          <w:strike/>
        </w:rPr>
        <w:t>,</w:t>
      </w:r>
      <w:r>
        <w:rPr>
          <w:strike/>
          <w:color w:val="FF0000"/>
        </w:rPr>
        <w:t xml:space="preserve"> 10%</w:t>
      </w:r>
      <w:r>
        <w:rPr>
          <w:color w:val="FF0000"/>
        </w:rPr>
        <w:t>], other values are not precluded.</w:t>
      </w:r>
    </w:p>
    <w:p w14:paraId="6C998D48" w14:textId="77777777" w:rsidR="00331913" w:rsidRDefault="00331913" w:rsidP="00331913">
      <w:pPr>
        <w:pStyle w:val="62"/>
        <w:numPr>
          <w:ilvl w:val="1"/>
          <w:numId w:val="117"/>
        </w:numPr>
        <w:spacing w:line="256" w:lineRule="auto"/>
        <w:ind w:leftChars="0"/>
        <w:rPr>
          <w:color w:val="FF0000"/>
        </w:rPr>
      </w:pPr>
      <w:r>
        <w:rPr>
          <w:rFonts w:eastAsia="Malgun Gothic"/>
          <w:strike/>
          <w:color w:val="FF0000"/>
        </w:rPr>
        <w:t xml:space="preserve">Note1: the FAR definition here does NOT include the impact of the CRC protection in the WUS design if any </w:t>
      </w:r>
    </w:p>
    <w:p w14:paraId="59CE0109" w14:textId="77777777" w:rsidR="00331913" w:rsidRDefault="00331913" w:rsidP="00331913">
      <w:pPr>
        <w:pStyle w:val="62"/>
        <w:numPr>
          <w:ilvl w:val="1"/>
          <w:numId w:val="117"/>
        </w:numPr>
        <w:spacing w:line="256" w:lineRule="auto"/>
        <w:ind w:leftChars="0"/>
        <w:rPr>
          <w:color w:val="FF0000"/>
        </w:rPr>
      </w:pPr>
      <w:r>
        <w:rPr>
          <w:rFonts w:eastAsia="Malgun Gothic" w:hint="eastAsia"/>
          <w:color w:val="FF0000"/>
        </w:rPr>
        <w:t>N</w:t>
      </w:r>
      <w:r>
        <w:rPr>
          <w:rFonts w:eastAsia="Malgun Gothic"/>
          <w:color w:val="FF0000"/>
        </w:rPr>
        <w:t>ote: the FAR definition here does NOT include the impact of the falsely alarmed for wake-up due to the correct detection of a LP-WUS which is intended to wake-up/alarm the LP-WUR of another UE within the same UE group</w:t>
      </w:r>
    </w:p>
    <w:p w14:paraId="4681B58B" w14:textId="791E63DE" w:rsidR="00822F13" w:rsidRDefault="00822F13" w:rsidP="00822F13">
      <w:pPr>
        <w:pStyle w:val="affa"/>
        <w:ind w:left="420"/>
        <w:rPr>
          <w:rFonts w:eastAsiaTheme="minorEastAsia"/>
          <w:lang w:eastAsia="zh-CN"/>
        </w:rPr>
      </w:pPr>
    </w:p>
    <w:p w14:paraId="3E012C34" w14:textId="77777777" w:rsidR="00822F13" w:rsidRPr="00222BAE" w:rsidRDefault="00822F13" w:rsidP="00822F13">
      <w:pPr>
        <w:pStyle w:val="5"/>
        <w:numPr>
          <w:ilvl w:val="0"/>
          <w:numId w:val="0"/>
        </w:numPr>
        <w:ind w:left="1008" w:hanging="1008"/>
        <w:rPr>
          <w:highlight w:val="yellow"/>
          <w:lang w:eastAsia="zh-CN"/>
        </w:rPr>
      </w:pPr>
      <w:r w:rsidRPr="00222BAE">
        <w:rPr>
          <w:highlight w:val="yellow"/>
          <w:lang w:eastAsia="zh-CN"/>
        </w:rPr>
        <w:t xml:space="preserve">[H] </w:t>
      </w:r>
      <w:r w:rsidRPr="00222BAE">
        <w:rPr>
          <w:rFonts w:hint="eastAsia"/>
          <w:highlight w:val="yellow"/>
          <w:lang w:eastAsia="zh-CN"/>
        </w:rPr>
        <w:t>P</w:t>
      </w:r>
      <w:r w:rsidRPr="00222BAE">
        <w:rPr>
          <w:highlight w:val="yellow"/>
          <w:lang w:eastAsia="zh-CN"/>
        </w:rPr>
        <w:t>roposal 1A-2-v</w:t>
      </w:r>
      <w:r>
        <w:rPr>
          <w:highlight w:val="yellow"/>
          <w:lang w:eastAsia="zh-CN"/>
        </w:rPr>
        <w:t>4</w:t>
      </w:r>
      <w:r w:rsidRPr="00222BAE">
        <w:rPr>
          <w:highlight w:val="yellow"/>
          <w:lang w:eastAsia="zh-CN"/>
        </w:rPr>
        <w:t>:</w:t>
      </w:r>
    </w:p>
    <w:p w14:paraId="4E098920" w14:textId="77777777" w:rsidR="00822F13" w:rsidRDefault="00822F13" w:rsidP="00822F13">
      <w:pPr>
        <w:rPr>
          <w:b/>
          <w:bCs/>
          <w:highlight w:val="yellow"/>
        </w:rPr>
      </w:pPr>
      <w:r>
        <w:rPr>
          <w:b/>
          <w:bCs/>
          <w:highlight w:val="yellow"/>
        </w:rPr>
        <w:t>Previous Agreement is revised as follows</w:t>
      </w:r>
    </w:p>
    <w:p w14:paraId="5EDE8057" w14:textId="77777777" w:rsidR="00822F13" w:rsidRDefault="00822F13" w:rsidP="00822F13">
      <w:pPr>
        <w:pStyle w:val="62"/>
        <w:numPr>
          <w:ilvl w:val="0"/>
          <w:numId w:val="117"/>
        </w:numPr>
        <w:spacing w:line="256" w:lineRule="auto"/>
        <w:ind w:leftChars="0"/>
        <w:rPr>
          <w:sz w:val="22"/>
          <w:szCs w:val="22"/>
        </w:rPr>
      </w:pPr>
      <w:r>
        <w:t xml:space="preserve">The false-alarm rate (FAR for LP-WUS) is about the false detection of </w:t>
      </w:r>
      <w:r>
        <w:rPr>
          <w:strike/>
          <w:color w:val="FF0000"/>
        </w:rPr>
        <w:t>a sequence within the</w:t>
      </w:r>
      <w:r>
        <w:rPr>
          <w:color w:val="FF0000"/>
        </w:rPr>
        <w:t xml:space="preserve"> </w:t>
      </w:r>
      <w:r>
        <w:t xml:space="preserve">LP-WUS due to presence of noise and/or interference, the values are provided as </w:t>
      </w:r>
      <w:r>
        <w:rPr>
          <w:strike/>
          <w:color w:val="FF0000"/>
        </w:rPr>
        <w:t>[</w:t>
      </w:r>
      <w:r>
        <w:t>0.1%, 1%</w:t>
      </w:r>
      <w:r>
        <w:rPr>
          <w:strike/>
        </w:rPr>
        <w:t>,</w:t>
      </w:r>
      <w:r>
        <w:rPr>
          <w:strike/>
          <w:color w:val="FF0000"/>
        </w:rPr>
        <w:t xml:space="preserve"> 10%</w:t>
      </w:r>
      <w:r>
        <w:rPr>
          <w:color w:val="FF0000"/>
        </w:rPr>
        <w:t>], other values are not precluded.</w:t>
      </w:r>
    </w:p>
    <w:p w14:paraId="18EE8324" w14:textId="77777777" w:rsidR="00822F13" w:rsidRDefault="00822F13" w:rsidP="00822F13">
      <w:pPr>
        <w:pStyle w:val="62"/>
        <w:numPr>
          <w:ilvl w:val="1"/>
          <w:numId w:val="117"/>
        </w:numPr>
        <w:spacing w:line="256" w:lineRule="auto"/>
        <w:ind w:leftChars="0"/>
        <w:rPr>
          <w:color w:val="FF0000"/>
        </w:rPr>
      </w:pPr>
      <w:r>
        <w:rPr>
          <w:rFonts w:eastAsia="Malgun Gothic"/>
          <w:strike/>
          <w:color w:val="FF0000"/>
        </w:rPr>
        <w:t xml:space="preserve">Note1: the FAR definition here does NOT include the impact of the CRC protection in the WUS design if any </w:t>
      </w:r>
    </w:p>
    <w:p w14:paraId="1129C762" w14:textId="77777777" w:rsidR="00822F13" w:rsidRPr="00B830D4" w:rsidRDefault="00822F13" w:rsidP="00822F13">
      <w:pPr>
        <w:pStyle w:val="62"/>
        <w:numPr>
          <w:ilvl w:val="1"/>
          <w:numId w:val="117"/>
        </w:numPr>
        <w:spacing w:line="256" w:lineRule="auto"/>
        <w:ind w:leftChars="0"/>
        <w:rPr>
          <w:color w:val="FF0000"/>
        </w:rPr>
      </w:pPr>
      <w:r>
        <w:rPr>
          <w:rFonts w:eastAsia="Malgun Gothic" w:hint="eastAsia"/>
          <w:color w:val="FF0000"/>
        </w:rPr>
        <w:t>N</w:t>
      </w:r>
      <w:r>
        <w:rPr>
          <w:rFonts w:eastAsia="Malgun Gothic"/>
          <w:color w:val="FF0000"/>
        </w:rPr>
        <w:t>ote: the FAR definition here does NOT include the impact of the falsely alarmed for wake-up due to the correct detection of a LP-WUS which is intended to wake-up/alarm the LP-WUR of another UE within the same UE group</w:t>
      </w:r>
    </w:p>
    <w:p w14:paraId="0AD2C323" w14:textId="77777777" w:rsidR="00822F13" w:rsidRPr="00DA3384" w:rsidRDefault="00822F13" w:rsidP="00822F13">
      <w:pPr>
        <w:pStyle w:val="62"/>
        <w:numPr>
          <w:ilvl w:val="1"/>
          <w:numId w:val="117"/>
        </w:numPr>
        <w:spacing w:line="256" w:lineRule="auto"/>
        <w:ind w:leftChars="0"/>
        <w:rPr>
          <w:strike/>
          <w:color w:val="FF0000"/>
        </w:rPr>
      </w:pPr>
      <w:r w:rsidRPr="00DA3384">
        <w:rPr>
          <w:rFonts w:eastAsiaTheme="minorEastAsia" w:hint="eastAsia"/>
          <w:strike/>
          <w:color w:val="FF0000"/>
        </w:rPr>
        <w:t>F</w:t>
      </w:r>
      <w:r w:rsidRPr="00DA3384">
        <w:rPr>
          <w:rFonts w:eastAsiaTheme="minorEastAsia"/>
          <w:strike/>
          <w:color w:val="FF0000"/>
        </w:rPr>
        <w:t>FS: continuous monitoring for LP-WUS</w:t>
      </w:r>
    </w:p>
    <w:p w14:paraId="5294C299" w14:textId="77777777" w:rsidR="00822F13" w:rsidRDefault="00822F13" w:rsidP="00822F13">
      <w:pPr>
        <w:pStyle w:val="62"/>
        <w:numPr>
          <w:ilvl w:val="1"/>
          <w:numId w:val="117"/>
        </w:numPr>
        <w:spacing w:line="256" w:lineRule="auto"/>
        <w:ind w:leftChars="0"/>
        <w:rPr>
          <w:color w:val="FF0000"/>
        </w:rPr>
      </w:pPr>
      <w:r>
        <w:rPr>
          <w:rFonts w:eastAsiaTheme="minorEastAsia" w:hint="eastAsia"/>
          <w:color w:val="FF0000"/>
        </w:rPr>
        <w:t>F</w:t>
      </w:r>
      <w:r>
        <w:rPr>
          <w:rFonts w:eastAsiaTheme="minorEastAsia"/>
          <w:color w:val="FF0000"/>
        </w:rPr>
        <w:t>FS</w:t>
      </w:r>
      <w:r>
        <w:rPr>
          <w:rFonts w:eastAsiaTheme="minorEastAsia" w:hint="eastAsia"/>
          <w:color w:val="FF0000"/>
        </w:rPr>
        <w:t>:</w:t>
      </w:r>
      <w:r>
        <w:rPr>
          <w:rFonts w:eastAsiaTheme="minorEastAsia"/>
          <w:color w:val="FF0000"/>
        </w:rPr>
        <w:t xml:space="preserve"> whether or how to define any </w:t>
      </w:r>
      <w:r>
        <w:rPr>
          <w:rFonts w:eastAsiaTheme="minorEastAsia" w:hint="eastAsia"/>
          <w:color w:val="FF0000"/>
        </w:rPr>
        <w:t>time-duration</w:t>
      </w:r>
      <w:r>
        <w:rPr>
          <w:rFonts w:eastAsiaTheme="minorEastAsia"/>
          <w:color w:val="FF0000"/>
        </w:rPr>
        <w:t xml:space="preserve"> for FAR</w:t>
      </w:r>
    </w:p>
    <w:p w14:paraId="1DEA3BB4" w14:textId="77777777" w:rsidR="00822F13" w:rsidRPr="00822F13" w:rsidRDefault="00822F13" w:rsidP="00822F13">
      <w:pPr>
        <w:pStyle w:val="affa"/>
        <w:ind w:left="420"/>
        <w:rPr>
          <w:rFonts w:eastAsiaTheme="minorEastAsia"/>
          <w:lang w:eastAsia="zh-CN"/>
        </w:rPr>
      </w:pPr>
    </w:p>
    <w:tbl>
      <w:tblPr>
        <w:tblW w:w="0" w:type="auto"/>
        <w:tblLook w:val="04A0" w:firstRow="1" w:lastRow="0" w:firstColumn="1" w:lastColumn="0" w:noHBand="0" w:noVBand="1"/>
      </w:tblPr>
      <w:tblGrid>
        <w:gridCol w:w="1555"/>
        <w:gridCol w:w="8407"/>
      </w:tblGrid>
      <w:tr w:rsidR="00331913" w14:paraId="1DF85386" w14:textId="77777777" w:rsidTr="00B830D4">
        <w:tc>
          <w:tcPr>
            <w:tcW w:w="1555" w:type="dxa"/>
            <w:tcBorders>
              <w:top w:val="single" w:sz="4" w:space="0" w:color="auto"/>
              <w:left w:val="single" w:sz="4" w:space="0" w:color="auto"/>
              <w:bottom w:val="single" w:sz="4" w:space="0" w:color="auto"/>
              <w:right w:val="single" w:sz="4" w:space="0" w:color="auto"/>
            </w:tcBorders>
          </w:tcPr>
          <w:p w14:paraId="26BB1B04" w14:textId="35344672" w:rsidR="00331913" w:rsidRDefault="00331913" w:rsidP="00B830D4">
            <w:pPr>
              <w:spacing w:after="0" w:line="240" w:lineRule="auto"/>
              <w:rPr>
                <w:szCs w:val="22"/>
                <w:lang w:eastAsia="zh-CN"/>
              </w:rPr>
            </w:pPr>
            <w:r>
              <w:rPr>
                <w:rFonts w:hint="eastAsia"/>
                <w:szCs w:val="22"/>
                <w:lang w:eastAsia="zh-CN"/>
              </w:rPr>
              <w:t>C</w:t>
            </w:r>
            <w:r>
              <w:rPr>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73083C25" w14:textId="05E83D54" w:rsidR="00331913" w:rsidRDefault="00331913" w:rsidP="00B830D4">
            <w:pPr>
              <w:spacing w:after="0" w:line="240" w:lineRule="auto"/>
              <w:rPr>
                <w:szCs w:val="22"/>
                <w:lang w:eastAsia="zh-CN"/>
              </w:rPr>
            </w:pPr>
            <w:r>
              <w:rPr>
                <w:rFonts w:hint="eastAsia"/>
                <w:szCs w:val="22"/>
                <w:lang w:eastAsia="zh-CN"/>
              </w:rPr>
              <w:t>c</w:t>
            </w:r>
            <w:r>
              <w:rPr>
                <w:szCs w:val="22"/>
                <w:lang w:eastAsia="zh-CN"/>
              </w:rPr>
              <w:t>omment</w:t>
            </w:r>
          </w:p>
        </w:tc>
      </w:tr>
      <w:tr w:rsidR="00F333D5" w14:paraId="6153D23C" w14:textId="77777777" w:rsidTr="00E67D35">
        <w:tc>
          <w:tcPr>
            <w:tcW w:w="1555" w:type="dxa"/>
            <w:tcBorders>
              <w:top w:val="single" w:sz="4" w:space="0" w:color="auto"/>
              <w:left w:val="single" w:sz="4" w:space="0" w:color="auto"/>
              <w:bottom w:val="single" w:sz="4" w:space="0" w:color="auto"/>
              <w:right w:val="single" w:sz="4" w:space="0" w:color="auto"/>
            </w:tcBorders>
          </w:tcPr>
          <w:p w14:paraId="31E52A0E" w14:textId="77777777" w:rsidR="00F333D5" w:rsidRDefault="00F333D5" w:rsidP="00E67D35">
            <w:pPr>
              <w:spacing w:after="0" w:line="240" w:lineRule="auto"/>
              <w:rPr>
                <w:szCs w:val="22"/>
                <w:lang w:eastAsia="zh-CN"/>
              </w:rPr>
            </w:pPr>
            <w:r>
              <w:rPr>
                <w:rFonts w:hint="eastAsia"/>
                <w:szCs w:val="22"/>
                <w:lang w:eastAsia="zh-CN"/>
              </w:rPr>
              <w:t>S</w:t>
            </w:r>
            <w:r>
              <w:rPr>
                <w:szCs w:val="22"/>
                <w:lang w:eastAsia="zh-CN"/>
              </w:rPr>
              <w:t>harp</w:t>
            </w:r>
          </w:p>
        </w:tc>
        <w:tc>
          <w:tcPr>
            <w:tcW w:w="8407" w:type="dxa"/>
            <w:tcBorders>
              <w:top w:val="single" w:sz="4" w:space="0" w:color="auto"/>
              <w:left w:val="single" w:sz="4" w:space="0" w:color="auto"/>
              <w:bottom w:val="single" w:sz="4" w:space="0" w:color="auto"/>
              <w:right w:val="single" w:sz="4" w:space="0" w:color="auto"/>
            </w:tcBorders>
          </w:tcPr>
          <w:p w14:paraId="3F8B1F7F" w14:textId="77777777" w:rsidR="00F333D5" w:rsidRDefault="00F333D5" w:rsidP="00E67D35">
            <w:pPr>
              <w:spacing w:after="0" w:line="240" w:lineRule="auto"/>
              <w:rPr>
                <w:color w:val="000000"/>
                <w:lang w:eastAsia="zh-CN"/>
              </w:rPr>
            </w:pPr>
            <w:r>
              <w:rPr>
                <w:szCs w:val="22"/>
                <w:lang w:eastAsia="zh-CN"/>
              </w:rPr>
              <w:t>In 38.104, the FAR is defined for PRACH preamble :</w:t>
            </w:r>
            <w:r>
              <w:rPr>
                <w:rFonts w:hint="eastAsia"/>
                <w:szCs w:val="22"/>
                <w:lang w:eastAsia="zh-CN"/>
              </w:rPr>
              <w:t>“</w:t>
            </w:r>
            <w:r w:rsidRPr="00D3658E">
              <w:rPr>
                <w:color w:val="000000"/>
              </w:rPr>
              <w:t>The false alarm probability is the conditional total probability of erroneous detection of the preamble (i.e. erroneous</w:t>
            </w:r>
            <w:r>
              <w:rPr>
                <w:color w:val="000000"/>
              </w:rPr>
              <w:t xml:space="preserve"> </w:t>
            </w:r>
            <w:r w:rsidRPr="00D3658E">
              <w:rPr>
                <w:color w:val="000000"/>
              </w:rPr>
              <w:t>detection from any detector) when input is only noise</w:t>
            </w:r>
            <w:r>
              <w:rPr>
                <w:rFonts w:hint="eastAsia"/>
                <w:color w:val="000000"/>
                <w:lang w:eastAsia="zh-CN"/>
              </w:rPr>
              <w:t>”。</w:t>
            </w:r>
            <w:r>
              <w:rPr>
                <w:rFonts w:hint="eastAsia"/>
                <w:color w:val="000000"/>
                <w:lang w:eastAsia="zh-CN"/>
              </w:rPr>
              <w:t xml:space="preserve"> </w:t>
            </w:r>
            <w:r>
              <w:rPr>
                <w:color w:val="000000"/>
                <w:lang w:eastAsia="zh-CN"/>
              </w:rPr>
              <w:t>W</w:t>
            </w:r>
            <w:r>
              <w:rPr>
                <w:rFonts w:hint="eastAsia"/>
                <w:color w:val="000000"/>
                <w:lang w:eastAsia="zh-CN"/>
              </w:rPr>
              <w:t>e</w:t>
            </w:r>
            <w:r>
              <w:rPr>
                <w:color w:val="000000"/>
                <w:lang w:eastAsia="zh-CN"/>
              </w:rPr>
              <w:t xml:space="preserve"> can have similar definition for LP-WUS</w:t>
            </w:r>
          </w:p>
          <w:p w14:paraId="57441EC1" w14:textId="77777777" w:rsidR="00F333D5" w:rsidRDefault="00F333D5" w:rsidP="00E67D35">
            <w:pPr>
              <w:spacing w:after="0" w:line="240" w:lineRule="auto"/>
              <w:rPr>
                <w:szCs w:val="22"/>
                <w:lang w:eastAsia="zh-CN"/>
              </w:rPr>
            </w:pPr>
            <w:r w:rsidRPr="00D3658E">
              <w:rPr>
                <w:szCs w:val="22"/>
                <w:lang w:eastAsia="zh-CN"/>
              </w:rPr>
              <w:t>-</w:t>
            </w:r>
            <w:r w:rsidRPr="00D3658E">
              <w:rPr>
                <w:szCs w:val="22"/>
                <w:lang w:eastAsia="zh-CN"/>
              </w:rPr>
              <w:tab/>
              <w:t xml:space="preserve">The false-alarm rate (FAR for LP-WUS) is </w:t>
            </w:r>
            <w:r w:rsidRPr="008F4EBF">
              <w:rPr>
                <w:color w:val="FF0000"/>
                <w:szCs w:val="22"/>
                <w:lang w:eastAsia="zh-CN"/>
              </w:rPr>
              <w:t xml:space="preserve">about the </w:t>
            </w:r>
            <w:r w:rsidRPr="008F4EBF">
              <w:rPr>
                <w:color w:val="FF0000"/>
              </w:rPr>
              <w:t>conditional total probability of erroneous detection of the LP-WUS</w:t>
            </w:r>
            <w:r w:rsidRPr="00490A57">
              <w:rPr>
                <w:color w:val="FF0000"/>
              </w:rPr>
              <w:t xml:space="preserve"> when input is only noise</w:t>
            </w:r>
            <w:r w:rsidRPr="00D3658E">
              <w:rPr>
                <w:szCs w:val="22"/>
                <w:lang w:eastAsia="zh-CN"/>
              </w:rPr>
              <w:t>, the values are provided as [0.1%, 1%</w:t>
            </w:r>
            <w:r w:rsidRPr="00490A57">
              <w:rPr>
                <w:strike/>
                <w:szCs w:val="22"/>
                <w:lang w:eastAsia="zh-CN"/>
              </w:rPr>
              <w:t>, 10%</w:t>
            </w:r>
            <w:r w:rsidRPr="00D3658E">
              <w:rPr>
                <w:szCs w:val="22"/>
                <w:lang w:eastAsia="zh-CN"/>
              </w:rPr>
              <w:t>], other values are not precluded.</w:t>
            </w:r>
          </w:p>
          <w:p w14:paraId="6B5CC739" w14:textId="77777777" w:rsidR="00F333D5" w:rsidRDefault="00F333D5" w:rsidP="00E67D35">
            <w:pPr>
              <w:spacing w:after="0" w:line="240" w:lineRule="auto"/>
              <w:rPr>
                <w:szCs w:val="22"/>
                <w:lang w:eastAsia="zh-CN"/>
              </w:rPr>
            </w:pPr>
          </w:p>
        </w:tc>
      </w:tr>
      <w:tr w:rsidR="00767413" w14:paraId="34199EAC" w14:textId="77777777" w:rsidTr="00B830D4">
        <w:tc>
          <w:tcPr>
            <w:tcW w:w="1555" w:type="dxa"/>
            <w:tcBorders>
              <w:top w:val="single" w:sz="4" w:space="0" w:color="auto"/>
              <w:left w:val="single" w:sz="4" w:space="0" w:color="auto"/>
              <w:bottom w:val="single" w:sz="4" w:space="0" w:color="auto"/>
              <w:right w:val="single" w:sz="4" w:space="0" w:color="auto"/>
            </w:tcBorders>
          </w:tcPr>
          <w:p w14:paraId="5AA90DBA" w14:textId="48149E7E" w:rsidR="00767413" w:rsidRDefault="00767413" w:rsidP="00767413">
            <w:pPr>
              <w:spacing w:after="0" w:line="240" w:lineRule="auto"/>
              <w:rPr>
                <w:lang w:eastAsia="zh-CN"/>
              </w:rPr>
            </w:pPr>
            <w:r>
              <w:rPr>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612BD436" w14:textId="77777777" w:rsidR="00767413" w:rsidRDefault="00767413" w:rsidP="00767413">
            <w:pPr>
              <w:spacing w:after="0" w:line="240" w:lineRule="auto"/>
              <w:rPr>
                <w:szCs w:val="22"/>
                <w:lang w:eastAsia="zh-CN"/>
              </w:rPr>
            </w:pPr>
            <w:r>
              <w:rPr>
                <w:szCs w:val="22"/>
                <w:lang w:eastAsia="zh-CN"/>
              </w:rPr>
              <w:t>We understood the intention to define T for FAR is to account for the frequent LP-WUS detection and low actual LP-WUS transmission from gNB (due to less paging event). It is understood that false alarm will be more frequent when a small duty cycle or continuous monitoring is used in LP-WUS detection. We think there can be two ways to account the impact</w:t>
            </w:r>
          </w:p>
          <w:p w14:paraId="6978FBD3" w14:textId="77777777" w:rsidR="00767413" w:rsidRDefault="00767413" w:rsidP="00767413">
            <w:pPr>
              <w:spacing w:after="0" w:line="240" w:lineRule="auto"/>
              <w:rPr>
                <w:szCs w:val="22"/>
                <w:lang w:eastAsia="zh-CN"/>
              </w:rPr>
            </w:pPr>
            <w:r>
              <w:rPr>
                <w:szCs w:val="22"/>
                <w:lang w:eastAsia="zh-CN"/>
              </w:rPr>
              <w:t>Option 1: assuming FAR is defined without considering T, we can evaluation more targeted FAR values in addition to [0.1%, 1%]</w:t>
            </w:r>
          </w:p>
          <w:p w14:paraId="73DE6F4C" w14:textId="77777777" w:rsidR="00767413" w:rsidRDefault="00767413" w:rsidP="00767413">
            <w:pPr>
              <w:spacing w:after="0" w:line="240" w:lineRule="auto"/>
              <w:rPr>
                <w:szCs w:val="22"/>
                <w:lang w:eastAsia="zh-CN"/>
              </w:rPr>
            </w:pPr>
            <w:r>
              <w:rPr>
                <w:szCs w:val="22"/>
                <w:lang w:eastAsia="zh-CN"/>
              </w:rPr>
              <w:t>Option 2: as preferred by some companies, FAR can be defined in duration T and there are multiple LP-WUS occasions wit</w:t>
            </w:r>
            <w:r>
              <w:rPr>
                <w:rFonts w:hint="eastAsia"/>
                <w:szCs w:val="22"/>
                <w:lang w:eastAsia="zh-CN"/>
              </w:rPr>
              <w:t>hin</w:t>
            </w:r>
            <w:r>
              <w:rPr>
                <w:szCs w:val="22"/>
                <w:lang w:eastAsia="zh-CN"/>
              </w:rPr>
              <w:t xml:space="preserve"> T.</w:t>
            </w:r>
            <w:r w:rsidR="008A7C2F">
              <w:rPr>
                <w:szCs w:val="22"/>
                <w:lang w:eastAsia="zh-CN"/>
              </w:rPr>
              <w:t xml:space="preserve"> The discussion on duration T is needed, e.g., the relation between T and paging cycle, traffic arrival rate, etc.     </w:t>
            </w:r>
          </w:p>
          <w:p w14:paraId="6125C9D3" w14:textId="77777777" w:rsidR="006C356F" w:rsidRDefault="006C356F" w:rsidP="00767413">
            <w:pPr>
              <w:spacing w:after="0" w:line="240" w:lineRule="auto"/>
              <w:rPr>
                <w:szCs w:val="22"/>
                <w:lang w:eastAsia="zh-CN"/>
              </w:rPr>
            </w:pPr>
          </w:p>
          <w:p w14:paraId="22806E71" w14:textId="1FB1B9FE" w:rsidR="006C356F" w:rsidRDefault="006C356F" w:rsidP="00767413">
            <w:pPr>
              <w:spacing w:after="0" w:line="240" w:lineRule="auto"/>
              <w:rPr>
                <w:szCs w:val="22"/>
                <w:lang w:eastAsia="zh-CN"/>
              </w:rPr>
            </w:pPr>
            <w:r>
              <w:rPr>
                <w:szCs w:val="22"/>
                <w:lang w:eastAsia="zh-CN"/>
              </w:rPr>
              <w:t xml:space="preserve">Since </w:t>
            </w:r>
            <w:r w:rsidR="00A55FEC">
              <w:rPr>
                <w:szCs w:val="22"/>
                <w:lang w:eastAsia="zh-CN"/>
              </w:rPr>
              <w:t>parameter M</w:t>
            </w:r>
            <w:r w:rsidR="00A55FEC">
              <w:rPr>
                <w:rFonts w:hint="eastAsia"/>
                <w:szCs w:val="22"/>
                <w:lang w:eastAsia="zh-CN"/>
              </w:rPr>
              <w:t>DR</w:t>
            </w:r>
            <w:r w:rsidR="00A55FEC">
              <w:rPr>
                <w:szCs w:val="22"/>
                <w:lang w:eastAsia="zh-CN"/>
              </w:rPr>
              <w:t xml:space="preserve"> is deleted from proposal 1A-1-v4, better to capture MDR in this </w:t>
            </w:r>
            <w:r w:rsidR="002E3D77">
              <w:rPr>
                <w:szCs w:val="22"/>
                <w:lang w:eastAsia="zh-CN"/>
              </w:rPr>
              <w:t xml:space="preserve">proposal. </w:t>
            </w:r>
          </w:p>
        </w:tc>
      </w:tr>
    </w:tbl>
    <w:p w14:paraId="09FED36B" w14:textId="10015989" w:rsidR="009372DB" w:rsidRDefault="009372DB">
      <w:pPr>
        <w:rPr>
          <w:lang w:eastAsia="zh-CN"/>
        </w:rPr>
      </w:pPr>
    </w:p>
    <w:p w14:paraId="1ED48FF3" w14:textId="77777777" w:rsidR="009372DB" w:rsidRDefault="009372DB">
      <w:pPr>
        <w:rPr>
          <w:lang w:eastAsia="zh-CN"/>
        </w:rPr>
      </w:pPr>
    </w:p>
    <w:p w14:paraId="5125FB0D" w14:textId="77777777" w:rsidR="000C6F46" w:rsidRDefault="007F4540">
      <w:pPr>
        <w:pStyle w:val="4"/>
        <w:numPr>
          <w:ilvl w:val="0"/>
          <w:numId w:val="0"/>
        </w:numPr>
        <w:ind w:left="864" w:hanging="864"/>
        <w:rPr>
          <w:lang w:eastAsia="zh-CN"/>
        </w:rPr>
      </w:pPr>
      <w:r>
        <w:rPr>
          <w:lang w:eastAsia="zh-CN"/>
        </w:rPr>
        <w:t>1A-3: Frequency error/drifting</w:t>
      </w:r>
    </w:p>
    <w:p w14:paraId="391CF664" w14:textId="77777777" w:rsidR="000C6F46" w:rsidRDefault="007F4540">
      <w:pPr>
        <w:snapToGrid w:val="0"/>
        <w:spacing w:after="0"/>
        <w:rPr>
          <w:lang w:val="en-GB" w:eastAsia="zh-CN"/>
        </w:rPr>
      </w:pPr>
      <w:r>
        <w:rPr>
          <w:lang w:val="en-GB" w:eastAsia="zh-CN"/>
        </w:rPr>
        <w:t>The assumption for frequency error/drifting were discussed in previous meetings. The impact of frequency error/drifting will impact the WUS detection performance from following two perspectives</w:t>
      </w:r>
    </w:p>
    <w:p w14:paraId="27253DE9" w14:textId="77777777" w:rsidR="000C6F46" w:rsidRDefault="007F4540">
      <w:pPr>
        <w:pStyle w:val="affa"/>
        <w:numPr>
          <w:ilvl w:val="0"/>
          <w:numId w:val="31"/>
        </w:numPr>
        <w:snapToGrid w:val="0"/>
        <w:rPr>
          <w:lang w:val="en-GB" w:eastAsia="zh-CN"/>
        </w:rPr>
      </w:pPr>
      <w:r>
        <w:rPr>
          <w:rFonts w:eastAsiaTheme="minorEastAsia" w:hint="eastAsia"/>
          <w:lang w:val="en-GB" w:eastAsia="zh-CN"/>
        </w:rPr>
        <w:t>U</w:t>
      </w:r>
      <w:r>
        <w:rPr>
          <w:rFonts w:eastAsiaTheme="minorEastAsia"/>
          <w:lang w:val="en-GB" w:eastAsia="zh-CN"/>
        </w:rPr>
        <w:t>E may need to start search for sync sequence in advance to handle time drift caused by frequency error</w:t>
      </w:r>
    </w:p>
    <w:p w14:paraId="5AC4D67B" w14:textId="77777777" w:rsidR="000C6F46" w:rsidRDefault="007F4540">
      <w:pPr>
        <w:pStyle w:val="affa"/>
        <w:numPr>
          <w:ilvl w:val="0"/>
          <w:numId w:val="31"/>
        </w:numPr>
        <w:snapToGrid w:val="0"/>
        <w:rPr>
          <w:lang w:val="en-GB" w:eastAsia="zh-CN"/>
        </w:rPr>
      </w:pPr>
      <w:r>
        <w:rPr>
          <w:rFonts w:eastAsiaTheme="minorEastAsia"/>
          <w:lang w:val="en-GB" w:eastAsia="zh-CN"/>
        </w:rPr>
        <w:t>the filter is not placed at the right frequency which results the desired signal not fully included or the adjacent NR signal not fully rejected.</w:t>
      </w:r>
    </w:p>
    <w:p w14:paraId="4C65076C" w14:textId="77777777" w:rsidR="000C6F46" w:rsidRDefault="000C6F46">
      <w:pPr>
        <w:snapToGrid w:val="0"/>
        <w:rPr>
          <w:lang w:val="en-GB" w:eastAsia="zh-CN"/>
        </w:rPr>
      </w:pPr>
    </w:p>
    <w:p w14:paraId="5ADA92CC" w14:textId="77777777" w:rsidR="000C6F46" w:rsidRDefault="007F4540">
      <w:pPr>
        <w:snapToGrid w:val="0"/>
        <w:spacing w:after="0"/>
        <w:rPr>
          <w:lang w:val="en-GB" w:eastAsia="zh-CN"/>
        </w:rPr>
      </w:pPr>
      <w:r>
        <w:rPr>
          <w:rFonts w:hint="eastAsia"/>
          <w:lang w:val="en-GB" w:eastAsia="zh-CN"/>
        </w:rPr>
        <w:t>H</w:t>
      </w:r>
      <w:r>
        <w:rPr>
          <w:lang w:val="en-GB" w:eastAsia="zh-CN"/>
        </w:rPr>
        <w:t>uawei</w:t>
      </w:r>
    </w:p>
    <w:p w14:paraId="0E3E90C7" w14:textId="77777777" w:rsidR="000C6F46" w:rsidRDefault="007F4540">
      <w:pPr>
        <w:pStyle w:val="affa"/>
        <w:numPr>
          <w:ilvl w:val="0"/>
          <w:numId w:val="31"/>
        </w:numPr>
        <w:adjustRightInd w:val="0"/>
        <w:snapToGrid w:val="0"/>
        <w:spacing w:line="240" w:lineRule="auto"/>
        <w:rPr>
          <w:lang w:val="en-GB" w:eastAsia="zh-CN"/>
        </w:rPr>
      </w:pPr>
      <w:r>
        <w:rPr>
          <w:rFonts w:eastAsiaTheme="minorEastAsia" w:hint="eastAsia"/>
          <w:lang w:val="en-GB" w:eastAsia="zh-CN"/>
        </w:rPr>
        <w:t>2</w:t>
      </w:r>
      <w:r>
        <w:rPr>
          <w:rFonts w:eastAsiaTheme="minorEastAsia"/>
          <w:lang w:val="en-GB" w:eastAsia="zh-CN"/>
        </w:rPr>
        <w:t xml:space="preserve">00 </w:t>
      </w:r>
      <w:r>
        <w:rPr>
          <w:rFonts w:eastAsiaTheme="minorEastAsia" w:hint="eastAsia"/>
          <w:lang w:val="en-GB" w:eastAsia="zh-CN"/>
        </w:rPr>
        <w:t>ppm</w:t>
      </w:r>
      <w:r>
        <w:rPr>
          <w:rFonts w:eastAsiaTheme="minorEastAsia"/>
          <w:lang w:val="en-GB" w:eastAsia="zh-CN"/>
        </w:rPr>
        <w:t xml:space="preserve"> for ring oscillator w/o RTC</w:t>
      </w:r>
    </w:p>
    <w:p w14:paraId="1144CEA7" w14:textId="77777777" w:rsidR="000C6F46" w:rsidRDefault="007F4540">
      <w:pPr>
        <w:pStyle w:val="affa"/>
        <w:numPr>
          <w:ilvl w:val="0"/>
          <w:numId w:val="31"/>
        </w:numPr>
        <w:adjustRightInd w:val="0"/>
        <w:snapToGrid w:val="0"/>
        <w:spacing w:line="240" w:lineRule="auto"/>
        <w:rPr>
          <w:lang w:val="en-GB" w:eastAsia="zh-CN"/>
        </w:rPr>
      </w:pPr>
      <w:r>
        <w:rPr>
          <w:rFonts w:eastAsiaTheme="minorEastAsia" w:hint="eastAsia"/>
          <w:lang w:val="en-GB" w:eastAsia="zh-CN"/>
        </w:rPr>
        <w:t>5</w:t>
      </w:r>
      <w:r>
        <w:rPr>
          <w:rFonts w:eastAsiaTheme="minorEastAsia"/>
          <w:lang w:val="en-GB" w:eastAsia="zh-CN"/>
        </w:rPr>
        <w:t>0 ppm for ring oscillator with RTC</w:t>
      </w:r>
    </w:p>
    <w:p w14:paraId="17B8A487" w14:textId="77777777" w:rsidR="000C6F46" w:rsidRDefault="007F4540">
      <w:pPr>
        <w:pStyle w:val="affa"/>
        <w:numPr>
          <w:ilvl w:val="0"/>
          <w:numId w:val="31"/>
        </w:numPr>
        <w:adjustRightInd w:val="0"/>
        <w:snapToGrid w:val="0"/>
        <w:spacing w:line="240" w:lineRule="auto"/>
        <w:rPr>
          <w:lang w:val="en-GB" w:eastAsia="zh-CN"/>
        </w:rPr>
      </w:pPr>
      <w:r>
        <w:rPr>
          <w:lang w:val="en-GB" w:eastAsia="zh-CN"/>
        </w:rPr>
        <w:t xml:space="preserve">using </w:t>
      </w:r>
      <w:r>
        <w:rPr>
          <w:rFonts w:hint="eastAsia"/>
          <w:lang w:val="en-GB" w:eastAsia="zh-CN"/>
        </w:rPr>
        <w:t>P</w:t>
      </w:r>
      <w:r>
        <w:rPr>
          <w:lang w:val="en-GB" w:eastAsia="zh-CN"/>
        </w:rPr>
        <w:t>hase noise to model random running frequency.</w:t>
      </w:r>
    </w:p>
    <w:p w14:paraId="218C89F0" w14:textId="77777777" w:rsidR="000C6F46" w:rsidRDefault="000C6F46">
      <w:pPr>
        <w:snapToGrid w:val="0"/>
        <w:spacing w:after="0" w:line="240" w:lineRule="auto"/>
        <w:rPr>
          <w:lang w:val="en-GB" w:eastAsia="zh-CN"/>
        </w:rPr>
      </w:pPr>
    </w:p>
    <w:p w14:paraId="27948D30" w14:textId="77777777" w:rsidR="000C6F46" w:rsidRDefault="007F4540">
      <w:pPr>
        <w:snapToGrid w:val="0"/>
        <w:spacing w:after="0" w:line="240" w:lineRule="auto"/>
        <w:rPr>
          <w:lang w:val="en-GB" w:eastAsia="zh-CN"/>
        </w:rPr>
      </w:pPr>
      <w:r>
        <w:rPr>
          <w:rFonts w:hint="eastAsia"/>
          <w:lang w:val="en-GB" w:eastAsia="zh-CN"/>
        </w:rPr>
        <w:t>N</w:t>
      </w:r>
      <w:r>
        <w:rPr>
          <w:lang w:val="en-GB" w:eastAsia="zh-CN"/>
        </w:rPr>
        <w:t>okia:</w:t>
      </w:r>
      <w:r>
        <w:rPr>
          <w:rFonts w:hint="eastAsia"/>
          <w:lang w:val="en-GB" w:eastAsia="zh-CN"/>
        </w:rPr>
        <w:t xml:space="preserve"> </w:t>
      </w:r>
      <w:r>
        <w:rPr>
          <w:kern w:val="2"/>
          <w:lang w:eastAsia="zh-CN"/>
        </w:rPr>
        <w:t>Uniform distribution in the range [</w:t>
      </w:r>
      <w:r>
        <w:rPr>
          <w:i/>
          <w:kern w:val="2"/>
          <w:lang w:eastAsia="zh-CN"/>
        </w:rPr>
        <w:t>-X, +X</w:t>
      </w:r>
      <w:r>
        <w:rPr>
          <w:kern w:val="2"/>
          <w:lang w:eastAsia="zh-CN"/>
        </w:rPr>
        <w:t>] ppm</w:t>
      </w:r>
    </w:p>
    <w:p w14:paraId="08F92B7B" w14:textId="77777777" w:rsidR="000C6F46" w:rsidRDefault="007F4540">
      <w:pPr>
        <w:snapToGrid w:val="0"/>
        <w:spacing w:after="0" w:line="240" w:lineRule="auto"/>
        <w:rPr>
          <w:rFonts w:eastAsia="MS Mincho"/>
          <w:lang w:val="en-GB" w:eastAsia="ja-JP"/>
        </w:rPr>
      </w:pPr>
      <w:r>
        <w:rPr>
          <w:rFonts w:eastAsia="MS Mincho"/>
          <w:lang w:val="en-GB" w:eastAsia="ja-JP"/>
        </w:rPr>
        <w:t>DCM: Initial frequency error (e.g., 200 ppm with Uniform distribution)</w:t>
      </w:r>
    </w:p>
    <w:p w14:paraId="5A05B445" w14:textId="77777777" w:rsidR="000C6F46" w:rsidRDefault="007F4540">
      <w:pPr>
        <w:snapToGrid w:val="0"/>
        <w:spacing w:after="0" w:line="240" w:lineRule="auto"/>
        <w:rPr>
          <w:lang w:val="en-GB" w:eastAsia="zh-CN"/>
        </w:rPr>
      </w:pPr>
      <w:r>
        <w:rPr>
          <w:lang w:eastAsia="zh-CN"/>
        </w:rPr>
        <w:t>Intel: 0/50/100/200 ppm</w:t>
      </w:r>
    </w:p>
    <w:p w14:paraId="27E1A9D0" w14:textId="77777777" w:rsidR="000C6F46" w:rsidRDefault="007F4540">
      <w:pPr>
        <w:snapToGrid w:val="0"/>
        <w:spacing w:after="0"/>
      </w:pPr>
      <w:r>
        <w:rPr>
          <w:rFonts w:hint="eastAsia"/>
          <w:lang w:val="en-GB" w:eastAsia="zh-CN"/>
        </w:rPr>
        <w:t>Z</w:t>
      </w:r>
      <w:r>
        <w:rPr>
          <w:lang w:val="en-GB" w:eastAsia="zh-CN"/>
        </w:rPr>
        <w:t xml:space="preserve">TE: </w:t>
      </w:r>
      <w:r>
        <w:rPr>
          <w:rFonts w:hint="eastAsia"/>
        </w:rPr>
        <w:t xml:space="preserve">The </w:t>
      </w:r>
      <w:bookmarkStart w:id="3" w:name="OLE_LINK9"/>
      <w:r>
        <w:rPr>
          <w:rFonts w:hint="eastAsia"/>
        </w:rPr>
        <w:t>frequency drift range with/without FLL/PLL</w:t>
      </w:r>
      <w:bookmarkEnd w:id="3"/>
      <w:r>
        <w:rPr>
          <w:rFonts w:hint="eastAsia"/>
        </w:rPr>
        <w:t xml:space="preserve"> should be </w:t>
      </w:r>
      <w:r>
        <w:t>clarified</w:t>
      </w:r>
      <w:r>
        <w:rPr>
          <w:rFonts w:hint="eastAsia"/>
        </w:rPr>
        <w:t xml:space="preserve"> in LLS</w:t>
      </w:r>
      <w:r>
        <w:t xml:space="preserve"> evaluation assumptions</w:t>
      </w:r>
      <w:r>
        <w:rPr>
          <w:rFonts w:hint="eastAsia"/>
        </w:rPr>
        <w:t>.</w:t>
      </w:r>
      <w:r>
        <w:rPr>
          <w:rFonts w:hint="eastAsia"/>
          <w:lang w:val="en-GB" w:eastAsia="zh-CN"/>
        </w:rPr>
        <w:t xml:space="preserve"> </w:t>
      </w:r>
      <w:r>
        <w:rPr>
          <w:rFonts w:hint="eastAsia"/>
        </w:rPr>
        <w:t>A suitabl</w:t>
      </w:r>
      <w:bookmarkStart w:id="4" w:name="OLE_LINK10"/>
      <w:r>
        <w:rPr>
          <w:rFonts w:hint="eastAsia"/>
        </w:rPr>
        <w:t>e phase noise modeling method</w:t>
      </w:r>
      <w:bookmarkEnd w:id="4"/>
      <w:r>
        <w:rPr>
          <w:rFonts w:hint="eastAsia"/>
        </w:rPr>
        <w:t xml:space="preserve"> should be </w:t>
      </w:r>
      <w:r>
        <w:t>discussed</w:t>
      </w:r>
      <w:r>
        <w:rPr>
          <w:rFonts w:hint="eastAsia"/>
        </w:rPr>
        <w:t xml:space="preserve"> for LP-WUS.</w:t>
      </w:r>
    </w:p>
    <w:p w14:paraId="173C55E0" w14:textId="77777777" w:rsidR="000C6F46" w:rsidRDefault="000C6F46">
      <w:pPr>
        <w:snapToGrid w:val="0"/>
        <w:spacing w:after="0"/>
        <w:rPr>
          <w:lang w:val="en-GB" w:eastAsia="zh-CN"/>
        </w:rPr>
      </w:pPr>
    </w:p>
    <w:p w14:paraId="00B72687" w14:textId="77777777" w:rsidR="000C6F46" w:rsidRDefault="007F4540">
      <w:pPr>
        <w:rPr>
          <w:lang w:val="en-GB" w:eastAsia="zh-CN"/>
        </w:rPr>
      </w:pPr>
      <w:r>
        <w:rPr>
          <w:lang w:val="en-GB" w:eastAsia="zh-CN"/>
        </w:rPr>
        <w:t>v</w:t>
      </w:r>
      <w:r>
        <w:rPr>
          <w:rFonts w:hint="eastAsia"/>
          <w:lang w:val="en-GB" w:eastAsia="zh-CN"/>
        </w:rPr>
        <w:t>ivo</w:t>
      </w:r>
      <w:r>
        <w:rPr>
          <w:lang w:val="en-GB" w:eastAsia="zh-CN"/>
        </w:rPr>
        <w:t xml:space="preserve"> refers to </w:t>
      </w:r>
      <w:r>
        <w:t>R1-1712984</w:t>
      </w:r>
      <w:r>
        <w:rPr>
          <w:rFonts w:hint="eastAsia"/>
          <w:lang w:eastAsia="zh-CN"/>
        </w:rPr>
        <w:t>,</w:t>
      </w:r>
      <w:r>
        <w:rPr>
          <w:lang w:eastAsia="zh-CN"/>
        </w:rPr>
        <w:t xml:space="preserve"> </w:t>
      </w:r>
      <w:r>
        <w:rPr>
          <w:rFonts w:hint="eastAsia"/>
          <w:lang w:eastAsia="zh-CN"/>
        </w:rPr>
        <w:t>which</w:t>
      </w:r>
      <w:r>
        <w:rPr>
          <w:lang w:eastAsia="zh-CN"/>
        </w:rPr>
        <w:t xml:space="preserve"> provide the method to derive time drifts according to frequency error and frequency drift. And Ericsson also provide the same calculation.</w:t>
      </w:r>
    </w:p>
    <w:p w14:paraId="0D4DCCB5" w14:textId="77777777" w:rsidR="000C6F46" w:rsidRDefault="007F4540">
      <w:pPr>
        <w:snapToGrid w:val="0"/>
        <w:spacing w:after="0" w:line="240" w:lineRule="auto"/>
        <w:rPr>
          <w:szCs w:val="22"/>
          <w:lang w:eastAsia="zh-CN"/>
        </w:rPr>
      </w:pPr>
      <w:r>
        <w:rPr>
          <w:szCs w:val="22"/>
          <w:lang w:eastAsia="zh-CN"/>
        </w:rPr>
        <w:t>vivo</w:t>
      </w:r>
    </w:p>
    <w:p w14:paraId="7CB2F00D"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Clock 1: maximum frequency error [20, 200] ppm</w:t>
      </w:r>
      <w:r>
        <w:rPr>
          <w:rFonts w:eastAsia="等线" w:hint="eastAsia"/>
          <w:kern w:val="2"/>
          <w:lang w:eastAsia="zh-CN"/>
        </w:rPr>
        <w:t>,</w:t>
      </w:r>
      <w:r>
        <w:rPr>
          <w:rFonts w:eastAsia="等线"/>
          <w:kern w:val="2"/>
          <w:lang w:eastAsia="zh-CN"/>
        </w:rPr>
        <w:t xml:space="preserve"> Frequency drifting [1] ppm/s</w:t>
      </w:r>
    </w:p>
    <w:p w14:paraId="77B0262E"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Clock 2: maximum frequency error [5] ppm</w:t>
      </w:r>
      <w:r>
        <w:rPr>
          <w:rFonts w:eastAsia="等线" w:hint="eastAsia"/>
          <w:kern w:val="2"/>
          <w:lang w:eastAsia="zh-CN"/>
        </w:rPr>
        <w:t>,</w:t>
      </w:r>
      <w:r>
        <w:rPr>
          <w:rFonts w:eastAsia="等线"/>
          <w:kern w:val="2"/>
          <w:lang w:eastAsia="zh-CN"/>
        </w:rPr>
        <w:t xml:space="preserve"> Frequency drifting [0.05] ppm/s</w:t>
      </w:r>
      <w:r>
        <w:rPr>
          <w:rFonts w:eastAsia="等线" w:hint="eastAsia"/>
          <w:kern w:val="2"/>
          <w:lang w:eastAsia="zh-CN"/>
        </w:rPr>
        <w:t>,</w:t>
      </w:r>
      <w:r>
        <w:rPr>
          <w:rFonts w:eastAsia="等线"/>
          <w:kern w:val="2"/>
          <w:lang w:eastAsia="zh-CN"/>
        </w:rPr>
        <w:t xml:space="preserve"> and Clock 2 cannot be available when MR is in ultra-deep sleep.</w:t>
      </w:r>
    </w:p>
    <w:p w14:paraId="3BB5BA42" w14:textId="77777777" w:rsidR="000C6F46" w:rsidRDefault="007F4540">
      <w:pPr>
        <w:widowControl w:val="0"/>
        <w:overflowPunct/>
        <w:autoSpaceDE/>
        <w:autoSpaceDN/>
        <w:snapToGrid w:val="0"/>
        <w:spacing w:after="0" w:line="240" w:lineRule="auto"/>
        <w:jc w:val="both"/>
        <w:textAlignment w:val="auto"/>
        <w:rPr>
          <w:rFonts w:eastAsia="等线"/>
          <w:kern w:val="2"/>
          <w:lang w:eastAsia="zh-CN"/>
        </w:rPr>
      </w:pPr>
      <w:r>
        <w:rPr>
          <w:lang w:eastAsia="zh-CN"/>
        </w:rPr>
        <w:t xml:space="preserve">Ericsson: </w:t>
      </w:r>
      <w:r>
        <w:rPr>
          <w:rFonts w:eastAsia="等线"/>
          <w:kern w:val="2"/>
          <w:lang w:eastAsia="zh-CN"/>
        </w:rPr>
        <w:t>Clock accuracy (max freq. error, freq. drift)</w:t>
      </w:r>
    </w:p>
    <w:p w14:paraId="45B74015"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 xml:space="preserve">(200ppm, 0.1 ppm/s), </w:t>
      </w:r>
    </w:p>
    <w:p w14:paraId="222231C2"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(20ppm, 0.1 ppm/s)</w:t>
      </w:r>
    </w:p>
    <w:p w14:paraId="14DBA7EF"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(10ppm, 0.05 ppm/s)</w:t>
      </w:r>
    </w:p>
    <w:p w14:paraId="49C6481A"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(5ppm, 0.05 ppm/s)</w:t>
      </w:r>
    </w:p>
    <w:p w14:paraId="56C8E3D6" w14:textId="77777777" w:rsidR="000C6F46" w:rsidRDefault="000C6F46">
      <w:pPr>
        <w:rPr>
          <w:lang w:val="en-GB" w:eastAsia="zh-CN"/>
        </w:rPr>
      </w:pPr>
    </w:p>
    <w:p w14:paraId="73D97323" w14:textId="77777777" w:rsidR="000C6F46" w:rsidRDefault="000C6F46">
      <w:pPr>
        <w:rPr>
          <w:lang w:val="en-GB" w:eastAsia="zh-CN"/>
        </w:rPr>
      </w:pPr>
    </w:p>
    <w:p w14:paraId="78230337" w14:textId="77777777" w:rsidR="000C6F46" w:rsidRDefault="007F4540">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1A-3-v1:</w:t>
      </w:r>
    </w:p>
    <w:p w14:paraId="723F5EC5" w14:textId="77777777" w:rsidR="000C6F46" w:rsidRDefault="000C6F46">
      <w:pPr>
        <w:rPr>
          <w:lang w:eastAsia="zh-CN"/>
        </w:rPr>
      </w:pPr>
    </w:p>
    <w:tbl>
      <w:tblPr>
        <w:tblStyle w:val="71"/>
        <w:tblW w:w="8859" w:type="dxa"/>
        <w:jc w:val="center"/>
        <w:tblLayout w:type="fixed"/>
        <w:tblLook w:val="04A0" w:firstRow="1" w:lastRow="0" w:firstColumn="1" w:lastColumn="0" w:noHBand="0" w:noVBand="1"/>
      </w:tblPr>
      <w:tblGrid>
        <w:gridCol w:w="2547"/>
        <w:gridCol w:w="6312"/>
      </w:tblGrid>
      <w:tr w:rsidR="000C6F46" w14:paraId="20F174CE"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423AD45" w14:textId="77777777" w:rsidR="000C6F46" w:rsidRDefault="007F4540">
            <w:pP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requency error /</w:t>
            </w:r>
            <w:r>
              <w:rPr>
                <w:color w:val="FF0000"/>
              </w:rPr>
              <w:t xml:space="preserve"> drift</w:t>
            </w:r>
          </w:p>
        </w:tc>
        <w:tc>
          <w:tcPr>
            <w:tcW w:w="6312" w:type="dxa"/>
            <w:tcBorders>
              <w:top w:val="single" w:sz="4" w:space="0" w:color="auto"/>
              <w:left w:val="single" w:sz="4" w:space="0" w:color="auto"/>
              <w:bottom w:val="single" w:sz="4" w:space="0" w:color="auto"/>
              <w:right w:val="single" w:sz="4" w:space="0" w:color="auto"/>
            </w:tcBorders>
          </w:tcPr>
          <w:p w14:paraId="67BAF3B9" w14:textId="77777777" w:rsidR="000C6F46" w:rsidRDefault="007F4540">
            <w:pPr>
              <w:rPr>
                <w:lang w:val="it-IT" w:eastAsia="zh-CN"/>
              </w:rPr>
            </w:pPr>
            <w:r>
              <w:rPr>
                <w:lang w:val="it-IT" w:eastAsia="zh-CN"/>
              </w:rPr>
              <w:t>For evaluation, clock 1 and clock 2 can be used to model frequency error of LR as follows,</w:t>
            </w:r>
          </w:p>
          <w:p w14:paraId="0A25013D" w14:textId="77777777" w:rsidR="000C6F46" w:rsidRDefault="007F4540">
            <w:pPr>
              <w:pStyle w:val="affa"/>
              <w:numPr>
                <w:ilvl w:val="0"/>
                <w:numId w:val="38"/>
              </w:numPr>
              <w:rPr>
                <w:lang w:val="it-IT" w:eastAsia="zh-CN"/>
              </w:rPr>
            </w:pPr>
            <w:r>
              <w:rPr>
                <w:lang w:val="it-IT" w:eastAsia="zh-CN"/>
              </w:rPr>
              <w:t xml:space="preserve">Clock 1: </w:t>
            </w:r>
          </w:p>
          <w:p w14:paraId="48AD2C65" w14:textId="77777777" w:rsidR="000C6F46" w:rsidRDefault="007F4540">
            <w:pPr>
              <w:pStyle w:val="affa"/>
              <w:numPr>
                <w:ilvl w:val="1"/>
                <w:numId w:val="38"/>
              </w:numPr>
              <w:rPr>
                <w:lang w:val="it-IT" w:eastAsia="zh-CN"/>
              </w:rPr>
            </w:pPr>
            <w:r>
              <w:rPr>
                <w:lang w:val="it-IT" w:eastAsia="zh-CN"/>
              </w:rPr>
              <w:t>maximum frequency error [20 (for RTC), 200 (for oscillator)] ppm</w:t>
            </w:r>
          </w:p>
          <w:p w14:paraId="368CF11D" w14:textId="77777777" w:rsidR="000C6F46" w:rsidRDefault="007F4540">
            <w:pPr>
              <w:pStyle w:val="affa"/>
              <w:numPr>
                <w:ilvl w:val="1"/>
                <w:numId w:val="38"/>
              </w:numPr>
              <w:rPr>
                <w:lang w:val="it-IT" w:eastAsia="zh-CN"/>
              </w:rPr>
            </w:pPr>
            <w:r>
              <w:rPr>
                <w:lang w:val="it-IT" w:eastAsia="zh-CN"/>
              </w:rPr>
              <w:t>Frequency drifting [0.1] ppm/s(for oscillator)</w:t>
            </w:r>
          </w:p>
          <w:p w14:paraId="580AB7E1" w14:textId="77777777" w:rsidR="000C6F46" w:rsidRDefault="007F4540">
            <w:pPr>
              <w:pStyle w:val="affa"/>
              <w:numPr>
                <w:ilvl w:val="0"/>
                <w:numId w:val="38"/>
              </w:numPr>
              <w:rPr>
                <w:lang w:val="it-IT" w:eastAsia="zh-CN"/>
              </w:rPr>
            </w:pPr>
            <w:r>
              <w:rPr>
                <w:lang w:val="it-IT" w:eastAsia="zh-CN"/>
              </w:rPr>
              <w:t xml:space="preserve">Clock 2: </w:t>
            </w:r>
          </w:p>
          <w:p w14:paraId="2E3D247B" w14:textId="77777777" w:rsidR="000C6F46" w:rsidRDefault="007F4540">
            <w:pPr>
              <w:pStyle w:val="affa"/>
              <w:numPr>
                <w:ilvl w:val="1"/>
                <w:numId w:val="38"/>
              </w:numPr>
              <w:rPr>
                <w:lang w:val="it-IT" w:eastAsia="zh-CN"/>
              </w:rPr>
            </w:pPr>
            <w:r>
              <w:rPr>
                <w:lang w:val="it-IT" w:eastAsia="zh-CN"/>
              </w:rPr>
              <w:t>maximum frequency error [5] ppm</w:t>
            </w:r>
          </w:p>
          <w:p w14:paraId="7AAD522E" w14:textId="77777777" w:rsidR="000C6F46" w:rsidRDefault="007F4540">
            <w:pPr>
              <w:pStyle w:val="affa"/>
              <w:numPr>
                <w:ilvl w:val="1"/>
                <w:numId w:val="38"/>
              </w:numPr>
              <w:rPr>
                <w:lang w:val="it-IT" w:eastAsia="zh-CN"/>
              </w:rPr>
            </w:pPr>
            <w:r>
              <w:rPr>
                <w:lang w:val="it-IT" w:eastAsia="zh-CN"/>
              </w:rPr>
              <w:t>Frequency drifting [0.05] ppm/s</w:t>
            </w:r>
          </w:p>
          <w:p w14:paraId="6636A432" w14:textId="77777777" w:rsidR="000C6F46" w:rsidRDefault="007F4540">
            <w:pPr>
              <w:pStyle w:val="affa"/>
              <w:numPr>
                <w:ilvl w:val="0"/>
                <w:numId w:val="38"/>
              </w:numPr>
              <w:rPr>
                <w:lang w:val="it-IT" w:eastAsia="zh-CN"/>
              </w:rPr>
            </w:pPr>
            <w:r>
              <w:rPr>
                <w:lang w:val="it-IT" w:eastAsia="zh-CN"/>
              </w:rPr>
              <w:t>Note: power consumption of clock 2 is not accounted in LR power consumption, i.e., it is accounted in MR power consumption.</w:t>
            </w:r>
          </w:p>
          <w:p w14:paraId="59460B2C" w14:textId="77777777" w:rsidR="000C6F46" w:rsidRDefault="007F4540">
            <w:pPr>
              <w:pStyle w:val="affa"/>
              <w:numPr>
                <w:ilvl w:val="0"/>
                <w:numId w:val="38"/>
              </w:numPr>
              <w:rPr>
                <w:lang w:val="it-IT" w:eastAsia="zh-CN"/>
              </w:rPr>
            </w:pPr>
            <w:r>
              <w:rPr>
                <w:lang w:val="it-IT" w:eastAsia="zh-CN"/>
              </w:rPr>
              <w:t>Clock 2 cannot be available when MR is in ultra-deep sleep.</w:t>
            </w:r>
          </w:p>
          <w:p w14:paraId="6F277E3C" w14:textId="77777777" w:rsidR="000C6F46" w:rsidRDefault="007F4540">
            <w:pPr>
              <w:pStyle w:val="affa"/>
              <w:numPr>
                <w:ilvl w:val="0"/>
                <w:numId w:val="38"/>
              </w:numPr>
              <w:rPr>
                <w:lang w:val="it-IT" w:eastAsia="zh-CN"/>
              </w:rPr>
            </w:pPr>
            <w:r>
              <w:rPr>
                <w:lang w:val="it-IT" w:eastAsia="zh-CN"/>
              </w:rPr>
              <w:t>Clock 1 can be available for all states for MR and LR.</w:t>
            </w:r>
          </w:p>
          <w:p w14:paraId="5922A92C" w14:textId="77777777" w:rsidR="000C6F46" w:rsidRDefault="007F4540">
            <w:pPr>
              <w:pStyle w:val="affa"/>
              <w:numPr>
                <w:ilvl w:val="0"/>
                <w:numId w:val="38"/>
              </w:numPr>
              <w:rPr>
                <w:lang w:val="it-IT" w:eastAsia="zh-CN"/>
              </w:rPr>
            </w:pPr>
            <w:r>
              <w:rPr>
                <w:lang w:val="it-IT" w:eastAsia="zh-CN"/>
              </w:rPr>
              <w:t>[FFS: how to model minimum frequency error</w:t>
            </w:r>
          </w:p>
          <w:p w14:paraId="21C0F40C" w14:textId="77777777" w:rsidR="000C6F46" w:rsidRDefault="007F4540">
            <w:pPr>
              <w:pStyle w:val="affa"/>
              <w:numPr>
                <w:ilvl w:val="1"/>
                <w:numId w:val="38"/>
              </w:numPr>
              <w:rPr>
                <w:lang w:val="it-IT" w:eastAsia="zh-CN"/>
              </w:rPr>
            </w:pPr>
            <w:r>
              <w:t>E.g., the initial frequency error is modeled as uniformed distributed in [-X X] ppm, where X is the maximum frequency error as described above.]</w:t>
            </w:r>
          </w:p>
          <w:p w14:paraId="025F3BE4" w14:textId="77777777" w:rsidR="000C6F46" w:rsidRDefault="007F4540">
            <w:pPr>
              <w:pStyle w:val="affa"/>
              <w:numPr>
                <w:ilvl w:val="0"/>
                <w:numId w:val="38"/>
              </w:numPr>
              <w:rPr>
                <w:lang w:val="it-IT" w:eastAsia="zh-CN"/>
              </w:rPr>
            </w:pPr>
            <w:r>
              <w:rPr>
                <w:lang w:val="it-IT" w:eastAsia="zh-CN"/>
              </w:rPr>
              <w:t>Note: Company to report assumption on how to use clock 1 and 2 for on/off state and different DRX mode (I-DRX/eDRX).</w:t>
            </w:r>
          </w:p>
          <w:p w14:paraId="1A8950E7" w14:textId="77777777" w:rsidR="000C6F46" w:rsidRDefault="000C6F46"/>
        </w:tc>
      </w:tr>
    </w:tbl>
    <w:p w14:paraId="6A1AC6DE"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23F287FA"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204C3028"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25E02B86" w14:textId="77777777" w:rsidR="000C6F46" w:rsidRDefault="007F4540">
            <w:pPr>
              <w:spacing w:after="0" w:line="240" w:lineRule="auto"/>
              <w:rPr>
                <w:b/>
                <w:szCs w:val="22"/>
                <w:lang w:eastAsia="zh-CN"/>
              </w:rPr>
            </w:pPr>
            <w:r>
              <w:rPr>
                <w:b/>
                <w:szCs w:val="22"/>
                <w:lang w:eastAsia="zh-CN"/>
              </w:rPr>
              <w:t>Comments</w:t>
            </w:r>
          </w:p>
        </w:tc>
      </w:tr>
      <w:tr w:rsidR="000C6F46" w14:paraId="10EC1A21" w14:textId="77777777">
        <w:tc>
          <w:tcPr>
            <w:tcW w:w="1555" w:type="dxa"/>
            <w:tcBorders>
              <w:top w:val="single" w:sz="4" w:space="0" w:color="auto"/>
              <w:left w:val="single" w:sz="4" w:space="0" w:color="auto"/>
              <w:bottom w:val="single" w:sz="4" w:space="0" w:color="auto"/>
              <w:right w:val="single" w:sz="4" w:space="0" w:color="auto"/>
            </w:tcBorders>
          </w:tcPr>
          <w:p w14:paraId="2A57428F" w14:textId="77777777" w:rsidR="000C6F46" w:rsidRDefault="007F4540">
            <w:pPr>
              <w:spacing w:after="0" w:line="240" w:lineRule="auto"/>
              <w:rPr>
                <w:szCs w:val="22"/>
                <w:lang w:eastAsia="zh-CN"/>
              </w:rPr>
            </w:pPr>
            <w:r>
              <w:rPr>
                <w:rFonts w:hint="eastAsia"/>
                <w:szCs w:val="22"/>
                <w:lang w:eastAsia="zh-CN"/>
              </w:rPr>
              <w:t>ZTE, Sanechips</w:t>
            </w:r>
          </w:p>
        </w:tc>
        <w:tc>
          <w:tcPr>
            <w:tcW w:w="8407" w:type="dxa"/>
            <w:tcBorders>
              <w:top w:val="single" w:sz="4" w:space="0" w:color="auto"/>
              <w:left w:val="single" w:sz="4" w:space="0" w:color="auto"/>
              <w:bottom w:val="single" w:sz="4" w:space="0" w:color="auto"/>
              <w:right w:val="single" w:sz="4" w:space="0" w:color="auto"/>
            </w:tcBorders>
          </w:tcPr>
          <w:p w14:paraId="70A13F63" w14:textId="77777777" w:rsidR="000C6F46" w:rsidRDefault="007F4540">
            <w:pPr>
              <w:spacing w:after="0" w:line="240" w:lineRule="auto"/>
              <w:rPr>
                <w:szCs w:val="22"/>
                <w:lang w:eastAsia="zh-CN"/>
              </w:rPr>
            </w:pPr>
            <w:r>
              <w:rPr>
                <w:rFonts w:hint="eastAsia"/>
                <w:szCs w:val="22"/>
                <w:lang w:eastAsia="zh-CN"/>
              </w:rPr>
              <w:t>Whether the PLL/FLL is taken into account for the Frequency error/drift and the power consumption of the clock needs clarification.</w:t>
            </w:r>
          </w:p>
          <w:p w14:paraId="7509B831" w14:textId="77777777" w:rsidR="000C6F46" w:rsidRDefault="000C6F46">
            <w:pPr>
              <w:spacing w:after="0" w:line="240" w:lineRule="auto"/>
              <w:rPr>
                <w:szCs w:val="22"/>
                <w:lang w:eastAsia="zh-CN"/>
              </w:rPr>
            </w:pPr>
          </w:p>
        </w:tc>
      </w:tr>
      <w:tr w:rsidR="00C47FD2" w14:paraId="7858E24D" w14:textId="77777777">
        <w:tc>
          <w:tcPr>
            <w:tcW w:w="1555" w:type="dxa"/>
            <w:tcBorders>
              <w:top w:val="single" w:sz="4" w:space="0" w:color="auto"/>
              <w:left w:val="single" w:sz="4" w:space="0" w:color="auto"/>
              <w:bottom w:val="single" w:sz="4" w:space="0" w:color="auto"/>
              <w:right w:val="single" w:sz="4" w:space="0" w:color="auto"/>
            </w:tcBorders>
          </w:tcPr>
          <w:p w14:paraId="4CB30DDF" w14:textId="4DE93F86"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0C281276" w14:textId="0836CB74" w:rsidR="00C47FD2" w:rsidRDefault="00C47FD2" w:rsidP="00C47FD2">
            <w:pPr>
              <w:spacing w:after="0" w:line="240" w:lineRule="auto"/>
              <w:rPr>
                <w:szCs w:val="22"/>
                <w:lang w:eastAsia="zh-CN"/>
              </w:rPr>
            </w:pPr>
            <w:r>
              <w:rPr>
                <w:szCs w:val="22"/>
                <w:lang w:eastAsia="zh-CN"/>
              </w:rPr>
              <w:t xml:space="preserve">We are fine with the proposal </w:t>
            </w:r>
          </w:p>
        </w:tc>
      </w:tr>
      <w:tr w:rsidR="00C47FD2" w14:paraId="5B249E26" w14:textId="77777777">
        <w:tc>
          <w:tcPr>
            <w:tcW w:w="1555" w:type="dxa"/>
            <w:tcBorders>
              <w:top w:val="single" w:sz="4" w:space="0" w:color="auto"/>
              <w:left w:val="single" w:sz="4" w:space="0" w:color="auto"/>
              <w:bottom w:val="single" w:sz="4" w:space="0" w:color="auto"/>
              <w:right w:val="single" w:sz="4" w:space="0" w:color="auto"/>
            </w:tcBorders>
          </w:tcPr>
          <w:p w14:paraId="04EE8EF9" w14:textId="2F5121DC" w:rsidR="00C47FD2" w:rsidRPr="00344CD5" w:rsidRDefault="00344CD5" w:rsidP="00C47FD2">
            <w:pPr>
              <w:spacing w:after="0" w:line="240" w:lineRule="auto"/>
              <w:rPr>
                <w:rFonts w:eastAsia="MS Mincho"/>
                <w:szCs w:val="22"/>
                <w:lang w:eastAsia="ja-JP"/>
              </w:rPr>
            </w:pPr>
            <w:r>
              <w:rPr>
                <w:rFonts w:eastAsia="MS Mincho" w:hint="eastAsia"/>
                <w:szCs w:val="22"/>
                <w:lang w:eastAsia="ja-JP"/>
              </w:rPr>
              <w:t>D</w:t>
            </w:r>
            <w:r>
              <w:rPr>
                <w:rFonts w:eastAsia="MS Mincho"/>
                <w:szCs w:val="22"/>
                <w:lang w:eastAsia="ja-JP"/>
              </w:rPr>
              <w:t>OCOMO</w:t>
            </w:r>
          </w:p>
        </w:tc>
        <w:tc>
          <w:tcPr>
            <w:tcW w:w="8407" w:type="dxa"/>
            <w:tcBorders>
              <w:top w:val="single" w:sz="4" w:space="0" w:color="auto"/>
              <w:left w:val="single" w:sz="4" w:space="0" w:color="auto"/>
              <w:bottom w:val="single" w:sz="4" w:space="0" w:color="auto"/>
              <w:right w:val="single" w:sz="4" w:space="0" w:color="auto"/>
            </w:tcBorders>
          </w:tcPr>
          <w:p w14:paraId="4EEFA89E" w14:textId="21BF6AE0" w:rsidR="00C47FD2" w:rsidRDefault="00344CD5" w:rsidP="00C47FD2">
            <w:pPr>
              <w:spacing w:after="0" w:line="240" w:lineRule="auto"/>
              <w:rPr>
                <w:szCs w:val="22"/>
                <w:lang w:eastAsia="zh-CN"/>
              </w:rPr>
            </w:pPr>
            <w:r>
              <w:rPr>
                <w:rFonts w:eastAsia="MS Mincho"/>
                <w:lang w:eastAsia="ja-JP"/>
              </w:rPr>
              <w:t xml:space="preserve">For </w:t>
            </w:r>
            <w:r>
              <w:rPr>
                <w:rFonts w:cstheme="minorBidi"/>
                <w:kern w:val="2"/>
                <w:sz w:val="21"/>
                <w:lang w:val="it-IT" w:eastAsia="zh-CN"/>
              </w:rPr>
              <w:t>Clock 1,</w:t>
            </w:r>
            <w:r>
              <w:rPr>
                <w:rFonts w:eastAsia="MS Mincho"/>
                <w:lang w:eastAsia="ja-JP"/>
              </w:rPr>
              <w:t xml:space="preserve"> we have question.</w:t>
            </w:r>
            <w:r>
              <w:rPr>
                <w:rFonts w:cstheme="minorBidi"/>
                <w:kern w:val="2"/>
                <w:sz w:val="21"/>
                <w:lang w:val="it-IT" w:eastAsia="zh-CN"/>
              </w:rPr>
              <w:t xml:space="preserve"> </w:t>
            </w:r>
            <w:r w:rsidRPr="001437F5">
              <w:rPr>
                <w:rFonts w:cstheme="minorBidi"/>
                <w:kern w:val="2"/>
                <w:sz w:val="21"/>
                <w:lang w:val="it-IT" w:eastAsia="zh-CN"/>
              </w:rPr>
              <w:t xml:space="preserve">Two cases of maximum frequency error are assumed: RTC and oscillator. On the other hand, </w:t>
            </w:r>
            <w:r w:rsidRPr="001437F5">
              <w:rPr>
                <w:rFonts w:cstheme="minorBidi" w:hint="eastAsia"/>
                <w:kern w:val="2"/>
                <w:sz w:val="21"/>
                <w:lang w:val="it-IT" w:eastAsia="zh-CN"/>
              </w:rPr>
              <w:t>The frequency drift appears to be a value for the oscillator only, but isn't there a separate value for the RTC?</w:t>
            </w:r>
          </w:p>
        </w:tc>
      </w:tr>
      <w:tr w:rsidR="0029618B" w14:paraId="29650825" w14:textId="77777777">
        <w:tc>
          <w:tcPr>
            <w:tcW w:w="1555" w:type="dxa"/>
            <w:tcBorders>
              <w:top w:val="single" w:sz="4" w:space="0" w:color="auto"/>
              <w:left w:val="single" w:sz="4" w:space="0" w:color="auto"/>
              <w:bottom w:val="single" w:sz="4" w:space="0" w:color="auto"/>
              <w:right w:val="single" w:sz="4" w:space="0" w:color="auto"/>
            </w:tcBorders>
          </w:tcPr>
          <w:p w14:paraId="26D3EF19" w14:textId="64149862" w:rsidR="0029618B" w:rsidRDefault="0029618B" w:rsidP="0029618B">
            <w:pPr>
              <w:spacing w:after="0" w:line="240" w:lineRule="auto"/>
              <w:rPr>
                <w:szCs w:val="22"/>
                <w:lang w:eastAsia="zh-CN"/>
              </w:rPr>
            </w:pPr>
            <w:r>
              <w:rPr>
                <w:szCs w:val="22"/>
                <w:lang w:eastAsia="zh-CN"/>
              </w:rPr>
              <w:t>Huawei, HiSilicon</w:t>
            </w:r>
          </w:p>
        </w:tc>
        <w:tc>
          <w:tcPr>
            <w:tcW w:w="8407" w:type="dxa"/>
            <w:tcBorders>
              <w:top w:val="single" w:sz="4" w:space="0" w:color="auto"/>
              <w:left w:val="single" w:sz="4" w:space="0" w:color="auto"/>
              <w:bottom w:val="single" w:sz="4" w:space="0" w:color="auto"/>
              <w:right w:val="single" w:sz="4" w:space="0" w:color="auto"/>
            </w:tcBorders>
          </w:tcPr>
          <w:p w14:paraId="2B885D03" w14:textId="3AF19035" w:rsidR="0029618B" w:rsidRDefault="0029618B" w:rsidP="0029618B">
            <w:pPr>
              <w:spacing w:after="0" w:line="240" w:lineRule="auto"/>
              <w:rPr>
                <w:szCs w:val="22"/>
                <w:lang w:eastAsia="zh-CN"/>
              </w:rPr>
            </w:pPr>
            <w:r>
              <w:rPr>
                <w:lang w:eastAsia="zh-CN"/>
              </w:rPr>
              <w:t>Before the detailed agreement on the values of frequency drift, companies should first discuss how the two values are used. It seems some companies assumes the worst case, i.e. the frequency is drifted towards the same direction and frequency drifts are accumulated. This may be the worst case and in fact the frequency may be around the synchronized frequency with a randomly drift direction. Should we use a model closer to the reality?</w:t>
            </w:r>
          </w:p>
        </w:tc>
      </w:tr>
      <w:tr w:rsidR="003114FE" w14:paraId="7A98F3F0" w14:textId="77777777">
        <w:tc>
          <w:tcPr>
            <w:tcW w:w="1555" w:type="dxa"/>
            <w:tcBorders>
              <w:top w:val="single" w:sz="4" w:space="0" w:color="auto"/>
              <w:left w:val="single" w:sz="4" w:space="0" w:color="auto"/>
              <w:bottom w:val="single" w:sz="4" w:space="0" w:color="auto"/>
              <w:right w:val="single" w:sz="4" w:space="0" w:color="auto"/>
            </w:tcBorders>
          </w:tcPr>
          <w:p w14:paraId="23F634EE" w14:textId="1F966165" w:rsidR="003114FE" w:rsidRDefault="003114FE" w:rsidP="003114FE">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37595EDC" w14:textId="389ABA96" w:rsidR="003114FE" w:rsidRDefault="003114FE" w:rsidP="003114FE">
            <w:pPr>
              <w:spacing w:after="0" w:line="240" w:lineRule="auto"/>
              <w:rPr>
                <w:szCs w:val="22"/>
                <w:lang w:eastAsia="zh-CN"/>
              </w:rPr>
            </w:pPr>
            <w:r>
              <w:rPr>
                <w:szCs w:val="22"/>
                <w:lang w:eastAsia="zh-CN"/>
              </w:rPr>
              <w:t>OK</w:t>
            </w:r>
          </w:p>
        </w:tc>
      </w:tr>
      <w:tr w:rsidR="00D517C2" w14:paraId="7F91DDCA" w14:textId="77777777">
        <w:tc>
          <w:tcPr>
            <w:tcW w:w="1555" w:type="dxa"/>
            <w:tcBorders>
              <w:top w:val="single" w:sz="4" w:space="0" w:color="auto"/>
              <w:left w:val="single" w:sz="4" w:space="0" w:color="auto"/>
              <w:bottom w:val="single" w:sz="4" w:space="0" w:color="auto"/>
              <w:right w:val="single" w:sz="4" w:space="0" w:color="auto"/>
            </w:tcBorders>
          </w:tcPr>
          <w:p w14:paraId="00723C0A" w14:textId="7C8BEC66" w:rsidR="00D517C2" w:rsidRDefault="00D517C2" w:rsidP="003114FE">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3976045B" w14:textId="599C092D" w:rsidR="00D517C2" w:rsidRDefault="00892EF1" w:rsidP="003114FE">
            <w:pPr>
              <w:spacing w:after="0" w:line="240" w:lineRule="auto"/>
              <w:rPr>
                <w:szCs w:val="22"/>
                <w:lang w:eastAsia="zh-CN"/>
              </w:rPr>
            </w:pPr>
            <w:r>
              <w:rPr>
                <w:rFonts w:hint="eastAsia"/>
                <w:szCs w:val="22"/>
                <w:lang w:eastAsia="zh-CN"/>
              </w:rPr>
              <w:t>F</w:t>
            </w:r>
            <w:r>
              <w:rPr>
                <w:szCs w:val="22"/>
                <w:lang w:eastAsia="zh-CN"/>
              </w:rPr>
              <w:t>ine with the proposal.</w:t>
            </w:r>
          </w:p>
        </w:tc>
      </w:tr>
      <w:tr w:rsidR="001626DD" w14:paraId="710CE94E" w14:textId="77777777">
        <w:tc>
          <w:tcPr>
            <w:tcW w:w="1555" w:type="dxa"/>
            <w:tcBorders>
              <w:top w:val="single" w:sz="4" w:space="0" w:color="auto"/>
              <w:left w:val="single" w:sz="4" w:space="0" w:color="auto"/>
              <w:bottom w:val="single" w:sz="4" w:space="0" w:color="auto"/>
              <w:right w:val="single" w:sz="4" w:space="0" w:color="auto"/>
            </w:tcBorders>
          </w:tcPr>
          <w:p w14:paraId="1584518A" w14:textId="0D3D187C"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7BE0F67B" w14:textId="77777777" w:rsidR="001626DD" w:rsidRDefault="001626DD" w:rsidP="001626DD">
            <w:pPr>
              <w:spacing w:after="0" w:line="240" w:lineRule="auto"/>
              <w:rPr>
                <w:rFonts w:eastAsia="Malgun Gothic"/>
                <w:szCs w:val="22"/>
                <w:lang w:eastAsia="ko-KR"/>
              </w:rPr>
            </w:pPr>
            <w:r>
              <w:rPr>
                <w:rFonts w:eastAsia="Malgun Gothic" w:hint="eastAsia"/>
                <w:szCs w:val="22"/>
                <w:lang w:eastAsia="ko-KR"/>
              </w:rPr>
              <w:t xml:space="preserve">Based on the frequency </w:t>
            </w:r>
            <w:r>
              <w:rPr>
                <w:rFonts w:eastAsia="Malgun Gothic"/>
                <w:szCs w:val="22"/>
                <w:lang w:eastAsia="ko-KR"/>
              </w:rPr>
              <w:t>error/drift model, the relationship between frequency error and time error also should be discussed as FFS to evaluate the impact of timing error on the detection performance.</w:t>
            </w:r>
          </w:p>
          <w:p w14:paraId="005CB7AF" w14:textId="77777777" w:rsidR="001626DD" w:rsidRDefault="001626DD" w:rsidP="001626DD">
            <w:pPr>
              <w:spacing w:after="0" w:line="240" w:lineRule="auto"/>
              <w:rPr>
                <w:rFonts w:eastAsia="Malgun Gothic"/>
                <w:szCs w:val="22"/>
                <w:lang w:eastAsia="ko-KR"/>
              </w:rPr>
            </w:pPr>
          </w:p>
          <w:p w14:paraId="1038E098" w14:textId="7FFF76BB" w:rsidR="001626DD" w:rsidRDefault="001626DD" w:rsidP="001626DD">
            <w:pPr>
              <w:spacing w:after="0" w:line="240" w:lineRule="auto"/>
              <w:rPr>
                <w:szCs w:val="22"/>
                <w:lang w:eastAsia="zh-CN"/>
              </w:rPr>
            </w:pPr>
            <w:r>
              <w:rPr>
                <w:rFonts w:eastAsia="Malgun Gothic"/>
                <w:szCs w:val="22"/>
                <w:lang w:eastAsia="ko-KR"/>
              </w:rPr>
              <w:t xml:space="preserve">Otherwise, we would like to know </w:t>
            </w:r>
            <w:r>
              <w:rPr>
                <w:rFonts w:eastAsia="Malgun Gothic" w:hint="eastAsia"/>
                <w:szCs w:val="22"/>
                <w:lang w:eastAsia="ko-KR"/>
              </w:rPr>
              <w:t xml:space="preserve">that RTC and </w:t>
            </w:r>
            <w:r>
              <w:rPr>
                <w:rFonts w:eastAsia="Malgun Gothic"/>
                <w:szCs w:val="22"/>
                <w:lang w:eastAsia="ko-KR"/>
              </w:rPr>
              <w:t>oscillator</w:t>
            </w:r>
            <w:r>
              <w:rPr>
                <w:rFonts w:eastAsia="Malgun Gothic" w:hint="eastAsia"/>
                <w:szCs w:val="22"/>
                <w:lang w:eastAsia="ko-KR"/>
              </w:rPr>
              <w:t xml:space="preserve"> </w:t>
            </w:r>
            <w:r>
              <w:rPr>
                <w:rFonts w:eastAsia="Malgun Gothic"/>
                <w:szCs w:val="22"/>
                <w:lang w:eastAsia="ko-KR"/>
              </w:rPr>
              <w:t>in clock 1 mean oscillator with RTC and oscillator without RTC, respectively.</w:t>
            </w:r>
          </w:p>
        </w:tc>
      </w:tr>
      <w:tr w:rsidR="001626DD" w14:paraId="53A990E7" w14:textId="77777777">
        <w:tc>
          <w:tcPr>
            <w:tcW w:w="1555" w:type="dxa"/>
            <w:tcBorders>
              <w:top w:val="single" w:sz="4" w:space="0" w:color="auto"/>
              <w:left w:val="single" w:sz="4" w:space="0" w:color="auto"/>
              <w:bottom w:val="single" w:sz="4" w:space="0" w:color="auto"/>
              <w:right w:val="single" w:sz="4" w:space="0" w:color="auto"/>
            </w:tcBorders>
          </w:tcPr>
          <w:p w14:paraId="790D4D33"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E57A6E0" w14:textId="77777777" w:rsidR="001626DD" w:rsidRDefault="001626DD" w:rsidP="001626DD">
            <w:pPr>
              <w:spacing w:after="0" w:line="240" w:lineRule="auto"/>
              <w:rPr>
                <w:szCs w:val="22"/>
                <w:lang w:eastAsia="zh-CN"/>
              </w:rPr>
            </w:pPr>
          </w:p>
        </w:tc>
      </w:tr>
    </w:tbl>
    <w:p w14:paraId="58D32C1B" w14:textId="77777777" w:rsidR="000C6F46" w:rsidRDefault="000C6F46">
      <w:pPr>
        <w:rPr>
          <w:lang w:eastAsia="zh-CN"/>
        </w:rPr>
      </w:pPr>
    </w:p>
    <w:p w14:paraId="5F9B34E6" w14:textId="77777777" w:rsidR="00F708F3" w:rsidRDefault="00F708F3" w:rsidP="00F708F3">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1A-3-v3:</w:t>
      </w:r>
    </w:p>
    <w:p w14:paraId="60493850" w14:textId="77777777" w:rsidR="00F708F3" w:rsidRDefault="00F708F3" w:rsidP="00F708F3">
      <w:pPr>
        <w:numPr>
          <w:ilvl w:val="0"/>
          <w:numId w:val="116"/>
        </w:numPr>
        <w:spacing w:after="0"/>
        <w:rPr>
          <w:lang w:eastAsia="zh-CN"/>
        </w:rPr>
      </w:pPr>
      <w:r w:rsidRPr="003D4816">
        <w:rPr>
          <w:lang w:eastAsia="zh-CN"/>
        </w:rPr>
        <w:t>For evaluation of LP-WUR frequency and time errors, the following is used,</w:t>
      </w:r>
    </w:p>
    <w:tbl>
      <w:tblPr>
        <w:tblW w:w="2986" w:type="pct"/>
        <w:jc w:val="center"/>
        <w:tblCellMar>
          <w:left w:w="0" w:type="dxa"/>
          <w:right w:w="0" w:type="dxa"/>
        </w:tblCellMar>
        <w:tblLook w:val="04A0" w:firstRow="1" w:lastRow="0" w:firstColumn="1" w:lastColumn="0" w:noHBand="0" w:noVBand="1"/>
      </w:tblPr>
      <w:tblGrid>
        <w:gridCol w:w="3391"/>
        <w:gridCol w:w="2552"/>
      </w:tblGrid>
      <w:tr w:rsidR="00F708F3" w:rsidRPr="00993902" w14:paraId="2831667C" w14:textId="77777777" w:rsidTr="00B830D4">
        <w:trPr>
          <w:trHeight w:val="15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4025051" w14:textId="77777777" w:rsidR="00F708F3" w:rsidRPr="00993902" w:rsidRDefault="00F708F3" w:rsidP="00B830D4">
            <w:pPr>
              <w:spacing w:after="0"/>
              <w:rPr>
                <w:sz w:val="18"/>
                <w:lang w:eastAsia="zh-CN"/>
              </w:rPr>
            </w:pPr>
            <w:r w:rsidRPr="00993902">
              <w:rPr>
                <w:b/>
                <w:bCs/>
                <w:sz w:val="18"/>
                <w:lang w:eastAsia="zh-CN"/>
              </w:rPr>
              <w:t>Parameter</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7D02BEA" w14:textId="77777777" w:rsidR="00F708F3" w:rsidRPr="00993902" w:rsidRDefault="00F708F3" w:rsidP="00B830D4">
            <w:pPr>
              <w:spacing w:after="0"/>
              <w:rPr>
                <w:sz w:val="18"/>
                <w:lang w:eastAsia="zh-CN"/>
              </w:rPr>
            </w:pPr>
            <w:r w:rsidRPr="00993902">
              <w:rPr>
                <w:b/>
                <w:bCs/>
                <w:sz w:val="18"/>
                <w:lang w:eastAsia="zh-CN"/>
              </w:rPr>
              <w:t>Value</w:t>
            </w:r>
          </w:p>
        </w:tc>
      </w:tr>
      <w:tr w:rsidR="00F708F3" w:rsidRPr="00993902" w14:paraId="07FD9523" w14:textId="77777777" w:rsidTr="00B830D4">
        <w:trPr>
          <w:trHeight w:val="145"/>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35588D" w14:textId="77777777" w:rsidR="00F708F3" w:rsidRPr="00993902" w:rsidRDefault="00F708F3" w:rsidP="00B830D4">
            <w:pPr>
              <w:spacing w:after="0"/>
              <w:rPr>
                <w:sz w:val="18"/>
                <w:lang w:eastAsia="zh-CN"/>
              </w:rPr>
            </w:pPr>
            <w:r w:rsidRPr="00993902">
              <w:rPr>
                <w:b/>
                <w:bCs/>
                <w:sz w:val="18"/>
                <w:lang w:eastAsia="zh-CN"/>
              </w:rPr>
              <w:t>LO XO frequency drift [ppm/s]</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92C0DC" w14:textId="77777777" w:rsidR="00F708F3" w:rsidRPr="00993902" w:rsidRDefault="00F708F3" w:rsidP="00B830D4">
            <w:pPr>
              <w:spacing w:after="0"/>
              <w:rPr>
                <w:sz w:val="18"/>
                <w:lang w:eastAsia="zh-CN"/>
              </w:rPr>
            </w:pPr>
            <w:r w:rsidRPr="00993902">
              <w:rPr>
                <w:sz w:val="18"/>
                <w:lang w:eastAsia="zh-CN"/>
              </w:rPr>
              <w:t>0.1</w:t>
            </w:r>
          </w:p>
        </w:tc>
      </w:tr>
      <w:tr w:rsidR="00F708F3" w:rsidRPr="00993902" w14:paraId="38239F81" w14:textId="77777777" w:rsidTr="00B830D4">
        <w:trPr>
          <w:trHeight w:val="463"/>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64F11B2" w14:textId="77777777" w:rsidR="00F708F3" w:rsidRPr="00993902" w:rsidRDefault="00F708F3" w:rsidP="00B830D4">
            <w:pPr>
              <w:spacing w:after="0"/>
              <w:rPr>
                <w:sz w:val="18"/>
                <w:lang w:eastAsia="zh-CN"/>
              </w:rPr>
            </w:pPr>
            <w:r w:rsidRPr="00993902">
              <w:rPr>
                <w:b/>
                <w:bCs/>
                <w:sz w:val="18"/>
                <w:lang w:eastAsia="zh-CN"/>
              </w:rPr>
              <w:t>LO XO max frequency error [ppm]</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66930F" w14:textId="77777777" w:rsidR="00F708F3" w:rsidRPr="00993902" w:rsidRDefault="00F708F3" w:rsidP="00B830D4">
            <w:pPr>
              <w:spacing w:after="0"/>
              <w:rPr>
                <w:sz w:val="18"/>
                <w:lang w:eastAsia="zh-CN"/>
              </w:rPr>
            </w:pPr>
            <w:r w:rsidRPr="00993902">
              <w:rPr>
                <w:sz w:val="18"/>
                <w:lang w:eastAsia="zh-CN"/>
              </w:rPr>
              <w:t>option 1: 200</w:t>
            </w:r>
          </w:p>
          <w:p w14:paraId="74248588" w14:textId="77777777" w:rsidR="00F708F3" w:rsidRPr="00993902" w:rsidRDefault="00F708F3" w:rsidP="00B830D4">
            <w:pPr>
              <w:spacing w:after="0"/>
              <w:rPr>
                <w:sz w:val="18"/>
                <w:lang w:eastAsia="zh-CN"/>
              </w:rPr>
            </w:pPr>
            <w:r w:rsidRPr="00993902">
              <w:rPr>
                <w:sz w:val="18"/>
                <w:lang w:eastAsia="zh-CN"/>
              </w:rPr>
              <w:t>option 2: 50</w:t>
            </w:r>
          </w:p>
        </w:tc>
      </w:tr>
      <w:tr w:rsidR="00F708F3" w:rsidRPr="00993902" w14:paraId="0FF9B4F2" w14:textId="77777777" w:rsidTr="00B830D4">
        <w:trPr>
          <w:trHeight w:val="17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9AADD52" w14:textId="77777777" w:rsidR="00F708F3" w:rsidRPr="00993902" w:rsidRDefault="00F708F3" w:rsidP="00B830D4">
            <w:pPr>
              <w:spacing w:after="0"/>
              <w:rPr>
                <w:sz w:val="18"/>
                <w:lang w:eastAsia="zh-CN"/>
              </w:rPr>
            </w:pPr>
            <w:r w:rsidRPr="00993902">
              <w:rPr>
                <w:b/>
                <w:bCs/>
                <w:sz w:val="18"/>
                <w:lang w:eastAsia="zh-CN"/>
              </w:rPr>
              <w:t>RTC max frequency error [ppm]</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F97B3D" w14:textId="77777777" w:rsidR="00F708F3" w:rsidRPr="00993902" w:rsidRDefault="00F708F3" w:rsidP="00B830D4">
            <w:pPr>
              <w:spacing w:after="0"/>
              <w:rPr>
                <w:sz w:val="18"/>
                <w:lang w:eastAsia="zh-CN"/>
              </w:rPr>
            </w:pPr>
            <w:r w:rsidRPr="00993902">
              <w:rPr>
                <w:sz w:val="18"/>
                <w:lang w:eastAsia="zh-CN"/>
              </w:rPr>
              <w:t>20</w:t>
            </w:r>
          </w:p>
        </w:tc>
      </w:tr>
    </w:tbl>
    <w:p w14:paraId="799F5CF6" w14:textId="77777777" w:rsidR="00F708F3" w:rsidRPr="003D4816" w:rsidRDefault="00F708F3" w:rsidP="00F708F3">
      <w:pPr>
        <w:spacing w:after="0"/>
        <w:rPr>
          <w:lang w:eastAsia="zh-CN"/>
        </w:rPr>
      </w:pPr>
    </w:p>
    <w:p w14:paraId="71BE3A48" w14:textId="77777777" w:rsidR="00F708F3" w:rsidRDefault="00F708F3" w:rsidP="00F708F3">
      <w:pPr>
        <w:numPr>
          <w:ilvl w:val="0"/>
          <w:numId w:val="116"/>
        </w:numPr>
        <w:spacing w:after="0"/>
        <w:rPr>
          <w:lang w:eastAsia="zh-CN"/>
        </w:rPr>
      </w:pPr>
      <w:r w:rsidRPr="003D4816">
        <w:rPr>
          <w:lang w:eastAsia="zh-CN"/>
        </w:rPr>
        <w:t xml:space="preserve">Company to report the initial/residual frequency </w:t>
      </w:r>
      <w:r>
        <w:rPr>
          <w:lang w:eastAsia="zh-CN"/>
        </w:rPr>
        <w:t xml:space="preserve">error </w:t>
      </w:r>
      <w:r w:rsidRPr="003D4816">
        <w:rPr>
          <w:lang w:eastAsia="zh-CN"/>
        </w:rPr>
        <w:t xml:space="preserve">assumption for the detection of LP-WUS/synchronization signal, </w:t>
      </w:r>
    </w:p>
    <w:p w14:paraId="29CED22C" w14:textId="77777777" w:rsidR="00F708F3" w:rsidRDefault="00F708F3" w:rsidP="00F708F3">
      <w:pPr>
        <w:numPr>
          <w:ilvl w:val="1"/>
          <w:numId w:val="116"/>
        </w:numPr>
        <w:spacing w:after="0"/>
        <w:rPr>
          <w:lang w:eastAsia="zh-CN"/>
        </w:rPr>
      </w:pPr>
      <w:r>
        <w:rPr>
          <w:rFonts w:hint="eastAsia"/>
          <w:lang w:eastAsia="zh-CN"/>
        </w:rPr>
        <w:t>The</w:t>
      </w:r>
      <w:r>
        <w:rPr>
          <w:lang w:eastAsia="zh-CN"/>
        </w:rPr>
        <w:t xml:space="preserve"> relationship between a frequency error(</w:t>
      </w:r>
      <w:r w:rsidRPr="00BC7210">
        <w:rPr>
          <w:lang w:eastAsia="zh-CN"/>
        </w:rPr>
        <w:t>ΔF</w:t>
      </w:r>
      <w:r>
        <w:rPr>
          <w:lang w:eastAsia="zh-CN"/>
        </w:rPr>
        <w:t xml:space="preserve">), </w:t>
      </w:r>
      <w:r w:rsidRPr="00BC7210">
        <w:rPr>
          <w:lang w:eastAsia="zh-CN"/>
        </w:rPr>
        <w:t>frequency drift</w:t>
      </w:r>
      <w:r>
        <w:rPr>
          <w:lang w:eastAsia="zh-CN"/>
        </w:rPr>
        <w:t>(</w:t>
      </w:r>
      <w:r w:rsidRPr="00BC7210">
        <w:rPr>
          <w:lang w:eastAsia="zh-CN"/>
        </w:rPr>
        <w:t xml:space="preserve"> F’</w:t>
      </w:r>
      <w:r>
        <w:rPr>
          <w:lang w:eastAsia="zh-CN"/>
        </w:rPr>
        <w:t xml:space="preserve">) over a time (T1) is </w:t>
      </w:r>
      <w:r w:rsidRPr="00BC7210">
        <w:rPr>
          <w:lang w:eastAsia="zh-CN"/>
        </w:rPr>
        <w:t>ΔF</w:t>
      </w:r>
      <w:r>
        <w:rPr>
          <w:lang w:eastAsia="zh-CN"/>
        </w:rPr>
        <w:t xml:space="preserve"> = </w:t>
      </w:r>
      <w:r w:rsidRPr="003D4816">
        <w:rPr>
          <w:lang w:eastAsia="zh-CN"/>
        </w:rPr>
        <w:t>±</w:t>
      </w:r>
      <w:r w:rsidRPr="00BC7210">
        <w:rPr>
          <w:lang w:eastAsia="zh-CN"/>
        </w:rPr>
        <w:t>F’</w:t>
      </w:r>
      <w:r w:rsidRPr="003D4816">
        <w:rPr>
          <w:lang w:eastAsia="zh-CN"/>
        </w:rPr>
        <w:t xml:space="preserve"> * T</w:t>
      </w:r>
      <w:r>
        <w:rPr>
          <w:lang w:eastAsia="zh-CN"/>
        </w:rPr>
        <w:t>1</w:t>
      </w:r>
    </w:p>
    <w:p w14:paraId="7E6198C1" w14:textId="77777777" w:rsidR="00F708F3" w:rsidRDefault="00F708F3" w:rsidP="00F708F3">
      <w:pPr>
        <w:numPr>
          <w:ilvl w:val="1"/>
          <w:numId w:val="116"/>
        </w:numPr>
        <w:spacing w:after="0"/>
        <w:rPr>
          <w:lang w:eastAsia="zh-CN"/>
        </w:rPr>
      </w:pPr>
      <w:r>
        <w:rPr>
          <w:rFonts w:hint="eastAsia"/>
          <w:lang w:eastAsia="zh-CN"/>
        </w:rPr>
        <w:t>W</w:t>
      </w:r>
      <w:r>
        <w:rPr>
          <w:lang w:eastAsia="zh-CN"/>
        </w:rPr>
        <w:t xml:space="preserve">hen </w:t>
      </w:r>
      <w:r w:rsidRPr="00BC7210">
        <w:rPr>
          <w:lang w:eastAsia="zh-CN"/>
        </w:rPr>
        <w:t>ΔF</w:t>
      </w:r>
      <w:r>
        <w:rPr>
          <w:lang w:eastAsia="zh-CN"/>
        </w:rPr>
        <w:t xml:space="preserve"> reaches </w:t>
      </w:r>
      <w:r w:rsidRPr="00993902">
        <w:rPr>
          <w:b/>
          <w:bCs/>
          <w:sz w:val="18"/>
          <w:lang w:eastAsia="zh-CN"/>
        </w:rPr>
        <w:t>max frequency error</w:t>
      </w:r>
      <w:r>
        <w:rPr>
          <w:b/>
          <w:bCs/>
          <w:sz w:val="18"/>
          <w:lang w:eastAsia="zh-CN"/>
        </w:rPr>
        <w:t xml:space="preserve">, it is assumed to be equaled to </w:t>
      </w:r>
      <w:r w:rsidRPr="00993902">
        <w:rPr>
          <w:b/>
          <w:bCs/>
          <w:sz w:val="18"/>
          <w:lang w:eastAsia="zh-CN"/>
        </w:rPr>
        <w:t>max frequency error</w:t>
      </w:r>
    </w:p>
    <w:p w14:paraId="012E1BDA" w14:textId="77777777" w:rsidR="00F708F3" w:rsidRPr="003D4816" w:rsidRDefault="00F708F3" w:rsidP="00F708F3">
      <w:pPr>
        <w:numPr>
          <w:ilvl w:val="1"/>
          <w:numId w:val="116"/>
        </w:numPr>
        <w:spacing w:after="0"/>
        <w:rPr>
          <w:lang w:eastAsia="zh-CN"/>
        </w:rPr>
      </w:pPr>
      <w:r>
        <w:rPr>
          <w:rFonts w:hint="eastAsia"/>
          <w:lang w:eastAsia="zh-CN"/>
        </w:rPr>
        <w:t>T</w:t>
      </w:r>
      <w:r>
        <w:rPr>
          <w:lang w:eastAsia="zh-CN"/>
        </w:rPr>
        <w:t>1 is the time from the previous frequency synchronization. T1 may take different values depending on the chosen frequency synchronization approach.</w:t>
      </w:r>
    </w:p>
    <w:p w14:paraId="60EF37DC" w14:textId="77777777" w:rsidR="00F708F3" w:rsidRPr="003D4816" w:rsidRDefault="00F708F3" w:rsidP="00F708F3">
      <w:pPr>
        <w:numPr>
          <w:ilvl w:val="0"/>
          <w:numId w:val="116"/>
        </w:numPr>
        <w:spacing w:after="0"/>
        <w:rPr>
          <w:lang w:eastAsia="zh-CN"/>
        </w:rPr>
      </w:pPr>
      <w:r w:rsidRPr="003D4816">
        <w:rPr>
          <w:lang w:eastAsia="zh-CN"/>
        </w:rPr>
        <w:t xml:space="preserve">Company to report the timing drifting </w:t>
      </w:r>
      <w:r>
        <w:rPr>
          <w:lang w:eastAsia="zh-CN"/>
        </w:rPr>
        <w:t>error assumption</w:t>
      </w:r>
      <w:r w:rsidRPr="00393A05">
        <w:rPr>
          <w:lang w:eastAsia="zh-CN"/>
        </w:rPr>
        <w:t xml:space="preserve"> </w:t>
      </w:r>
      <w:r w:rsidRPr="003D4816">
        <w:rPr>
          <w:lang w:eastAsia="zh-CN"/>
        </w:rPr>
        <w:t xml:space="preserve">for the detection of LP-WUS/synchronization signal, </w:t>
      </w:r>
    </w:p>
    <w:p w14:paraId="543EDF91" w14:textId="77777777" w:rsidR="00F708F3" w:rsidRDefault="00F708F3" w:rsidP="00F708F3">
      <w:pPr>
        <w:numPr>
          <w:ilvl w:val="1"/>
          <w:numId w:val="116"/>
        </w:numPr>
        <w:spacing w:after="0"/>
        <w:rPr>
          <w:lang w:eastAsia="zh-CN"/>
        </w:rPr>
      </w:pPr>
      <w:r w:rsidRPr="003D4816">
        <w:rPr>
          <w:lang w:eastAsia="zh-CN"/>
        </w:rPr>
        <w:t xml:space="preserve">Model 1: </w:t>
      </w:r>
    </w:p>
    <w:p w14:paraId="0B13B185" w14:textId="77777777" w:rsidR="00F708F3" w:rsidRDefault="00F708F3" w:rsidP="00F708F3">
      <w:pPr>
        <w:numPr>
          <w:ilvl w:val="2"/>
          <w:numId w:val="116"/>
        </w:numPr>
        <w:spacing w:after="0"/>
        <w:rPr>
          <w:lang w:eastAsia="zh-CN"/>
        </w:rPr>
      </w:pPr>
      <w:r w:rsidRPr="003D4816">
        <w:rPr>
          <w:lang w:eastAsia="zh-CN"/>
        </w:rPr>
        <w:t>The relationship between a frequency error(F</w:t>
      </w:r>
      <w:r w:rsidRPr="003D4816">
        <w:rPr>
          <w:vertAlign w:val="subscript"/>
          <w:lang w:eastAsia="zh-CN"/>
        </w:rPr>
        <w:t>e</w:t>
      </w:r>
      <w:r w:rsidRPr="003D4816">
        <w:rPr>
          <w:lang w:eastAsia="zh-CN"/>
        </w:rPr>
        <w:t>) and corresponding timing drift( ΔT) over a time(T) is ΔT = ±F</w:t>
      </w:r>
      <w:r w:rsidRPr="003D4816">
        <w:rPr>
          <w:vertAlign w:val="subscript"/>
          <w:lang w:eastAsia="zh-CN"/>
        </w:rPr>
        <w:t>e</w:t>
      </w:r>
      <w:r w:rsidRPr="003D4816">
        <w:rPr>
          <w:lang w:eastAsia="zh-CN"/>
        </w:rPr>
        <w:t xml:space="preserve"> * T </w:t>
      </w:r>
    </w:p>
    <w:p w14:paraId="0D8DE7C1" w14:textId="77777777" w:rsidR="00F708F3" w:rsidRPr="003D4816" w:rsidRDefault="00F708F3" w:rsidP="00F708F3">
      <w:pPr>
        <w:numPr>
          <w:ilvl w:val="1"/>
          <w:numId w:val="116"/>
        </w:numPr>
        <w:spacing w:after="0"/>
        <w:rPr>
          <w:lang w:eastAsia="zh-CN"/>
        </w:rPr>
      </w:pPr>
      <w:r w:rsidRPr="003D4816">
        <w:rPr>
          <w:lang w:eastAsia="zh-CN"/>
        </w:rPr>
        <w:t>FFS: Model 2: random drifting</w:t>
      </w:r>
    </w:p>
    <w:p w14:paraId="18007F94" w14:textId="77777777" w:rsidR="00F708F3" w:rsidRPr="003D4816" w:rsidRDefault="00F708F3" w:rsidP="00F708F3">
      <w:pPr>
        <w:numPr>
          <w:ilvl w:val="1"/>
          <w:numId w:val="116"/>
        </w:numPr>
        <w:spacing w:after="0"/>
        <w:rPr>
          <w:lang w:eastAsia="zh-CN"/>
        </w:rPr>
      </w:pPr>
      <w:r w:rsidRPr="003D4816">
        <w:rPr>
          <w:lang w:eastAsia="zh-CN"/>
        </w:rPr>
        <w:t xml:space="preserve">T is the time from the previous </w:t>
      </w:r>
      <w:r>
        <w:rPr>
          <w:lang w:eastAsia="zh-CN"/>
        </w:rPr>
        <w:t xml:space="preserve">time </w:t>
      </w:r>
      <w:r w:rsidRPr="003D4816">
        <w:rPr>
          <w:lang w:eastAsia="zh-CN"/>
        </w:rPr>
        <w:t xml:space="preserve">synchronization. T may take different values depending on the chosen synchronization approach </w:t>
      </w:r>
    </w:p>
    <w:p w14:paraId="662B0789" w14:textId="77777777" w:rsidR="00F708F3" w:rsidRPr="003D4816" w:rsidRDefault="00F708F3" w:rsidP="00F708F3">
      <w:pPr>
        <w:numPr>
          <w:ilvl w:val="2"/>
          <w:numId w:val="116"/>
        </w:numPr>
        <w:spacing w:after="0"/>
        <w:rPr>
          <w:lang w:eastAsia="zh-CN"/>
        </w:rPr>
      </w:pPr>
      <w:r w:rsidRPr="003D4816">
        <w:rPr>
          <w:lang w:eastAsia="zh-CN"/>
        </w:rPr>
        <w:t>FFS assumptions for different synchronization approach, e.g., companies report or list a few options to choose</w:t>
      </w:r>
    </w:p>
    <w:p w14:paraId="1BCD0A82" w14:textId="77777777" w:rsidR="00F708F3" w:rsidRPr="003D4816" w:rsidRDefault="00F708F3" w:rsidP="00F708F3">
      <w:pPr>
        <w:numPr>
          <w:ilvl w:val="0"/>
          <w:numId w:val="116"/>
        </w:numPr>
        <w:spacing w:after="0"/>
        <w:rPr>
          <w:lang w:eastAsia="zh-CN"/>
        </w:rPr>
      </w:pPr>
      <w:r w:rsidRPr="003D4816">
        <w:rPr>
          <w:lang w:eastAsia="zh-CN"/>
        </w:rPr>
        <w:t xml:space="preserve">Note: </w:t>
      </w:r>
    </w:p>
    <w:p w14:paraId="2418DABF" w14:textId="77777777" w:rsidR="00F708F3" w:rsidRPr="003D4816" w:rsidRDefault="00F708F3" w:rsidP="00F708F3">
      <w:pPr>
        <w:numPr>
          <w:ilvl w:val="1"/>
          <w:numId w:val="116"/>
        </w:numPr>
        <w:spacing w:after="0"/>
        <w:rPr>
          <w:lang w:eastAsia="zh-CN"/>
        </w:rPr>
      </w:pPr>
      <w:r w:rsidRPr="003D4816">
        <w:rPr>
          <w:lang w:eastAsia="zh-CN"/>
        </w:rPr>
        <w:t xml:space="preserve">The above clock assumptions for LR assumes the MR is in ‘ultra-deep sleep’ power state. </w:t>
      </w:r>
    </w:p>
    <w:p w14:paraId="688C89BB" w14:textId="77777777" w:rsidR="00F708F3" w:rsidRPr="003D4816" w:rsidRDefault="00F708F3" w:rsidP="00F708F3">
      <w:pPr>
        <w:numPr>
          <w:ilvl w:val="1"/>
          <w:numId w:val="116"/>
        </w:numPr>
        <w:spacing w:after="0"/>
        <w:rPr>
          <w:lang w:eastAsia="zh-CN"/>
        </w:rPr>
      </w:pPr>
      <w:r w:rsidRPr="003D4816">
        <w:rPr>
          <w:lang w:eastAsia="zh-CN"/>
        </w:rPr>
        <w:t>If MR is in other state (e.g., ‘deep sleep’), the clock running for MR can be used for LR.</w:t>
      </w:r>
    </w:p>
    <w:p w14:paraId="728CBB8C" w14:textId="77777777" w:rsidR="00F708F3" w:rsidRPr="003D4816" w:rsidRDefault="00F708F3" w:rsidP="00F708F3">
      <w:pPr>
        <w:numPr>
          <w:ilvl w:val="2"/>
          <w:numId w:val="116"/>
        </w:numPr>
        <w:spacing w:after="0"/>
        <w:rPr>
          <w:lang w:eastAsia="zh-CN"/>
        </w:rPr>
      </w:pPr>
      <w:r w:rsidRPr="003D4816">
        <w:rPr>
          <w:lang w:eastAsia="zh-CN"/>
        </w:rPr>
        <w:t xml:space="preserve">assumptions important for achieving performance by using MR clock for LR should be declared </w:t>
      </w:r>
    </w:p>
    <w:p w14:paraId="1C03EA4A" w14:textId="2F812BB7" w:rsidR="00F708F3" w:rsidRDefault="00F708F3" w:rsidP="00F708F3">
      <w:pPr>
        <w:rPr>
          <w:lang w:val="en-GB" w:eastAsia="zh-CN"/>
        </w:rPr>
      </w:pPr>
    </w:p>
    <w:p w14:paraId="2E6B4D71" w14:textId="77777777" w:rsidR="000E3DB0" w:rsidRDefault="000E3DB0" w:rsidP="000E3DB0">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1A-3-v4:</w:t>
      </w:r>
    </w:p>
    <w:p w14:paraId="6586AA23" w14:textId="77777777" w:rsidR="000E3DB0" w:rsidRDefault="000E3DB0" w:rsidP="000E3DB0">
      <w:pPr>
        <w:numPr>
          <w:ilvl w:val="0"/>
          <w:numId w:val="116"/>
        </w:numPr>
        <w:spacing w:after="0"/>
        <w:rPr>
          <w:lang w:eastAsia="zh-CN"/>
        </w:rPr>
      </w:pPr>
      <w:r w:rsidRPr="003D4816">
        <w:rPr>
          <w:lang w:eastAsia="zh-CN"/>
        </w:rPr>
        <w:t>For evaluation of LP-WUR frequency and time errors, the following is used,</w:t>
      </w:r>
    </w:p>
    <w:tbl>
      <w:tblPr>
        <w:tblW w:w="2986" w:type="pct"/>
        <w:jc w:val="center"/>
        <w:tblCellMar>
          <w:left w:w="0" w:type="dxa"/>
          <w:right w:w="0" w:type="dxa"/>
        </w:tblCellMar>
        <w:tblLook w:val="04A0" w:firstRow="1" w:lastRow="0" w:firstColumn="1" w:lastColumn="0" w:noHBand="0" w:noVBand="1"/>
      </w:tblPr>
      <w:tblGrid>
        <w:gridCol w:w="3391"/>
        <w:gridCol w:w="2552"/>
      </w:tblGrid>
      <w:tr w:rsidR="000E3DB0" w:rsidRPr="00993902" w14:paraId="02B5D4C8" w14:textId="77777777" w:rsidTr="000E3DB0">
        <w:trPr>
          <w:trHeight w:val="15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A39E27E" w14:textId="77777777" w:rsidR="000E3DB0" w:rsidRPr="00993902" w:rsidRDefault="000E3DB0" w:rsidP="000E3DB0">
            <w:pPr>
              <w:spacing w:after="0"/>
              <w:rPr>
                <w:sz w:val="18"/>
                <w:lang w:eastAsia="zh-CN"/>
              </w:rPr>
            </w:pPr>
            <w:r w:rsidRPr="00993902">
              <w:rPr>
                <w:b/>
                <w:bCs/>
                <w:sz w:val="18"/>
                <w:lang w:eastAsia="zh-CN"/>
              </w:rPr>
              <w:t>Parameter</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9B2FD8D" w14:textId="77777777" w:rsidR="000E3DB0" w:rsidRPr="00993902" w:rsidRDefault="000E3DB0" w:rsidP="000E3DB0">
            <w:pPr>
              <w:spacing w:after="0"/>
              <w:rPr>
                <w:sz w:val="18"/>
                <w:lang w:eastAsia="zh-CN"/>
              </w:rPr>
            </w:pPr>
            <w:r w:rsidRPr="00993902">
              <w:rPr>
                <w:b/>
                <w:bCs/>
                <w:sz w:val="18"/>
                <w:lang w:eastAsia="zh-CN"/>
              </w:rPr>
              <w:t>Value</w:t>
            </w:r>
          </w:p>
        </w:tc>
      </w:tr>
      <w:tr w:rsidR="000E3DB0" w:rsidRPr="00993902" w14:paraId="16475D8E" w14:textId="77777777" w:rsidTr="000E3DB0">
        <w:trPr>
          <w:trHeight w:val="145"/>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4B0A5DF" w14:textId="77777777" w:rsidR="000E3DB0" w:rsidRPr="00993902" w:rsidRDefault="000E3DB0" w:rsidP="000E3DB0">
            <w:pPr>
              <w:spacing w:after="0"/>
              <w:rPr>
                <w:sz w:val="18"/>
                <w:lang w:eastAsia="zh-CN"/>
              </w:rPr>
            </w:pPr>
            <w:r w:rsidRPr="00993902">
              <w:rPr>
                <w:b/>
                <w:bCs/>
                <w:sz w:val="18"/>
                <w:lang w:eastAsia="zh-CN"/>
              </w:rPr>
              <w:t>LO XO frequency drift [ppm/s]</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D80BBE" w14:textId="77777777" w:rsidR="000E3DB0" w:rsidRPr="00993902" w:rsidRDefault="000E3DB0" w:rsidP="000E3DB0">
            <w:pPr>
              <w:spacing w:after="0"/>
              <w:rPr>
                <w:sz w:val="18"/>
                <w:lang w:eastAsia="zh-CN"/>
              </w:rPr>
            </w:pPr>
            <w:r w:rsidRPr="00993902">
              <w:rPr>
                <w:sz w:val="18"/>
                <w:lang w:eastAsia="zh-CN"/>
              </w:rPr>
              <w:t>0.1</w:t>
            </w:r>
          </w:p>
        </w:tc>
      </w:tr>
      <w:tr w:rsidR="000E3DB0" w:rsidRPr="00993902" w14:paraId="6EA14CAF" w14:textId="77777777" w:rsidTr="000E3DB0">
        <w:trPr>
          <w:trHeight w:val="463"/>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DCC8C8" w14:textId="77777777" w:rsidR="000E3DB0" w:rsidRPr="00993902" w:rsidRDefault="000E3DB0" w:rsidP="000E3DB0">
            <w:pPr>
              <w:spacing w:after="0"/>
              <w:rPr>
                <w:sz w:val="18"/>
                <w:lang w:eastAsia="zh-CN"/>
              </w:rPr>
            </w:pPr>
            <w:r w:rsidRPr="00993902">
              <w:rPr>
                <w:b/>
                <w:bCs/>
                <w:sz w:val="18"/>
                <w:lang w:eastAsia="zh-CN"/>
              </w:rPr>
              <w:t>LO XO max frequency error [ppm]</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0F8357" w14:textId="77777777" w:rsidR="000E3DB0" w:rsidRPr="00993902" w:rsidRDefault="000E3DB0" w:rsidP="000E3DB0">
            <w:pPr>
              <w:spacing w:after="0"/>
              <w:rPr>
                <w:sz w:val="18"/>
                <w:lang w:eastAsia="zh-CN"/>
              </w:rPr>
            </w:pPr>
            <w:r w:rsidRPr="00993902">
              <w:rPr>
                <w:sz w:val="18"/>
                <w:lang w:eastAsia="zh-CN"/>
              </w:rPr>
              <w:t>option 1: 200</w:t>
            </w:r>
          </w:p>
          <w:p w14:paraId="552E5C8C" w14:textId="77777777" w:rsidR="000E3DB0" w:rsidRPr="00993902" w:rsidRDefault="000E3DB0" w:rsidP="000E3DB0">
            <w:pPr>
              <w:spacing w:after="0"/>
              <w:rPr>
                <w:sz w:val="18"/>
                <w:lang w:eastAsia="zh-CN"/>
              </w:rPr>
            </w:pPr>
            <w:r w:rsidRPr="00993902">
              <w:rPr>
                <w:sz w:val="18"/>
                <w:lang w:eastAsia="zh-CN"/>
              </w:rPr>
              <w:t>option 2: 50</w:t>
            </w:r>
          </w:p>
        </w:tc>
      </w:tr>
      <w:tr w:rsidR="000E3DB0" w:rsidRPr="00993902" w14:paraId="41203748" w14:textId="77777777" w:rsidTr="000E3DB0">
        <w:trPr>
          <w:trHeight w:val="17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07D002" w14:textId="77777777" w:rsidR="000E3DB0" w:rsidRPr="00993902" w:rsidRDefault="000E3DB0" w:rsidP="000E3DB0">
            <w:pPr>
              <w:spacing w:after="0"/>
              <w:rPr>
                <w:sz w:val="18"/>
                <w:lang w:eastAsia="zh-CN"/>
              </w:rPr>
            </w:pPr>
            <w:r w:rsidRPr="00993902">
              <w:rPr>
                <w:b/>
                <w:bCs/>
                <w:sz w:val="18"/>
                <w:lang w:eastAsia="zh-CN"/>
              </w:rPr>
              <w:t>RTC max frequency error [ppm]</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C3AF12" w14:textId="77777777" w:rsidR="000E3DB0" w:rsidRPr="00993902" w:rsidRDefault="000E3DB0" w:rsidP="000E3DB0">
            <w:pPr>
              <w:spacing w:after="0"/>
              <w:rPr>
                <w:sz w:val="18"/>
                <w:lang w:eastAsia="zh-CN"/>
              </w:rPr>
            </w:pPr>
            <w:r w:rsidRPr="00993902">
              <w:rPr>
                <w:sz w:val="18"/>
                <w:lang w:eastAsia="zh-CN"/>
              </w:rPr>
              <w:t>20</w:t>
            </w:r>
          </w:p>
        </w:tc>
      </w:tr>
    </w:tbl>
    <w:p w14:paraId="0BF594CF" w14:textId="77777777" w:rsidR="000E3DB0" w:rsidRPr="003D4816" w:rsidRDefault="000E3DB0" w:rsidP="000E3DB0">
      <w:pPr>
        <w:spacing w:after="0"/>
        <w:rPr>
          <w:lang w:eastAsia="zh-CN"/>
        </w:rPr>
      </w:pPr>
    </w:p>
    <w:p w14:paraId="675A7FE5" w14:textId="77777777" w:rsidR="000E3DB0" w:rsidRDefault="000E3DB0" w:rsidP="000E3DB0">
      <w:pPr>
        <w:numPr>
          <w:ilvl w:val="0"/>
          <w:numId w:val="116"/>
        </w:numPr>
        <w:spacing w:after="0"/>
        <w:rPr>
          <w:lang w:eastAsia="zh-CN"/>
        </w:rPr>
      </w:pPr>
      <w:r w:rsidRPr="003D4816">
        <w:rPr>
          <w:lang w:eastAsia="zh-CN"/>
        </w:rPr>
        <w:t xml:space="preserve">Company to report the initial/residual frequency </w:t>
      </w:r>
      <w:r>
        <w:rPr>
          <w:lang w:eastAsia="zh-CN"/>
        </w:rPr>
        <w:t xml:space="preserve">error </w:t>
      </w:r>
      <w:r w:rsidRPr="003D4816">
        <w:rPr>
          <w:lang w:eastAsia="zh-CN"/>
        </w:rPr>
        <w:t xml:space="preserve">assumption for the detection of LP-WUS/synchronization signal, </w:t>
      </w:r>
    </w:p>
    <w:p w14:paraId="15E964F6" w14:textId="77777777" w:rsidR="000E3DB0" w:rsidRDefault="000E3DB0" w:rsidP="000E3DB0">
      <w:pPr>
        <w:numPr>
          <w:ilvl w:val="1"/>
          <w:numId w:val="116"/>
        </w:numPr>
        <w:spacing w:after="0"/>
        <w:rPr>
          <w:lang w:eastAsia="zh-CN"/>
        </w:rPr>
      </w:pPr>
      <w:r>
        <w:rPr>
          <w:rFonts w:hint="eastAsia"/>
          <w:lang w:eastAsia="zh-CN"/>
        </w:rPr>
        <w:t>The</w:t>
      </w:r>
      <w:r>
        <w:rPr>
          <w:lang w:eastAsia="zh-CN"/>
        </w:rPr>
        <w:t xml:space="preserve"> relationship between a frequency error(</w:t>
      </w:r>
      <w:r w:rsidRPr="00BC7210">
        <w:rPr>
          <w:lang w:eastAsia="zh-CN"/>
        </w:rPr>
        <w:t>ΔF</w:t>
      </w:r>
      <w:r>
        <w:rPr>
          <w:lang w:eastAsia="zh-CN"/>
        </w:rPr>
        <w:t xml:space="preserve">), </w:t>
      </w:r>
      <w:r w:rsidRPr="00BC7210">
        <w:rPr>
          <w:lang w:eastAsia="zh-CN"/>
        </w:rPr>
        <w:t>frequency drift</w:t>
      </w:r>
      <w:r>
        <w:rPr>
          <w:lang w:eastAsia="zh-CN"/>
        </w:rPr>
        <w:t>(</w:t>
      </w:r>
      <w:r w:rsidRPr="00BC7210">
        <w:rPr>
          <w:lang w:eastAsia="zh-CN"/>
        </w:rPr>
        <w:t xml:space="preserve"> F’</w:t>
      </w:r>
      <w:r>
        <w:rPr>
          <w:lang w:eastAsia="zh-CN"/>
        </w:rPr>
        <w:t xml:space="preserve">) over a time (T1) is </w:t>
      </w:r>
      <w:r w:rsidRPr="00BC7210">
        <w:rPr>
          <w:lang w:eastAsia="zh-CN"/>
        </w:rPr>
        <w:t>ΔF</w:t>
      </w:r>
      <w:r>
        <w:rPr>
          <w:lang w:eastAsia="zh-CN"/>
        </w:rPr>
        <w:t xml:space="preserve"> = </w:t>
      </w:r>
      <w:r w:rsidRPr="003D4816">
        <w:rPr>
          <w:lang w:eastAsia="zh-CN"/>
        </w:rPr>
        <w:t>±</w:t>
      </w:r>
      <w:r w:rsidRPr="00BC7210">
        <w:rPr>
          <w:lang w:eastAsia="zh-CN"/>
        </w:rPr>
        <w:t>F’</w:t>
      </w:r>
      <w:r w:rsidRPr="003D4816">
        <w:rPr>
          <w:lang w:eastAsia="zh-CN"/>
        </w:rPr>
        <w:t xml:space="preserve"> * T</w:t>
      </w:r>
      <w:r>
        <w:rPr>
          <w:lang w:eastAsia="zh-CN"/>
        </w:rPr>
        <w:t>1</w:t>
      </w:r>
    </w:p>
    <w:p w14:paraId="35D2F301" w14:textId="77777777" w:rsidR="000E3DB0" w:rsidRDefault="000E3DB0" w:rsidP="000E3DB0">
      <w:pPr>
        <w:numPr>
          <w:ilvl w:val="1"/>
          <w:numId w:val="116"/>
        </w:numPr>
        <w:spacing w:after="0"/>
        <w:rPr>
          <w:lang w:eastAsia="zh-CN"/>
        </w:rPr>
      </w:pPr>
      <w:r>
        <w:rPr>
          <w:rFonts w:hint="eastAsia"/>
          <w:lang w:eastAsia="zh-CN"/>
        </w:rPr>
        <w:t>W</w:t>
      </w:r>
      <w:r>
        <w:rPr>
          <w:lang w:eastAsia="zh-CN"/>
        </w:rPr>
        <w:t xml:space="preserve">hen </w:t>
      </w:r>
      <w:r w:rsidRPr="00BC7210">
        <w:rPr>
          <w:lang w:eastAsia="zh-CN"/>
        </w:rPr>
        <w:t>ΔF</w:t>
      </w:r>
      <w:r>
        <w:rPr>
          <w:lang w:eastAsia="zh-CN"/>
        </w:rPr>
        <w:t xml:space="preserve"> reaches </w:t>
      </w:r>
      <w:r w:rsidRPr="00993902">
        <w:rPr>
          <w:b/>
          <w:bCs/>
          <w:sz w:val="18"/>
          <w:lang w:eastAsia="zh-CN"/>
        </w:rPr>
        <w:t>max frequency error</w:t>
      </w:r>
      <w:r>
        <w:rPr>
          <w:b/>
          <w:bCs/>
          <w:sz w:val="18"/>
          <w:lang w:eastAsia="zh-CN"/>
        </w:rPr>
        <w:t xml:space="preserve">, it is assumed to be equaled to </w:t>
      </w:r>
      <w:r w:rsidRPr="00993902">
        <w:rPr>
          <w:b/>
          <w:bCs/>
          <w:sz w:val="18"/>
          <w:lang w:eastAsia="zh-CN"/>
        </w:rPr>
        <w:t>max frequency error</w:t>
      </w:r>
    </w:p>
    <w:p w14:paraId="78C14BB2" w14:textId="77777777" w:rsidR="000E3DB0" w:rsidRPr="003D4816" w:rsidRDefault="000E3DB0" w:rsidP="000E3DB0">
      <w:pPr>
        <w:numPr>
          <w:ilvl w:val="1"/>
          <w:numId w:val="116"/>
        </w:numPr>
        <w:spacing w:after="0"/>
        <w:rPr>
          <w:lang w:eastAsia="zh-CN"/>
        </w:rPr>
      </w:pPr>
      <w:r>
        <w:rPr>
          <w:rFonts w:hint="eastAsia"/>
          <w:lang w:eastAsia="zh-CN"/>
        </w:rPr>
        <w:t>T</w:t>
      </w:r>
      <w:r>
        <w:rPr>
          <w:lang w:eastAsia="zh-CN"/>
        </w:rPr>
        <w:t>1 is the time from the previous frequency synchronization. T1 may take different values depending on the chosen frequency synchronization approach.</w:t>
      </w:r>
    </w:p>
    <w:p w14:paraId="2A81DFCE" w14:textId="77777777" w:rsidR="000E3DB0" w:rsidRDefault="000E3DB0" w:rsidP="000E3DB0">
      <w:pPr>
        <w:numPr>
          <w:ilvl w:val="0"/>
          <w:numId w:val="116"/>
        </w:numPr>
        <w:spacing w:after="0"/>
        <w:rPr>
          <w:lang w:eastAsia="zh-CN"/>
        </w:rPr>
      </w:pPr>
      <w:r w:rsidRPr="003D4816">
        <w:rPr>
          <w:lang w:eastAsia="zh-CN"/>
        </w:rPr>
        <w:t xml:space="preserve">Company to report the timing drifting </w:t>
      </w:r>
      <w:r>
        <w:rPr>
          <w:lang w:eastAsia="zh-CN"/>
        </w:rPr>
        <w:t>error assumption</w:t>
      </w:r>
      <w:r w:rsidRPr="00393A05">
        <w:rPr>
          <w:lang w:eastAsia="zh-CN"/>
        </w:rPr>
        <w:t xml:space="preserve"> </w:t>
      </w:r>
      <w:r w:rsidRPr="003D4816">
        <w:rPr>
          <w:lang w:eastAsia="zh-CN"/>
        </w:rPr>
        <w:t xml:space="preserve">for the detection of LP-WUS/synchronization signal, </w:t>
      </w:r>
    </w:p>
    <w:p w14:paraId="5373AA4A" w14:textId="77777777" w:rsidR="000E3DB0" w:rsidRPr="003D4816" w:rsidRDefault="000E3DB0" w:rsidP="000E3DB0">
      <w:pPr>
        <w:numPr>
          <w:ilvl w:val="1"/>
          <w:numId w:val="116"/>
        </w:numPr>
        <w:spacing w:after="0"/>
        <w:rPr>
          <w:lang w:eastAsia="zh-CN"/>
        </w:rPr>
      </w:pPr>
      <w:r>
        <w:rPr>
          <w:rFonts w:hint="eastAsia"/>
          <w:lang w:eastAsia="zh-CN"/>
        </w:rPr>
        <w:t>T</w:t>
      </w:r>
      <w:r>
        <w:rPr>
          <w:lang w:eastAsia="zh-CN"/>
        </w:rPr>
        <w:t>h</w:t>
      </w:r>
      <w:r>
        <w:rPr>
          <w:rFonts w:hint="eastAsia"/>
          <w:lang w:eastAsia="zh-CN"/>
        </w:rPr>
        <w:t>e</w:t>
      </w:r>
      <w:r>
        <w:rPr>
          <w:lang w:eastAsia="zh-CN"/>
        </w:rPr>
        <w:t xml:space="preserve"> following are examples for consideration, other approaches are not precluded,</w:t>
      </w:r>
    </w:p>
    <w:p w14:paraId="1758CB87" w14:textId="77777777" w:rsidR="000E3DB0" w:rsidRDefault="000E3DB0" w:rsidP="000E3DB0">
      <w:pPr>
        <w:numPr>
          <w:ilvl w:val="2"/>
          <w:numId w:val="116"/>
        </w:numPr>
        <w:spacing w:after="0"/>
        <w:rPr>
          <w:lang w:eastAsia="zh-CN"/>
        </w:rPr>
      </w:pPr>
      <w:r w:rsidRPr="003D4816">
        <w:rPr>
          <w:lang w:eastAsia="zh-CN"/>
        </w:rPr>
        <w:t>Model 1</w:t>
      </w:r>
      <w:r>
        <w:rPr>
          <w:lang w:eastAsia="zh-CN"/>
        </w:rPr>
        <w:t xml:space="preserve"> [</w:t>
      </w:r>
      <w:r>
        <w:t>R1-2301438</w:t>
      </w:r>
      <w:r>
        <w:rPr>
          <w:lang w:eastAsia="zh-CN"/>
        </w:rPr>
        <w:t>]</w:t>
      </w:r>
      <w:r w:rsidRPr="000D2151">
        <w:rPr>
          <w:lang w:eastAsia="zh-CN"/>
        </w:rPr>
        <w:t xml:space="preserve"> </w:t>
      </w:r>
      <w:r>
        <w:rPr>
          <w:lang w:eastAsia="zh-CN"/>
        </w:rPr>
        <w:t>[</w:t>
      </w:r>
      <w:r w:rsidRPr="00542AFC">
        <w:rPr>
          <w:lang w:eastAsia="zh-CN"/>
        </w:rPr>
        <w:t>R1-2301558</w:t>
      </w:r>
      <w:r>
        <w:rPr>
          <w:lang w:eastAsia="zh-CN"/>
        </w:rPr>
        <w:t>]</w:t>
      </w:r>
      <w:r w:rsidRPr="003D4816">
        <w:rPr>
          <w:lang w:eastAsia="zh-CN"/>
        </w:rPr>
        <w:t>:</w:t>
      </w:r>
    </w:p>
    <w:p w14:paraId="4484AA12" w14:textId="77777777" w:rsidR="000E3DB0" w:rsidRPr="00E66D0E" w:rsidRDefault="000E3DB0" w:rsidP="000E3DB0">
      <w:pPr>
        <w:numPr>
          <w:ilvl w:val="2"/>
          <w:numId w:val="116"/>
        </w:numPr>
        <w:tabs>
          <w:tab w:val="clear" w:pos="2160"/>
          <w:tab w:val="num" w:pos="2360"/>
        </w:tabs>
        <w:spacing w:after="0" w:line="254" w:lineRule="auto"/>
        <w:ind w:leftChars="1000" w:left="2360"/>
        <w:textAlignment w:val="auto"/>
        <w:rPr>
          <w:highlight w:val="yellow"/>
          <w:lang w:eastAsia="zh-CN"/>
        </w:rPr>
      </w:pPr>
      <w:r w:rsidRPr="00E66D0E">
        <w:rPr>
          <w:highlight w:val="yellow"/>
        </w:rPr>
        <w:t>The relationship between a frequency error(F</w:t>
      </w:r>
      <w:r w:rsidRPr="00E66D0E">
        <w:rPr>
          <w:highlight w:val="yellow"/>
          <w:vertAlign w:val="subscript"/>
        </w:rPr>
        <w:t>e</w:t>
      </w:r>
      <w:r w:rsidRPr="00E66D0E">
        <w:rPr>
          <w:highlight w:val="yellow"/>
        </w:rPr>
        <w:t>) and corresponding timing drift( ΔT) over a time(T) is ΔT = ±F</w:t>
      </w:r>
      <w:r w:rsidRPr="00E66D0E">
        <w:rPr>
          <w:highlight w:val="yellow"/>
          <w:vertAlign w:val="subscript"/>
        </w:rPr>
        <w:t>e</w:t>
      </w:r>
      <w:r w:rsidRPr="00E66D0E">
        <w:rPr>
          <w:highlight w:val="yellow"/>
        </w:rPr>
        <w:t xml:space="preserve"> * T (saturated region)</w:t>
      </w:r>
    </w:p>
    <w:p w14:paraId="307D5EF0" w14:textId="77777777" w:rsidR="000E3DB0" w:rsidRDefault="000E3DB0" w:rsidP="000E3DB0">
      <w:pPr>
        <w:numPr>
          <w:ilvl w:val="2"/>
          <w:numId w:val="116"/>
        </w:numPr>
        <w:tabs>
          <w:tab w:val="clear" w:pos="2160"/>
          <w:tab w:val="num" w:pos="2360"/>
        </w:tabs>
        <w:spacing w:after="0" w:line="254" w:lineRule="auto"/>
        <w:ind w:leftChars="1000" w:left="2360"/>
        <w:textAlignment w:val="auto"/>
        <w:rPr>
          <w:highlight w:val="yellow"/>
        </w:rPr>
      </w:pPr>
      <w:r w:rsidRPr="00E66D0E">
        <w:rPr>
          <w:highlight w:val="yellow"/>
        </w:rPr>
        <w:t>The relationship between a frequency drift( F’), and corresponding timing drift( ΔT) over a time(T) is ΔT = ±0.5 * F’ * T</w:t>
      </w:r>
      <w:r w:rsidRPr="00E66D0E">
        <w:rPr>
          <w:highlight w:val="yellow"/>
          <w:vertAlign w:val="superscript"/>
        </w:rPr>
        <w:t>2</w:t>
      </w:r>
      <w:r w:rsidRPr="00E66D0E">
        <w:rPr>
          <w:highlight w:val="yellow"/>
        </w:rPr>
        <w:t xml:space="preserve"> (transient region)</w:t>
      </w:r>
    </w:p>
    <w:p w14:paraId="54AFF454" w14:textId="77777777" w:rsidR="000E3DB0" w:rsidRPr="00E66D0E" w:rsidRDefault="000E3DB0" w:rsidP="000E3DB0">
      <w:pPr>
        <w:numPr>
          <w:ilvl w:val="2"/>
          <w:numId w:val="116"/>
        </w:numPr>
        <w:tabs>
          <w:tab w:val="clear" w:pos="2160"/>
          <w:tab w:val="num" w:pos="2360"/>
        </w:tabs>
        <w:spacing w:after="0" w:line="254" w:lineRule="auto"/>
        <w:ind w:leftChars="1000" w:left="2360"/>
        <w:textAlignment w:val="auto"/>
        <w:rPr>
          <w:highlight w:val="yellow"/>
        </w:rPr>
      </w:pPr>
      <w:r>
        <w:rPr>
          <w:rFonts w:hint="eastAsia"/>
          <w:highlight w:val="yellow"/>
          <w:lang w:eastAsia="zh-CN"/>
        </w:rPr>
        <w:t>Th</w:t>
      </w:r>
      <w:r>
        <w:rPr>
          <w:highlight w:val="yellow"/>
          <w:lang w:eastAsia="zh-CN"/>
        </w:rPr>
        <w:t>e transition between transient and saturated region (from synchronization or calibration point/time) occurs at time Ts=</w:t>
      </w:r>
      <w:r w:rsidRPr="005D3F1B">
        <w:rPr>
          <w:highlight w:val="yellow"/>
        </w:rPr>
        <w:t xml:space="preserve"> </w:t>
      </w:r>
      <w:r w:rsidRPr="00E66D0E">
        <w:rPr>
          <w:highlight w:val="yellow"/>
        </w:rPr>
        <w:t>F</w:t>
      </w:r>
      <w:r w:rsidRPr="00E66D0E">
        <w:rPr>
          <w:highlight w:val="yellow"/>
          <w:vertAlign w:val="subscript"/>
        </w:rPr>
        <w:t>e</w:t>
      </w:r>
      <w:r>
        <w:rPr>
          <w:highlight w:val="yellow"/>
          <w:lang w:eastAsia="zh-CN"/>
        </w:rPr>
        <w:t xml:space="preserve"> /( 0.5F’)</w:t>
      </w:r>
    </w:p>
    <w:p w14:paraId="7D3D1DDE" w14:textId="77777777" w:rsidR="000E3DB0" w:rsidRDefault="000E3DB0" w:rsidP="000E3DB0">
      <w:pPr>
        <w:spacing w:after="0"/>
        <w:ind w:leftChars="820" w:left="1640"/>
        <w:jc w:val="center"/>
        <w:rPr>
          <w:lang w:eastAsia="zh-CN"/>
        </w:rPr>
      </w:pPr>
      <w:r>
        <w:rPr>
          <w:noProof/>
        </w:rPr>
        <w:drawing>
          <wp:inline distT="0" distB="0" distL="0" distR="0" wp14:anchorId="1BE30AD1" wp14:editId="7022C179">
            <wp:extent cx="2513218" cy="1366838"/>
            <wp:effectExtent l="0" t="0" r="0" b="5080"/>
            <wp:docPr id="70" name="Picture 70" descr="cid:image003.png@01D94BC7.91109B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3.png@01D94BC7.91109B20"/>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536709" cy="1379614"/>
                    </a:xfrm>
                    <a:prstGeom prst="rect">
                      <a:avLst/>
                    </a:prstGeom>
                    <a:noFill/>
                    <a:ln>
                      <a:noFill/>
                    </a:ln>
                  </pic:spPr>
                </pic:pic>
              </a:graphicData>
            </a:graphic>
          </wp:inline>
        </w:drawing>
      </w:r>
    </w:p>
    <w:p w14:paraId="2CAFC84F" w14:textId="77777777" w:rsidR="000E3DB0" w:rsidRDefault="000E3DB0" w:rsidP="000E3DB0">
      <w:pPr>
        <w:numPr>
          <w:ilvl w:val="2"/>
          <w:numId w:val="116"/>
        </w:numPr>
        <w:spacing w:after="0"/>
        <w:rPr>
          <w:lang w:eastAsia="zh-CN"/>
        </w:rPr>
      </w:pPr>
      <w:r w:rsidRPr="003D4816">
        <w:rPr>
          <w:lang w:eastAsia="zh-CN"/>
        </w:rPr>
        <w:t>Model 2: random drifting</w:t>
      </w:r>
      <w:r>
        <w:rPr>
          <w:lang w:eastAsia="zh-CN"/>
        </w:rPr>
        <w:t>, FFS details</w:t>
      </w:r>
    </w:p>
    <w:p w14:paraId="6EA43F82" w14:textId="77777777" w:rsidR="000E3DB0" w:rsidRPr="003D4816" w:rsidRDefault="000E3DB0" w:rsidP="000E3DB0">
      <w:pPr>
        <w:numPr>
          <w:ilvl w:val="2"/>
          <w:numId w:val="116"/>
        </w:numPr>
        <w:spacing w:after="0"/>
        <w:rPr>
          <w:lang w:eastAsia="zh-CN"/>
        </w:rPr>
      </w:pPr>
      <w:r w:rsidRPr="003D4816">
        <w:rPr>
          <w:lang w:eastAsia="zh-CN"/>
        </w:rPr>
        <w:t xml:space="preserve">T is the time from the previous </w:t>
      </w:r>
      <w:r>
        <w:rPr>
          <w:lang w:eastAsia="zh-CN"/>
        </w:rPr>
        <w:t xml:space="preserve">time </w:t>
      </w:r>
      <w:r w:rsidRPr="003D4816">
        <w:rPr>
          <w:lang w:eastAsia="zh-CN"/>
        </w:rPr>
        <w:t xml:space="preserve">synchronization. T may take different values depending on the chosen synchronization approach </w:t>
      </w:r>
    </w:p>
    <w:p w14:paraId="2E256300" w14:textId="77777777" w:rsidR="000E3DB0" w:rsidRDefault="000E3DB0" w:rsidP="000E3DB0">
      <w:pPr>
        <w:numPr>
          <w:ilvl w:val="2"/>
          <w:numId w:val="116"/>
        </w:numPr>
        <w:spacing w:after="0"/>
        <w:rPr>
          <w:lang w:eastAsia="zh-CN"/>
        </w:rPr>
      </w:pPr>
      <w:r w:rsidRPr="003D4816">
        <w:rPr>
          <w:lang w:eastAsia="zh-CN"/>
        </w:rPr>
        <w:t>FFS assumptions for different synchronization approach, e.g., companies report or list a few options to choose</w:t>
      </w:r>
    </w:p>
    <w:p w14:paraId="6B53CBBE" w14:textId="77777777" w:rsidR="000E3DB0" w:rsidRPr="003D4816" w:rsidRDefault="000E3DB0" w:rsidP="000E3DB0">
      <w:pPr>
        <w:numPr>
          <w:ilvl w:val="0"/>
          <w:numId w:val="116"/>
        </w:numPr>
        <w:spacing w:after="0"/>
        <w:rPr>
          <w:lang w:eastAsia="zh-CN"/>
        </w:rPr>
      </w:pPr>
      <w:r w:rsidRPr="003D4816">
        <w:rPr>
          <w:lang w:eastAsia="zh-CN"/>
        </w:rPr>
        <w:t xml:space="preserve">Note: </w:t>
      </w:r>
    </w:p>
    <w:p w14:paraId="08BC2293" w14:textId="77777777" w:rsidR="000E3DB0" w:rsidRPr="003D4816" w:rsidRDefault="000E3DB0" w:rsidP="000E3DB0">
      <w:pPr>
        <w:numPr>
          <w:ilvl w:val="1"/>
          <w:numId w:val="116"/>
        </w:numPr>
        <w:spacing w:after="0"/>
        <w:rPr>
          <w:lang w:eastAsia="zh-CN"/>
        </w:rPr>
      </w:pPr>
      <w:r w:rsidRPr="003D4816">
        <w:rPr>
          <w:lang w:eastAsia="zh-CN"/>
        </w:rPr>
        <w:t xml:space="preserve">The above clock assumptions for LR assumes the MR is in ‘ultra-deep sleep’ power state. </w:t>
      </w:r>
    </w:p>
    <w:p w14:paraId="34872045" w14:textId="77777777" w:rsidR="000E3DB0" w:rsidRPr="003D4816" w:rsidRDefault="000E3DB0" w:rsidP="000E3DB0">
      <w:pPr>
        <w:numPr>
          <w:ilvl w:val="1"/>
          <w:numId w:val="116"/>
        </w:numPr>
        <w:spacing w:after="0"/>
        <w:rPr>
          <w:lang w:eastAsia="zh-CN"/>
        </w:rPr>
      </w:pPr>
      <w:r w:rsidRPr="003D4816">
        <w:rPr>
          <w:lang w:eastAsia="zh-CN"/>
        </w:rPr>
        <w:t>If MR is in other state (e.g., ‘deep sleep’), the clock running for MR can be used for LR.</w:t>
      </w:r>
    </w:p>
    <w:p w14:paraId="3EEDB9C1" w14:textId="77777777" w:rsidR="000E3DB0" w:rsidRPr="003D4816" w:rsidRDefault="000E3DB0" w:rsidP="000E3DB0">
      <w:pPr>
        <w:numPr>
          <w:ilvl w:val="2"/>
          <w:numId w:val="116"/>
        </w:numPr>
        <w:spacing w:after="0"/>
        <w:rPr>
          <w:lang w:eastAsia="zh-CN"/>
        </w:rPr>
      </w:pPr>
      <w:r w:rsidRPr="003D4816">
        <w:rPr>
          <w:lang w:eastAsia="zh-CN"/>
        </w:rPr>
        <w:t xml:space="preserve">assumptions important for achieving performance by using MR clock for LR should be declared </w:t>
      </w:r>
    </w:p>
    <w:p w14:paraId="35393C02" w14:textId="77777777" w:rsidR="00081C22" w:rsidRDefault="00081C22" w:rsidP="00081C22">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1A-3-v5:</w:t>
      </w:r>
    </w:p>
    <w:p w14:paraId="6FBFF782" w14:textId="77777777" w:rsidR="00081C22" w:rsidRDefault="00081C22" w:rsidP="00081C22">
      <w:pPr>
        <w:numPr>
          <w:ilvl w:val="0"/>
          <w:numId w:val="116"/>
        </w:numPr>
        <w:spacing w:after="0"/>
        <w:rPr>
          <w:lang w:eastAsia="zh-CN"/>
        </w:rPr>
      </w:pPr>
      <w:r w:rsidRPr="003D4816">
        <w:rPr>
          <w:lang w:eastAsia="zh-CN"/>
        </w:rPr>
        <w:t>For evaluation of LP-WUR frequency and time errors, the following is used,</w:t>
      </w:r>
    </w:p>
    <w:tbl>
      <w:tblPr>
        <w:tblW w:w="2986" w:type="pct"/>
        <w:jc w:val="center"/>
        <w:tblCellMar>
          <w:left w:w="0" w:type="dxa"/>
          <w:right w:w="0" w:type="dxa"/>
        </w:tblCellMar>
        <w:tblLook w:val="04A0" w:firstRow="1" w:lastRow="0" w:firstColumn="1" w:lastColumn="0" w:noHBand="0" w:noVBand="1"/>
      </w:tblPr>
      <w:tblGrid>
        <w:gridCol w:w="3391"/>
        <w:gridCol w:w="2552"/>
      </w:tblGrid>
      <w:tr w:rsidR="00081C22" w:rsidRPr="00993902" w14:paraId="0D9DEDD1" w14:textId="77777777" w:rsidTr="00F233CE">
        <w:trPr>
          <w:trHeight w:val="15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2872DD0" w14:textId="77777777" w:rsidR="00081C22" w:rsidRPr="00993902" w:rsidRDefault="00081C22" w:rsidP="00F233CE">
            <w:pPr>
              <w:spacing w:after="0"/>
              <w:rPr>
                <w:sz w:val="18"/>
                <w:lang w:eastAsia="zh-CN"/>
              </w:rPr>
            </w:pPr>
            <w:r w:rsidRPr="00993902">
              <w:rPr>
                <w:b/>
                <w:bCs/>
                <w:sz w:val="18"/>
                <w:lang w:eastAsia="zh-CN"/>
              </w:rPr>
              <w:t>Parameter</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F55A82" w14:textId="77777777" w:rsidR="00081C22" w:rsidRPr="00993902" w:rsidRDefault="00081C22" w:rsidP="00F233CE">
            <w:pPr>
              <w:spacing w:after="0"/>
              <w:rPr>
                <w:sz w:val="18"/>
                <w:lang w:eastAsia="zh-CN"/>
              </w:rPr>
            </w:pPr>
            <w:r w:rsidRPr="00993902">
              <w:rPr>
                <w:b/>
                <w:bCs/>
                <w:sz w:val="18"/>
                <w:lang w:eastAsia="zh-CN"/>
              </w:rPr>
              <w:t>Value</w:t>
            </w:r>
          </w:p>
        </w:tc>
      </w:tr>
      <w:tr w:rsidR="00081C22" w:rsidRPr="00993902" w14:paraId="178394DB" w14:textId="77777777" w:rsidTr="00F233CE">
        <w:trPr>
          <w:trHeight w:val="463"/>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B9346D" w14:textId="77777777" w:rsidR="00081C22" w:rsidRPr="00993902" w:rsidRDefault="00081C22" w:rsidP="00F233CE">
            <w:pPr>
              <w:spacing w:after="0"/>
              <w:rPr>
                <w:sz w:val="18"/>
                <w:lang w:eastAsia="zh-CN"/>
              </w:rPr>
            </w:pPr>
            <w:r w:rsidRPr="00993902">
              <w:rPr>
                <w:b/>
                <w:bCs/>
                <w:sz w:val="18"/>
                <w:lang w:eastAsia="zh-CN"/>
              </w:rPr>
              <w:t>LO XO max frequency error [ppm]</w:t>
            </w:r>
            <w:r>
              <w:rPr>
                <w:b/>
                <w:bCs/>
                <w:sz w:val="18"/>
                <w:lang w:eastAsia="zh-CN"/>
              </w:rPr>
              <w:t xml:space="preserve">, </w:t>
            </w:r>
            <w:r w:rsidRPr="00993902">
              <w:rPr>
                <w:b/>
                <w:bCs/>
                <w:sz w:val="18"/>
                <w:lang w:eastAsia="zh-CN"/>
              </w:rPr>
              <w:t>LO XO frequency drift [ppm/s]</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1D4112" w14:textId="77777777" w:rsidR="00081C22" w:rsidRPr="00BC6739" w:rsidRDefault="00081C22" w:rsidP="00F233CE">
            <w:pPr>
              <w:spacing w:after="0"/>
              <w:rPr>
                <w:sz w:val="18"/>
                <w:highlight w:val="yellow"/>
                <w:lang w:eastAsia="zh-CN"/>
              </w:rPr>
            </w:pPr>
            <w:r w:rsidRPr="00BC6739">
              <w:rPr>
                <w:sz w:val="18"/>
                <w:highlight w:val="yellow"/>
                <w:lang w:eastAsia="zh-CN"/>
              </w:rPr>
              <w:t>option 1: (200, 0.1)</w:t>
            </w:r>
          </w:p>
          <w:p w14:paraId="57561299" w14:textId="77777777" w:rsidR="00081C22" w:rsidRPr="00BC6739" w:rsidRDefault="00081C22" w:rsidP="00F233CE">
            <w:pPr>
              <w:spacing w:after="0"/>
              <w:rPr>
                <w:sz w:val="18"/>
                <w:highlight w:val="yellow"/>
                <w:lang w:eastAsia="zh-CN"/>
              </w:rPr>
            </w:pPr>
            <w:r w:rsidRPr="00BC6739">
              <w:rPr>
                <w:sz w:val="18"/>
                <w:highlight w:val="yellow"/>
                <w:lang w:eastAsia="zh-CN"/>
              </w:rPr>
              <w:t>option 2: (50, 0.1)</w:t>
            </w:r>
          </w:p>
          <w:p w14:paraId="1C14673A" w14:textId="77777777" w:rsidR="00081C22" w:rsidRPr="00BC6739" w:rsidRDefault="00081C22" w:rsidP="00F233CE">
            <w:pPr>
              <w:spacing w:after="0"/>
              <w:rPr>
                <w:sz w:val="18"/>
                <w:highlight w:val="yellow"/>
                <w:lang w:eastAsia="zh-CN"/>
              </w:rPr>
            </w:pPr>
            <w:r w:rsidRPr="00BC6739">
              <w:rPr>
                <w:sz w:val="18"/>
                <w:highlight w:val="yellow"/>
                <w:lang w:eastAsia="zh-CN"/>
              </w:rPr>
              <w:t>option 3: (10, 0.05)</w:t>
            </w:r>
          </w:p>
          <w:p w14:paraId="55C8E845" w14:textId="77777777" w:rsidR="00081C22" w:rsidRPr="00993902" w:rsidRDefault="00081C22" w:rsidP="00F233CE">
            <w:pPr>
              <w:spacing w:after="0"/>
              <w:rPr>
                <w:sz w:val="18"/>
                <w:lang w:eastAsia="zh-CN"/>
              </w:rPr>
            </w:pPr>
            <w:r w:rsidRPr="00BC6739">
              <w:rPr>
                <w:rFonts w:hint="eastAsia"/>
                <w:sz w:val="18"/>
                <w:highlight w:val="yellow"/>
                <w:lang w:eastAsia="zh-CN"/>
              </w:rPr>
              <w:t>o</w:t>
            </w:r>
            <w:r w:rsidRPr="00BC6739">
              <w:rPr>
                <w:sz w:val="18"/>
                <w:highlight w:val="yellow"/>
                <w:lang w:eastAsia="zh-CN"/>
              </w:rPr>
              <w:t>ption 4: (5, 0.05)</w:t>
            </w:r>
          </w:p>
        </w:tc>
      </w:tr>
      <w:tr w:rsidR="00081C22" w:rsidRPr="00993902" w14:paraId="579CB3C3" w14:textId="77777777" w:rsidTr="00F233CE">
        <w:trPr>
          <w:trHeight w:val="17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25DB7" w14:textId="77777777" w:rsidR="00081C22" w:rsidRPr="00993902" w:rsidRDefault="00081C22" w:rsidP="00F233CE">
            <w:pPr>
              <w:spacing w:after="0"/>
              <w:rPr>
                <w:sz w:val="18"/>
                <w:lang w:eastAsia="zh-CN"/>
              </w:rPr>
            </w:pPr>
            <w:r w:rsidRPr="00993902">
              <w:rPr>
                <w:b/>
                <w:bCs/>
                <w:sz w:val="18"/>
                <w:lang w:eastAsia="zh-CN"/>
              </w:rPr>
              <w:t>RTC max frequency error [ppm]</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020C3F" w14:textId="77777777" w:rsidR="00081C22" w:rsidRPr="00993902" w:rsidRDefault="00081C22" w:rsidP="00F233CE">
            <w:pPr>
              <w:spacing w:after="0"/>
              <w:rPr>
                <w:sz w:val="18"/>
                <w:lang w:eastAsia="zh-CN"/>
              </w:rPr>
            </w:pPr>
            <w:r w:rsidRPr="00993902">
              <w:rPr>
                <w:sz w:val="18"/>
                <w:lang w:eastAsia="zh-CN"/>
              </w:rPr>
              <w:t>20</w:t>
            </w:r>
          </w:p>
        </w:tc>
      </w:tr>
    </w:tbl>
    <w:p w14:paraId="31A928BE" w14:textId="77777777" w:rsidR="00081C22" w:rsidRDefault="00081C22" w:rsidP="00081C22">
      <w:pPr>
        <w:rPr>
          <w:lang w:eastAsia="zh-CN"/>
        </w:rPr>
      </w:pPr>
    </w:p>
    <w:p w14:paraId="418CBFE3" w14:textId="77777777" w:rsidR="00081C22" w:rsidRPr="00BC6739" w:rsidRDefault="00081C22" w:rsidP="00081C22">
      <w:pPr>
        <w:pStyle w:val="affa"/>
        <w:numPr>
          <w:ilvl w:val="0"/>
          <w:numId w:val="120"/>
        </w:numPr>
        <w:rPr>
          <w:highlight w:val="yellow"/>
          <w:lang w:eastAsia="zh-CN"/>
        </w:rPr>
      </w:pPr>
      <w:r w:rsidRPr="00BC6739">
        <w:rPr>
          <w:highlight w:val="yellow"/>
          <w:lang w:eastAsia="zh-CN"/>
        </w:rPr>
        <w:t xml:space="preserve">Company to report how to use the clocks </w:t>
      </w:r>
      <w:r w:rsidRPr="00BC6739">
        <w:rPr>
          <w:highlight w:val="yellow"/>
          <w:lang w:val="it-IT" w:eastAsia="zh-CN"/>
        </w:rPr>
        <w:t>for LR on/off state, MR state</w:t>
      </w:r>
    </w:p>
    <w:p w14:paraId="4FAA5084" w14:textId="77777777" w:rsidR="00081C22" w:rsidRPr="003D4816" w:rsidRDefault="00081C22" w:rsidP="00081C22">
      <w:pPr>
        <w:spacing w:after="0"/>
        <w:rPr>
          <w:lang w:eastAsia="zh-CN"/>
        </w:rPr>
      </w:pPr>
    </w:p>
    <w:p w14:paraId="53DFA4C1" w14:textId="77777777" w:rsidR="00081C22" w:rsidRDefault="00081C22" w:rsidP="00081C22">
      <w:pPr>
        <w:numPr>
          <w:ilvl w:val="0"/>
          <w:numId w:val="116"/>
        </w:numPr>
        <w:spacing w:after="0"/>
        <w:rPr>
          <w:lang w:eastAsia="zh-CN"/>
        </w:rPr>
      </w:pPr>
      <w:r w:rsidRPr="003D4816">
        <w:rPr>
          <w:lang w:eastAsia="zh-CN"/>
        </w:rPr>
        <w:t xml:space="preserve">Company to report the initial/residual frequency </w:t>
      </w:r>
      <w:r>
        <w:rPr>
          <w:lang w:eastAsia="zh-CN"/>
        </w:rPr>
        <w:t xml:space="preserve">error </w:t>
      </w:r>
      <w:r w:rsidRPr="003D4816">
        <w:rPr>
          <w:lang w:eastAsia="zh-CN"/>
        </w:rPr>
        <w:t xml:space="preserve">assumption for the detection of LP-WUS/synchronization signal, </w:t>
      </w:r>
    </w:p>
    <w:p w14:paraId="45C060EC" w14:textId="77777777" w:rsidR="00081C22" w:rsidRPr="003D4816" w:rsidRDefault="00081C22" w:rsidP="00081C22">
      <w:pPr>
        <w:numPr>
          <w:ilvl w:val="1"/>
          <w:numId w:val="116"/>
        </w:numPr>
        <w:spacing w:after="0"/>
        <w:rPr>
          <w:lang w:eastAsia="zh-CN"/>
        </w:rPr>
      </w:pPr>
      <w:r>
        <w:rPr>
          <w:rFonts w:hint="eastAsia"/>
          <w:lang w:eastAsia="zh-CN"/>
        </w:rPr>
        <w:t>T</w:t>
      </w:r>
      <w:r>
        <w:rPr>
          <w:lang w:eastAsia="zh-CN"/>
        </w:rPr>
        <w:t>h</w:t>
      </w:r>
      <w:r>
        <w:rPr>
          <w:rFonts w:hint="eastAsia"/>
          <w:lang w:eastAsia="zh-CN"/>
        </w:rPr>
        <w:t>e</w:t>
      </w:r>
      <w:r>
        <w:rPr>
          <w:lang w:eastAsia="zh-CN"/>
        </w:rPr>
        <w:t xml:space="preserve"> following are examples for consideration, other approaches are not precluded,</w:t>
      </w:r>
    </w:p>
    <w:p w14:paraId="00530B4A" w14:textId="77777777" w:rsidR="00081C22" w:rsidRDefault="00081C22" w:rsidP="00081C22">
      <w:pPr>
        <w:numPr>
          <w:ilvl w:val="2"/>
          <w:numId w:val="116"/>
        </w:numPr>
        <w:spacing w:after="0"/>
        <w:rPr>
          <w:lang w:eastAsia="zh-CN"/>
        </w:rPr>
      </w:pPr>
      <w:r>
        <w:rPr>
          <w:rFonts w:hint="eastAsia"/>
          <w:lang w:eastAsia="zh-CN"/>
        </w:rPr>
        <w:t>M</w:t>
      </w:r>
      <w:r>
        <w:rPr>
          <w:lang w:eastAsia="zh-CN"/>
        </w:rPr>
        <w:t>odel 1:</w:t>
      </w:r>
    </w:p>
    <w:p w14:paraId="0CE4C949" w14:textId="77777777" w:rsidR="00081C22" w:rsidRDefault="00081C22" w:rsidP="00081C22">
      <w:pPr>
        <w:numPr>
          <w:ilvl w:val="3"/>
          <w:numId w:val="116"/>
        </w:numPr>
        <w:spacing w:after="0"/>
        <w:rPr>
          <w:lang w:eastAsia="zh-CN"/>
        </w:rPr>
      </w:pPr>
      <w:r>
        <w:rPr>
          <w:rFonts w:hint="eastAsia"/>
          <w:lang w:eastAsia="zh-CN"/>
        </w:rPr>
        <w:t>The</w:t>
      </w:r>
      <w:r>
        <w:rPr>
          <w:lang w:eastAsia="zh-CN"/>
        </w:rPr>
        <w:t xml:space="preserve"> relationship between a frequency error(</w:t>
      </w:r>
      <w:r w:rsidRPr="00BC7210">
        <w:rPr>
          <w:lang w:eastAsia="zh-CN"/>
        </w:rPr>
        <w:t>ΔF</w:t>
      </w:r>
      <w:r>
        <w:rPr>
          <w:lang w:eastAsia="zh-CN"/>
        </w:rPr>
        <w:t xml:space="preserve">), </w:t>
      </w:r>
      <w:r w:rsidRPr="00BC7210">
        <w:rPr>
          <w:lang w:eastAsia="zh-CN"/>
        </w:rPr>
        <w:t>frequency drift</w:t>
      </w:r>
      <w:r>
        <w:rPr>
          <w:lang w:eastAsia="zh-CN"/>
        </w:rPr>
        <w:t>(</w:t>
      </w:r>
      <w:r w:rsidRPr="00BC7210">
        <w:rPr>
          <w:lang w:eastAsia="zh-CN"/>
        </w:rPr>
        <w:t xml:space="preserve"> F’</w:t>
      </w:r>
      <w:r>
        <w:rPr>
          <w:lang w:eastAsia="zh-CN"/>
        </w:rPr>
        <w:t xml:space="preserve">) over a time (T1) is </w:t>
      </w:r>
      <w:r w:rsidRPr="00BC7210">
        <w:rPr>
          <w:lang w:eastAsia="zh-CN"/>
        </w:rPr>
        <w:t>ΔF</w:t>
      </w:r>
      <w:r>
        <w:rPr>
          <w:lang w:eastAsia="zh-CN"/>
        </w:rPr>
        <w:t xml:space="preserve"> = </w:t>
      </w:r>
      <w:r w:rsidRPr="003D4816">
        <w:rPr>
          <w:lang w:eastAsia="zh-CN"/>
        </w:rPr>
        <w:t>±</w:t>
      </w:r>
      <w:r w:rsidRPr="00BC7210">
        <w:rPr>
          <w:lang w:eastAsia="zh-CN"/>
        </w:rPr>
        <w:t>F’</w:t>
      </w:r>
      <w:r w:rsidRPr="003D4816">
        <w:rPr>
          <w:lang w:eastAsia="zh-CN"/>
        </w:rPr>
        <w:t xml:space="preserve"> * T</w:t>
      </w:r>
      <w:r>
        <w:rPr>
          <w:lang w:eastAsia="zh-CN"/>
        </w:rPr>
        <w:t>1</w:t>
      </w:r>
    </w:p>
    <w:p w14:paraId="400AC03A" w14:textId="77777777" w:rsidR="00081C22" w:rsidRDefault="00081C22" w:rsidP="00081C22">
      <w:pPr>
        <w:numPr>
          <w:ilvl w:val="3"/>
          <w:numId w:val="116"/>
        </w:numPr>
        <w:spacing w:after="0"/>
        <w:rPr>
          <w:lang w:eastAsia="zh-CN"/>
        </w:rPr>
      </w:pPr>
      <w:r>
        <w:rPr>
          <w:rFonts w:hint="eastAsia"/>
          <w:lang w:eastAsia="zh-CN"/>
        </w:rPr>
        <w:t>W</w:t>
      </w:r>
      <w:r>
        <w:rPr>
          <w:lang w:eastAsia="zh-CN"/>
        </w:rPr>
        <w:t xml:space="preserve">hen </w:t>
      </w:r>
      <w:r w:rsidRPr="00BC7210">
        <w:rPr>
          <w:lang w:eastAsia="zh-CN"/>
        </w:rPr>
        <w:t>ΔF</w:t>
      </w:r>
      <w:r>
        <w:rPr>
          <w:lang w:eastAsia="zh-CN"/>
        </w:rPr>
        <w:t xml:space="preserve"> reaches </w:t>
      </w:r>
      <w:r w:rsidRPr="00E67D35">
        <w:rPr>
          <w:lang w:eastAsia="zh-CN"/>
        </w:rPr>
        <w:t>max frequency error, it is assumed to be equaled to max frequency error</w:t>
      </w:r>
    </w:p>
    <w:p w14:paraId="777D3697" w14:textId="77777777" w:rsidR="00081C22" w:rsidRDefault="00081C22" w:rsidP="00081C22">
      <w:pPr>
        <w:numPr>
          <w:ilvl w:val="3"/>
          <w:numId w:val="116"/>
        </w:numPr>
        <w:spacing w:after="0"/>
        <w:rPr>
          <w:lang w:eastAsia="zh-CN"/>
        </w:rPr>
      </w:pPr>
      <w:r>
        <w:rPr>
          <w:rFonts w:hint="eastAsia"/>
          <w:lang w:eastAsia="zh-CN"/>
        </w:rPr>
        <w:t>T</w:t>
      </w:r>
      <w:r>
        <w:rPr>
          <w:lang w:eastAsia="zh-CN"/>
        </w:rPr>
        <w:t>1 is the time from the previous frequency synchronization. T1 may take different values depending on the chosen frequency synchronization approach.</w:t>
      </w:r>
    </w:p>
    <w:p w14:paraId="19A4455B" w14:textId="77777777" w:rsidR="00081C22" w:rsidRPr="003D4816" w:rsidRDefault="00081C22" w:rsidP="00081C22">
      <w:pPr>
        <w:numPr>
          <w:ilvl w:val="2"/>
          <w:numId w:val="116"/>
        </w:numPr>
        <w:spacing w:after="0"/>
        <w:rPr>
          <w:lang w:eastAsia="zh-CN"/>
        </w:rPr>
      </w:pPr>
      <w:r>
        <w:rPr>
          <w:rFonts w:hint="eastAsia"/>
          <w:lang w:eastAsia="zh-CN"/>
        </w:rPr>
        <w:t>M</w:t>
      </w:r>
      <w:r>
        <w:rPr>
          <w:lang w:eastAsia="zh-CN"/>
        </w:rPr>
        <w:t>odel 2: random drifting, FFS details</w:t>
      </w:r>
    </w:p>
    <w:p w14:paraId="4E056955" w14:textId="77777777" w:rsidR="00081C22" w:rsidRDefault="00081C22" w:rsidP="00081C22">
      <w:pPr>
        <w:numPr>
          <w:ilvl w:val="0"/>
          <w:numId w:val="116"/>
        </w:numPr>
        <w:spacing w:after="0"/>
        <w:rPr>
          <w:lang w:eastAsia="zh-CN"/>
        </w:rPr>
      </w:pPr>
      <w:r w:rsidRPr="003D4816">
        <w:rPr>
          <w:lang w:eastAsia="zh-CN"/>
        </w:rPr>
        <w:t xml:space="preserve">Company to report the timing drifting </w:t>
      </w:r>
      <w:r>
        <w:rPr>
          <w:lang w:eastAsia="zh-CN"/>
        </w:rPr>
        <w:t>error assumption</w:t>
      </w:r>
      <w:r w:rsidRPr="00393A05">
        <w:rPr>
          <w:lang w:eastAsia="zh-CN"/>
        </w:rPr>
        <w:t xml:space="preserve"> </w:t>
      </w:r>
      <w:r w:rsidRPr="003D4816">
        <w:rPr>
          <w:lang w:eastAsia="zh-CN"/>
        </w:rPr>
        <w:t xml:space="preserve">for the detection of LP-WUS/synchronization signal, </w:t>
      </w:r>
    </w:p>
    <w:p w14:paraId="40A6C156" w14:textId="77777777" w:rsidR="00081C22" w:rsidRPr="003D4816" w:rsidRDefault="00081C22" w:rsidP="00081C22">
      <w:pPr>
        <w:numPr>
          <w:ilvl w:val="1"/>
          <w:numId w:val="116"/>
        </w:numPr>
        <w:spacing w:after="0"/>
        <w:rPr>
          <w:lang w:eastAsia="zh-CN"/>
        </w:rPr>
      </w:pPr>
      <w:r>
        <w:rPr>
          <w:rFonts w:hint="eastAsia"/>
          <w:lang w:eastAsia="zh-CN"/>
        </w:rPr>
        <w:t>T</w:t>
      </w:r>
      <w:r>
        <w:rPr>
          <w:lang w:eastAsia="zh-CN"/>
        </w:rPr>
        <w:t>h</w:t>
      </w:r>
      <w:r>
        <w:rPr>
          <w:rFonts w:hint="eastAsia"/>
          <w:lang w:eastAsia="zh-CN"/>
        </w:rPr>
        <w:t>e</w:t>
      </w:r>
      <w:r>
        <w:rPr>
          <w:lang w:eastAsia="zh-CN"/>
        </w:rPr>
        <w:t xml:space="preserve"> following are examples for consideration, other approaches are not precluded,</w:t>
      </w:r>
    </w:p>
    <w:p w14:paraId="5853E9D1" w14:textId="77777777" w:rsidR="00081C22" w:rsidRDefault="00081C22" w:rsidP="00081C22">
      <w:pPr>
        <w:numPr>
          <w:ilvl w:val="2"/>
          <w:numId w:val="116"/>
        </w:numPr>
        <w:spacing w:after="0"/>
        <w:rPr>
          <w:lang w:eastAsia="zh-CN"/>
        </w:rPr>
      </w:pPr>
      <w:r w:rsidRPr="003D4816">
        <w:rPr>
          <w:lang w:eastAsia="zh-CN"/>
        </w:rPr>
        <w:t>Model 1</w:t>
      </w:r>
      <w:r>
        <w:rPr>
          <w:lang w:eastAsia="zh-CN"/>
        </w:rPr>
        <w:t xml:space="preserve"> [</w:t>
      </w:r>
      <w:r>
        <w:t>R1-2301438</w:t>
      </w:r>
      <w:r>
        <w:rPr>
          <w:lang w:eastAsia="zh-CN"/>
        </w:rPr>
        <w:t>]</w:t>
      </w:r>
      <w:r w:rsidRPr="000D2151">
        <w:rPr>
          <w:lang w:eastAsia="zh-CN"/>
        </w:rPr>
        <w:t xml:space="preserve"> </w:t>
      </w:r>
      <w:r>
        <w:rPr>
          <w:lang w:eastAsia="zh-CN"/>
        </w:rPr>
        <w:t>[</w:t>
      </w:r>
      <w:r w:rsidRPr="00542AFC">
        <w:rPr>
          <w:lang w:eastAsia="zh-CN"/>
        </w:rPr>
        <w:t>R1-2301558</w:t>
      </w:r>
      <w:r>
        <w:rPr>
          <w:lang w:eastAsia="zh-CN"/>
        </w:rPr>
        <w:t>]</w:t>
      </w:r>
      <w:r w:rsidRPr="003D4816">
        <w:rPr>
          <w:lang w:eastAsia="zh-CN"/>
        </w:rPr>
        <w:t>:</w:t>
      </w:r>
    </w:p>
    <w:p w14:paraId="263DCE25" w14:textId="77777777" w:rsidR="00081C22" w:rsidRPr="00E66D0E" w:rsidRDefault="00081C22" w:rsidP="00081C22">
      <w:pPr>
        <w:numPr>
          <w:ilvl w:val="2"/>
          <w:numId w:val="116"/>
        </w:numPr>
        <w:tabs>
          <w:tab w:val="clear" w:pos="2160"/>
          <w:tab w:val="num" w:pos="2360"/>
        </w:tabs>
        <w:spacing w:after="0" w:line="254" w:lineRule="auto"/>
        <w:ind w:leftChars="1000" w:left="2360"/>
        <w:textAlignment w:val="auto"/>
        <w:rPr>
          <w:highlight w:val="yellow"/>
          <w:lang w:eastAsia="zh-CN"/>
        </w:rPr>
      </w:pPr>
      <w:r w:rsidRPr="00E66D0E">
        <w:rPr>
          <w:highlight w:val="yellow"/>
        </w:rPr>
        <w:t>The relationship between a frequency error(F</w:t>
      </w:r>
      <w:r w:rsidRPr="00E66D0E">
        <w:rPr>
          <w:highlight w:val="yellow"/>
          <w:vertAlign w:val="subscript"/>
        </w:rPr>
        <w:t>e</w:t>
      </w:r>
      <w:r w:rsidRPr="00E66D0E">
        <w:rPr>
          <w:highlight w:val="yellow"/>
        </w:rPr>
        <w:t>) and corresponding timing drift( ΔT) over a time(T) is ΔT = ±F</w:t>
      </w:r>
      <w:r w:rsidRPr="00E66D0E">
        <w:rPr>
          <w:highlight w:val="yellow"/>
          <w:vertAlign w:val="subscript"/>
        </w:rPr>
        <w:t>e</w:t>
      </w:r>
      <w:r w:rsidRPr="00E66D0E">
        <w:rPr>
          <w:highlight w:val="yellow"/>
        </w:rPr>
        <w:t xml:space="preserve"> * T (saturated region)</w:t>
      </w:r>
    </w:p>
    <w:p w14:paraId="2C1A2567" w14:textId="77777777" w:rsidR="00081C22" w:rsidRDefault="00081C22" w:rsidP="00081C22">
      <w:pPr>
        <w:numPr>
          <w:ilvl w:val="2"/>
          <w:numId w:val="116"/>
        </w:numPr>
        <w:tabs>
          <w:tab w:val="clear" w:pos="2160"/>
          <w:tab w:val="num" w:pos="2360"/>
        </w:tabs>
        <w:spacing w:after="0" w:line="254" w:lineRule="auto"/>
        <w:ind w:leftChars="1000" w:left="2360"/>
        <w:textAlignment w:val="auto"/>
        <w:rPr>
          <w:highlight w:val="yellow"/>
        </w:rPr>
      </w:pPr>
      <w:r w:rsidRPr="00E66D0E">
        <w:rPr>
          <w:highlight w:val="yellow"/>
        </w:rPr>
        <w:t>The relationship between a frequency drift( F’), and corresponding timing drift( ΔT) over a time(T) is ΔT = ±0.5 * F’ * T</w:t>
      </w:r>
      <w:r w:rsidRPr="00E66D0E">
        <w:rPr>
          <w:highlight w:val="yellow"/>
          <w:vertAlign w:val="superscript"/>
        </w:rPr>
        <w:t>2</w:t>
      </w:r>
      <w:r w:rsidRPr="00E66D0E">
        <w:rPr>
          <w:highlight w:val="yellow"/>
        </w:rPr>
        <w:t xml:space="preserve"> (transient region)</w:t>
      </w:r>
    </w:p>
    <w:p w14:paraId="0219B098" w14:textId="77777777" w:rsidR="00081C22" w:rsidRPr="00E66D0E" w:rsidRDefault="00081C22" w:rsidP="00081C22">
      <w:pPr>
        <w:numPr>
          <w:ilvl w:val="2"/>
          <w:numId w:val="116"/>
        </w:numPr>
        <w:tabs>
          <w:tab w:val="clear" w:pos="2160"/>
          <w:tab w:val="num" w:pos="2360"/>
        </w:tabs>
        <w:spacing w:after="0" w:line="254" w:lineRule="auto"/>
        <w:ind w:leftChars="1000" w:left="2360"/>
        <w:textAlignment w:val="auto"/>
        <w:rPr>
          <w:highlight w:val="yellow"/>
        </w:rPr>
      </w:pPr>
      <w:r>
        <w:rPr>
          <w:rFonts w:hint="eastAsia"/>
          <w:highlight w:val="yellow"/>
          <w:lang w:eastAsia="zh-CN"/>
        </w:rPr>
        <w:t>Th</w:t>
      </w:r>
      <w:r>
        <w:rPr>
          <w:highlight w:val="yellow"/>
          <w:lang w:eastAsia="zh-CN"/>
        </w:rPr>
        <w:t>e transition between transient and saturated region (from synchronization or calibration point/time) occurs at time Ts=</w:t>
      </w:r>
      <w:r w:rsidRPr="005D3F1B">
        <w:rPr>
          <w:highlight w:val="yellow"/>
        </w:rPr>
        <w:t xml:space="preserve"> </w:t>
      </w:r>
      <w:r w:rsidRPr="00E66D0E">
        <w:rPr>
          <w:highlight w:val="yellow"/>
        </w:rPr>
        <w:t>F</w:t>
      </w:r>
      <w:r w:rsidRPr="00E66D0E">
        <w:rPr>
          <w:highlight w:val="yellow"/>
          <w:vertAlign w:val="subscript"/>
        </w:rPr>
        <w:t>e</w:t>
      </w:r>
      <w:r>
        <w:rPr>
          <w:highlight w:val="yellow"/>
          <w:lang w:eastAsia="zh-CN"/>
        </w:rPr>
        <w:t xml:space="preserve"> /( 0.5F’)</w:t>
      </w:r>
    </w:p>
    <w:p w14:paraId="2E987855" w14:textId="77777777" w:rsidR="00081C22" w:rsidRDefault="00081C22" w:rsidP="00081C22">
      <w:pPr>
        <w:spacing w:after="0"/>
        <w:ind w:leftChars="820" w:left="1640"/>
        <w:jc w:val="center"/>
        <w:rPr>
          <w:lang w:eastAsia="zh-CN"/>
        </w:rPr>
      </w:pPr>
      <w:r>
        <w:rPr>
          <w:noProof/>
        </w:rPr>
        <w:drawing>
          <wp:inline distT="0" distB="0" distL="0" distR="0" wp14:anchorId="7C20F5C8" wp14:editId="1781E209">
            <wp:extent cx="2513218" cy="1366838"/>
            <wp:effectExtent l="0" t="0" r="0" b="5080"/>
            <wp:docPr id="98" name="Picture 98" descr="cid:image003.png@01D94BC7.91109B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3.png@01D94BC7.91109B20"/>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536709" cy="1379614"/>
                    </a:xfrm>
                    <a:prstGeom prst="rect">
                      <a:avLst/>
                    </a:prstGeom>
                    <a:noFill/>
                    <a:ln>
                      <a:noFill/>
                    </a:ln>
                  </pic:spPr>
                </pic:pic>
              </a:graphicData>
            </a:graphic>
          </wp:inline>
        </w:drawing>
      </w:r>
    </w:p>
    <w:p w14:paraId="2A4D28CD" w14:textId="77777777" w:rsidR="00081C22" w:rsidRDefault="00081C22" w:rsidP="00081C22">
      <w:pPr>
        <w:numPr>
          <w:ilvl w:val="2"/>
          <w:numId w:val="116"/>
        </w:numPr>
        <w:spacing w:after="0"/>
        <w:rPr>
          <w:lang w:eastAsia="zh-CN"/>
        </w:rPr>
      </w:pPr>
      <w:r w:rsidRPr="003D4816">
        <w:rPr>
          <w:lang w:eastAsia="zh-CN"/>
        </w:rPr>
        <w:t>Model 2: random drifting</w:t>
      </w:r>
      <w:r>
        <w:rPr>
          <w:lang w:eastAsia="zh-CN"/>
        </w:rPr>
        <w:t>, FFS details</w:t>
      </w:r>
    </w:p>
    <w:p w14:paraId="6D231BBC" w14:textId="77777777" w:rsidR="00081C22" w:rsidRPr="003D4816" w:rsidRDefault="00081C22" w:rsidP="00081C22">
      <w:pPr>
        <w:numPr>
          <w:ilvl w:val="2"/>
          <w:numId w:val="116"/>
        </w:numPr>
        <w:spacing w:after="0"/>
        <w:rPr>
          <w:lang w:eastAsia="zh-CN"/>
        </w:rPr>
      </w:pPr>
      <w:r w:rsidRPr="003D4816">
        <w:rPr>
          <w:lang w:eastAsia="zh-CN"/>
        </w:rPr>
        <w:t xml:space="preserve">T is the time from the previous </w:t>
      </w:r>
      <w:r>
        <w:rPr>
          <w:lang w:eastAsia="zh-CN"/>
        </w:rPr>
        <w:t xml:space="preserve">time </w:t>
      </w:r>
      <w:r w:rsidRPr="003D4816">
        <w:rPr>
          <w:lang w:eastAsia="zh-CN"/>
        </w:rPr>
        <w:t xml:space="preserve">synchronization. T may take different values depending on the chosen synchronization approach </w:t>
      </w:r>
    </w:p>
    <w:p w14:paraId="76EBDE46" w14:textId="77777777" w:rsidR="00081C22" w:rsidRDefault="00081C22" w:rsidP="00081C22">
      <w:pPr>
        <w:numPr>
          <w:ilvl w:val="2"/>
          <w:numId w:val="116"/>
        </w:numPr>
        <w:spacing w:after="0"/>
        <w:rPr>
          <w:lang w:eastAsia="zh-CN"/>
        </w:rPr>
      </w:pPr>
      <w:r w:rsidRPr="003D4816">
        <w:rPr>
          <w:lang w:eastAsia="zh-CN"/>
        </w:rPr>
        <w:t>FFS assumptions for different synchronization approach, e.g., companies report or list a few options to choose</w:t>
      </w:r>
    </w:p>
    <w:p w14:paraId="51BB21AF" w14:textId="77777777" w:rsidR="00081C22" w:rsidRPr="003D4816" w:rsidRDefault="00081C22" w:rsidP="00081C22">
      <w:pPr>
        <w:numPr>
          <w:ilvl w:val="0"/>
          <w:numId w:val="116"/>
        </w:numPr>
        <w:spacing w:after="0"/>
        <w:rPr>
          <w:lang w:eastAsia="zh-CN"/>
        </w:rPr>
      </w:pPr>
      <w:r w:rsidRPr="003D4816">
        <w:rPr>
          <w:lang w:eastAsia="zh-CN"/>
        </w:rPr>
        <w:t xml:space="preserve">Note: </w:t>
      </w:r>
    </w:p>
    <w:p w14:paraId="130812F7" w14:textId="77777777" w:rsidR="00081C22" w:rsidRPr="003D4816" w:rsidRDefault="00081C22" w:rsidP="00081C22">
      <w:pPr>
        <w:numPr>
          <w:ilvl w:val="1"/>
          <w:numId w:val="116"/>
        </w:numPr>
        <w:spacing w:after="0"/>
        <w:rPr>
          <w:lang w:eastAsia="zh-CN"/>
        </w:rPr>
      </w:pPr>
      <w:r w:rsidRPr="003D4816">
        <w:rPr>
          <w:lang w:eastAsia="zh-CN"/>
        </w:rPr>
        <w:t xml:space="preserve">The above clock assumptions for LR assumes the MR is in ‘ultra-deep sleep’ power state. </w:t>
      </w:r>
    </w:p>
    <w:p w14:paraId="37CC3FC9" w14:textId="77777777" w:rsidR="00081C22" w:rsidRPr="003D4816" w:rsidRDefault="00081C22" w:rsidP="00081C22">
      <w:pPr>
        <w:numPr>
          <w:ilvl w:val="1"/>
          <w:numId w:val="116"/>
        </w:numPr>
        <w:spacing w:after="0"/>
        <w:rPr>
          <w:lang w:eastAsia="zh-CN"/>
        </w:rPr>
      </w:pPr>
      <w:r w:rsidRPr="003D4816">
        <w:rPr>
          <w:lang w:eastAsia="zh-CN"/>
        </w:rPr>
        <w:t>If MR is in other state (e.g., ‘deep sleep’), the clock running for MR can be used for LR.</w:t>
      </w:r>
    </w:p>
    <w:p w14:paraId="31B7C262" w14:textId="77777777" w:rsidR="00081C22" w:rsidRDefault="00081C22" w:rsidP="00081C22">
      <w:pPr>
        <w:numPr>
          <w:ilvl w:val="2"/>
          <w:numId w:val="116"/>
        </w:numPr>
        <w:spacing w:after="0"/>
        <w:rPr>
          <w:lang w:eastAsia="zh-CN"/>
        </w:rPr>
      </w:pPr>
      <w:r w:rsidRPr="003D4816">
        <w:rPr>
          <w:lang w:eastAsia="zh-CN"/>
        </w:rPr>
        <w:t xml:space="preserve">assumptions important for achieving performance by using MR clock for LR should be declared </w:t>
      </w:r>
    </w:p>
    <w:p w14:paraId="71A90490" w14:textId="77777777" w:rsidR="00081C22" w:rsidRPr="006E74E0" w:rsidRDefault="00081C22" w:rsidP="00081C22">
      <w:pPr>
        <w:numPr>
          <w:ilvl w:val="0"/>
          <w:numId w:val="116"/>
        </w:numPr>
        <w:spacing w:after="0"/>
        <w:rPr>
          <w:color w:val="7030A0"/>
          <w:lang w:eastAsia="zh-CN"/>
        </w:rPr>
      </w:pPr>
      <w:r w:rsidRPr="006E74E0">
        <w:rPr>
          <w:rFonts w:hint="eastAsia"/>
          <w:color w:val="7030A0"/>
          <w:lang w:eastAsia="zh-CN"/>
        </w:rPr>
        <w:t>FFS</w:t>
      </w:r>
      <w:r w:rsidRPr="006E74E0">
        <w:rPr>
          <w:color w:val="7030A0"/>
          <w:lang w:eastAsia="zh-CN"/>
        </w:rPr>
        <w:t>: Phase noise model</w:t>
      </w:r>
    </w:p>
    <w:p w14:paraId="40FBEDEA" w14:textId="77777777" w:rsidR="000E3DB0" w:rsidRDefault="000E3DB0" w:rsidP="000E3DB0">
      <w:pPr>
        <w:rPr>
          <w:lang w:val="en-GB" w:eastAsia="zh-CN"/>
        </w:rPr>
      </w:pPr>
    </w:p>
    <w:p w14:paraId="0976D237" w14:textId="77777777" w:rsidR="000E3DB0" w:rsidRDefault="000E3DB0" w:rsidP="00F708F3">
      <w:pPr>
        <w:rPr>
          <w:lang w:val="en-GB" w:eastAsia="zh-CN"/>
        </w:rPr>
      </w:pPr>
    </w:p>
    <w:tbl>
      <w:tblPr>
        <w:tblW w:w="0" w:type="auto"/>
        <w:tblLook w:val="04A0" w:firstRow="1" w:lastRow="0" w:firstColumn="1" w:lastColumn="0" w:noHBand="0" w:noVBand="1"/>
      </w:tblPr>
      <w:tblGrid>
        <w:gridCol w:w="1555"/>
        <w:gridCol w:w="8407"/>
      </w:tblGrid>
      <w:tr w:rsidR="00F708F3" w14:paraId="44FF7E24" w14:textId="77777777" w:rsidTr="00B830D4">
        <w:trPr>
          <w:trHeight w:val="303"/>
        </w:trPr>
        <w:tc>
          <w:tcPr>
            <w:tcW w:w="1555" w:type="dxa"/>
            <w:tcBorders>
              <w:top w:val="single" w:sz="4" w:space="0" w:color="auto"/>
              <w:left w:val="single" w:sz="4" w:space="0" w:color="auto"/>
              <w:bottom w:val="single" w:sz="4" w:space="0" w:color="auto"/>
              <w:right w:val="single" w:sz="4" w:space="0" w:color="auto"/>
            </w:tcBorders>
          </w:tcPr>
          <w:p w14:paraId="4AC8421C" w14:textId="77777777" w:rsidR="00F708F3" w:rsidRDefault="00F708F3" w:rsidP="00B830D4">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F9CFF6A" w14:textId="77777777" w:rsidR="00F708F3" w:rsidRDefault="00F708F3" w:rsidP="00B830D4">
            <w:pPr>
              <w:spacing w:after="0" w:line="240" w:lineRule="auto"/>
              <w:rPr>
                <w:b/>
                <w:szCs w:val="22"/>
                <w:lang w:eastAsia="zh-CN"/>
              </w:rPr>
            </w:pPr>
            <w:r>
              <w:rPr>
                <w:b/>
                <w:szCs w:val="22"/>
                <w:lang w:eastAsia="zh-CN"/>
              </w:rPr>
              <w:t>Comments</w:t>
            </w:r>
          </w:p>
        </w:tc>
      </w:tr>
      <w:tr w:rsidR="00F708F3" w14:paraId="4EA05A7F" w14:textId="77777777" w:rsidTr="00B830D4">
        <w:tc>
          <w:tcPr>
            <w:tcW w:w="1555" w:type="dxa"/>
            <w:tcBorders>
              <w:top w:val="single" w:sz="4" w:space="0" w:color="auto"/>
              <w:left w:val="single" w:sz="4" w:space="0" w:color="auto"/>
              <w:bottom w:val="single" w:sz="4" w:space="0" w:color="auto"/>
              <w:right w:val="single" w:sz="4" w:space="0" w:color="auto"/>
            </w:tcBorders>
          </w:tcPr>
          <w:p w14:paraId="18971601" w14:textId="4206A61C" w:rsidR="00F708F3" w:rsidRDefault="0049576F" w:rsidP="00B830D4">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1C143776" w14:textId="1E37B58C" w:rsidR="00F708F3" w:rsidRDefault="0049576F" w:rsidP="00B830D4">
            <w:pPr>
              <w:spacing w:after="0" w:line="240" w:lineRule="auto"/>
              <w:rPr>
                <w:szCs w:val="22"/>
                <w:lang w:eastAsia="zh-CN"/>
              </w:rPr>
            </w:pPr>
            <w:r>
              <w:rPr>
                <w:szCs w:val="22"/>
                <w:lang w:eastAsia="zh-CN"/>
              </w:rPr>
              <w:t>How to model impact of RTC</w:t>
            </w:r>
            <w:r w:rsidR="005C59D7">
              <w:rPr>
                <w:szCs w:val="22"/>
                <w:lang w:eastAsia="zh-CN"/>
              </w:rPr>
              <w:t xml:space="preserve"> frequency error in the simulation?</w:t>
            </w:r>
          </w:p>
        </w:tc>
      </w:tr>
      <w:tr w:rsidR="00F708F3" w14:paraId="3A6FE6B0" w14:textId="77777777" w:rsidTr="00B830D4">
        <w:tc>
          <w:tcPr>
            <w:tcW w:w="1555" w:type="dxa"/>
            <w:tcBorders>
              <w:top w:val="single" w:sz="4" w:space="0" w:color="auto"/>
              <w:left w:val="single" w:sz="4" w:space="0" w:color="auto"/>
              <w:bottom w:val="single" w:sz="4" w:space="0" w:color="auto"/>
              <w:right w:val="single" w:sz="4" w:space="0" w:color="auto"/>
            </w:tcBorders>
          </w:tcPr>
          <w:p w14:paraId="78BC8F8D" w14:textId="68906500" w:rsidR="00F708F3" w:rsidRDefault="00205A56" w:rsidP="00B830D4">
            <w:pPr>
              <w:spacing w:after="0" w:line="240" w:lineRule="auto"/>
              <w:rPr>
                <w:szCs w:val="22"/>
                <w:lang w:eastAsia="zh-CN"/>
              </w:rPr>
            </w:pPr>
            <w:r>
              <w:rPr>
                <w:rFonts w:hint="eastAsia"/>
                <w:szCs w:val="22"/>
                <w:lang w:eastAsia="zh-CN"/>
              </w:rPr>
              <w:t>FL</w:t>
            </w:r>
          </w:p>
        </w:tc>
        <w:tc>
          <w:tcPr>
            <w:tcW w:w="8407" w:type="dxa"/>
            <w:tcBorders>
              <w:top w:val="single" w:sz="4" w:space="0" w:color="auto"/>
              <w:left w:val="single" w:sz="4" w:space="0" w:color="auto"/>
              <w:bottom w:val="single" w:sz="4" w:space="0" w:color="auto"/>
              <w:right w:val="single" w:sz="4" w:space="0" w:color="auto"/>
            </w:tcBorders>
          </w:tcPr>
          <w:p w14:paraId="74DC171F" w14:textId="37C60855" w:rsidR="00F708F3" w:rsidRDefault="00205A56" w:rsidP="00B830D4">
            <w:pPr>
              <w:spacing w:after="0" w:line="240" w:lineRule="auto"/>
              <w:rPr>
                <w:szCs w:val="22"/>
                <w:lang w:eastAsia="zh-CN"/>
              </w:rPr>
            </w:pPr>
            <w:r>
              <w:rPr>
                <w:szCs w:val="22"/>
                <w:lang w:eastAsia="zh-CN"/>
              </w:rPr>
              <w:t>By using the RTC, the time error can be calculated. The maximum frequency error is assumed for RTC.</w:t>
            </w:r>
          </w:p>
        </w:tc>
      </w:tr>
      <w:tr w:rsidR="00F708F3" w14:paraId="7089DA36" w14:textId="77777777" w:rsidTr="00B830D4">
        <w:tc>
          <w:tcPr>
            <w:tcW w:w="1555" w:type="dxa"/>
            <w:tcBorders>
              <w:top w:val="single" w:sz="4" w:space="0" w:color="auto"/>
              <w:left w:val="single" w:sz="4" w:space="0" w:color="auto"/>
              <w:bottom w:val="single" w:sz="4" w:space="0" w:color="auto"/>
              <w:right w:val="single" w:sz="4" w:space="0" w:color="auto"/>
            </w:tcBorders>
          </w:tcPr>
          <w:p w14:paraId="71F1D376" w14:textId="5524E9D8" w:rsidR="00F708F3" w:rsidRPr="00344CD5" w:rsidRDefault="00F708F3" w:rsidP="00B830D4">
            <w:pPr>
              <w:spacing w:after="0" w:line="240" w:lineRule="auto"/>
              <w:rPr>
                <w:rFonts w:eastAsia="MS Mincho"/>
                <w:szCs w:val="22"/>
                <w:lang w:eastAsia="ja-JP"/>
              </w:rPr>
            </w:pPr>
          </w:p>
        </w:tc>
        <w:tc>
          <w:tcPr>
            <w:tcW w:w="8407" w:type="dxa"/>
            <w:tcBorders>
              <w:top w:val="single" w:sz="4" w:space="0" w:color="auto"/>
              <w:left w:val="single" w:sz="4" w:space="0" w:color="auto"/>
              <w:bottom w:val="single" w:sz="4" w:space="0" w:color="auto"/>
              <w:right w:val="single" w:sz="4" w:space="0" w:color="auto"/>
            </w:tcBorders>
          </w:tcPr>
          <w:p w14:paraId="654A5ACA" w14:textId="079AB52B" w:rsidR="00F708F3" w:rsidRDefault="00F708F3" w:rsidP="00B830D4">
            <w:pPr>
              <w:spacing w:after="0" w:line="240" w:lineRule="auto"/>
              <w:rPr>
                <w:szCs w:val="22"/>
                <w:lang w:eastAsia="zh-CN"/>
              </w:rPr>
            </w:pPr>
          </w:p>
        </w:tc>
      </w:tr>
    </w:tbl>
    <w:p w14:paraId="384FF3A2" w14:textId="66F1E782" w:rsidR="000C6F46" w:rsidRDefault="000C6F46">
      <w:pPr>
        <w:rPr>
          <w:lang w:eastAsia="zh-CN"/>
        </w:rPr>
      </w:pPr>
    </w:p>
    <w:p w14:paraId="0B0D2E00" w14:textId="77777777" w:rsidR="00205A56" w:rsidRDefault="00205A56" w:rsidP="00205A56">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1A-3-v6:</w:t>
      </w:r>
    </w:p>
    <w:p w14:paraId="13AA72C5" w14:textId="77777777" w:rsidR="00205A56" w:rsidRDefault="00205A56" w:rsidP="00205A56">
      <w:pPr>
        <w:numPr>
          <w:ilvl w:val="0"/>
          <w:numId w:val="116"/>
        </w:numPr>
        <w:adjustRightInd/>
        <w:spacing w:after="0" w:line="252" w:lineRule="auto"/>
        <w:textAlignment w:val="auto"/>
        <w:rPr>
          <w:lang w:eastAsia="zh-CN"/>
        </w:rPr>
      </w:pPr>
      <w:r>
        <w:rPr>
          <w:rFonts w:hint="eastAsia"/>
        </w:rPr>
        <w:t>For evaluation of LP-WUR frequency and time errors, the following is used,</w:t>
      </w:r>
    </w:p>
    <w:tbl>
      <w:tblPr>
        <w:tblW w:w="3698" w:type="pct"/>
        <w:jc w:val="center"/>
        <w:tblCellMar>
          <w:left w:w="0" w:type="dxa"/>
          <w:right w:w="0" w:type="dxa"/>
        </w:tblCellMar>
        <w:tblLook w:val="04A0" w:firstRow="1" w:lastRow="0" w:firstColumn="1" w:lastColumn="0" w:noHBand="0" w:noVBand="1"/>
      </w:tblPr>
      <w:tblGrid>
        <w:gridCol w:w="3390"/>
        <w:gridCol w:w="3970"/>
      </w:tblGrid>
      <w:tr w:rsidR="00205A56" w14:paraId="1B6D7421" w14:textId="77777777" w:rsidTr="00F233CE">
        <w:trPr>
          <w:trHeight w:val="151"/>
          <w:jc w:val="center"/>
        </w:trPr>
        <w:tc>
          <w:tcPr>
            <w:tcW w:w="230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D01AEF6" w14:textId="77777777" w:rsidR="00205A56" w:rsidRDefault="00205A56" w:rsidP="00F233CE">
            <w:pPr>
              <w:spacing w:after="0"/>
              <w:rPr>
                <w:sz w:val="18"/>
                <w:szCs w:val="18"/>
              </w:rPr>
            </w:pPr>
            <w:r>
              <w:rPr>
                <w:rFonts w:hint="eastAsia"/>
                <w:b/>
                <w:bCs/>
                <w:sz w:val="18"/>
                <w:szCs w:val="18"/>
              </w:rPr>
              <w:t>Parameter</w:t>
            </w:r>
          </w:p>
        </w:tc>
        <w:tc>
          <w:tcPr>
            <w:tcW w:w="2697" w:type="pct"/>
            <w:tcBorders>
              <w:top w:val="single" w:sz="8" w:space="0" w:color="000000"/>
              <w:left w:val="nil"/>
              <w:bottom w:val="single" w:sz="8" w:space="0" w:color="000000"/>
              <w:right w:val="single" w:sz="8" w:space="0" w:color="000000"/>
            </w:tcBorders>
            <w:tcMar>
              <w:top w:w="72" w:type="dxa"/>
              <w:left w:w="144" w:type="dxa"/>
              <w:bottom w:w="72" w:type="dxa"/>
              <w:right w:w="144" w:type="dxa"/>
            </w:tcMar>
            <w:vAlign w:val="center"/>
            <w:hideMark/>
          </w:tcPr>
          <w:p w14:paraId="14A1BA1C" w14:textId="77777777" w:rsidR="00205A56" w:rsidRDefault="00205A56" w:rsidP="00F233CE">
            <w:pPr>
              <w:spacing w:after="0"/>
              <w:rPr>
                <w:sz w:val="18"/>
                <w:szCs w:val="18"/>
              </w:rPr>
            </w:pPr>
            <w:r>
              <w:rPr>
                <w:rFonts w:hint="eastAsia"/>
                <w:b/>
                <w:bCs/>
                <w:sz w:val="18"/>
                <w:szCs w:val="18"/>
              </w:rPr>
              <w:t>Value</w:t>
            </w:r>
          </w:p>
        </w:tc>
      </w:tr>
      <w:tr w:rsidR="00205A56" w14:paraId="116FBA17" w14:textId="77777777" w:rsidTr="00F233CE">
        <w:trPr>
          <w:trHeight w:val="463"/>
          <w:jc w:val="center"/>
        </w:trPr>
        <w:tc>
          <w:tcPr>
            <w:tcW w:w="2303"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10CD30E" w14:textId="77777777" w:rsidR="00205A56" w:rsidRDefault="00205A56" w:rsidP="00F233CE">
            <w:pPr>
              <w:spacing w:after="0"/>
              <w:rPr>
                <w:sz w:val="18"/>
                <w:szCs w:val="18"/>
              </w:rPr>
            </w:pPr>
            <w:r>
              <w:rPr>
                <w:rFonts w:hint="eastAsia"/>
                <w:b/>
                <w:bCs/>
                <w:sz w:val="18"/>
                <w:szCs w:val="18"/>
              </w:rPr>
              <w:t>LO XO max frequency error [ppm], LO XO frequency drift [ppm/s]</w:t>
            </w:r>
          </w:p>
        </w:tc>
        <w:tc>
          <w:tcPr>
            <w:tcW w:w="2697"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4099B59" w14:textId="77777777" w:rsidR="00205A56" w:rsidRDefault="00205A56" w:rsidP="00F233CE">
            <w:pPr>
              <w:spacing w:after="0"/>
              <w:rPr>
                <w:sz w:val="18"/>
                <w:szCs w:val="18"/>
                <w:highlight w:val="yellow"/>
              </w:rPr>
            </w:pPr>
            <w:r>
              <w:rPr>
                <w:rFonts w:hint="eastAsia"/>
                <w:sz w:val="18"/>
                <w:szCs w:val="18"/>
                <w:highlight w:val="yellow"/>
              </w:rPr>
              <w:t>option 1: (200, 0.1)</w:t>
            </w:r>
          </w:p>
          <w:p w14:paraId="2F998850" w14:textId="77777777" w:rsidR="00205A56" w:rsidRDefault="00205A56" w:rsidP="00F233CE">
            <w:pPr>
              <w:spacing w:after="0"/>
              <w:rPr>
                <w:sz w:val="18"/>
                <w:szCs w:val="18"/>
                <w:highlight w:val="yellow"/>
              </w:rPr>
            </w:pPr>
            <w:r>
              <w:rPr>
                <w:rFonts w:hint="eastAsia"/>
                <w:sz w:val="18"/>
                <w:szCs w:val="18"/>
                <w:highlight w:val="yellow"/>
              </w:rPr>
              <w:t>option 2: (50, 0.1)</w:t>
            </w:r>
          </w:p>
          <w:p w14:paraId="300F3CF4" w14:textId="77777777" w:rsidR="00205A56" w:rsidRDefault="00205A56" w:rsidP="00F233CE">
            <w:pPr>
              <w:spacing w:after="0"/>
              <w:rPr>
                <w:sz w:val="18"/>
                <w:szCs w:val="18"/>
                <w:highlight w:val="yellow"/>
              </w:rPr>
            </w:pPr>
            <w:r>
              <w:rPr>
                <w:rFonts w:hint="eastAsia"/>
                <w:sz w:val="18"/>
                <w:szCs w:val="18"/>
                <w:highlight w:val="yellow"/>
              </w:rPr>
              <w:t>option 3: (10, 0.05)</w:t>
            </w:r>
          </w:p>
          <w:p w14:paraId="53A238F4" w14:textId="77777777" w:rsidR="00205A56" w:rsidRDefault="00205A56" w:rsidP="00F233CE">
            <w:pPr>
              <w:spacing w:after="0"/>
              <w:rPr>
                <w:sz w:val="18"/>
                <w:szCs w:val="18"/>
              </w:rPr>
            </w:pPr>
            <w:r>
              <w:rPr>
                <w:rFonts w:hint="eastAsia"/>
                <w:sz w:val="18"/>
                <w:szCs w:val="18"/>
                <w:highlight w:val="yellow"/>
              </w:rPr>
              <w:t>option 4: (5, 0.05)</w:t>
            </w:r>
          </w:p>
        </w:tc>
      </w:tr>
      <w:tr w:rsidR="00205A56" w14:paraId="1B4A094C" w14:textId="77777777" w:rsidTr="00F233CE">
        <w:trPr>
          <w:trHeight w:val="171"/>
          <w:jc w:val="center"/>
        </w:trPr>
        <w:tc>
          <w:tcPr>
            <w:tcW w:w="2303"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642C8D8" w14:textId="77777777" w:rsidR="00205A56" w:rsidRDefault="00205A56" w:rsidP="00F233CE">
            <w:pPr>
              <w:spacing w:after="0"/>
              <w:rPr>
                <w:sz w:val="18"/>
                <w:szCs w:val="18"/>
              </w:rPr>
            </w:pPr>
            <w:r>
              <w:rPr>
                <w:rFonts w:hint="eastAsia"/>
                <w:b/>
                <w:bCs/>
                <w:sz w:val="18"/>
                <w:szCs w:val="18"/>
              </w:rPr>
              <w:t>RTC max frequency error [ppm]</w:t>
            </w:r>
          </w:p>
        </w:tc>
        <w:tc>
          <w:tcPr>
            <w:tcW w:w="2697"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B1FBAB2" w14:textId="77777777" w:rsidR="00205A56" w:rsidRDefault="00205A56" w:rsidP="00F233CE">
            <w:pPr>
              <w:spacing w:after="0"/>
              <w:rPr>
                <w:sz w:val="18"/>
                <w:szCs w:val="18"/>
              </w:rPr>
            </w:pPr>
            <w:r>
              <w:rPr>
                <w:rFonts w:hint="eastAsia"/>
                <w:sz w:val="18"/>
                <w:szCs w:val="18"/>
              </w:rPr>
              <w:t>20</w:t>
            </w:r>
          </w:p>
        </w:tc>
      </w:tr>
    </w:tbl>
    <w:p w14:paraId="025358CB" w14:textId="77777777" w:rsidR="00205A56" w:rsidRDefault="00205A56" w:rsidP="00205A56"/>
    <w:p w14:paraId="52820F5B" w14:textId="77777777" w:rsidR="00205A56" w:rsidRDefault="00205A56" w:rsidP="00205A56">
      <w:pPr>
        <w:numPr>
          <w:ilvl w:val="0"/>
          <w:numId w:val="116"/>
        </w:numPr>
        <w:adjustRightInd/>
        <w:spacing w:after="0" w:line="252" w:lineRule="auto"/>
        <w:textAlignment w:val="auto"/>
        <w:rPr>
          <w:sz w:val="22"/>
          <w:szCs w:val="22"/>
          <w:highlight w:val="yellow"/>
        </w:rPr>
      </w:pPr>
      <w:r>
        <w:rPr>
          <w:sz w:val="22"/>
          <w:szCs w:val="22"/>
          <w:highlight w:val="yellow"/>
        </w:rPr>
        <w:t xml:space="preserve">Company to report how to use the clocks </w:t>
      </w:r>
      <w:r>
        <w:rPr>
          <w:sz w:val="22"/>
          <w:szCs w:val="22"/>
          <w:highlight w:val="yellow"/>
          <w:lang w:val="it-IT"/>
        </w:rPr>
        <w:t>for LR on/off state</w:t>
      </w:r>
      <w:r>
        <w:rPr>
          <w:b/>
          <w:bCs/>
          <w:sz w:val="22"/>
          <w:szCs w:val="22"/>
          <w:highlight w:val="green"/>
          <w:lang w:val="it-IT"/>
        </w:rPr>
        <w:t>s</w:t>
      </w:r>
      <w:r>
        <w:rPr>
          <w:sz w:val="22"/>
          <w:szCs w:val="22"/>
          <w:highlight w:val="yellow"/>
          <w:lang w:val="it-IT"/>
        </w:rPr>
        <w:t xml:space="preserve"> </w:t>
      </w:r>
    </w:p>
    <w:p w14:paraId="6293E4F5" w14:textId="77777777" w:rsidR="00205A56" w:rsidRDefault="00205A56" w:rsidP="00205A56">
      <w:pPr>
        <w:numPr>
          <w:ilvl w:val="1"/>
          <w:numId w:val="121"/>
        </w:numPr>
        <w:adjustRightInd/>
        <w:spacing w:after="0" w:line="252" w:lineRule="auto"/>
        <w:textAlignment w:val="auto"/>
        <w:rPr>
          <w:sz w:val="22"/>
          <w:szCs w:val="22"/>
        </w:rPr>
      </w:pPr>
      <w:r>
        <w:rPr>
          <w:sz w:val="22"/>
          <w:szCs w:val="22"/>
        </w:rPr>
        <w:t xml:space="preserve">The above clock assumptions for LR assumes the MR is in ‘ultra-deep sleep’ power state. </w:t>
      </w:r>
    </w:p>
    <w:p w14:paraId="5EC3861C" w14:textId="77777777" w:rsidR="00205A56" w:rsidRDefault="00205A56" w:rsidP="00205A56">
      <w:pPr>
        <w:pStyle w:val="affa"/>
        <w:numPr>
          <w:ilvl w:val="1"/>
          <w:numId w:val="121"/>
        </w:numPr>
        <w:spacing w:line="252" w:lineRule="auto"/>
        <w:rPr>
          <w:sz w:val="22"/>
          <w:highlight w:val="green"/>
        </w:rPr>
      </w:pPr>
      <w:r>
        <w:rPr>
          <w:sz w:val="22"/>
          <w:highlight w:val="green"/>
          <w:lang w:val="it-IT"/>
        </w:rPr>
        <w:t>Option</w:t>
      </w:r>
      <w:r>
        <w:rPr>
          <w:color w:val="FF0000"/>
          <w:sz w:val="22"/>
          <w:highlight w:val="green"/>
          <w:lang w:val="it-IT"/>
        </w:rPr>
        <w:t xml:space="preserve"> 3/</w:t>
      </w:r>
      <w:r>
        <w:rPr>
          <w:sz w:val="22"/>
          <w:highlight w:val="green"/>
          <w:lang w:val="it-IT"/>
        </w:rPr>
        <w:t xml:space="preserve">4 cannot be used when MR is in ULPS with [0.015] power units and LR is in off state or when LR monitoring power less than 1 unit </w:t>
      </w:r>
    </w:p>
    <w:p w14:paraId="0DFCCAB9" w14:textId="77777777" w:rsidR="00205A56" w:rsidRDefault="00205A56" w:rsidP="00205A56">
      <w:pPr>
        <w:pStyle w:val="affa"/>
        <w:numPr>
          <w:ilvl w:val="2"/>
          <w:numId w:val="121"/>
        </w:numPr>
        <w:spacing w:line="252" w:lineRule="auto"/>
        <w:rPr>
          <w:sz w:val="22"/>
          <w:highlight w:val="yellow"/>
        </w:rPr>
      </w:pPr>
      <w:r>
        <w:rPr>
          <w:sz w:val="22"/>
          <w:highlight w:val="yellow"/>
        </w:rPr>
        <w:t>Assumptions important for achieving performance by option 1/2/3/4 clock for LR should be declared, including active on/off power, transition energy/ ramp-up time T</w:t>
      </w:r>
      <w:r>
        <w:rPr>
          <w:sz w:val="22"/>
          <w:highlight w:val="yellow"/>
          <w:vertAlign w:val="subscript"/>
        </w:rPr>
        <w:t>LR, ramp-up</w:t>
      </w:r>
      <w:r>
        <w:rPr>
          <w:sz w:val="22"/>
          <w:highlight w:val="yellow"/>
        </w:rPr>
        <w:t xml:space="preserve"> for LR </w:t>
      </w:r>
      <w:r w:rsidRPr="00621D94">
        <w:rPr>
          <w:rFonts w:hint="eastAsia"/>
          <w:sz w:val="22"/>
          <w:highlight w:val="yellow"/>
        </w:rPr>
        <w:t>a</w:t>
      </w:r>
      <w:r w:rsidRPr="00621D94">
        <w:rPr>
          <w:sz w:val="22"/>
          <w:highlight w:val="yellow"/>
        </w:rPr>
        <w:t>nd etc.</w:t>
      </w:r>
    </w:p>
    <w:p w14:paraId="35F9D9EC" w14:textId="77777777" w:rsidR="00205A56" w:rsidRPr="00CD7CD5" w:rsidRDefault="00205A56" w:rsidP="00205A56">
      <w:pPr>
        <w:pStyle w:val="affa"/>
        <w:numPr>
          <w:ilvl w:val="0"/>
          <w:numId w:val="122"/>
        </w:numPr>
        <w:spacing w:line="252" w:lineRule="auto"/>
        <w:rPr>
          <w:sz w:val="22"/>
        </w:rPr>
      </w:pPr>
      <w:r w:rsidRPr="00CD7CD5">
        <w:rPr>
          <w:sz w:val="22"/>
        </w:rPr>
        <w:t>If MR is in other state (e.g., ‘deep sleep’), the clock running for MR can be used for LR.</w:t>
      </w:r>
    </w:p>
    <w:p w14:paraId="4D2A0DD9" w14:textId="77777777" w:rsidR="00205A56" w:rsidRDefault="00205A56" w:rsidP="00205A56">
      <w:pPr>
        <w:numPr>
          <w:ilvl w:val="2"/>
          <w:numId w:val="120"/>
        </w:numPr>
        <w:adjustRightInd/>
        <w:spacing w:after="0" w:line="252" w:lineRule="auto"/>
        <w:textAlignment w:val="auto"/>
        <w:rPr>
          <w:sz w:val="22"/>
          <w:szCs w:val="22"/>
        </w:rPr>
      </w:pPr>
      <w:r>
        <w:rPr>
          <w:sz w:val="22"/>
          <w:szCs w:val="22"/>
        </w:rPr>
        <w:t xml:space="preserve">assumptions important for achieving performance by using MR clock for LR should be declared </w:t>
      </w:r>
    </w:p>
    <w:p w14:paraId="616212E0" w14:textId="77777777" w:rsidR="00205A56" w:rsidRDefault="00205A56" w:rsidP="00205A56">
      <w:pPr>
        <w:numPr>
          <w:ilvl w:val="1"/>
          <w:numId w:val="120"/>
        </w:numPr>
        <w:adjustRightInd/>
        <w:spacing w:after="0" w:line="252" w:lineRule="auto"/>
        <w:textAlignment w:val="auto"/>
        <w:rPr>
          <w:sz w:val="22"/>
          <w:szCs w:val="22"/>
        </w:rPr>
      </w:pPr>
      <w:r>
        <w:rPr>
          <w:sz w:val="22"/>
          <w:szCs w:val="22"/>
          <w:highlight w:val="green"/>
        </w:rPr>
        <w:t>Other clock accuracy options are not precluded. Companies to report options based on a feasibility analysis of clock power consumption and UE power consumption to use the clock accuracy option</w:t>
      </w:r>
    </w:p>
    <w:p w14:paraId="0A7AFB70" w14:textId="77777777" w:rsidR="00205A56" w:rsidRDefault="00205A56" w:rsidP="00205A56">
      <w:pPr>
        <w:numPr>
          <w:ilvl w:val="0"/>
          <w:numId w:val="116"/>
        </w:numPr>
        <w:adjustRightInd/>
        <w:spacing w:after="0" w:line="252" w:lineRule="auto"/>
        <w:textAlignment w:val="auto"/>
        <w:rPr>
          <w:rFonts w:ascii="宋体" w:hAnsi="宋体"/>
          <w:color w:val="FF0000"/>
        </w:rPr>
      </w:pPr>
      <w:r>
        <w:rPr>
          <w:rFonts w:hint="eastAsia"/>
          <w:color w:val="FF0000"/>
        </w:rPr>
        <w:t xml:space="preserve">Company to report the </w:t>
      </w:r>
      <w:r>
        <w:rPr>
          <w:rFonts w:hint="eastAsia"/>
          <w:color w:val="FF0000"/>
          <w:highlight w:val="green"/>
        </w:rPr>
        <w:t>initial/residual frequency error assumption</w:t>
      </w:r>
      <w:r>
        <w:rPr>
          <w:rFonts w:hint="eastAsia"/>
          <w:color w:val="FF0000"/>
        </w:rPr>
        <w:t xml:space="preserve"> for the detection of LP-WUS/synchronization signal, </w:t>
      </w:r>
    </w:p>
    <w:p w14:paraId="2B0CA5EB" w14:textId="77777777" w:rsidR="00205A56" w:rsidRDefault="00205A56" w:rsidP="00205A56">
      <w:pPr>
        <w:numPr>
          <w:ilvl w:val="1"/>
          <w:numId w:val="116"/>
        </w:numPr>
        <w:adjustRightInd/>
        <w:spacing w:after="0" w:line="252" w:lineRule="auto"/>
        <w:textAlignment w:val="auto"/>
        <w:rPr>
          <w:color w:val="FF0000"/>
        </w:rPr>
      </w:pPr>
      <w:r>
        <w:rPr>
          <w:rFonts w:hint="eastAsia"/>
          <w:color w:val="FF0000"/>
        </w:rPr>
        <w:t>The following are examples for consideration, other approaches are not precluded,</w:t>
      </w:r>
    </w:p>
    <w:p w14:paraId="1F4604FC" w14:textId="77777777" w:rsidR="00205A56" w:rsidRDefault="00205A56" w:rsidP="00205A56">
      <w:pPr>
        <w:numPr>
          <w:ilvl w:val="2"/>
          <w:numId w:val="116"/>
        </w:numPr>
        <w:adjustRightInd/>
        <w:spacing w:after="0" w:line="252" w:lineRule="auto"/>
        <w:textAlignment w:val="auto"/>
        <w:rPr>
          <w:color w:val="FF0000"/>
        </w:rPr>
      </w:pPr>
      <w:r>
        <w:rPr>
          <w:rFonts w:hint="eastAsia"/>
          <w:color w:val="FF0000"/>
        </w:rPr>
        <w:t>Model 1:</w:t>
      </w:r>
    </w:p>
    <w:p w14:paraId="5C39FE81" w14:textId="77777777" w:rsidR="00205A56" w:rsidRDefault="00205A56" w:rsidP="00205A56">
      <w:pPr>
        <w:numPr>
          <w:ilvl w:val="3"/>
          <w:numId w:val="116"/>
        </w:numPr>
        <w:adjustRightInd/>
        <w:spacing w:after="0" w:line="252" w:lineRule="auto"/>
        <w:textAlignment w:val="auto"/>
        <w:rPr>
          <w:color w:val="FF0000"/>
        </w:rPr>
      </w:pPr>
      <w:r>
        <w:rPr>
          <w:rFonts w:hint="eastAsia"/>
          <w:color w:val="FF0000"/>
        </w:rPr>
        <w:t>The relationship between a frequency error(</w:t>
      </w:r>
      <w:r>
        <w:rPr>
          <w:rFonts w:hint="eastAsia"/>
          <w:color w:val="FF0000"/>
        </w:rPr>
        <w:t>Δ</w:t>
      </w:r>
      <w:r>
        <w:rPr>
          <w:rFonts w:hint="eastAsia"/>
          <w:color w:val="FF0000"/>
        </w:rPr>
        <w:t>F), frequency drift( F</w:t>
      </w:r>
      <w:r>
        <w:rPr>
          <w:rFonts w:hint="eastAsia"/>
          <w:color w:val="FF0000"/>
        </w:rPr>
        <w:t>’</w:t>
      </w:r>
      <w:r>
        <w:rPr>
          <w:rFonts w:hint="eastAsia"/>
          <w:color w:val="FF0000"/>
        </w:rPr>
        <w:t xml:space="preserve">) over a time (T1) is </w:t>
      </w:r>
      <w:r>
        <w:rPr>
          <w:rFonts w:hint="eastAsia"/>
          <w:color w:val="FF0000"/>
        </w:rPr>
        <w:t>Δ</w:t>
      </w:r>
      <w:r>
        <w:rPr>
          <w:rFonts w:hint="eastAsia"/>
          <w:color w:val="FF0000"/>
        </w:rPr>
        <w:t xml:space="preserve">F = </w:t>
      </w:r>
      <w:r>
        <w:rPr>
          <w:rFonts w:hint="eastAsia"/>
          <w:color w:val="FF0000"/>
        </w:rPr>
        <w:t>±</w:t>
      </w:r>
      <w:r>
        <w:rPr>
          <w:rFonts w:hint="eastAsia"/>
          <w:color w:val="FF0000"/>
        </w:rPr>
        <w:t>F</w:t>
      </w:r>
      <w:r>
        <w:rPr>
          <w:rFonts w:hint="eastAsia"/>
          <w:color w:val="FF0000"/>
        </w:rPr>
        <w:t>’</w:t>
      </w:r>
      <w:r>
        <w:rPr>
          <w:rFonts w:hint="eastAsia"/>
          <w:color w:val="FF0000"/>
        </w:rPr>
        <w:t xml:space="preserve"> * T1</w:t>
      </w:r>
    </w:p>
    <w:p w14:paraId="37E5753A" w14:textId="77777777" w:rsidR="00205A56" w:rsidRDefault="00205A56" w:rsidP="00205A56">
      <w:pPr>
        <w:numPr>
          <w:ilvl w:val="3"/>
          <w:numId w:val="116"/>
        </w:numPr>
        <w:adjustRightInd/>
        <w:spacing w:after="0" w:line="252" w:lineRule="auto"/>
        <w:textAlignment w:val="auto"/>
        <w:rPr>
          <w:color w:val="FF0000"/>
        </w:rPr>
      </w:pPr>
      <w:r>
        <w:rPr>
          <w:rFonts w:hint="eastAsia"/>
          <w:color w:val="FF0000"/>
        </w:rPr>
        <w:t xml:space="preserve">When </w:t>
      </w:r>
      <w:r>
        <w:rPr>
          <w:rFonts w:hint="eastAsia"/>
          <w:color w:val="FF0000"/>
        </w:rPr>
        <w:t>Δ</w:t>
      </w:r>
      <w:r>
        <w:rPr>
          <w:rFonts w:hint="eastAsia"/>
          <w:color w:val="FF0000"/>
        </w:rPr>
        <w:t>F reaches max frequency error, it is assumed to be equaled to max frequency error</w:t>
      </w:r>
    </w:p>
    <w:p w14:paraId="78CF0E27" w14:textId="77777777" w:rsidR="00205A56" w:rsidRDefault="00205A56" w:rsidP="00205A56">
      <w:pPr>
        <w:numPr>
          <w:ilvl w:val="3"/>
          <w:numId w:val="116"/>
        </w:numPr>
        <w:adjustRightInd/>
        <w:spacing w:after="0" w:line="252" w:lineRule="auto"/>
        <w:textAlignment w:val="auto"/>
        <w:rPr>
          <w:color w:val="FF0000"/>
        </w:rPr>
      </w:pPr>
      <w:r>
        <w:rPr>
          <w:rFonts w:hint="eastAsia"/>
          <w:color w:val="FF0000"/>
        </w:rPr>
        <w:t>T1 is the time from the previous frequency synchronization. T1 may take different values depending on the chosen frequency synchronization approach.</w:t>
      </w:r>
    </w:p>
    <w:p w14:paraId="3A5EF770" w14:textId="77777777" w:rsidR="00205A56" w:rsidRDefault="00205A56" w:rsidP="00205A56">
      <w:pPr>
        <w:numPr>
          <w:ilvl w:val="2"/>
          <w:numId w:val="116"/>
        </w:numPr>
        <w:adjustRightInd/>
        <w:spacing w:after="0" w:line="252" w:lineRule="auto"/>
        <w:textAlignment w:val="auto"/>
        <w:rPr>
          <w:color w:val="FF0000"/>
        </w:rPr>
      </w:pPr>
      <w:r>
        <w:rPr>
          <w:rFonts w:hint="eastAsia"/>
          <w:color w:val="FF0000"/>
        </w:rPr>
        <w:t>Model 2: random drifting, FFS details</w:t>
      </w:r>
    </w:p>
    <w:p w14:paraId="68475488" w14:textId="77777777" w:rsidR="00205A56" w:rsidRDefault="00205A56" w:rsidP="00205A56">
      <w:pPr>
        <w:numPr>
          <w:ilvl w:val="0"/>
          <w:numId w:val="116"/>
        </w:numPr>
        <w:adjustRightInd/>
        <w:spacing w:after="0" w:line="252" w:lineRule="auto"/>
        <w:textAlignment w:val="auto"/>
        <w:rPr>
          <w:color w:val="FF0000"/>
        </w:rPr>
      </w:pPr>
      <w:r>
        <w:rPr>
          <w:rFonts w:hint="eastAsia"/>
          <w:color w:val="FF0000"/>
        </w:rPr>
        <w:t xml:space="preserve">Company to report the timing drifting error assumption for the detection of LP-WUS/synchronization signal, </w:t>
      </w:r>
    </w:p>
    <w:p w14:paraId="1382E53D" w14:textId="77777777" w:rsidR="00205A56" w:rsidRDefault="00205A56" w:rsidP="00205A56">
      <w:pPr>
        <w:numPr>
          <w:ilvl w:val="1"/>
          <w:numId w:val="116"/>
        </w:numPr>
        <w:adjustRightInd/>
        <w:spacing w:after="0" w:line="252" w:lineRule="auto"/>
        <w:textAlignment w:val="auto"/>
      </w:pPr>
      <w:r>
        <w:rPr>
          <w:rFonts w:hint="eastAsia"/>
        </w:rPr>
        <w:t>The following are examples for consideration, other approaches are not precluded,</w:t>
      </w:r>
    </w:p>
    <w:p w14:paraId="1FA103FE" w14:textId="77777777" w:rsidR="00205A56" w:rsidRDefault="00205A56" w:rsidP="00205A56">
      <w:pPr>
        <w:numPr>
          <w:ilvl w:val="2"/>
          <w:numId w:val="116"/>
        </w:numPr>
        <w:adjustRightInd/>
        <w:spacing w:after="0" w:line="252" w:lineRule="auto"/>
        <w:textAlignment w:val="auto"/>
      </w:pPr>
      <w:r>
        <w:rPr>
          <w:rFonts w:hint="eastAsia"/>
        </w:rPr>
        <w:t>Model 1 [R1-2301438] [R1-2301558]:</w:t>
      </w:r>
    </w:p>
    <w:p w14:paraId="7F22EEE7" w14:textId="77777777" w:rsidR="00205A56" w:rsidRDefault="00205A56" w:rsidP="00205A56">
      <w:pPr>
        <w:numPr>
          <w:ilvl w:val="2"/>
          <w:numId w:val="116"/>
        </w:numPr>
        <w:adjustRightInd/>
        <w:spacing w:after="0" w:line="252" w:lineRule="auto"/>
        <w:ind w:leftChars="1000" w:left="2360"/>
        <w:textAlignment w:val="auto"/>
        <w:rPr>
          <w:highlight w:val="yellow"/>
        </w:rPr>
      </w:pPr>
      <w:r>
        <w:rPr>
          <w:rFonts w:hint="eastAsia"/>
          <w:highlight w:val="yellow"/>
        </w:rPr>
        <w:t xml:space="preserve">The relationship between </w:t>
      </w:r>
      <w:r>
        <w:rPr>
          <w:rFonts w:hint="eastAsia"/>
          <w:strike/>
          <w:highlight w:val="yellow"/>
        </w:rPr>
        <w:t>a</w:t>
      </w:r>
      <w:r>
        <w:rPr>
          <w:rFonts w:hint="eastAsia"/>
          <w:highlight w:val="yellow"/>
        </w:rPr>
        <w:t xml:space="preserve"> </w:t>
      </w:r>
      <w:r>
        <w:rPr>
          <w:rFonts w:hint="eastAsia"/>
          <w:b/>
          <w:bCs/>
          <w:highlight w:val="green"/>
        </w:rPr>
        <w:t xml:space="preserve">the </w:t>
      </w:r>
      <w:r>
        <w:rPr>
          <w:rFonts w:hint="eastAsia"/>
          <w:b/>
          <w:bCs/>
          <w:highlight w:val="green"/>
          <w:u w:val="single"/>
        </w:rPr>
        <w:t>maximum</w:t>
      </w:r>
      <w:r>
        <w:rPr>
          <w:rFonts w:hint="eastAsia"/>
          <w:highlight w:val="yellow"/>
        </w:rPr>
        <w:t xml:space="preserve"> frequency error(F</w:t>
      </w:r>
      <w:r>
        <w:rPr>
          <w:rFonts w:hint="eastAsia"/>
          <w:highlight w:val="yellow"/>
          <w:vertAlign w:val="subscript"/>
        </w:rPr>
        <w:t>e</w:t>
      </w:r>
      <w:r>
        <w:rPr>
          <w:rFonts w:hint="eastAsia"/>
          <w:highlight w:val="yellow"/>
        </w:rPr>
        <w:t xml:space="preserve">) and corresponding timing drift( </w:t>
      </w:r>
      <w:r>
        <w:rPr>
          <w:rFonts w:hint="eastAsia"/>
          <w:highlight w:val="yellow"/>
        </w:rPr>
        <w:t>Δ</w:t>
      </w:r>
      <w:r>
        <w:rPr>
          <w:rFonts w:hint="eastAsia"/>
          <w:highlight w:val="yellow"/>
        </w:rPr>
        <w:t xml:space="preserve">T) over a time(T) is </w:t>
      </w:r>
      <w:r>
        <w:rPr>
          <w:rFonts w:hint="eastAsia"/>
          <w:highlight w:val="yellow"/>
        </w:rPr>
        <w:t>Δ</w:t>
      </w:r>
      <w:r>
        <w:rPr>
          <w:rFonts w:hint="eastAsia"/>
          <w:highlight w:val="yellow"/>
        </w:rPr>
        <w:t xml:space="preserve">T = </w:t>
      </w:r>
      <w:r>
        <w:rPr>
          <w:rFonts w:hint="eastAsia"/>
          <w:highlight w:val="yellow"/>
        </w:rPr>
        <w:t>±</w:t>
      </w:r>
      <w:r>
        <w:rPr>
          <w:rFonts w:hint="eastAsia"/>
          <w:highlight w:val="yellow"/>
        </w:rPr>
        <w:t>F</w:t>
      </w:r>
      <w:r>
        <w:rPr>
          <w:rFonts w:hint="eastAsia"/>
          <w:highlight w:val="yellow"/>
          <w:vertAlign w:val="subscript"/>
        </w:rPr>
        <w:t>e</w:t>
      </w:r>
      <w:r>
        <w:rPr>
          <w:rFonts w:hint="eastAsia"/>
          <w:highlight w:val="yellow"/>
        </w:rPr>
        <w:t xml:space="preserve"> * T (saturated region)</w:t>
      </w:r>
    </w:p>
    <w:p w14:paraId="7A3406A1" w14:textId="77777777" w:rsidR="00205A56" w:rsidRDefault="00205A56" w:rsidP="00205A56">
      <w:pPr>
        <w:numPr>
          <w:ilvl w:val="2"/>
          <w:numId w:val="116"/>
        </w:numPr>
        <w:adjustRightInd/>
        <w:spacing w:after="0" w:line="252" w:lineRule="auto"/>
        <w:ind w:leftChars="1000" w:left="2360"/>
        <w:textAlignment w:val="auto"/>
        <w:rPr>
          <w:highlight w:val="yellow"/>
        </w:rPr>
      </w:pPr>
      <w:r>
        <w:rPr>
          <w:rFonts w:hint="eastAsia"/>
          <w:highlight w:val="yellow"/>
        </w:rPr>
        <w:t>The relationship between a frequency drift( F</w:t>
      </w:r>
      <w:r>
        <w:rPr>
          <w:rFonts w:hint="eastAsia"/>
          <w:highlight w:val="yellow"/>
        </w:rPr>
        <w:t>’</w:t>
      </w:r>
      <w:r>
        <w:rPr>
          <w:rFonts w:hint="eastAsia"/>
          <w:highlight w:val="yellow"/>
        </w:rPr>
        <w:t>), and corresponding timing drift(</w:t>
      </w:r>
      <w:r>
        <w:rPr>
          <w:rFonts w:hint="eastAsia"/>
          <w:highlight w:val="yellow"/>
        </w:rPr>
        <w:t>Δ</w:t>
      </w:r>
      <w:r>
        <w:rPr>
          <w:rFonts w:hint="eastAsia"/>
          <w:highlight w:val="yellow"/>
        </w:rPr>
        <w:t xml:space="preserve">T) over a time(T) is </w:t>
      </w:r>
      <w:r>
        <w:rPr>
          <w:rFonts w:hint="eastAsia"/>
          <w:highlight w:val="yellow"/>
        </w:rPr>
        <w:t>Δ</w:t>
      </w:r>
      <w:r>
        <w:rPr>
          <w:rFonts w:hint="eastAsia"/>
          <w:highlight w:val="yellow"/>
        </w:rPr>
        <w:t xml:space="preserve">T = </w:t>
      </w:r>
      <w:r>
        <w:rPr>
          <w:rFonts w:hint="eastAsia"/>
          <w:highlight w:val="yellow"/>
        </w:rPr>
        <w:t>±</w:t>
      </w:r>
      <w:r>
        <w:rPr>
          <w:rFonts w:hint="eastAsia"/>
          <w:highlight w:val="yellow"/>
        </w:rPr>
        <w:t>0.5 * F</w:t>
      </w:r>
      <w:r>
        <w:rPr>
          <w:rFonts w:hint="eastAsia"/>
          <w:highlight w:val="yellow"/>
        </w:rPr>
        <w:t>’</w:t>
      </w:r>
      <w:r>
        <w:rPr>
          <w:rFonts w:hint="eastAsia"/>
          <w:highlight w:val="yellow"/>
        </w:rPr>
        <w:t xml:space="preserve"> * T</w:t>
      </w:r>
      <w:r>
        <w:rPr>
          <w:rFonts w:hint="eastAsia"/>
          <w:highlight w:val="yellow"/>
          <w:vertAlign w:val="superscript"/>
        </w:rPr>
        <w:t>2</w:t>
      </w:r>
      <w:r>
        <w:rPr>
          <w:rFonts w:hint="eastAsia"/>
          <w:highlight w:val="yellow"/>
        </w:rPr>
        <w:t xml:space="preserve"> (transient region)</w:t>
      </w:r>
    </w:p>
    <w:p w14:paraId="38EF524A" w14:textId="77777777" w:rsidR="00205A56" w:rsidRDefault="00205A56" w:rsidP="00205A56">
      <w:pPr>
        <w:numPr>
          <w:ilvl w:val="2"/>
          <w:numId w:val="116"/>
        </w:numPr>
        <w:adjustRightInd/>
        <w:spacing w:after="0" w:line="252" w:lineRule="auto"/>
        <w:ind w:leftChars="1000" w:left="2360"/>
        <w:textAlignment w:val="auto"/>
        <w:rPr>
          <w:highlight w:val="yellow"/>
        </w:rPr>
      </w:pPr>
      <w:r>
        <w:rPr>
          <w:rFonts w:hint="eastAsia"/>
          <w:highlight w:val="yellow"/>
        </w:rPr>
        <w:t>The transition between transient and saturated region (from synchronization or calibration point/time) occurs at time Ts= F</w:t>
      </w:r>
      <w:r>
        <w:rPr>
          <w:rFonts w:hint="eastAsia"/>
          <w:highlight w:val="yellow"/>
          <w:vertAlign w:val="subscript"/>
        </w:rPr>
        <w:t>e</w:t>
      </w:r>
      <w:r>
        <w:rPr>
          <w:rFonts w:hint="eastAsia"/>
          <w:highlight w:val="yellow"/>
        </w:rPr>
        <w:t xml:space="preserve"> /( </w:t>
      </w:r>
      <w:r>
        <w:rPr>
          <w:rFonts w:hint="eastAsia"/>
          <w:strike/>
          <w:highlight w:val="green"/>
        </w:rPr>
        <w:t>0.5</w:t>
      </w:r>
      <w:r>
        <w:rPr>
          <w:rFonts w:hint="eastAsia"/>
          <w:highlight w:val="yellow"/>
        </w:rPr>
        <w:t>F</w:t>
      </w:r>
      <w:r>
        <w:rPr>
          <w:rFonts w:hint="eastAsia"/>
          <w:highlight w:val="yellow"/>
        </w:rPr>
        <w:t>’</w:t>
      </w:r>
      <w:r>
        <w:rPr>
          <w:rFonts w:hint="eastAsia"/>
          <w:highlight w:val="yellow"/>
        </w:rPr>
        <w:t>)</w:t>
      </w:r>
    </w:p>
    <w:p w14:paraId="5034A7D7" w14:textId="77777777" w:rsidR="00205A56" w:rsidRDefault="00205A56" w:rsidP="00205A56">
      <w:pPr>
        <w:ind w:leftChars="820" w:left="1640"/>
        <w:jc w:val="center"/>
      </w:pPr>
      <w:r>
        <w:rPr>
          <w:noProof/>
        </w:rPr>
        <w:drawing>
          <wp:inline distT="0" distB="0" distL="0" distR="0" wp14:anchorId="24CCC17B" wp14:editId="5E275E07">
            <wp:extent cx="2513330" cy="1363345"/>
            <wp:effectExtent l="0" t="0" r="1270" b="8255"/>
            <wp:docPr id="77" name="图片 77" descr="cid:image001.png@01D94D1E.F2C00B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image001.png@01D94D1E.F2C00B50"/>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513330" cy="1363345"/>
                    </a:xfrm>
                    <a:prstGeom prst="rect">
                      <a:avLst/>
                    </a:prstGeom>
                    <a:noFill/>
                    <a:ln>
                      <a:noFill/>
                    </a:ln>
                  </pic:spPr>
                </pic:pic>
              </a:graphicData>
            </a:graphic>
          </wp:inline>
        </w:drawing>
      </w:r>
    </w:p>
    <w:p w14:paraId="0F17BD79" w14:textId="77777777" w:rsidR="00205A56" w:rsidRDefault="00205A56" w:rsidP="00205A56">
      <w:pPr>
        <w:numPr>
          <w:ilvl w:val="3"/>
          <w:numId w:val="116"/>
        </w:numPr>
        <w:adjustRightInd/>
        <w:spacing w:after="0" w:line="252" w:lineRule="auto"/>
        <w:textAlignment w:val="auto"/>
      </w:pPr>
      <w:r>
        <w:rPr>
          <w:rFonts w:hint="eastAsia"/>
        </w:rPr>
        <w:t xml:space="preserve">T is the time from the previous time synchronization. T may take different values depending on the chosen synchronization approach </w:t>
      </w:r>
    </w:p>
    <w:p w14:paraId="1CCC80AF" w14:textId="77777777" w:rsidR="00205A56" w:rsidRDefault="00205A56" w:rsidP="00205A56">
      <w:pPr>
        <w:numPr>
          <w:ilvl w:val="2"/>
          <w:numId w:val="116"/>
        </w:numPr>
        <w:adjustRightInd/>
        <w:spacing w:after="0" w:line="252" w:lineRule="auto"/>
        <w:textAlignment w:val="auto"/>
      </w:pPr>
      <w:r>
        <w:rPr>
          <w:rFonts w:hint="eastAsia"/>
        </w:rPr>
        <w:t>Model 2: random drifting, FFS details</w:t>
      </w:r>
    </w:p>
    <w:p w14:paraId="6C71761D" w14:textId="77777777" w:rsidR="00205A56" w:rsidRPr="000B657A" w:rsidRDefault="00205A56" w:rsidP="00205A56">
      <w:pPr>
        <w:numPr>
          <w:ilvl w:val="2"/>
          <w:numId w:val="116"/>
        </w:numPr>
        <w:adjustRightInd/>
        <w:spacing w:after="0" w:line="252" w:lineRule="auto"/>
        <w:textAlignment w:val="auto"/>
        <w:rPr>
          <w:strike/>
          <w:color w:val="FF0000"/>
        </w:rPr>
      </w:pPr>
      <w:r w:rsidRPr="000B657A">
        <w:rPr>
          <w:rFonts w:hint="eastAsia"/>
          <w:strike/>
          <w:color w:val="FF0000"/>
        </w:rPr>
        <w:t>FFS assumptions for different synchronization approach, e.g., companies report or list a few options to choose</w:t>
      </w:r>
    </w:p>
    <w:p w14:paraId="57CD2DBF" w14:textId="77777777" w:rsidR="00205A56" w:rsidRDefault="00205A56" w:rsidP="00205A56">
      <w:pPr>
        <w:numPr>
          <w:ilvl w:val="0"/>
          <w:numId w:val="116"/>
        </w:numPr>
        <w:adjustRightInd/>
        <w:spacing w:after="0" w:line="252" w:lineRule="auto"/>
        <w:textAlignment w:val="auto"/>
        <w:rPr>
          <w:strike/>
        </w:rPr>
      </w:pPr>
      <w:r>
        <w:rPr>
          <w:rFonts w:hint="eastAsia"/>
          <w:strike/>
        </w:rPr>
        <w:t xml:space="preserve">Note: </w:t>
      </w:r>
    </w:p>
    <w:p w14:paraId="7560D1EC" w14:textId="77777777" w:rsidR="00205A56" w:rsidRDefault="00205A56" w:rsidP="00205A56">
      <w:pPr>
        <w:numPr>
          <w:ilvl w:val="1"/>
          <w:numId w:val="116"/>
        </w:numPr>
        <w:adjustRightInd/>
        <w:spacing w:after="0" w:line="252" w:lineRule="auto"/>
        <w:textAlignment w:val="auto"/>
        <w:rPr>
          <w:strike/>
        </w:rPr>
      </w:pPr>
      <w:r>
        <w:rPr>
          <w:rFonts w:hint="eastAsia"/>
          <w:strike/>
        </w:rPr>
        <w:t xml:space="preserve">The above clock assumptions for LR assumes the MR is in </w:t>
      </w:r>
      <w:r>
        <w:rPr>
          <w:rFonts w:hint="eastAsia"/>
          <w:strike/>
        </w:rPr>
        <w:t>‘</w:t>
      </w:r>
      <w:r>
        <w:rPr>
          <w:rFonts w:hint="eastAsia"/>
          <w:strike/>
        </w:rPr>
        <w:t>ultra-deep sleep</w:t>
      </w:r>
      <w:r>
        <w:rPr>
          <w:rFonts w:hint="eastAsia"/>
          <w:strike/>
        </w:rPr>
        <w:t>’</w:t>
      </w:r>
      <w:r>
        <w:rPr>
          <w:rFonts w:hint="eastAsia"/>
          <w:strike/>
        </w:rPr>
        <w:t xml:space="preserve"> power state. </w:t>
      </w:r>
    </w:p>
    <w:p w14:paraId="1E624D43" w14:textId="77777777" w:rsidR="00205A56" w:rsidRDefault="00205A56" w:rsidP="00205A56">
      <w:pPr>
        <w:pStyle w:val="affa"/>
        <w:numPr>
          <w:ilvl w:val="1"/>
          <w:numId w:val="116"/>
        </w:numPr>
        <w:spacing w:line="252" w:lineRule="auto"/>
        <w:rPr>
          <w:strike/>
          <w:highlight w:val="green"/>
        </w:rPr>
      </w:pPr>
      <w:r>
        <w:rPr>
          <w:strike/>
          <w:highlight w:val="green"/>
          <w:lang w:val="it-IT"/>
        </w:rPr>
        <w:t>Option</w:t>
      </w:r>
      <w:r>
        <w:rPr>
          <w:strike/>
          <w:color w:val="FF0000"/>
          <w:highlight w:val="green"/>
          <w:lang w:val="it-IT"/>
        </w:rPr>
        <w:t xml:space="preserve"> 3/</w:t>
      </w:r>
      <w:r>
        <w:rPr>
          <w:strike/>
          <w:highlight w:val="green"/>
          <w:lang w:val="it-IT"/>
        </w:rPr>
        <w:t xml:space="preserve">4 cannot be used when MR is in ULPS with [0.015] power units and LR is in off state or when LR monitoring power less than 1 unit </w:t>
      </w:r>
    </w:p>
    <w:p w14:paraId="3C3AC700" w14:textId="77777777" w:rsidR="00205A56" w:rsidRDefault="00205A56" w:rsidP="00205A56">
      <w:pPr>
        <w:numPr>
          <w:ilvl w:val="1"/>
          <w:numId w:val="116"/>
        </w:numPr>
        <w:adjustRightInd/>
        <w:spacing w:after="0" w:line="252" w:lineRule="auto"/>
        <w:textAlignment w:val="auto"/>
        <w:rPr>
          <w:strike/>
        </w:rPr>
      </w:pPr>
      <w:r>
        <w:rPr>
          <w:rFonts w:hint="eastAsia"/>
          <w:strike/>
        </w:rPr>
        <w:t xml:space="preserve">If MR is in other state (e.g., </w:t>
      </w:r>
      <w:r>
        <w:rPr>
          <w:rFonts w:hint="eastAsia"/>
          <w:strike/>
        </w:rPr>
        <w:t>‘</w:t>
      </w:r>
      <w:r>
        <w:rPr>
          <w:rFonts w:hint="eastAsia"/>
          <w:strike/>
        </w:rPr>
        <w:t>deep sleep</w:t>
      </w:r>
      <w:r>
        <w:rPr>
          <w:rFonts w:hint="eastAsia"/>
          <w:strike/>
        </w:rPr>
        <w:t>’</w:t>
      </w:r>
      <w:r>
        <w:rPr>
          <w:rFonts w:hint="eastAsia"/>
          <w:strike/>
        </w:rPr>
        <w:t>), the clock running for MR can be used for LR.</w:t>
      </w:r>
    </w:p>
    <w:p w14:paraId="35F125AA" w14:textId="77777777" w:rsidR="00205A56" w:rsidRDefault="00205A56" w:rsidP="00205A56">
      <w:pPr>
        <w:numPr>
          <w:ilvl w:val="2"/>
          <w:numId w:val="116"/>
        </w:numPr>
        <w:adjustRightInd/>
        <w:spacing w:after="0" w:line="252" w:lineRule="auto"/>
        <w:textAlignment w:val="auto"/>
        <w:rPr>
          <w:strike/>
        </w:rPr>
      </w:pPr>
      <w:r>
        <w:rPr>
          <w:rFonts w:hint="eastAsia"/>
          <w:strike/>
        </w:rPr>
        <w:t xml:space="preserve">assumptions important for achieving performance by using MR clock for LR should be declared </w:t>
      </w:r>
    </w:p>
    <w:p w14:paraId="7F3EBC5A" w14:textId="77777777" w:rsidR="00205A56" w:rsidRDefault="00205A56" w:rsidP="00205A56">
      <w:pPr>
        <w:numPr>
          <w:ilvl w:val="0"/>
          <w:numId w:val="116"/>
        </w:numPr>
        <w:adjustRightInd/>
        <w:spacing w:after="0" w:line="252" w:lineRule="auto"/>
        <w:textAlignment w:val="auto"/>
        <w:rPr>
          <w:color w:val="7030A0"/>
        </w:rPr>
      </w:pPr>
      <w:r>
        <w:rPr>
          <w:rFonts w:hint="eastAsia"/>
          <w:color w:val="7030A0"/>
        </w:rPr>
        <w:t>FFS: Phase noise model</w:t>
      </w:r>
    </w:p>
    <w:p w14:paraId="694B5BC9" w14:textId="77777777" w:rsidR="00205A56" w:rsidRDefault="00205A56">
      <w:pPr>
        <w:rPr>
          <w:lang w:eastAsia="zh-CN"/>
        </w:rPr>
      </w:pPr>
    </w:p>
    <w:tbl>
      <w:tblPr>
        <w:tblW w:w="0" w:type="auto"/>
        <w:tblLook w:val="04A0" w:firstRow="1" w:lastRow="0" w:firstColumn="1" w:lastColumn="0" w:noHBand="0" w:noVBand="1"/>
      </w:tblPr>
      <w:tblGrid>
        <w:gridCol w:w="1555"/>
        <w:gridCol w:w="8407"/>
      </w:tblGrid>
      <w:tr w:rsidR="00205A56" w14:paraId="47A57416" w14:textId="77777777" w:rsidTr="00F233CE">
        <w:trPr>
          <w:trHeight w:val="303"/>
        </w:trPr>
        <w:tc>
          <w:tcPr>
            <w:tcW w:w="1555" w:type="dxa"/>
            <w:tcBorders>
              <w:top w:val="single" w:sz="4" w:space="0" w:color="auto"/>
              <w:left w:val="single" w:sz="4" w:space="0" w:color="auto"/>
              <w:bottom w:val="single" w:sz="4" w:space="0" w:color="auto"/>
              <w:right w:val="single" w:sz="4" w:space="0" w:color="auto"/>
            </w:tcBorders>
          </w:tcPr>
          <w:p w14:paraId="3488B4DE" w14:textId="77777777" w:rsidR="00205A56" w:rsidRDefault="00205A56" w:rsidP="00F233CE">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B8F6869" w14:textId="77777777" w:rsidR="00205A56" w:rsidRDefault="00205A56" w:rsidP="00F233CE">
            <w:pPr>
              <w:spacing w:after="0" w:line="240" w:lineRule="auto"/>
              <w:rPr>
                <w:b/>
                <w:szCs w:val="22"/>
                <w:lang w:eastAsia="zh-CN"/>
              </w:rPr>
            </w:pPr>
            <w:r>
              <w:rPr>
                <w:b/>
                <w:szCs w:val="22"/>
                <w:lang w:eastAsia="zh-CN"/>
              </w:rPr>
              <w:t>Comments</w:t>
            </w:r>
          </w:p>
        </w:tc>
      </w:tr>
      <w:tr w:rsidR="00205A56" w14:paraId="10F7E93C" w14:textId="77777777" w:rsidTr="00F233CE">
        <w:tc>
          <w:tcPr>
            <w:tcW w:w="1555" w:type="dxa"/>
            <w:tcBorders>
              <w:top w:val="single" w:sz="4" w:space="0" w:color="auto"/>
              <w:left w:val="single" w:sz="4" w:space="0" w:color="auto"/>
              <w:bottom w:val="single" w:sz="4" w:space="0" w:color="auto"/>
              <w:right w:val="single" w:sz="4" w:space="0" w:color="auto"/>
            </w:tcBorders>
          </w:tcPr>
          <w:p w14:paraId="2E973BB1" w14:textId="77777777" w:rsidR="00205A56" w:rsidRDefault="00205A56" w:rsidP="00F233CE">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AD9CF70" w14:textId="77777777" w:rsidR="00205A56" w:rsidRDefault="00205A56" w:rsidP="00F233CE">
            <w:pPr>
              <w:spacing w:after="0" w:line="240" w:lineRule="auto"/>
              <w:rPr>
                <w:szCs w:val="22"/>
                <w:lang w:eastAsia="zh-CN"/>
              </w:rPr>
            </w:pPr>
          </w:p>
        </w:tc>
      </w:tr>
      <w:tr w:rsidR="00205A56" w14:paraId="5C0E1858" w14:textId="77777777" w:rsidTr="00F233CE">
        <w:tc>
          <w:tcPr>
            <w:tcW w:w="1555" w:type="dxa"/>
            <w:tcBorders>
              <w:top w:val="single" w:sz="4" w:space="0" w:color="auto"/>
              <w:left w:val="single" w:sz="4" w:space="0" w:color="auto"/>
              <w:bottom w:val="single" w:sz="4" w:space="0" w:color="auto"/>
              <w:right w:val="single" w:sz="4" w:space="0" w:color="auto"/>
            </w:tcBorders>
          </w:tcPr>
          <w:p w14:paraId="11BB6BDB" w14:textId="77777777" w:rsidR="00205A56" w:rsidRPr="00344CD5" w:rsidRDefault="00205A56" w:rsidP="00F233CE">
            <w:pPr>
              <w:spacing w:after="0" w:line="240" w:lineRule="auto"/>
              <w:rPr>
                <w:rFonts w:eastAsia="MS Mincho"/>
                <w:szCs w:val="22"/>
                <w:lang w:eastAsia="ja-JP"/>
              </w:rPr>
            </w:pPr>
          </w:p>
        </w:tc>
        <w:tc>
          <w:tcPr>
            <w:tcW w:w="8407" w:type="dxa"/>
            <w:tcBorders>
              <w:top w:val="single" w:sz="4" w:space="0" w:color="auto"/>
              <w:left w:val="single" w:sz="4" w:space="0" w:color="auto"/>
              <w:bottom w:val="single" w:sz="4" w:space="0" w:color="auto"/>
              <w:right w:val="single" w:sz="4" w:space="0" w:color="auto"/>
            </w:tcBorders>
          </w:tcPr>
          <w:p w14:paraId="5E2567DB" w14:textId="77777777" w:rsidR="00205A56" w:rsidRDefault="00205A56" w:rsidP="00F233CE">
            <w:pPr>
              <w:spacing w:after="0" w:line="240" w:lineRule="auto"/>
              <w:rPr>
                <w:szCs w:val="22"/>
                <w:lang w:eastAsia="zh-CN"/>
              </w:rPr>
            </w:pPr>
          </w:p>
        </w:tc>
      </w:tr>
    </w:tbl>
    <w:p w14:paraId="6E424FF0" w14:textId="77777777" w:rsidR="000C6F46" w:rsidRDefault="000C6F46">
      <w:pPr>
        <w:rPr>
          <w:lang w:eastAsia="zh-CN"/>
        </w:rPr>
      </w:pPr>
    </w:p>
    <w:p w14:paraId="01018BF9" w14:textId="77777777" w:rsidR="000C6F46" w:rsidRDefault="007F4540">
      <w:pPr>
        <w:pStyle w:val="3"/>
        <w:numPr>
          <w:ilvl w:val="0"/>
          <w:numId w:val="0"/>
        </w:numPr>
        <w:ind w:left="720" w:hanging="720"/>
        <w:rPr>
          <w:lang w:val="it-IT" w:eastAsia="zh-CN"/>
        </w:rPr>
      </w:pPr>
      <w:r>
        <w:rPr>
          <w:lang w:val="it-IT" w:eastAsia="zh-CN"/>
        </w:rPr>
        <w:t xml:space="preserve">1B: </w:t>
      </w:r>
      <w:r>
        <w:rPr>
          <w:rFonts w:hint="eastAsia"/>
          <w:lang w:val="it-IT" w:eastAsia="zh-CN"/>
        </w:rPr>
        <w:t>C</w:t>
      </w:r>
      <w:r>
        <w:rPr>
          <w:lang w:val="it-IT" w:eastAsia="zh-CN"/>
        </w:rPr>
        <w:t>overage evaluation assumptions</w:t>
      </w:r>
    </w:p>
    <w:p w14:paraId="33638495" w14:textId="77777777" w:rsidR="000C6F46" w:rsidRDefault="007F4540">
      <w:pPr>
        <w:shd w:val="clear" w:color="auto" w:fill="FFFFFF"/>
        <w:spacing w:after="0" w:line="240" w:lineRule="atLeast"/>
        <w:rPr>
          <w:rFonts w:eastAsia="Times New Roman"/>
        </w:rPr>
      </w:pPr>
      <w:r>
        <w:rPr>
          <w:rFonts w:eastAsia="Times New Roman"/>
        </w:rPr>
        <w:t>In RAN1#110bis, the following is agreed,</w:t>
      </w:r>
    </w:p>
    <w:p w14:paraId="0BE219A8" w14:textId="77777777" w:rsidR="000C6F46" w:rsidRDefault="007F4540">
      <w:pPr>
        <w:spacing w:after="0"/>
        <w:rPr>
          <w:rFonts w:eastAsia="Batang"/>
          <w:b/>
          <w:highlight w:val="green"/>
          <w:lang w:eastAsia="zh-CN"/>
        </w:rPr>
      </w:pPr>
      <w:r>
        <w:rPr>
          <w:b/>
          <w:highlight w:val="green"/>
        </w:rPr>
        <w:t>Agreement</w:t>
      </w:r>
    </w:p>
    <w:p w14:paraId="7BFEF29E" w14:textId="77777777" w:rsidR="000C6F46" w:rsidRDefault="007F4540">
      <w:pPr>
        <w:shd w:val="clear" w:color="auto" w:fill="FFFFFF"/>
        <w:spacing w:after="0"/>
        <w:rPr>
          <w:rFonts w:eastAsia="Times New Roman"/>
        </w:rPr>
      </w:pPr>
      <w:r>
        <w:rPr>
          <w:rFonts w:eastAsia="Times New Roman"/>
        </w:rPr>
        <w:t>For evaluation of the coverage of LP-WUS, the methodology and assumptions in R17 CovEnh SI (described in TR38.830) is reused as baseline.</w:t>
      </w:r>
    </w:p>
    <w:p w14:paraId="7EAEA2E0" w14:textId="77777777" w:rsidR="000C6F46" w:rsidRDefault="007F4540">
      <w:pPr>
        <w:numPr>
          <w:ilvl w:val="0"/>
          <w:numId w:val="39"/>
        </w:numPr>
        <w:shd w:val="clear" w:color="auto" w:fill="FFFFFF"/>
        <w:overflowPunct/>
        <w:autoSpaceDE/>
        <w:autoSpaceDN/>
        <w:adjustRightInd/>
        <w:spacing w:after="0" w:line="240" w:lineRule="auto"/>
        <w:textAlignment w:val="auto"/>
        <w:rPr>
          <w:rFonts w:eastAsia="Times New Roman"/>
        </w:rPr>
      </w:pPr>
      <w:r>
        <w:rPr>
          <w:rFonts w:eastAsia="Times New Roman"/>
        </w:rPr>
        <w:t>MIL is used as the metric for LP-WUS coverage evaluation</w:t>
      </w:r>
    </w:p>
    <w:p w14:paraId="0CAB5D32" w14:textId="77777777" w:rsidR="000C6F46" w:rsidRDefault="007F4540">
      <w:pPr>
        <w:numPr>
          <w:ilvl w:val="0"/>
          <w:numId w:val="39"/>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2522F758" w14:textId="77777777" w:rsidR="000C6F46" w:rsidRDefault="007F4540">
      <w:pPr>
        <w:shd w:val="clear" w:color="auto" w:fill="FFFFFF"/>
        <w:spacing w:after="0"/>
        <w:rPr>
          <w:rFonts w:eastAsia="Times New Roman"/>
        </w:rPr>
      </w:pPr>
      <w:r>
        <w:rPr>
          <w:rFonts w:eastAsia="Times New Roman"/>
        </w:rPr>
        <w:t>Note: For IoT/wearables devices, refer to R17 Redcap SI TR38.875 if the assumptions differ from TR38.830.</w:t>
      </w:r>
    </w:p>
    <w:p w14:paraId="4977BCF1" w14:textId="77777777" w:rsidR="000C6F46" w:rsidRDefault="007F4540">
      <w:pPr>
        <w:shd w:val="clear" w:color="auto" w:fill="FFFFFF"/>
        <w:spacing w:after="0"/>
        <w:rPr>
          <w:rFonts w:eastAsia="Times New Roman"/>
        </w:rPr>
      </w:pPr>
      <w:r>
        <w:rPr>
          <w:rFonts w:eastAsia="Times New Roman"/>
        </w:rPr>
        <w:t>Companies report any other assumptions which differ from the TR38.875/ TR38.830, e.g., Tx and Rx loss</w:t>
      </w:r>
    </w:p>
    <w:p w14:paraId="11983874" w14:textId="77777777" w:rsidR="000C6F46" w:rsidRDefault="007F4540">
      <w:pPr>
        <w:shd w:val="clear" w:color="auto" w:fill="FFFFFF"/>
        <w:spacing w:after="0" w:line="240" w:lineRule="atLeast"/>
        <w:rPr>
          <w:rFonts w:eastAsia="Times New Roman"/>
        </w:rPr>
      </w:pPr>
      <w:r>
        <w:rPr>
          <w:rFonts w:eastAsia="Times New Roman"/>
        </w:rPr>
        <w:t>Companies are encouraged to compare LP-WUS with at least PDCCH for paging, PUSCH, others are not precluded. FFS: Target coverage of LP-WUS</w:t>
      </w:r>
    </w:p>
    <w:p w14:paraId="17BA77E2" w14:textId="77777777" w:rsidR="000C6F46" w:rsidRDefault="000C6F46">
      <w:pPr>
        <w:spacing w:after="0"/>
        <w:rPr>
          <w:color w:val="BFBFBF" w:themeColor="background1" w:themeShade="BF"/>
          <w:highlight w:val="yellow"/>
          <w:lang w:val="en-GB" w:eastAsia="zh-CN"/>
        </w:rPr>
      </w:pPr>
    </w:p>
    <w:p w14:paraId="6795E65A" w14:textId="77777777" w:rsidR="000C6F46" w:rsidRDefault="007F4540">
      <w:pPr>
        <w:spacing w:after="0"/>
        <w:jc w:val="both"/>
        <w:rPr>
          <w:lang w:val="en-GB" w:eastAsia="zh-CN"/>
        </w:rPr>
      </w:pPr>
      <w:r>
        <w:rPr>
          <w:lang w:val="en-GB" w:eastAsia="zh-CN"/>
        </w:rPr>
        <w:t>There are proposals on the common assumptions for system configuration and main radio, for example following assumptions are discussed in the company inputs.</w:t>
      </w:r>
    </w:p>
    <w:p w14:paraId="7CB2EEF2" w14:textId="77777777" w:rsidR="000C6F46" w:rsidRDefault="007F4540">
      <w:pPr>
        <w:pStyle w:val="affa"/>
        <w:numPr>
          <w:ilvl w:val="0"/>
          <w:numId w:val="40"/>
        </w:numPr>
        <w:rPr>
          <w:lang w:val="en-GB" w:eastAsia="zh-CN"/>
        </w:rPr>
      </w:pPr>
      <w:r>
        <w:rPr>
          <w:rFonts w:eastAsiaTheme="minorEastAsia"/>
          <w:lang w:val="en-GB" w:eastAsia="zh-CN"/>
        </w:rPr>
        <w:t>Channel model, delay spread, UE speed</w:t>
      </w:r>
    </w:p>
    <w:p w14:paraId="7785BB76" w14:textId="77777777" w:rsidR="000C6F46" w:rsidRDefault="007F4540">
      <w:pPr>
        <w:pStyle w:val="affa"/>
        <w:numPr>
          <w:ilvl w:val="0"/>
          <w:numId w:val="40"/>
        </w:numPr>
        <w:rPr>
          <w:lang w:val="en-GB" w:eastAsia="zh-CN"/>
        </w:rPr>
      </w:pPr>
      <w:r>
        <w:rPr>
          <w:rFonts w:eastAsiaTheme="minorEastAsia"/>
          <w:lang w:val="en-GB" w:eastAsia="zh-CN"/>
        </w:rPr>
        <w:t>Channel/BWP bandwidth</w:t>
      </w:r>
    </w:p>
    <w:p w14:paraId="6075A051" w14:textId="77777777" w:rsidR="000C6F46" w:rsidRDefault="007F4540">
      <w:pPr>
        <w:pStyle w:val="affa"/>
        <w:numPr>
          <w:ilvl w:val="0"/>
          <w:numId w:val="40"/>
        </w:numPr>
        <w:rPr>
          <w:lang w:val="en-GB" w:eastAsia="zh-CN"/>
        </w:rPr>
      </w:pPr>
      <w:r>
        <w:rPr>
          <w:rFonts w:eastAsiaTheme="minorEastAsia"/>
          <w:lang w:val="en-GB" w:eastAsia="zh-CN"/>
        </w:rPr>
        <w:t>Antenna configuration</w:t>
      </w:r>
    </w:p>
    <w:p w14:paraId="1B942669" w14:textId="77777777" w:rsidR="000C6F46" w:rsidRDefault="007F4540">
      <w:pPr>
        <w:pStyle w:val="affa"/>
        <w:numPr>
          <w:ilvl w:val="0"/>
          <w:numId w:val="40"/>
        </w:numPr>
        <w:rPr>
          <w:lang w:val="en-GB" w:eastAsia="zh-CN"/>
        </w:rPr>
      </w:pPr>
      <w:r>
        <w:rPr>
          <w:rFonts w:eastAsiaTheme="minorEastAsia"/>
          <w:lang w:val="en-GB" w:eastAsia="zh-CN"/>
        </w:rPr>
        <w:t xml:space="preserve">Reference </w:t>
      </w:r>
      <w:r>
        <w:rPr>
          <w:rFonts w:eastAsiaTheme="minorEastAsia" w:hint="eastAsia"/>
          <w:lang w:val="en-GB" w:eastAsia="zh-CN"/>
        </w:rPr>
        <w:t>N</w:t>
      </w:r>
      <w:r>
        <w:rPr>
          <w:rFonts w:eastAsiaTheme="minorEastAsia"/>
          <w:lang w:val="en-GB" w:eastAsia="zh-CN"/>
        </w:rPr>
        <w:t>R channel data rate</w:t>
      </w:r>
    </w:p>
    <w:p w14:paraId="1D923B9A" w14:textId="77777777" w:rsidR="000C6F46" w:rsidRDefault="000C6F46">
      <w:pPr>
        <w:rPr>
          <w:lang w:val="en-GB" w:eastAsia="zh-CN"/>
        </w:rPr>
      </w:pPr>
    </w:p>
    <w:p w14:paraId="0E0531EE" w14:textId="77777777" w:rsidR="000C6F46" w:rsidRDefault="007F4540">
      <w:pPr>
        <w:pStyle w:val="affa"/>
        <w:numPr>
          <w:ilvl w:val="0"/>
          <w:numId w:val="41"/>
        </w:numPr>
        <w:rPr>
          <w:b/>
          <w:lang w:eastAsia="zh-CN"/>
        </w:rPr>
      </w:pPr>
      <w:r>
        <w:rPr>
          <w:rFonts w:hint="eastAsia"/>
          <w:b/>
          <w:lang w:eastAsia="zh-CN"/>
        </w:rPr>
        <w:t>N</w:t>
      </w:r>
      <w:r>
        <w:rPr>
          <w:b/>
          <w:lang w:eastAsia="zh-CN"/>
        </w:rPr>
        <w:t>oise figure</w:t>
      </w:r>
    </w:p>
    <w:p w14:paraId="785926AA" w14:textId="77777777" w:rsidR="000C6F46" w:rsidRDefault="007F4540">
      <w:pPr>
        <w:pStyle w:val="affa"/>
        <w:numPr>
          <w:ilvl w:val="0"/>
          <w:numId w:val="25"/>
        </w:numPr>
        <w:rPr>
          <w:lang w:eastAsia="zh-CN"/>
        </w:rPr>
      </w:pPr>
      <w:r>
        <w:rPr>
          <w:rFonts w:eastAsiaTheme="minorEastAsia" w:hint="eastAsia"/>
          <w:lang w:eastAsia="zh-CN"/>
        </w:rPr>
        <w:t>Samsung</w:t>
      </w:r>
      <w:r>
        <w:rPr>
          <w:rFonts w:eastAsiaTheme="minorEastAsia"/>
          <w:lang w:eastAsia="zh-CN"/>
        </w:rPr>
        <w:t xml:space="preserve">: </w:t>
      </w:r>
      <w:r>
        <w:t>The presence of LNA should be reflected to select the NF value for link budget evaluation.</w:t>
      </w:r>
    </w:p>
    <w:p w14:paraId="0F2D323C" w14:textId="77777777" w:rsidR="000C6F46" w:rsidRDefault="007F4540">
      <w:pPr>
        <w:pStyle w:val="affa"/>
        <w:numPr>
          <w:ilvl w:val="0"/>
          <w:numId w:val="25"/>
        </w:numPr>
        <w:adjustRightInd w:val="0"/>
        <w:snapToGrid w:val="0"/>
        <w:rPr>
          <w:lang w:eastAsia="zh-CN"/>
        </w:rPr>
      </w:pPr>
      <w:r>
        <w:rPr>
          <w:rFonts w:eastAsiaTheme="minorEastAsia" w:hint="eastAsia"/>
          <w:lang w:eastAsia="zh-CN"/>
        </w:rPr>
        <w:t>Z</w:t>
      </w:r>
      <w:r>
        <w:rPr>
          <w:rFonts w:eastAsiaTheme="minorEastAsia"/>
          <w:lang w:eastAsia="zh-CN"/>
        </w:rPr>
        <w:t xml:space="preserve">TE: </w:t>
      </w:r>
      <w:r>
        <w:rPr>
          <w:rFonts w:hint="eastAsia"/>
          <w:lang w:eastAsia="zh-CN"/>
        </w:rPr>
        <w:t>From our point of view, LNA and AMP are not need to be modeled in LLS. A suitable value should be specified in the corresponding link budget tables.</w:t>
      </w:r>
    </w:p>
    <w:p w14:paraId="53ECDF9E" w14:textId="77777777" w:rsidR="000C6F46" w:rsidRDefault="000C6F46">
      <w:pPr>
        <w:rPr>
          <w:lang w:eastAsia="zh-CN"/>
        </w:rPr>
      </w:pPr>
    </w:p>
    <w:p w14:paraId="414B969A" w14:textId="77777777" w:rsidR="000C6F46" w:rsidRDefault="007F4540">
      <w:pPr>
        <w:pStyle w:val="affa"/>
        <w:numPr>
          <w:ilvl w:val="0"/>
          <w:numId w:val="25"/>
        </w:numPr>
        <w:rPr>
          <w:lang w:eastAsia="zh-CN"/>
        </w:rPr>
      </w:pPr>
      <w:r>
        <w:rPr>
          <w:lang w:eastAsia="zh-CN"/>
        </w:rPr>
        <w:t>InterDigital propose to further categorize the values for noise figure as follows.</w:t>
      </w:r>
    </w:p>
    <w:p w14:paraId="0BDD627F" w14:textId="77777777" w:rsidR="000C6F46" w:rsidRDefault="007F4540">
      <w:pPr>
        <w:pStyle w:val="affa"/>
        <w:numPr>
          <w:ilvl w:val="1"/>
          <w:numId w:val="25"/>
        </w:numPr>
        <w:adjustRightInd w:val="0"/>
        <w:snapToGrid w:val="0"/>
        <w:spacing w:line="240" w:lineRule="auto"/>
        <w:rPr>
          <w:lang w:eastAsia="zh-CN"/>
        </w:rPr>
      </w:pPr>
      <w:r>
        <w:rPr>
          <w:lang w:eastAsia="zh-CN"/>
        </w:rPr>
        <w:t>Cat 1: 9 and 12 dB</w:t>
      </w:r>
    </w:p>
    <w:p w14:paraId="47185FBA" w14:textId="77777777" w:rsidR="000C6F46" w:rsidRDefault="007F4540">
      <w:pPr>
        <w:pStyle w:val="affa"/>
        <w:numPr>
          <w:ilvl w:val="1"/>
          <w:numId w:val="25"/>
        </w:numPr>
        <w:adjustRightInd w:val="0"/>
        <w:snapToGrid w:val="0"/>
        <w:spacing w:line="240" w:lineRule="auto"/>
        <w:rPr>
          <w:lang w:eastAsia="zh-CN"/>
        </w:rPr>
      </w:pPr>
      <w:r>
        <w:rPr>
          <w:lang w:eastAsia="zh-CN"/>
        </w:rPr>
        <w:t>Cat 2: 15 and 18 dB</w:t>
      </w:r>
    </w:p>
    <w:p w14:paraId="0D1D4840" w14:textId="77777777" w:rsidR="000C6F46" w:rsidRDefault="007F4540">
      <w:pPr>
        <w:pStyle w:val="affa"/>
        <w:numPr>
          <w:ilvl w:val="1"/>
          <w:numId w:val="25"/>
        </w:numPr>
        <w:adjustRightInd w:val="0"/>
        <w:snapToGrid w:val="0"/>
        <w:spacing w:line="240" w:lineRule="auto"/>
        <w:rPr>
          <w:lang w:eastAsia="zh-CN"/>
        </w:rPr>
      </w:pPr>
      <w:r>
        <w:rPr>
          <w:lang w:eastAsia="zh-CN"/>
        </w:rPr>
        <w:t>Cat 3: 21 and 24 dB</w:t>
      </w:r>
    </w:p>
    <w:p w14:paraId="37698562" w14:textId="77777777" w:rsidR="000C6F46" w:rsidRDefault="007F4540">
      <w:pPr>
        <w:pStyle w:val="affa"/>
        <w:numPr>
          <w:ilvl w:val="0"/>
          <w:numId w:val="25"/>
        </w:numPr>
        <w:rPr>
          <w:lang w:eastAsia="zh-CN"/>
        </w:rPr>
      </w:pPr>
      <w:r>
        <w:rPr>
          <w:rFonts w:eastAsiaTheme="minorEastAsia" w:hint="eastAsia"/>
          <w:lang w:eastAsia="zh-CN"/>
        </w:rPr>
        <w:t>Q</w:t>
      </w:r>
      <w:r>
        <w:rPr>
          <w:rFonts w:eastAsiaTheme="minorEastAsia"/>
          <w:lang w:eastAsia="zh-CN"/>
        </w:rPr>
        <w:t>ualcomm assumes NF=15dB, and propose to study potential values.</w:t>
      </w:r>
    </w:p>
    <w:p w14:paraId="662EDB0A" w14:textId="77777777" w:rsidR="000C6F46" w:rsidRDefault="000C6F46">
      <w:pPr>
        <w:rPr>
          <w:lang w:eastAsia="zh-CN"/>
        </w:rPr>
      </w:pPr>
    </w:p>
    <w:p w14:paraId="2E95F1B0" w14:textId="77777777" w:rsidR="000C6F46" w:rsidRDefault="007F4540">
      <w:pPr>
        <w:pStyle w:val="affa"/>
        <w:numPr>
          <w:ilvl w:val="0"/>
          <w:numId w:val="41"/>
        </w:numPr>
        <w:rPr>
          <w:b/>
          <w:lang w:eastAsia="zh-CN"/>
        </w:rPr>
      </w:pPr>
      <w:r>
        <w:rPr>
          <w:rFonts w:hint="eastAsia"/>
          <w:b/>
          <w:lang w:eastAsia="zh-CN"/>
        </w:rPr>
        <w:t>Other</w:t>
      </w:r>
      <w:r>
        <w:rPr>
          <w:b/>
          <w:lang w:eastAsia="zh-CN"/>
        </w:rPr>
        <w:t xml:space="preserve"> </w:t>
      </w:r>
      <w:r>
        <w:rPr>
          <w:rFonts w:hint="eastAsia"/>
          <w:b/>
          <w:lang w:eastAsia="zh-CN"/>
        </w:rPr>
        <w:t>assumptions</w:t>
      </w:r>
    </w:p>
    <w:p w14:paraId="4965CBB9" w14:textId="77777777" w:rsidR="000C6F46" w:rsidRDefault="007F4540">
      <w:pPr>
        <w:pStyle w:val="affa"/>
        <w:numPr>
          <w:ilvl w:val="0"/>
          <w:numId w:val="40"/>
        </w:numPr>
        <w:adjustRightInd w:val="0"/>
        <w:snapToGrid w:val="0"/>
        <w:rPr>
          <w:lang w:eastAsia="zh-CN"/>
        </w:rPr>
      </w:pPr>
      <w:r>
        <w:rPr>
          <w:lang w:eastAsia="zh-CN"/>
        </w:rPr>
        <w:t xml:space="preserve">Vivo </w:t>
      </w:r>
      <w:r>
        <w:rPr>
          <w:rFonts w:eastAsiaTheme="minorEastAsia"/>
          <w:lang w:eastAsia="zh-CN"/>
        </w:rPr>
        <w:t>propose</w:t>
      </w:r>
      <w:r>
        <w:rPr>
          <w:lang w:eastAsia="zh-CN"/>
        </w:rPr>
        <w:t xml:space="preserve"> </w:t>
      </w:r>
      <w:r>
        <w:rPr>
          <w:rFonts w:eastAsiaTheme="minorEastAsia"/>
          <w:lang w:eastAsia="zh-CN"/>
        </w:rPr>
        <w:t>to assume 2Rx for paging PDCCH evaluation, since RRM requirements is also determined based on 2Rx. Hence, the typical Rx antenna number for Paging PDCCH is also 2Rx.</w:t>
      </w:r>
    </w:p>
    <w:p w14:paraId="6145496D" w14:textId="77777777" w:rsidR="000C6F46" w:rsidRDefault="007F4540">
      <w:pPr>
        <w:numPr>
          <w:ilvl w:val="0"/>
          <w:numId w:val="40"/>
        </w:numPr>
        <w:overflowPunct/>
        <w:autoSpaceDE/>
        <w:autoSpaceDN/>
        <w:snapToGrid w:val="0"/>
        <w:spacing w:after="0" w:line="240" w:lineRule="auto"/>
        <w:jc w:val="both"/>
        <w:textAlignment w:val="auto"/>
        <w:rPr>
          <w:szCs w:val="22"/>
          <w:lang w:eastAsia="zh-CN"/>
        </w:rPr>
      </w:pPr>
      <w:r>
        <w:rPr>
          <w:rFonts w:hint="eastAsia"/>
          <w:lang w:eastAsia="zh-CN"/>
        </w:rPr>
        <w:t>Z</w:t>
      </w:r>
      <w:r>
        <w:rPr>
          <w:lang w:eastAsia="zh-CN"/>
        </w:rPr>
        <w:t xml:space="preserve">TE: </w:t>
      </w:r>
      <w:r>
        <w:rPr>
          <w:rFonts w:hint="eastAsia"/>
          <w:szCs w:val="22"/>
          <w:lang w:eastAsia="zh-CN"/>
        </w:rPr>
        <w:t>For DC offset and flicker noise for Zero-IF Receiver Image</w:t>
      </w:r>
      <w:r>
        <w:rPr>
          <w:szCs w:val="22"/>
          <w:lang w:eastAsia="zh-CN"/>
        </w:rPr>
        <w:t xml:space="preserve"> r</w:t>
      </w:r>
      <w:r>
        <w:rPr>
          <w:rFonts w:hint="eastAsia"/>
          <w:szCs w:val="22"/>
          <w:lang w:eastAsia="zh-CN"/>
        </w:rPr>
        <w:t>esister</w:t>
      </w:r>
      <w:r>
        <w:rPr>
          <w:szCs w:val="22"/>
          <w:lang w:eastAsia="zh-CN"/>
        </w:rPr>
        <w:t xml:space="preserve"> </w:t>
      </w:r>
      <w:r>
        <w:rPr>
          <w:rFonts w:hint="eastAsia"/>
          <w:szCs w:val="22"/>
          <w:lang w:eastAsia="zh-CN"/>
        </w:rPr>
        <w:t>(IR) filter for IF Receiver</w:t>
      </w:r>
    </w:p>
    <w:p w14:paraId="3A1ED6E8" w14:textId="77777777" w:rsidR="000C6F46" w:rsidRDefault="007F4540">
      <w:pPr>
        <w:pStyle w:val="affa"/>
        <w:numPr>
          <w:ilvl w:val="0"/>
          <w:numId w:val="40"/>
        </w:numPr>
        <w:adjustRightInd w:val="0"/>
        <w:snapToGrid w:val="0"/>
        <w:spacing w:line="240" w:lineRule="auto"/>
        <w:rPr>
          <w:lang w:eastAsia="zh-CN"/>
        </w:rPr>
      </w:pPr>
      <w:r>
        <w:rPr>
          <w:rFonts w:eastAsiaTheme="minorEastAsia" w:hint="eastAsia"/>
          <w:lang w:eastAsia="zh-CN"/>
        </w:rPr>
        <w:t>N</w:t>
      </w:r>
      <w:r>
        <w:rPr>
          <w:rFonts w:eastAsiaTheme="minorEastAsia"/>
          <w:lang w:eastAsia="zh-CN"/>
        </w:rPr>
        <w:t xml:space="preserve">okia point out that </w:t>
      </w:r>
      <w:r>
        <w:rPr>
          <w:bCs/>
        </w:rPr>
        <w:t>LR architecture specific aspects need to be considered, e.g.,</w:t>
      </w:r>
      <w:r>
        <w:rPr>
          <w:rFonts w:eastAsiaTheme="minorEastAsia"/>
          <w:lang w:eastAsia="zh-CN"/>
        </w:rPr>
        <w:t xml:space="preserve"> the antenna again may be different for cased ant for LR is shared from MR or separate antenna is used for LR. </w:t>
      </w:r>
    </w:p>
    <w:p w14:paraId="4C2742DE" w14:textId="77777777" w:rsidR="000C6F46" w:rsidRDefault="007F4540">
      <w:pPr>
        <w:pStyle w:val="affa"/>
        <w:numPr>
          <w:ilvl w:val="0"/>
          <w:numId w:val="40"/>
        </w:numPr>
        <w:adjustRightInd w:val="0"/>
        <w:snapToGrid w:val="0"/>
      </w:pPr>
      <w:r>
        <w:t xml:space="preserve">Nokia propose not to focus solely on reference based on RedCap limitations may not result sufficient coverage in all deployments if full cell coverage is targeted. </w:t>
      </w:r>
    </w:p>
    <w:p w14:paraId="193D2E85" w14:textId="77777777" w:rsidR="000C6F46" w:rsidRDefault="000C6F46">
      <w:pPr>
        <w:rPr>
          <w:lang w:val="en-GB" w:eastAsia="zh-CN"/>
        </w:rPr>
      </w:pPr>
    </w:p>
    <w:p w14:paraId="5B2E5F0F" w14:textId="77777777" w:rsidR="000C6F46" w:rsidRDefault="007F4540">
      <w:pPr>
        <w:pStyle w:val="4"/>
        <w:numPr>
          <w:ilvl w:val="0"/>
          <w:numId w:val="0"/>
        </w:numPr>
        <w:ind w:left="864" w:hanging="864"/>
        <w:rPr>
          <w:highlight w:val="yellow"/>
          <w:lang w:eastAsia="zh-CN"/>
        </w:rPr>
      </w:pPr>
      <w:r>
        <w:rPr>
          <w:highlight w:val="yellow"/>
          <w:lang w:eastAsia="zh-CN"/>
        </w:rPr>
        <w:t xml:space="preserve"> [H] Proposals 1B-v1:</w:t>
      </w:r>
    </w:p>
    <w:p w14:paraId="1D01ABE0" w14:textId="77777777" w:rsidR="000C6F46" w:rsidRDefault="007F4540">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0C6F46" w14:paraId="7575A9DC"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2B79A7" w14:textId="77777777" w:rsidR="000C6F46" w:rsidRDefault="007F4540">
            <w:pPr>
              <w:overflowPunct/>
              <w:autoSpaceDE/>
              <w:autoSpaceDN/>
              <w:adjustRightInd/>
              <w:spacing w:line="240" w:lineRule="auto"/>
              <w:textAlignment w:val="auto"/>
              <w:rPr>
                <w:sz w:val="18"/>
                <w:highlight w:val="green"/>
                <w:lang w:eastAsia="zh-CN"/>
              </w:rPr>
            </w:pPr>
            <w:r>
              <w:rPr>
                <w:sz w:val="18"/>
                <w:lang w:eastAsia="zh-CN"/>
              </w:rPr>
              <w:t>Number of 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E6EE3B" w14:textId="77777777" w:rsidR="000C6F46" w:rsidRDefault="007F4540">
            <w:pPr>
              <w:keepNext/>
              <w:spacing w:before="20" w:after="20" w:line="276" w:lineRule="auto"/>
              <w:rPr>
                <w:sz w:val="18"/>
                <w:lang w:eastAsia="zh-CN"/>
              </w:rPr>
            </w:pPr>
            <w:r>
              <w:rPr>
                <w:rFonts w:hint="eastAsia"/>
                <w:sz w:val="18"/>
                <w:lang w:eastAsia="zh-CN"/>
              </w:rPr>
              <w:t>1</w:t>
            </w:r>
            <w:r>
              <w:rPr>
                <w:sz w:val="18"/>
                <w:lang w:eastAsia="zh-CN"/>
              </w:rPr>
              <w:t xml:space="preserve"> Rx for IoT, Wearable (i.e., Redcap)</w:t>
            </w:r>
          </w:p>
          <w:p w14:paraId="204E4339" w14:textId="77777777" w:rsidR="000C6F46" w:rsidRDefault="007F4540">
            <w:pPr>
              <w:keepNext/>
              <w:spacing w:before="20" w:after="20" w:line="276" w:lineRule="auto"/>
              <w:rPr>
                <w:sz w:val="18"/>
                <w:lang w:eastAsia="zh-CN"/>
              </w:rPr>
            </w:pPr>
            <w:r>
              <w:rPr>
                <w:rFonts w:hint="eastAsia"/>
                <w:sz w:val="18"/>
                <w:lang w:eastAsia="zh-CN"/>
              </w:rPr>
              <w:t>2</w:t>
            </w:r>
            <w:r>
              <w:rPr>
                <w:sz w:val="18"/>
                <w:lang w:eastAsia="zh-CN"/>
              </w:rPr>
              <w:t xml:space="preserve"> Rx for Normal UE)</w:t>
            </w:r>
          </w:p>
        </w:tc>
      </w:tr>
      <w:tr w:rsidR="000C6F46" w14:paraId="7BAE08D7"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025A0D" w14:textId="77777777" w:rsidR="000C6F46" w:rsidRDefault="007F4540">
            <w:pPr>
              <w:overflowPunct/>
              <w:autoSpaceDE/>
              <w:autoSpaceDN/>
              <w:adjustRightInd/>
              <w:spacing w:line="240" w:lineRule="auto"/>
              <w:textAlignment w:val="auto"/>
              <w:rPr>
                <w:sz w:val="18"/>
                <w:lang w:eastAsia="zh-CN"/>
              </w:rPr>
            </w:pPr>
            <w:r>
              <w:rPr>
                <w:sz w:val="18"/>
                <w:lang w:eastAsia="zh-CN"/>
              </w:rPr>
              <w:t>Number of antenna elements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458BBF" w14:textId="77777777" w:rsidR="000C6F46" w:rsidRDefault="007F4540">
            <w:pPr>
              <w:keepNext/>
              <w:spacing w:before="20" w:after="20" w:line="276" w:lineRule="auto"/>
              <w:rPr>
                <w:sz w:val="18"/>
                <w:lang w:eastAsia="zh-CN"/>
              </w:rPr>
            </w:pPr>
            <w:r>
              <w:rPr>
                <w:sz w:val="18"/>
                <w:lang w:eastAsia="zh-CN"/>
              </w:rPr>
              <w:t>1 Rx</w:t>
            </w:r>
          </w:p>
          <w:p w14:paraId="360F1539" w14:textId="77777777" w:rsidR="000C6F46" w:rsidRDefault="007F4540">
            <w:pPr>
              <w:keepNext/>
              <w:spacing w:before="20" w:after="20" w:line="276" w:lineRule="auto"/>
              <w:rPr>
                <w:sz w:val="18"/>
                <w:lang w:eastAsia="zh-CN"/>
              </w:rPr>
            </w:pPr>
            <w:r>
              <w:rPr>
                <w:sz w:val="18"/>
                <w:lang w:eastAsia="zh-CN"/>
              </w:rPr>
              <w:t>Note: agreed in RAN1#110bis</w:t>
            </w:r>
          </w:p>
        </w:tc>
      </w:tr>
      <w:tr w:rsidR="000C6F46" w14:paraId="72DE07E6"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9617D7" w14:textId="77777777" w:rsidR="000C6F46" w:rsidRDefault="007F4540">
            <w:pPr>
              <w:overflowPunct/>
              <w:autoSpaceDE/>
              <w:autoSpaceDN/>
              <w:adjustRightInd/>
              <w:spacing w:line="240" w:lineRule="auto"/>
              <w:textAlignment w:val="auto"/>
              <w:rPr>
                <w:sz w:val="18"/>
                <w:lang w:eastAsia="zh-CN"/>
              </w:rPr>
            </w:pPr>
            <w:r>
              <w:rPr>
                <w:rFonts w:ascii="Arial" w:eastAsia="等线" w:hAnsi="Arial" w:cs="Arial"/>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1D7723" w14:textId="77777777" w:rsidR="000C6F46" w:rsidRDefault="007F4540">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 xml:space="preserve">Urban: 4GHz (TDD), 2.6GHz (TDD) </w:t>
            </w:r>
          </w:p>
          <w:p w14:paraId="68703FFF" w14:textId="77777777" w:rsidR="000C6F46" w:rsidRDefault="007F4540">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 xml:space="preserve">Rural: </w:t>
            </w:r>
            <w:r>
              <w:rPr>
                <w:rFonts w:ascii="Arial" w:eastAsia="等线" w:hAnsi="Arial" w:cs="Arial"/>
                <w:strike/>
                <w:color w:val="FF0000"/>
                <w:sz w:val="18"/>
                <w:szCs w:val="18"/>
                <w:lang w:val="en-GB" w:eastAsia="zh-CN"/>
              </w:rPr>
              <w:t>4GHz (TDD), 2.6GHz (TDD), 2GHz (FDD),</w:t>
            </w:r>
            <w:r>
              <w:rPr>
                <w:rFonts w:ascii="Arial" w:eastAsia="等线" w:hAnsi="Arial" w:cs="Arial"/>
                <w:sz w:val="18"/>
                <w:szCs w:val="18"/>
                <w:lang w:val="en-GB" w:eastAsia="zh-CN"/>
              </w:rPr>
              <w:t xml:space="preserve"> 700MHz (FDD)</w:t>
            </w:r>
          </w:p>
          <w:p w14:paraId="35540203" w14:textId="77777777" w:rsidR="000C6F46" w:rsidRDefault="007F4540">
            <w:pPr>
              <w:keepNext/>
              <w:spacing w:before="20" w:after="20" w:line="276" w:lineRule="auto"/>
              <w:rPr>
                <w:sz w:val="18"/>
                <w:lang w:eastAsia="zh-CN"/>
              </w:rPr>
            </w:pPr>
            <w:r>
              <w:rPr>
                <w:rFonts w:ascii="Arial" w:eastAsia="等线" w:hAnsi="Arial" w:cs="Arial"/>
                <w:strike/>
                <w:color w:val="FF0000"/>
                <w:sz w:val="18"/>
                <w:szCs w:val="18"/>
                <w:lang w:val="en-GB" w:eastAsia="zh-CN"/>
              </w:rPr>
              <w:t>Rural with long distance: 700MHz (FDD), 4GHz (TDD)</w:t>
            </w:r>
          </w:p>
        </w:tc>
      </w:tr>
      <w:tr w:rsidR="000C6F46" w14:paraId="1640DD54"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AE20874"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Target data rates for eMBB</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6B1465"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Urban: </w:t>
            </w:r>
            <w:r>
              <w:rPr>
                <w:rFonts w:ascii="Arial" w:hAnsi="Arial" w:cs="Arial"/>
                <w:strike/>
                <w:color w:val="FF0000"/>
                <w:sz w:val="18"/>
                <w:szCs w:val="18"/>
                <w:lang w:eastAsia="zh-CN"/>
              </w:rPr>
              <w:t xml:space="preserve">DL 10Mbps, </w:t>
            </w:r>
            <w:r>
              <w:rPr>
                <w:rFonts w:ascii="Arial" w:hAnsi="Arial" w:cs="Arial"/>
                <w:sz w:val="18"/>
                <w:szCs w:val="18"/>
                <w:lang w:eastAsia="zh-CN"/>
              </w:rPr>
              <w:t>UL 1Mbps</w:t>
            </w:r>
          </w:p>
          <w:p w14:paraId="12FA40C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Rural: </w:t>
            </w:r>
            <w:r>
              <w:rPr>
                <w:rFonts w:ascii="Arial" w:hAnsi="Arial" w:cs="Arial"/>
                <w:strike/>
                <w:color w:val="FF0000"/>
                <w:sz w:val="18"/>
                <w:szCs w:val="18"/>
                <w:lang w:eastAsia="zh-CN"/>
              </w:rPr>
              <w:t xml:space="preserve">DL 1Mbps, </w:t>
            </w:r>
            <w:r>
              <w:rPr>
                <w:rFonts w:ascii="Arial" w:hAnsi="Arial" w:cs="Arial"/>
                <w:sz w:val="18"/>
                <w:szCs w:val="18"/>
                <w:lang w:eastAsia="zh-CN"/>
              </w:rPr>
              <w:t>UL 100kbps</w:t>
            </w:r>
          </w:p>
          <w:p w14:paraId="259312B1" w14:textId="77777777" w:rsidR="000C6F46" w:rsidRDefault="007F4540">
            <w:pPr>
              <w:keepNext/>
              <w:spacing w:before="20" w:after="20" w:line="276" w:lineRule="auto"/>
              <w:rPr>
                <w:sz w:val="18"/>
                <w:lang w:eastAsia="zh-CN"/>
              </w:rPr>
            </w:pPr>
            <w:r>
              <w:rPr>
                <w:rFonts w:ascii="Arial" w:hAnsi="Arial" w:cs="Arial"/>
                <w:strike/>
                <w:color w:val="FF0000"/>
                <w:sz w:val="18"/>
                <w:szCs w:val="18"/>
                <w:lang w:eastAsia="zh-CN"/>
              </w:rPr>
              <w:t>Rural with long distance: DL 1Mbps, UL 100kbps, 30kbps (optional)</w:t>
            </w:r>
          </w:p>
        </w:tc>
      </w:tr>
      <w:tr w:rsidR="000C6F46" w14:paraId="32981611"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77AEDD" w14:textId="77777777" w:rsidR="000C6F46" w:rsidRDefault="007F4540">
            <w:pPr>
              <w:overflowPunct/>
              <w:autoSpaceDE/>
              <w:autoSpaceDN/>
              <w:adjustRightInd/>
              <w:spacing w:line="240" w:lineRule="auto"/>
              <w:textAlignment w:val="auto"/>
              <w:rPr>
                <w:sz w:val="18"/>
                <w:highlight w:val="yellow"/>
                <w:lang w:eastAsia="zh-CN"/>
              </w:rPr>
            </w:pPr>
            <w:r>
              <w:rPr>
                <w:rFonts w:ascii="Arial" w:hAnsi="Arial" w:cs="Arial"/>
                <w:sz w:val="18"/>
                <w:szCs w:val="18"/>
                <w:lang w:eastAsia="zh-CN"/>
              </w:rPr>
              <w:t>Pathloss model (select from LoS or NLoS)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7C3BD5"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Urban: NloS</w:t>
            </w:r>
          </w:p>
          <w:p w14:paraId="74105BA1" w14:textId="77777777" w:rsidR="000C6F46" w:rsidRDefault="007F4540">
            <w:pPr>
              <w:keepNext/>
              <w:spacing w:before="20" w:after="20" w:line="276" w:lineRule="auto"/>
              <w:rPr>
                <w:sz w:val="18"/>
                <w:lang w:eastAsia="zh-CN"/>
              </w:rPr>
            </w:pPr>
            <w:r>
              <w:rPr>
                <w:rFonts w:ascii="Arial" w:hAnsi="Arial" w:cs="Arial"/>
                <w:sz w:val="18"/>
                <w:szCs w:val="18"/>
                <w:lang w:eastAsia="zh-CN"/>
              </w:rPr>
              <w:t xml:space="preserve">Rural: NloS </w:t>
            </w:r>
            <w:r>
              <w:rPr>
                <w:rFonts w:ascii="Arial" w:hAnsi="Arial" w:cs="Arial"/>
                <w:strike/>
                <w:color w:val="FF0000"/>
                <w:sz w:val="18"/>
                <w:szCs w:val="18"/>
                <w:lang w:eastAsia="zh-CN"/>
              </w:rPr>
              <w:t>and LoS</w:t>
            </w:r>
          </w:p>
        </w:tc>
      </w:tr>
      <w:tr w:rsidR="000C6F46" w14:paraId="20978D3D"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935748"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BWP</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88151D"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100MHz for 4GHz and 2.6GHz.</w:t>
            </w:r>
          </w:p>
          <w:p w14:paraId="599EB69A" w14:textId="77777777" w:rsidR="000C6F46" w:rsidRDefault="007F4540">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20MHz for 2GHz (FDD)</w:t>
            </w:r>
          </w:p>
          <w:p w14:paraId="38D00D35" w14:textId="77777777" w:rsidR="000C6F46" w:rsidRDefault="007F4540">
            <w:pPr>
              <w:keepNext/>
              <w:spacing w:before="20" w:after="20" w:line="276" w:lineRule="auto"/>
              <w:rPr>
                <w:sz w:val="18"/>
                <w:lang w:eastAsia="zh-CN"/>
              </w:rPr>
            </w:pPr>
            <w:r>
              <w:rPr>
                <w:rFonts w:ascii="Arial" w:hAnsi="Arial" w:cs="Arial"/>
                <w:sz w:val="18"/>
                <w:szCs w:val="18"/>
                <w:lang w:eastAsia="zh-CN"/>
              </w:rPr>
              <w:t>20MHz (optional for 10MHz) for 700MHz. (FDD)</w:t>
            </w:r>
          </w:p>
        </w:tc>
      </w:tr>
      <w:tr w:rsidR="000C6F46" w14:paraId="6A7BC8E1"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120E9C"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C77261" w14:textId="77777777" w:rsidR="000C6F46" w:rsidRDefault="007F4540">
            <w:pPr>
              <w:keepNext/>
              <w:spacing w:before="20" w:after="20" w:line="276" w:lineRule="auto"/>
              <w:rPr>
                <w:sz w:val="18"/>
                <w:lang w:eastAsia="zh-CN"/>
              </w:rPr>
            </w:pPr>
            <w:r>
              <w:rPr>
                <w:rFonts w:ascii="Arial" w:hAnsi="Arial" w:cs="Arial"/>
                <w:sz w:val="18"/>
                <w:szCs w:val="18"/>
                <w:lang w:eastAsia="zh-CN"/>
              </w:rPr>
              <w:t>TDL-C for NLOS</w:t>
            </w:r>
            <w:r>
              <w:rPr>
                <w:rFonts w:ascii="Arial" w:hAnsi="Arial" w:cs="Arial"/>
                <w:strike/>
                <w:color w:val="FF0000"/>
                <w:sz w:val="18"/>
                <w:szCs w:val="18"/>
                <w:lang w:eastAsia="zh-CN"/>
              </w:rPr>
              <w:t>, TDL-D for LOS.</w:t>
            </w:r>
          </w:p>
        </w:tc>
      </w:tr>
      <w:tr w:rsidR="000C6F46" w14:paraId="7DCCDDC2"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D6512E"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F52BB4"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Urban: 300ns</w:t>
            </w:r>
          </w:p>
          <w:p w14:paraId="619A51A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Rural: 300ns</w:t>
            </w:r>
          </w:p>
          <w:p w14:paraId="783AAB5C" w14:textId="77777777" w:rsidR="000C6F46" w:rsidRDefault="007F4540">
            <w:pPr>
              <w:keepNext/>
              <w:spacing w:before="20" w:after="20" w:line="276" w:lineRule="auto"/>
              <w:rPr>
                <w:sz w:val="18"/>
                <w:lang w:eastAsia="zh-CN"/>
              </w:rPr>
            </w:pPr>
            <w:r>
              <w:rPr>
                <w:rFonts w:ascii="Arial" w:hAnsi="Arial" w:cs="Arial"/>
                <w:strike/>
                <w:color w:val="FF0000"/>
                <w:sz w:val="18"/>
                <w:szCs w:val="18"/>
                <w:lang w:eastAsia="zh-CN"/>
              </w:rPr>
              <w:t>Rural with long distance: 30ns</w:t>
            </w:r>
          </w:p>
        </w:tc>
      </w:tr>
      <w:tr w:rsidR="000C6F46" w14:paraId="5DFBA71D"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6446B3"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F9182C"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Urban: 3km/h for indoor</w:t>
            </w:r>
          </w:p>
          <w:p w14:paraId="1B210CFB" w14:textId="77777777" w:rsidR="000C6F46" w:rsidRDefault="007F4540">
            <w:pPr>
              <w:keepNext/>
              <w:spacing w:before="20" w:after="20" w:line="276" w:lineRule="auto"/>
              <w:rPr>
                <w:sz w:val="18"/>
                <w:lang w:eastAsia="zh-CN"/>
              </w:rPr>
            </w:pPr>
            <w:r>
              <w:rPr>
                <w:rFonts w:ascii="Arial" w:hAnsi="Arial" w:cs="Arial"/>
                <w:sz w:val="18"/>
                <w:szCs w:val="18"/>
                <w:lang w:eastAsia="zh-CN"/>
              </w:rPr>
              <w:t>Rural: 3km/h for indoor, 120km/h (optional 30km/h) for outdoor</w:t>
            </w:r>
          </w:p>
        </w:tc>
      </w:tr>
      <w:tr w:rsidR="000C6F46" w14:paraId="058EBB97"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46EAA4"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A446A8"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Urban: 192 antenna elements for 4GHz and 2.6GHz, </w:t>
            </w:r>
          </w:p>
          <w:p w14:paraId="123773E6"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(M,N,P,Mg,Ng) = (12,8,2,1,1)</w:t>
            </w:r>
          </w:p>
          <w:p w14:paraId="7466025D"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(optional) 128 antenna elements for 4GHz, </w:t>
            </w:r>
          </w:p>
          <w:p w14:paraId="08759264"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(M,N,P,Mg,Ng) = (8,8,2,1,1)</w:t>
            </w:r>
          </w:p>
          <w:p w14:paraId="217DA95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Rural: 64 antenna elements for 4GHz and 2.6GHz</w:t>
            </w:r>
          </w:p>
          <w:p w14:paraId="6CD581F5"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(M,N,P,Mg,Ng) = (8,4,2,1,1)</w:t>
            </w:r>
          </w:p>
          <w:p w14:paraId="55E785AB" w14:textId="77777777" w:rsidR="000C6F46" w:rsidRDefault="007F4540">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32 antenna elements for 2GHz</w:t>
            </w:r>
          </w:p>
          <w:p w14:paraId="2DFFE017" w14:textId="77777777" w:rsidR="000C6F46" w:rsidRDefault="007F4540">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(M,N,P,Mg,Ng) = (8,2,2,1,1)</w:t>
            </w:r>
          </w:p>
          <w:p w14:paraId="4C44AC9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16 antenna elements for 700MHz</w:t>
            </w:r>
          </w:p>
          <w:p w14:paraId="019D2B32" w14:textId="77777777" w:rsidR="000C6F46" w:rsidRDefault="007F4540">
            <w:pPr>
              <w:keepNext/>
              <w:spacing w:before="20" w:after="20" w:line="276" w:lineRule="auto"/>
              <w:rPr>
                <w:sz w:val="18"/>
                <w:lang w:eastAsia="zh-CN"/>
              </w:rPr>
            </w:pPr>
            <w:r>
              <w:rPr>
                <w:rFonts w:ascii="Arial" w:hAnsi="Arial" w:cs="Arial"/>
                <w:sz w:val="18"/>
                <w:szCs w:val="18"/>
                <w:lang w:eastAsia="zh-CN"/>
              </w:rPr>
              <w:t>(M,N,P,Mg,Ng) = (4,2,2,1,1)</w:t>
            </w:r>
          </w:p>
        </w:tc>
      </w:tr>
      <w:tr w:rsidR="000C6F46" w14:paraId="1B8A4CF5"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BF3997"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Number of TxRUs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1141DB"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gNB architectures to study:</w:t>
            </w:r>
          </w:p>
          <w:p w14:paraId="0F18740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2 or 4 TXRUs for</w:t>
            </w:r>
            <w:r>
              <w:rPr>
                <w:rFonts w:ascii="Arial" w:hAnsi="Arial" w:cs="Arial"/>
                <w:strike/>
                <w:color w:val="FF0000"/>
                <w:sz w:val="18"/>
                <w:szCs w:val="18"/>
                <w:lang w:eastAsia="zh-CN"/>
              </w:rPr>
              <w:t xml:space="preserve"> 2GHz, </w:t>
            </w:r>
            <w:r>
              <w:rPr>
                <w:rFonts w:ascii="Arial" w:hAnsi="Arial" w:cs="Arial"/>
                <w:sz w:val="18"/>
                <w:szCs w:val="18"/>
                <w:lang w:eastAsia="zh-CN"/>
              </w:rPr>
              <w:t xml:space="preserve">700 MHz </w:t>
            </w:r>
          </w:p>
          <w:p w14:paraId="38273789"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64TxRUs for 2.6 and 4 GHz. </w:t>
            </w:r>
          </w:p>
          <w:p w14:paraId="538A4F32" w14:textId="77777777" w:rsidR="000C6F46" w:rsidRDefault="007F4540">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w:t>
            </w:r>
            <w:r>
              <w:rPr>
                <w:rFonts w:ascii="Arial" w:hAnsi="Arial" w:cs="Arial"/>
                <w:strike/>
                <w:color w:val="FF0000"/>
                <w:sz w:val="18"/>
                <w:szCs w:val="18"/>
                <w:lang w:eastAsia="zh-CN"/>
              </w:rPr>
              <w:tab/>
              <w:t>Optional: 32 TXRUs at 2 GHz</w:t>
            </w:r>
          </w:p>
          <w:p w14:paraId="7C0D157D"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gNB modeling in LLS for TDL:</w:t>
            </w:r>
          </w:p>
          <w:p w14:paraId="1CFE64EF"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Option 1: 2 or 4 gNB RF chains in LLS. </w:t>
            </w:r>
          </w:p>
          <w:p w14:paraId="6672D680"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Option 2 (Optional): Number of gNB RF chains = number of TXRUs in LLS. </w:t>
            </w:r>
          </w:p>
          <w:p w14:paraId="5E9BD6BF" w14:textId="77777777" w:rsidR="000C6F46" w:rsidRDefault="007F4540">
            <w:pPr>
              <w:keepNext/>
              <w:spacing w:before="20" w:after="20" w:line="276" w:lineRule="auto"/>
              <w:rPr>
                <w:sz w:val="18"/>
                <w:lang w:eastAsia="zh-CN"/>
              </w:rPr>
            </w:pPr>
            <w:r>
              <w:rPr>
                <w:rFonts w:ascii="Arial" w:hAnsi="Arial" w:cs="Arial"/>
                <w:sz w:val="18"/>
                <w:szCs w:val="18"/>
                <w:lang w:eastAsia="zh-CN"/>
              </w:rPr>
              <w:t>-</w:t>
            </w:r>
            <w:r>
              <w:rPr>
                <w:rFonts w:ascii="Arial" w:hAnsi="Arial" w:cs="Arial"/>
                <w:sz w:val="18"/>
                <w:szCs w:val="18"/>
                <w:lang w:eastAsia="zh-CN"/>
              </w:rPr>
              <w:tab/>
              <w:t>Companies can report if and how correlation is modelled.</w:t>
            </w:r>
          </w:p>
        </w:tc>
      </w:tr>
      <w:tr w:rsidR="000C6F46" w14:paraId="2ED7B40F"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B7183D"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Number of 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29AFB5" w14:textId="77777777" w:rsidR="000C6F46" w:rsidRDefault="007F4540">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 xml:space="preserve"> Rx for IoT, Wearable (i.e., Redcap)</w:t>
            </w:r>
          </w:p>
          <w:p w14:paraId="54467A89" w14:textId="77777777" w:rsidR="000C6F46" w:rsidRDefault="007F4540">
            <w:pPr>
              <w:keepNext/>
              <w:spacing w:before="20" w:after="20" w:line="276" w:lineRule="auto"/>
              <w:rPr>
                <w:sz w:val="18"/>
                <w:lang w:eastAsia="zh-CN"/>
              </w:rPr>
            </w:pPr>
            <w:r>
              <w:rPr>
                <w:rFonts w:ascii="Arial" w:hAnsi="Arial" w:cs="Arial" w:hint="eastAsia"/>
                <w:sz w:val="18"/>
                <w:szCs w:val="18"/>
                <w:lang w:eastAsia="zh-CN"/>
              </w:rPr>
              <w:t>2</w:t>
            </w:r>
            <w:r>
              <w:rPr>
                <w:rFonts w:ascii="Arial" w:hAnsi="Arial" w:cs="Arial"/>
                <w:sz w:val="18"/>
                <w:szCs w:val="18"/>
                <w:lang w:eastAsia="zh-CN"/>
              </w:rPr>
              <w:t xml:space="preserve"> Rx for Normal UE</w:t>
            </w:r>
          </w:p>
        </w:tc>
      </w:tr>
      <w:tr w:rsidR="000C6F46" w14:paraId="30F6C16C"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237892" w14:textId="77777777" w:rsidR="000C6F46" w:rsidRDefault="007F4540">
            <w:pPr>
              <w:overflowPunct/>
              <w:autoSpaceDE/>
              <w:autoSpaceDN/>
              <w:adjustRightInd/>
              <w:spacing w:line="240" w:lineRule="auto"/>
              <w:textAlignment w:val="auto"/>
              <w:rPr>
                <w:sz w:val="18"/>
                <w:highlight w:val="yellow"/>
                <w:lang w:eastAsia="zh-CN"/>
              </w:rPr>
            </w:pPr>
            <w:r>
              <w:rPr>
                <w:rFonts w:ascii="Arial" w:hAnsi="Arial" w:cs="Arial"/>
                <w:sz w:val="18"/>
                <w:szCs w:val="18"/>
                <w:lang w:eastAsia="zh-CN"/>
              </w:rPr>
              <w:t>Number of antenna elements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D539B3" w14:textId="77777777" w:rsidR="000C6F46" w:rsidRDefault="007F4540">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 xml:space="preserve"> Rx </w:t>
            </w:r>
          </w:p>
          <w:p w14:paraId="32137EDD" w14:textId="77777777" w:rsidR="000C6F46" w:rsidRDefault="007F4540">
            <w:pPr>
              <w:keepNext/>
              <w:spacing w:before="20" w:after="20" w:line="276" w:lineRule="auto"/>
              <w:rPr>
                <w:sz w:val="18"/>
                <w:highlight w:val="yellow"/>
                <w:lang w:eastAsia="zh-CN"/>
              </w:rPr>
            </w:pPr>
            <w:r>
              <w:rPr>
                <w:rFonts w:ascii="Arial" w:hAnsi="Arial" w:cs="Arial"/>
                <w:sz w:val="18"/>
                <w:szCs w:val="18"/>
                <w:lang w:eastAsia="zh-CN"/>
              </w:rPr>
              <w:t>Note: agreed in RAN1#110bis</w:t>
            </w:r>
          </w:p>
        </w:tc>
      </w:tr>
    </w:tbl>
    <w:p w14:paraId="05671D9C" w14:textId="77777777" w:rsidR="000C6F46" w:rsidRDefault="007F4540">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s above does not change the agreements for coverage in the RAN1#110-bis.</w:t>
      </w:r>
    </w:p>
    <w:tbl>
      <w:tblPr>
        <w:tblW w:w="0" w:type="auto"/>
        <w:tblLook w:val="04A0" w:firstRow="1" w:lastRow="0" w:firstColumn="1" w:lastColumn="0" w:noHBand="0" w:noVBand="1"/>
      </w:tblPr>
      <w:tblGrid>
        <w:gridCol w:w="1016"/>
        <w:gridCol w:w="8946"/>
      </w:tblGrid>
      <w:tr w:rsidR="000C6F46" w14:paraId="57E96B0F"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5FE7A730"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5505BB25" w14:textId="77777777" w:rsidR="000C6F46" w:rsidRDefault="007F4540">
            <w:pPr>
              <w:spacing w:after="0" w:line="240" w:lineRule="auto"/>
              <w:rPr>
                <w:b/>
                <w:szCs w:val="22"/>
                <w:lang w:eastAsia="zh-CN"/>
              </w:rPr>
            </w:pPr>
            <w:r>
              <w:rPr>
                <w:b/>
                <w:szCs w:val="22"/>
                <w:lang w:eastAsia="zh-CN"/>
              </w:rPr>
              <w:t>Comments</w:t>
            </w:r>
          </w:p>
        </w:tc>
      </w:tr>
      <w:tr w:rsidR="000C6F46" w14:paraId="198B5EA6" w14:textId="77777777">
        <w:tc>
          <w:tcPr>
            <w:tcW w:w="1555" w:type="dxa"/>
            <w:tcBorders>
              <w:top w:val="single" w:sz="4" w:space="0" w:color="auto"/>
              <w:left w:val="single" w:sz="4" w:space="0" w:color="auto"/>
              <w:bottom w:val="single" w:sz="4" w:space="0" w:color="auto"/>
              <w:right w:val="single" w:sz="4" w:space="0" w:color="auto"/>
            </w:tcBorders>
          </w:tcPr>
          <w:p w14:paraId="30BCF884" w14:textId="77777777" w:rsidR="000C6F46" w:rsidRDefault="007F4540">
            <w:pPr>
              <w:rPr>
                <w:lang w:eastAsia="zh-CN"/>
              </w:rPr>
            </w:pPr>
            <w:r>
              <w:rPr>
                <w:rFonts w:hint="eastAsia"/>
                <w:lang w:eastAsia="zh-CN"/>
              </w:rPr>
              <w:t>ZTE, Sanechips</w:t>
            </w:r>
          </w:p>
        </w:tc>
        <w:tc>
          <w:tcPr>
            <w:tcW w:w="8407" w:type="dxa"/>
            <w:tcBorders>
              <w:top w:val="single" w:sz="4" w:space="0" w:color="auto"/>
              <w:left w:val="single" w:sz="4" w:space="0" w:color="auto"/>
              <w:bottom w:val="single" w:sz="4" w:space="0" w:color="auto"/>
              <w:right w:val="single" w:sz="4" w:space="0" w:color="auto"/>
            </w:tcBorders>
          </w:tcPr>
          <w:p w14:paraId="5C96A02A" w14:textId="77777777" w:rsidR="000C6F46" w:rsidRDefault="007F4540">
            <w:pPr>
              <w:rPr>
                <w:lang w:eastAsia="zh-CN"/>
              </w:rPr>
            </w:pPr>
            <w:r>
              <w:rPr>
                <w:rFonts w:hint="eastAsia"/>
                <w:lang w:eastAsia="zh-CN"/>
              </w:rPr>
              <w:t xml:space="preserve">For </w:t>
            </w:r>
            <w:r>
              <w:rPr>
                <w:lang w:eastAsia="zh-CN"/>
              </w:rPr>
              <w:t>UE velocity</w:t>
            </w:r>
            <w:r>
              <w:rPr>
                <w:rFonts w:hint="eastAsia"/>
                <w:lang w:eastAsia="zh-CN"/>
              </w:rPr>
              <w:t>, stationary use cases also need to be addressed.</w:t>
            </w:r>
          </w:p>
        </w:tc>
      </w:tr>
      <w:tr w:rsidR="00C47FD2" w14:paraId="2822F23C" w14:textId="77777777">
        <w:tc>
          <w:tcPr>
            <w:tcW w:w="1555" w:type="dxa"/>
            <w:tcBorders>
              <w:top w:val="single" w:sz="4" w:space="0" w:color="auto"/>
              <w:left w:val="single" w:sz="4" w:space="0" w:color="auto"/>
              <w:bottom w:val="single" w:sz="4" w:space="0" w:color="auto"/>
              <w:right w:val="single" w:sz="4" w:space="0" w:color="auto"/>
            </w:tcBorders>
          </w:tcPr>
          <w:p w14:paraId="12BAD5A8" w14:textId="4C79FA3E" w:rsidR="00C47FD2" w:rsidRPr="00C47FD2" w:rsidRDefault="00C47FD2" w:rsidP="00C47FD2">
            <w:pPr>
              <w:spacing w:after="0" w:line="240" w:lineRule="auto"/>
              <w:rPr>
                <w:szCs w:val="22"/>
                <w:lang w:eastAsia="zh-CN"/>
              </w:rPr>
            </w:pPr>
            <w:r w:rsidRPr="00C47FD2">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24A34F39" w14:textId="5BC0D4DA" w:rsidR="00C47FD2" w:rsidRPr="00C47FD2" w:rsidRDefault="00C47FD2" w:rsidP="00C47FD2">
            <w:pPr>
              <w:spacing w:after="0" w:line="240" w:lineRule="auto"/>
              <w:rPr>
                <w:szCs w:val="22"/>
                <w:lang w:eastAsia="zh-CN"/>
              </w:rPr>
            </w:pPr>
            <w:r w:rsidRPr="00C47FD2">
              <w:rPr>
                <w:szCs w:val="22"/>
                <w:lang w:eastAsia="zh-CN"/>
              </w:rPr>
              <w:t xml:space="preserve">We are OK for the proposal. The last two rows are duplicated of the first two rows </w:t>
            </w:r>
            <w:r w:rsidRPr="00C47FD2">
              <w:rPr>
                <mc:AlternateContent>
                  <mc:Choice Requires="w16se"/>
                  <mc:Fallback>
                    <w:rFonts w:ascii="Segoe UI Emoji" w:eastAsia="Segoe UI Emoji" w:hAnsi="Segoe UI Emoji" w:cs="Segoe UI Emoji"/>
                  </mc:Fallback>
                </mc:AlternateContent>
                <w:szCs w:val="22"/>
                <w:lang w:eastAsia="zh-CN"/>
              </w:rPr>
              <mc:AlternateContent>
                <mc:Choice Requires="w16se">
                  <w16se:symEx w16se:font="Segoe UI Emoji" w16se:char="1F60A"/>
                </mc:Choice>
                <mc:Fallback>
                  <w:t>😊</w:t>
                </mc:Fallback>
              </mc:AlternateContent>
            </w:r>
          </w:p>
        </w:tc>
      </w:tr>
      <w:tr w:rsidR="00EC7822" w14:paraId="17320C5C" w14:textId="77777777" w:rsidTr="00EC7822">
        <w:trPr>
          <w:trHeight w:val="155"/>
        </w:trPr>
        <w:tc>
          <w:tcPr>
            <w:tcW w:w="1555" w:type="dxa"/>
            <w:tcBorders>
              <w:top w:val="single" w:sz="4" w:space="0" w:color="auto"/>
              <w:left w:val="single" w:sz="4" w:space="0" w:color="auto"/>
              <w:bottom w:val="single" w:sz="4" w:space="0" w:color="auto"/>
              <w:right w:val="single" w:sz="4" w:space="0" w:color="auto"/>
            </w:tcBorders>
          </w:tcPr>
          <w:p w14:paraId="5FB3A7EF" w14:textId="23AD6A38" w:rsidR="00EC7822" w:rsidRDefault="00EC7822" w:rsidP="00EC7822">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0A3E6840" w14:textId="552C6858" w:rsidR="00EC7822" w:rsidRDefault="00EC7822" w:rsidP="00EC7822">
            <w:pPr>
              <w:spacing w:after="0" w:line="240" w:lineRule="auto"/>
              <w:rPr>
                <w:szCs w:val="22"/>
                <w:lang w:eastAsia="zh-CN"/>
              </w:rPr>
            </w:pPr>
            <w:r>
              <w:rPr>
                <w:szCs w:val="22"/>
                <w:lang w:eastAsia="zh-CN"/>
              </w:rPr>
              <w:t xml:space="preserve">We support the proposal. </w:t>
            </w:r>
          </w:p>
        </w:tc>
      </w:tr>
      <w:tr w:rsidR="0029618B" w14:paraId="04808A86" w14:textId="77777777" w:rsidTr="00EC7822">
        <w:trPr>
          <w:trHeight w:val="105"/>
        </w:trPr>
        <w:tc>
          <w:tcPr>
            <w:tcW w:w="1555" w:type="dxa"/>
            <w:tcBorders>
              <w:top w:val="single" w:sz="4" w:space="0" w:color="auto"/>
              <w:left w:val="single" w:sz="4" w:space="0" w:color="auto"/>
              <w:bottom w:val="single" w:sz="4" w:space="0" w:color="auto"/>
              <w:right w:val="single" w:sz="4" w:space="0" w:color="auto"/>
            </w:tcBorders>
          </w:tcPr>
          <w:p w14:paraId="49E01651" w14:textId="313D4B8B" w:rsidR="0029618B" w:rsidRDefault="0029618B" w:rsidP="0029618B">
            <w:pPr>
              <w:spacing w:after="0" w:line="240" w:lineRule="auto"/>
              <w:rPr>
                <w:szCs w:val="22"/>
                <w:lang w:eastAsia="zh-CN"/>
              </w:rPr>
            </w:pPr>
            <w:r w:rsidRPr="00062D2B">
              <w:rPr>
                <w:szCs w:val="22"/>
                <w:lang w:eastAsia="zh-CN"/>
              </w:rPr>
              <w:t>Huawei, Hi</w:t>
            </w:r>
            <w:r w:rsidRPr="00062D2B">
              <w:rPr>
                <w:rFonts w:hint="eastAsia"/>
                <w:szCs w:val="22"/>
                <w:lang w:eastAsia="zh-CN"/>
              </w:rPr>
              <w:t>silicon</w:t>
            </w:r>
          </w:p>
        </w:tc>
        <w:tc>
          <w:tcPr>
            <w:tcW w:w="8407" w:type="dxa"/>
            <w:tcBorders>
              <w:top w:val="single" w:sz="4" w:space="0" w:color="auto"/>
              <w:left w:val="single" w:sz="4" w:space="0" w:color="auto"/>
              <w:bottom w:val="single" w:sz="4" w:space="0" w:color="auto"/>
              <w:right w:val="single" w:sz="4" w:space="0" w:color="auto"/>
            </w:tcBorders>
          </w:tcPr>
          <w:p w14:paraId="34C4FF3D" w14:textId="500B6311" w:rsidR="0029618B" w:rsidRDefault="0029618B" w:rsidP="0029618B">
            <w:pPr>
              <w:spacing w:after="0" w:line="240" w:lineRule="auto"/>
              <w:rPr>
                <w:szCs w:val="22"/>
                <w:lang w:eastAsia="zh-CN"/>
              </w:rPr>
            </w:pPr>
            <w:r w:rsidRPr="003C2357">
              <w:rPr>
                <w:szCs w:val="22"/>
                <w:lang w:eastAsia="zh-CN"/>
              </w:rPr>
              <w:t>we are fine to remove some of the assumption with low interest. We can double check within the week which set of assumptions could be removed.</w:t>
            </w:r>
          </w:p>
        </w:tc>
      </w:tr>
      <w:tr w:rsidR="00DB345F" w14:paraId="4A1805F7" w14:textId="77777777">
        <w:trPr>
          <w:trHeight w:val="115"/>
        </w:trPr>
        <w:tc>
          <w:tcPr>
            <w:tcW w:w="1555" w:type="dxa"/>
            <w:tcBorders>
              <w:top w:val="single" w:sz="4" w:space="0" w:color="auto"/>
              <w:left w:val="single" w:sz="4" w:space="0" w:color="auto"/>
              <w:bottom w:val="single" w:sz="4" w:space="0" w:color="auto"/>
              <w:right w:val="single" w:sz="4" w:space="0" w:color="auto"/>
            </w:tcBorders>
          </w:tcPr>
          <w:p w14:paraId="08A16B62" w14:textId="684D8160" w:rsidR="00DB345F" w:rsidRDefault="00DB345F" w:rsidP="00DB345F">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33A1326B" w14:textId="6CBEB9B0" w:rsidR="00DB345F" w:rsidRDefault="00DB345F" w:rsidP="00DB345F">
            <w:pPr>
              <w:spacing w:after="0" w:line="240" w:lineRule="auto"/>
              <w:rPr>
                <w:szCs w:val="22"/>
                <w:lang w:eastAsia="zh-CN"/>
              </w:rPr>
            </w:pPr>
            <w:r>
              <w:rPr>
                <w:szCs w:val="22"/>
                <w:lang w:eastAsia="zh-CN"/>
              </w:rPr>
              <w:t>Support the proposal. Agree with the point made by Intel</w:t>
            </w:r>
          </w:p>
        </w:tc>
      </w:tr>
      <w:tr w:rsidR="000427A3" w14:paraId="4DB1F6B7" w14:textId="77777777">
        <w:trPr>
          <w:trHeight w:val="115"/>
        </w:trPr>
        <w:tc>
          <w:tcPr>
            <w:tcW w:w="1555" w:type="dxa"/>
            <w:tcBorders>
              <w:top w:val="single" w:sz="4" w:space="0" w:color="auto"/>
              <w:left w:val="single" w:sz="4" w:space="0" w:color="auto"/>
              <w:bottom w:val="single" w:sz="4" w:space="0" w:color="auto"/>
              <w:right w:val="single" w:sz="4" w:space="0" w:color="auto"/>
            </w:tcBorders>
          </w:tcPr>
          <w:p w14:paraId="0AC6EBC1" w14:textId="76FD569D" w:rsidR="000427A3" w:rsidRDefault="000427A3" w:rsidP="00DB345F">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0C4EFFA4" w14:textId="0F40606E" w:rsidR="000427A3" w:rsidRDefault="000427A3" w:rsidP="00DB345F">
            <w:pPr>
              <w:spacing w:after="0" w:line="240" w:lineRule="auto"/>
              <w:rPr>
                <w:szCs w:val="22"/>
                <w:lang w:eastAsia="zh-CN"/>
              </w:rPr>
            </w:pPr>
            <w:r>
              <w:rPr>
                <w:rFonts w:hint="eastAsia"/>
                <w:szCs w:val="22"/>
                <w:lang w:eastAsia="zh-CN"/>
              </w:rPr>
              <w:t>S</w:t>
            </w:r>
            <w:r>
              <w:rPr>
                <w:szCs w:val="22"/>
                <w:lang w:eastAsia="zh-CN"/>
              </w:rPr>
              <w:t>upport the proposal.</w:t>
            </w:r>
          </w:p>
        </w:tc>
      </w:tr>
      <w:tr w:rsidR="001626DD" w14:paraId="12F693F8" w14:textId="77777777">
        <w:trPr>
          <w:trHeight w:val="115"/>
        </w:trPr>
        <w:tc>
          <w:tcPr>
            <w:tcW w:w="1555" w:type="dxa"/>
            <w:tcBorders>
              <w:top w:val="single" w:sz="4" w:space="0" w:color="auto"/>
              <w:left w:val="single" w:sz="4" w:space="0" w:color="auto"/>
              <w:bottom w:val="single" w:sz="4" w:space="0" w:color="auto"/>
              <w:right w:val="single" w:sz="4" w:space="0" w:color="auto"/>
            </w:tcBorders>
          </w:tcPr>
          <w:p w14:paraId="456605E7" w14:textId="33FB9C54"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56A907F9" w14:textId="77777777" w:rsidR="001626DD" w:rsidRDefault="001626DD" w:rsidP="001626DD">
            <w:r>
              <w:t>We suggest the following changes</w:t>
            </w:r>
          </w:p>
          <w:p w14:paraId="2DA3C3E9" w14:textId="77777777" w:rsidR="001626DD" w:rsidRDefault="001626DD" w:rsidP="001626DD"/>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1626DD" w14:paraId="3CF0F2B3"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9F7D0F" w14:textId="77777777" w:rsidR="001626DD" w:rsidRDefault="001626DD" w:rsidP="001626DD">
                  <w:pPr>
                    <w:overflowPunct/>
                    <w:autoSpaceDE/>
                    <w:autoSpaceDN/>
                    <w:adjustRightInd/>
                    <w:spacing w:line="240" w:lineRule="auto"/>
                    <w:textAlignment w:val="auto"/>
                    <w:rPr>
                      <w:sz w:val="18"/>
                      <w:highlight w:val="green"/>
                      <w:lang w:eastAsia="zh-CN"/>
                    </w:rPr>
                  </w:pPr>
                  <w:r>
                    <w:rPr>
                      <w:sz w:val="18"/>
                      <w:lang w:eastAsia="zh-CN"/>
                    </w:rPr>
                    <w:t xml:space="preserve">Number of RX chains at the UE’s MR </w:t>
                  </w:r>
                  <w:r w:rsidRPr="0099271E">
                    <w:rPr>
                      <w:strike/>
                      <w:sz w:val="18"/>
                      <w:lang w:eastAsia="zh-CN"/>
                    </w:rPr>
                    <w:t xml:space="preserve">antenna elements </w:t>
                  </w:r>
                  <w:r w:rsidRPr="00374693">
                    <w:rPr>
                      <w:strike/>
                      <w:sz w:val="18"/>
                      <w:lang w:eastAsia="zh-CN"/>
                    </w:rPr>
                    <w:t>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DAA3A" w14:textId="77777777" w:rsidR="001626DD" w:rsidRDefault="001626DD" w:rsidP="001626DD">
                  <w:pPr>
                    <w:keepNext/>
                    <w:spacing w:before="20" w:after="20" w:line="276" w:lineRule="auto"/>
                    <w:rPr>
                      <w:sz w:val="18"/>
                      <w:lang w:eastAsia="zh-CN"/>
                    </w:rPr>
                  </w:pPr>
                  <w:r>
                    <w:rPr>
                      <w:rFonts w:hint="eastAsia"/>
                      <w:sz w:val="18"/>
                      <w:lang w:eastAsia="zh-CN"/>
                    </w:rPr>
                    <w:t>1</w:t>
                  </w:r>
                  <w:r>
                    <w:rPr>
                      <w:sz w:val="18"/>
                      <w:lang w:eastAsia="zh-CN"/>
                    </w:rPr>
                    <w:t xml:space="preserve"> Rx for IoT, Wearable (i.e., Redcap)</w:t>
                  </w:r>
                </w:p>
                <w:p w14:paraId="20C83DA0" w14:textId="77777777" w:rsidR="001626DD" w:rsidRDefault="001626DD" w:rsidP="001626DD">
                  <w:pPr>
                    <w:keepNext/>
                    <w:spacing w:before="20" w:after="20" w:line="276" w:lineRule="auto"/>
                    <w:rPr>
                      <w:sz w:val="18"/>
                      <w:lang w:eastAsia="zh-CN"/>
                    </w:rPr>
                  </w:pPr>
                  <w:r>
                    <w:rPr>
                      <w:rFonts w:hint="eastAsia"/>
                      <w:sz w:val="18"/>
                      <w:lang w:eastAsia="zh-CN"/>
                    </w:rPr>
                    <w:t>2</w:t>
                  </w:r>
                  <w:r>
                    <w:rPr>
                      <w:sz w:val="18"/>
                      <w:lang w:eastAsia="zh-CN"/>
                    </w:rPr>
                    <w:t xml:space="preserve"> Rx for Normal UE)</w:t>
                  </w:r>
                </w:p>
              </w:tc>
            </w:tr>
            <w:tr w:rsidR="001626DD" w14:paraId="0D270ACE"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9B9320" w14:textId="77777777" w:rsidR="001626DD" w:rsidRDefault="001626DD" w:rsidP="001626DD">
                  <w:pPr>
                    <w:overflowPunct/>
                    <w:autoSpaceDE/>
                    <w:autoSpaceDN/>
                    <w:adjustRightInd/>
                    <w:spacing w:line="240" w:lineRule="auto"/>
                    <w:textAlignment w:val="auto"/>
                    <w:rPr>
                      <w:sz w:val="18"/>
                      <w:lang w:eastAsia="zh-CN"/>
                    </w:rPr>
                  </w:pPr>
                  <w:r>
                    <w:rPr>
                      <w:sz w:val="18"/>
                      <w:lang w:eastAsia="zh-CN"/>
                    </w:rPr>
                    <w:t xml:space="preserve">Number of RX chains </w:t>
                  </w:r>
                  <w:r w:rsidRPr="0099271E">
                    <w:rPr>
                      <w:strike/>
                      <w:sz w:val="18"/>
                      <w:lang w:eastAsia="zh-CN"/>
                    </w:rPr>
                    <w:t>antenna elements</w:t>
                  </w:r>
                  <w:r>
                    <w:rPr>
                      <w:sz w:val="18"/>
                      <w:lang w:eastAsia="zh-CN"/>
                    </w:rPr>
                    <w:t xml:space="preserve">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67DACA" w14:textId="77777777" w:rsidR="001626DD" w:rsidRDefault="001626DD" w:rsidP="001626DD">
                  <w:pPr>
                    <w:keepNext/>
                    <w:spacing w:before="20" w:after="20" w:line="276" w:lineRule="auto"/>
                    <w:rPr>
                      <w:sz w:val="18"/>
                      <w:lang w:eastAsia="zh-CN"/>
                    </w:rPr>
                  </w:pPr>
                  <w:r>
                    <w:rPr>
                      <w:sz w:val="18"/>
                      <w:lang w:eastAsia="zh-CN"/>
                    </w:rPr>
                    <w:t>1 Rx</w:t>
                  </w:r>
                </w:p>
                <w:p w14:paraId="1C4138A6" w14:textId="77777777" w:rsidR="001626DD" w:rsidRDefault="001626DD" w:rsidP="001626DD">
                  <w:pPr>
                    <w:keepNext/>
                    <w:spacing w:before="20" w:after="20" w:line="276" w:lineRule="auto"/>
                    <w:rPr>
                      <w:sz w:val="18"/>
                      <w:lang w:eastAsia="zh-CN"/>
                    </w:rPr>
                  </w:pPr>
                  <w:r>
                    <w:rPr>
                      <w:sz w:val="18"/>
                      <w:lang w:eastAsia="zh-CN"/>
                    </w:rPr>
                    <w:t>Note: agreed in RAN1#110bis</w:t>
                  </w:r>
                </w:p>
              </w:tc>
            </w:tr>
          </w:tbl>
          <w:p w14:paraId="75FD56C4" w14:textId="77777777" w:rsidR="001626DD" w:rsidRDefault="001626DD" w:rsidP="001626DD">
            <w:pPr>
              <w:spacing w:after="0" w:line="240" w:lineRule="auto"/>
              <w:rPr>
                <w:szCs w:val="22"/>
                <w:lang w:eastAsia="zh-CN"/>
              </w:rPr>
            </w:pPr>
          </w:p>
        </w:tc>
      </w:tr>
      <w:tr w:rsidR="001626DD" w14:paraId="3EDB506E" w14:textId="77777777">
        <w:trPr>
          <w:trHeight w:val="115"/>
        </w:trPr>
        <w:tc>
          <w:tcPr>
            <w:tcW w:w="1555" w:type="dxa"/>
            <w:tcBorders>
              <w:top w:val="single" w:sz="4" w:space="0" w:color="auto"/>
              <w:left w:val="single" w:sz="4" w:space="0" w:color="auto"/>
              <w:bottom w:val="single" w:sz="4" w:space="0" w:color="auto"/>
              <w:right w:val="single" w:sz="4" w:space="0" w:color="auto"/>
            </w:tcBorders>
          </w:tcPr>
          <w:p w14:paraId="0B65CA75" w14:textId="7EA94EB8"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5B148FBE" w14:textId="403DE2FA" w:rsidR="001626DD" w:rsidRDefault="001626DD" w:rsidP="001626DD">
            <w:r>
              <w:rPr>
                <w:rFonts w:eastAsia="Malgun Gothic" w:hint="eastAsia"/>
                <w:szCs w:val="22"/>
                <w:lang w:eastAsia="ko-KR"/>
              </w:rPr>
              <w:t>We are fine with the proposal.</w:t>
            </w:r>
          </w:p>
        </w:tc>
      </w:tr>
    </w:tbl>
    <w:p w14:paraId="7610E63B" w14:textId="60DB94A8" w:rsidR="000C6F46" w:rsidRDefault="000C6F46">
      <w:pPr>
        <w:rPr>
          <w:lang w:eastAsia="zh-CN"/>
        </w:rPr>
      </w:pPr>
    </w:p>
    <w:p w14:paraId="1A789515" w14:textId="3F3E1367" w:rsidR="009372DB" w:rsidRDefault="009372DB" w:rsidP="009372DB">
      <w:pPr>
        <w:pStyle w:val="4"/>
        <w:numPr>
          <w:ilvl w:val="0"/>
          <w:numId w:val="0"/>
        </w:numPr>
        <w:ind w:left="864" w:hanging="864"/>
        <w:rPr>
          <w:highlight w:val="yellow"/>
          <w:lang w:eastAsia="zh-CN"/>
        </w:rPr>
      </w:pPr>
      <w:r>
        <w:rPr>
          <w:highlight w:val="yellow"/>
          <w:lang w:eastAsia="zh-CN"/>
        </w:rPr>
        <w:t>[H] Proposals 1B-v</w:t>
      </w:r>
      <w:r w:rsidR="00331913">
        <w:rPr>
          <w:highlight w:val="yellow"/>
          <w:lang w:eastAsia="zh-CN"/>
        </w:rPr>
        <w:t>2</w:t>
      </w:r>
      <w:r>
        <w:rPr>
          <w:highlight w:val="yellow"/>
          <w:lang w:eastAsia="zh-CN"/>
        </w:rPr>
        <w:t>:</w:t>
      </w:r>
    </w:p>
    <w:p w14:paraId="718A2215" w14:textId="77777777" w:rsidR="00331913" w:rsidRDefault="00331913" w:rsidP="00B830D4">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331913" w:rsidRPr="005B71F7" w14:paraId="3FCFAD36"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4A6621" w14:textId="77777777" w:rsidR="00331913" w:rsidRPr="005B71F7" w:rsidRDefault="00331913" w:rsidP="00331913">
            <w:pPr>
              <w:overflowPunct/>
              <w:autoSpaceDE/>
              <w:autoSpaceDN/>
              <w:adjustRightInd/>
              <w:spacing w:line="240" w:lineRule="auto"/>
              <w:textAlignment w:val="auto"/>
              <w:rPr>
                <w:sz w:val="18"/>
                <w:highlight w:val="green"/>
                <w:lang w:eastAsia="zh-CN"/>
              </w:rPr>
            </w:pPr>
            <w:r w:rsidRPr="005B71F7">
              <w:rPr>
                <w:sz w:val="18"/>
                <w:lang w:eastAsia="zh-CN"/>
              </w:rPr>
              <w:t xml:space="preserve">Number of </w:t>
            </w:r>
            <w:r w:rsidRPr="005B71F7">
              <w:rPr>
                <w:color w:val="7030A0"/>
                <w:sz w:val="18"/>
                <w:lang w:eastAsia="zh-CN"/>
              </w:rPr>
              <w:t>RX chains at the UE’s MR</w:t>
            </w:r>
            <w:r w:rsidRPr="005B71F7">
              <w:rPr>
                <w:sz w:val="18"/>
                <w:lang w:eastAsia="zh-CN"/>
              </w:rPr>
              <w:t xml:space="preserve"> </w:t>
            </w:r>
            <w:r w:rsidRPr="005B71F7">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3CEC69" w14:textId="77777777" w:rsidR="00331913" w:rsidRPr="005B71F7" w:rsidRDefault="00331913" w:rsidP="00331913">
            <w:pPr>
              <w:keepNext/>
              <w:spacing w:before="20" w:after="20" w:line="276" w:lineRule="auto"/>
              <w:rPr>
                <w:sz w:val="18"/>
                <w:lang w:eastAsia="zh-CN"/>
              </w:rPr>
            </w:pPr>
            <w:r w:rsidRPr="005B71F7">
              <w:rPr>
                <w:sz w:val="18"/>
                <w:lang w:eastAsia="zh-CN"/>
              </w:rPr>
              <w:t>1 Rx for IoT, Wearable (i.e., Redcap)</w:t>
            </w:r>
          </w:p>
          <w:p w14:paraId="4C464B9D" w14:textId="77777777" w:rsidR="00331913" w:rsidRPr="005B71F7" w:rsidRDefault="00331913" w:rsidP="00331913">
            <w:pPr>
              <w:keepNext/>
              <w:spacing w:before="20" w:after="20" w:line="276" w:lineRule="auto"/>
              <w:rPr>
                <w:sz w:val="18"/>
                <w:lang w:eastAsia="zh-CN"/>
              </w:rPr>
            </w:pPr>
            <w:r w:rsidRPr="005B71F7">
              <w:rPr>
                <w:sz w:val="18"/>
                <w:lang w:eastAsia="zh-CN"/>
              </w:rPr>
              <w:t>2 Rx for Normal UE)</w:t>
            </w:r>
          </w:p>
        </w:tc>
      </w:tr>
      <w:tr w:rsidR="00331913" w:rsidRPr="005B71F7" w14:paraId="49FEB441"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34CF07" w14:textId="77777777" w:rsidR="00331913" w:rsidRPr="005B71F7" w:rsidRDefault="00331913" w:rsidP="00331913">
            <w:pPr>
              <w:overflowPunct/>
              <w:autoSpaceDE/>
              <w:autoSpaceDN/>
              <w:adjustRightInd/>
              <w:spacing w:line="240" w:lineRule="auto"/>
              <w:textAlignment w:val="auto"/>
              <w:rPr>
                <w:strike/>
                <w:color w:val="7030A0"/>
                <w:sz w:val="18"/>
                <w:lang w:eastAsia="zh-CN"/>
              </w:rPr>
            </w:pPr>
            <w:r w:rsidRPr="005B71F7">
              <w:rPr>
                <w:sz w:val="18"/>
                <w:lang w:eastAsia="zh-CN"/>
              </w:rPr>
              <w:t xml:space="preserve">Number of </w:t>
            </w:r>
            <w:r w:rsidRPr="005B71F7">
              <w:rPr>
                <w:color w:val="7030A0"/>
                <w:sz w:val="18"/>
                <w:lang w:eastAsia="zh-CN"/>
              </w:rPr>
              <w:t>RX chains</w:t>
            </w:r>
            <w:r w:rsidRPr="005B71F7">
              <w:rPr>
                <w:sz w:val="18"/>
                <w:lang w:eastAsia="zh-CN"/>
              </w:rPr>
              <w:t xml:space="preserve"> </w:t>
            </w:r>
            <w:r w:rsidRPr="005B71F7">
              <w:rPr>
                <w:strike/>
                <w:color w:val="7030A0"/>
                <w:sz w:val="18"/>
                <w:lang w:eastAsia="zh-CN"/>
              </w:rPr>
              <w:t xml:space="preserve">antenna elements </w:t>
            </w:r>
            <w:r w:rsidRPr="005B71F7">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F7144A" w14:textId="77777777" w:rsidR="00331913" w:rsidRPr="005B71F7" w:rsidRDefault="00331913" w:rsidP="00331913">
            <w:pPr>
              <w:keepNext/>
              <w:spacing w:before="20" w:after="20" w:line="276" w:lineRule="auto"/>
              <w:rPr>
                <w:sz w:val="18"/>
                <w:lang w:eastAsia="zh-CN"/>
              </w:rPr>
            </w:pPr>
            <w:r w:rsidRPr="005B71F7">
              <w:rPr>
                <w:sz w:val="18"/>
                <w:lang w:eastAsia="zh-CN"/>
              </w:rPr>
              <w:t>1 Rx</w:t>
            </w:r>
          </w:p>
          <w:p w14:paraId="5AD21F11" w14:textId="77777777" w:rsidR="00331913" w:rsidRPr="005B71F7" w:rsidRDefault="00331913" w:rsidP="00331913">
            <w:pPr>
              <w:keepNext/>
              <w:spacing w:before="20" w:after="20" w:line="276" w:lineRule="auto"/>
              <w:rPr>
                <w:sz w:val="18"/>
                <w:lang w:eastAsia="zh-CN"/>
              </w:rPr>
            </w:pPr>
            <w:r w:rsidRPr="005B71F7">
              <w:rPr>
                <w:sz w:val="18"/>
                <w:lang w:eastAsia="zh-CN"/>
              </w:rPr>
              <w:t>Note: agreed in RAN1#110bis</w:t>
            </w:r>
          </w:p>
        </w:tc>
      </w:tr>
      <w:tr w:rsidR="00331913" w:rsidRPr="005B71F7" w14:paraId="32E091AD"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55FCBA" w14:textId="77777777" w:rsidR="00331913" w:rsidRPr="005B71F7" w:rsidRDefault="00331913" w:rsidP="00331913">
            <w:pPr>
              <w:overflowPunct/>
              <w:autoSpaceDE/>
              <w:autoSpaceDN/>
              <w:adjustRightInd/>
              <w:spacing w:line="240" w:lineRule="auto"/>
              <w:textAlignment w:val="auto"/>
              <w:rPr>
                <w:sz w:val="18"/>
                <w:lang w:eastAsia="zh-CN"/>
              </w:rPr>
            </w:pPr>
            <w:r w:rsidRPr="005B71F7">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CD409D" w14:textId="77777777" w:rsidR="00331913" w:rsidRPr="005B71F7" w:rsidRDefault="00331913" w:rsidP="00331913">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Urban: 4GHz (TDD), 2.6GHz (TDD) </w:t>
            </w:r>
          </w:p>
          <w:p w14:paraId="2934A718" w14:textId="77777777" w:rsidR="00331913" w:rsidRPr="005B71F7" w:rsidRDefault="00331913" w:rsidP="00331913">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Rural: </w:t>
            </w:r>
            <w:r w:rsidRPr="005B71F7">
              <w:rPr>
                <w:rFonts w:eastAsia="等线"/>
                <w:strike/>
                <w:color w:val="FF0000"/>
                <w:sz w:val="18"/>
                <w:szCs w:val="18"/>
                <w:lang w:val="en-GB" w:eastAsia="zh-CN"/>
              </w:rPr>
              <w:t>4GHz (TDD), 2.6GHz (TDD), 2GHz (FDD),</w:t>
            </w:r>
            <w:r w:rsidRPr="005B71F7">
              <w:rPr>
                <w:rFonts w:eastAsia="等线"/>
                <w:sz w:val="18"/>
                <w:szCs w:val="18"/>
                <w:lang w:val="en-GB" w:eastAsia="zh-CN"/>
              </w:rPr>
              <w:t xml:space="preserve"> 700MHz (FDD)</w:t>
            </w:r>
          </w:p>
          <w:p w14:paraId="63FB1850" w14:textId="77777777" w:rsidR="00331913" w:rsidRPr="005B71F7" w:rsidRDefault="00331913" w:rsidP="00331913">
            <w:pPr>
              <w:keepNext/>
              <w:spacing w:before="20" w:after="20" w:line="276" w:lineRule="auto"/>
              <w:rPr>
                <w:sz w:val="18"/>
                <w:lang w:eastAsia="zh-CN"/>
              </w:rPr>
            </w:pPr>
            <w:r w:rsidRPr="005B71F7">
              <w:rPr>
                <w:rFonts w:eastAsia="等线"/>
                <w:strike/>
                <w:color w:val="FF0000"/>
                <w:sz w:val="18"/>
                <w:szCs w:val="18"/>
                <w:lang w:val="en-GB" w:eastAsia="zh-CN"/>
              </w:rPr>
              <w:t>Rural with long distance: 700MHz (FDD), 4GHz (TDD)</w:t>
            </w:r>
          </w:p>
        </w:tc>
      </w:tr>
      <w:tr w:rsidR="00331913" w:rsidRPr="005B71F7" w14:paraId="7B88642D"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4160CD"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Target data rates for eMBB</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2B9934"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 xml:space="preserve">Urban: </w:t>
            </w:r>
            <w:r w:rsidRPr="005B71F7">
              <w:rPr>
                <w:strike/>
                <w:color w:val="FF0000"/>
                <w:sz w:val="18"/>
                <w:szCs w:val="18"/>
                <w:lang w:eastAsia="zh-CN"/>
              </w:rPr>
              <w:t xml:space="preserve">DL 10Mbps, </w:t>
            </w:r>
            <w:r w:rsidRPr="005B71F7">
              <w:rPr>
                <w:sz w:val="18"/>
                <w:szCs w:val="18"/>
                <w:lang w:eastAsia="zh-CN"/>
              </w:rPr>
              <w:t>UL 1Mbps</w:t>
            </w:r>
          </w:p>
          <w:p w14:paraId="5AA115C3"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 xml:space="preserve">Rural: </w:t>
            </w:r>
            <w:r w:rsidRPr="005B71F7">
              <w:rPr>
                <w:strike/>
                <w:color w:val="FF0000"/>
                <w:sz w:val="18"/>
                <w:szCs w:val="18"/>
                <w:lang w:eastAsia="zh-CN"/>
              </w:rPr>
              <w:t xml:space="preserve">DL 1Mbps, </w:t>
            </w:r>
            <w:r w:rsidRPr="005B71F7">
              <w:rPr>
                <w:sz w:val="18"/>
                <w:szCs w:val="18"/>
                <w:lang w:eastAsia="zh-CN"/>
              </w:rPr>
              <w:t>UL 100kbps</w:t>
            </w:r>
          </w:p>
          <w:p w14:paraId="70CCCAAE" w14:textId="77777777" w:rsidR="00331913" w:rsidRPr="005B71F7" w:rsidRDefault="00331913" w:rsidP="00331913">
            <w:pPr>
              <w:keepNext/>
              <w:spacing w:before="20" w:after="20" w:line="276" w:lineRule="auto"/>
              <w:rPr>
                <w:sz w:val="18"/>
                <w:lang w:eastAsia="zh-CN"/>
              </w:rPr>
            </w:pPr>
            <w:r w:rsidRPr="005B71F7">
              <w:rPr>
                <w:strike/>
                <w:color w:val="FF0000"/>
                <w:sz w:val="18"/>
                <w:szCs w:val="18"/>
                <w:lang w:eastAsia="zh-CN"/>
              </w:rPr>
              <w:t>Rural with long distance: DL 1Mbps, UL 100kbps, 30kbps (optional)</w:t>
            </w:r>
          </w:p>
        </w:tc>
      </w:tr>
      <w:tr w:rsidR="00331913" w:rsidRPr="005B71F7" w14:paraId="314B0B76"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781300" w14:textId="77777777" w:rsidR="00331913" w:rsidRPr="005B71F7" w:rsidRDefault="00331913" w:rsidP="00331913">
            <w:pPr>
              <w:overflowPunct/>
              <w:autoSpaceDE/>
              <w:autoSpaceDN/>
              <w:adjustRightInd/>
              <w:spacing w:line="240" w:lineRule="auto"/>
              <w:textAlignment w:val="auto"/>
              <w:rPr>
                <w:sz w:val="18"/>
                <w:highlight w:val="yellow"/>
                <w:lang w:eastAsia="zh-CN"/>
              </w:rPr>
            </w:pPr>
            <w:r w:rsidRPr="005B71F7">
              <w:rPr>
                <w:sz w:val="18"/>
                <w:szCs w:val="18"/>
                <w:lang w:eastAsia="zh-CN"/>
              </w:rPr>
              <w:t>Pathloss model (select from LoS or NLoS)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7DBC32"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Urban: NloS</w:t>
            </w:r>
          </w:p>
          <w:p w14:paraId="11A991CC" w14:textId="77777777" w:rsidR="00331913" w:rsidRPr="005B71F7" w:rsidRDefault="00331913" w:rsidP="00331913">
            <w:pPr>
              <w:keepNext/>
              <w:spacing w:before="20" w:after="20" w:line="276" w:lineRule="auto"/>
              <w:rPr>
                <w:sz w:val="18"/>
                <w:lang w:eastAsia="zh-CN"/>
              </w:rPr>
            </w:pPr>
            <w:r w:rsidRPr="005B71F7">
              <w:rPr>
                <w:sz w:val="18"/>
                <w:szCs w:val="18"/>
                <w:lang w:eastAsia="zh-CN"/>
              </w:rPr>
              <w:t xml:space="preserve">Rural: NloS </w:t>
            </w:r>
            <w:r w:rsidRPr="005B71F7">
              <w:rPr>
                <w:strike/>
                <w:color w:val="FF0000"/>
                <w:sz w:val="18"/>
                <w:szCs w:val="18"/>
                <w:lang w:eastAsia="zh-CN"/>
              </w:rPr>
              <w:t>and LoS</w:t>
            </w:r>
          </w:p>
        </w:tc>
      </w:tr>
      <w:tr w:rsidR="00331913" w:rsidRPr="005B71F7" w14:paraId="667776CF"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38B3B"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BWP</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011659"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100MHz for 4GHz and 2.6GHz.</w:t>
            </w:r>
          </w:p>
          <w:p w14:paraId="1AC32BDA" w14:textId="77777777" w:rsidR="00331913" w:rsidRPr="005B71F7" w:rsidRDefault="00331913" w:rsidP="00331913">
            <w:pPr>
              <w:keepNext/>
              <w:spacing w:before="20" w:after="20" w:line="276" w:lineRule="auto"/>
              <w:rPr>
                <w:strike/>
                <w:color w:val="FF0000"/>
                <w:sz w:val="18"/>
                <w:szCs w:val="18"/>
                <w:lang w:eastAsia="zh-CN"/>
              </w:rPr>
            </w:pPr>
            <w:r w:rsidRPr="005B71F7">
              <w:rPr>
                <w:strike/>
                <w:color w:val="FF0000"/>
                <w:sz w:val="18"/>
                <w:szCs w:val="18"/>
                <w:lang w:eastAsia="zh-CN"/>
              </w:rPr>
              <w:t>20MHz for 2GHz (FDD)</w:t>
            </w:r>
          </w:p>
          <w:p w14:paraId="4C7603AA" w14:textId="77777777" w:rsidR="00331913" w:rsidRPr="005B71F7" w:rsidRDefault="00331913" w:rsidP="00331913">
            <w:pPr>
              <w:keepNext/>
              <w:spacing w:before="20" w:after="20" w:line="276" w:lineRule="auto"/>
              <w:rPr>
                <w:sz w:val="18"/>
                <w:lang w:eastAsia="zh-CN"/>
              </w:rPr>
            </w:pPr>
            <w:r w:rsidRPr="005B71F7">
              <w:rPr>
                <w:sz w:val="18"/>
                <w:szCs w:val="18"/>
                <w:lang w:eastAsia="zh-CN"/>
              </w:rPr>
              <w:t>20MHz (optional for 10MHz) for 700MHz. (FDD)</w:t>
            </w:r>
          </w:p>
        </w:tc>
      </w:tr>
      <w:tr w:rsidR="00331913" w:rsidRPr="005B71F7" w14:paraId="437BE9A4"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15CC2D"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46A02F" w14:textId="77777777" w:rsidR="00331913" w:rsidRPr="005B71F7" w:rsidRDefault="00331913" w:rsidP="00331913">
            <w:pPr>
              <w:keepNext/>
              <w:spacing w:before="20" w:after="20" w:line="276" w:lineRule="auto"/>
              <w:rPr>
                <w:sz w:val="18"/>
                <w:lang w:eastAsia="zh-CN"/>
              </w:rPr>
            </w:pPr>
            <w:r w:rsidRPr="005B71F7">
              <w:rPr>
                <w:sz w:val="18"/>
                <w:szCs w:val="18"/>
                <w:lang w:eastAsia="zh-CN"/>
              </w:rPr>
              <w:t>TDL-C for NLOS</w:t>
            </w:r>
            <w:r w:rsidRPr="005B71F7">
              <w:rPr>
                <w:strike/>
                <w:color w:val="FF0000"/>
                <w:sz w:val="18"/>
                <w:szCs w:val="18"/>
                <w:lang w:eastAsia="zh-CN"/>
              </w:rPr>
              <w:t>, TDL-D for LOS.</w:t>
            </w:r>
          </w:p>
        </w:tc>
      </w:tr>
      <w:tr w:rsidR="00331913" w:rsidRPr="005B71F7" w14:paraId="3A6D37B2"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3BF05C2"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24C9A66"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Urban: 300ns</w:t>
            </w:r>
          </w:p>
          <w:p w14:paraId="5FCC1A5D"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Rural: 300ns</w:t>
            </w:r>
          </w:p>
          <w:p w14:paraId="341C3D6C" w14:textId="77777777" w:rsidR="00331913" w:rsidRPr="005B71F7" w:rsidRDefault="00331913" w:rsidP="00331913">
            <w:pPr>
              <w:keepNext/>
              <w:spacing w:before="20" w:after="20" w:line="276" w:lineRule="auto"/>
              <w:rPr>
                <w:sz w:val="18"/>
                <w:lang w:eastAsia="zh-CN"/>
              </w:rPr>
            </w:pPr>
            <w:r w:rsidRPr="005B71F7">
              <w:rPr>
                <w:strike/>
                <w:color w:val="FF0000"/>
                <w:sz w:val="18"/>
                <w:szCs w:val="18"/>
                <w:lang w:eastAsia="zh-CN"/>
              </w:rPr>
              <w:t>Rural with long distance: 30ns</w:t>
            </w:r>
          </w:p>
        </w:tc>
      </w:tr>
      <w:tr w:rsidR="00331913" w:rsidRPr="005B71F7" w14:paraId="479EEDE2"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FE6AE1"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56EA97"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Urban: 3km/h for indoor</w:t>
            </w:r>
          </w:p>
          <w:p w14:paraId="6A728D2D"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Rural: 3km/h for indoor, 120km/h (optional 30km/h) for outdoor</w:t>
            </w:r>
          </w:p>
        </w:tc>
      </w:tr>
      <w:tr w:rsidR="00331913" w:rsidRPr="005B71F7" w14:paraId="01E192D2"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18DE94"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1FA7AF"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6970CF32"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(M,N,P,Mg,Ng) = (12,8,2,1,1)</w:t>
            </w:r>
          </w:p>
          <w:p w14:paraId="27C99D36"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 xml:space="preserve">(optional) 128 antenna elements for 4GHz, </w:t>
            </w:r>
          </w:p>
          <w:p w14:paraId="7CA0F79B"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(M,N,P,Mg,Ng) = (8,8,2,1,1)</w:t>
            </w:r>
          </w:p>
          <w:p w14:paraId="4647F117"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Rural: 64 antenna elements for 4GHz and 2.6GHz</w:t>
            </w:r>
          </w:p>
          <w:p w14:paraId="50F8DBE4"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(M,N,P,Mg,Ng) = (8,4,2,1,1)</w:t>
            </w:r>
          </w:p>
          <w:p w14:paraId="7618A02D" w14:textId="77777777" w:rsidR="00331913" w:rsidRPr="005B71F7" w:rsidRDefault="00331913" w:rsidP="00331913">
            <w:pPr>
              <w:keepNext/>
              <w:spacing w:before="20" w:after="20" w:line="276" w:lineRule="auto"/>
              <w:rPr>
                <w:strike/>
                <w:color w:val="FF0000"/>
                <w:sz w:val="18"/>
                <w:szCs w:val="18"/>
                <w:lang w:eastAsia="zh-CN"/>
              </w:rPr>
            </w:pPr>
            <w:r w:rsidRPr="005B71F7">
              <w:rPr>
                <w:strike/>
                <w:color w:val="FF0000"/>
                <w:sz w:val="18"/>
                <w:szCs w:val="18"/>
                <w:lang w:eastAsia="zh-CN"/>
              </w:rPr>
              <w:t>32 antenna elements for 2GHz</w:t>
            </w:r>
          </w:p>
          <w:p w14:paraId="29C5E332" w14:textId="77777777" w:rsidR="00331913" w:rsidRPr="005B71F7" w:rsidRDefault="00331913" w:rsidP="00331913">
            <w:pPr>
              <w:keepNext/>
              <w:spacing w:before="20" w:after="20" w:line="276" w:lineRule="auto"/>
              <w:rPr>
                <w:strike/>
                <w:color w:val="FF0000"/>
                <w:sz w:val="18"/>
                <w:szCs w:val="18"/>
                <w:lang w:eastAsia="zh-CN"/>
              </w:rPr>
            </w:pPr>
            <w:r w:rsidRPr="005B71F7">
              <w:rPr>
                <w:strike/>
                <w:color w:val="FF0000"/>
                <w:sz w:val="18"/>
                <w:szCs w:val="18"/>
                <w:lang w:eastAsia="zh-CN"/>
              </w:rPr>
              <w:t>(M,N,P,Mg,Ng) = (8,2,2,1,1)</w:t>
            </w:r>
          </w:p>
          <w:p w14:paraId="27A9D0F4"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16 antenna elements for 700MHz</w:t>
            </w:r>
          </w:p>
          <w:p w14:paraId="38C1E7AC" w14:textId="77777777" w:rsidR="00331913" w:rsidRPr="005B71F7" w:rsidRDefault="00331913" w:rsidP="00331913">
            <w:pPr>
              <w:keepNext/>
              <w:spacing w:before="20" w:after="20" w:line="276" w:lineRule="auto"/>
              <w:rPr>
                <w:sz w:val="18"/>
                <w:lang w:eastAsia="zh-CN"/>
              </w:rPr>
            </w:pPr>
            <w:r w:rsidRPr="005B71F7">
              <w:rPr>
                <w:sz w:val="18"/>
                <w:szCs w:val="18"/>
                <w:lang w:eastAsia="zh-CN"/>
              </w:rPr>
              <w:t>(M,N,P,Mg,Ng) = (4,2,2,1,1)</w:t>
            </w:r>
          </w:p>
        </w:tc>
      </w:tr>
      <w:tr w:rsidR="00331913" w:rsidRPr="005B71F7" w14:paraId="169D1D0B"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CA33E4"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Number of TxRUs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35951B"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gNB architectures to study:</w:t>
            </w:r>
          </w:p>
          <w:p w14:paraId="17A63781"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2 or 4 TXRUs for</w:t>
            </w:r>
            <w:r w:rsidRPr="005B71F7">
              <w:rPr>
                <w:strike/>
                <w:color w:val="FF0000"/>
                <w:sz w:val="18"/>
                <w:szCs w:val="18"/>
                <w:lang w:eastAsia="zh-CN"/>
              </w:rPr>
              <w:t xml:space="preserve"> 2GHz, </w:t>
            </w:r>
            <w:r w:rsidRPr="005B71F7">
              <w:rPr>
                <w:sz w:val="18"/>
                <w:szCs w:val="18"/>
                <w:lang w:eastAsia="zh-CN"/>
              </w:rPr>
              <w:t xml:space="preserve">700 MHz </w:t>
            </w:r>
          </w:p>
          <w:p w14:paraId="5EAC0BBB"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64TxRUs for 2.6 and 4 GHz. </w:t>
            </w:r>
          </w:p>
          <w:p w14:paraId="094AE3CC" w14:textId="77777777" w:rsidR="00331913" w:rsidRPr="005B71F7" w:rsidRDefault="00331913" w:rsidP="00331913">
            <w:pPr>
              <w:keepNext/>
              <w:spacing w:before="20" w:after="20" w:line="276" w:lineRule="auto"/>
              <w:rPr>
                <w:strike/>
                <w:color w:val="FF0000"/>
                <w:sz w:val="18"/>
                <w:szCs w:val="18"/>
                <w:lang w:eastAsia="zh-CN"/>
              </w:rPr>
            </w:pPr>
            <w:r w:rsidRPr="005B71F7">
              <w:rPr>
                <w:strike/>
                <w:color w:val="FF0000"/>
                <w:sz w:val="18"/>
                <w:szCs w:val="18"/>
                <w:lang w:eastAsia="zh-CN"/>
              </w:rPr>
              <w:t>-</w:t>
            </w:r>
            <w:r w:rsidRPr="005B71F7">
              <w:rPr>
                <w:strike/>
                <w:color w:val="FF0000"/>
                <w:sz w:val="18"/>
                <w:szCs w:val="18"/>
                <w:lang w:eastAsia="zh-CN"/>
              </w:rPr>
              <w:tab/>
              <w:t>Optional: 32 TXRUs at 2 GHz</w:t>
            </w:r>
          </w:p>
          <w:p w14:paraId="1911BAF0"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gNB modeling in LLS for TDL:</w:t>
            </w:r>
          </w:p>
          <w:p w14:paraId="583D5B02"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Option 1: 2 or 4 gNB RF chains in LLS. </w:t>
            </w:r>
          </w:p>
          <w:p w14:paraId="44D9430D"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Option 2 (Optional): Number of gNB RF chains = number of TXRUs in LLS. </w:t>
            </w:r>
          </w:p>
          <w:p w14:paraId="5DEE3611" w14:textId="77777777" w:rsidR="00331913" w:rsidRPr="005B71F7" w:rsidRDefault="00331913" w:rsidP="00331913">
            <w:pPr>
              <w:keepNext/>
              <w:spacing w:before="20" w:after="20" w:line="276" w:lineRule="auto"/>
              <w:rPr>
                <w:sz w:val="18"/>
                <w:lang w:eastAsia="zh-CN"/>
              </w:rPr>
            </w:pPr>
            <w:r w:rsidRPr="005B71F7">
              <w:rPr>
                <w:sz w:val="18"/>
                <w:szCs w:val="18"/>
                <w:lang w:eastAsia="zh-CN"/>
              </w:rPr>
              <w:t>-</w:t>
            </w:r>
            <w:r w:rsidRPr="005B71F7">
              <w:rPr>
                <w:sz w:val="18"/>
                <w:szCs w:val="18"/>
                <w:lang w:eastAsia="zh-CN"/>
              </w:rPr>
              <w:tab/>
              <w:t>Companies can report if and how correlation is modelled.</w:t>
            </w:r>
          </w:p>
        </w:tc>
      </w:tr>
    </w:tbl>
    <w:p w14:paraId="246FF3EF" w14:textId="2C96C43C" w:rsidR="00331913" w:rsidRDefault="00331913" w:rsidP="00331913">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s above does not change the agreements for coverage in the RAN1#110-bis.</w:t>
      </w:r>
    </w:p>
    <w:p w14:paraId="2EF30D10" w14:textId="3D48DB6E" w:rsidR="00822F13" w:rsidRDefault="00822F13" w:rsidP="00331913">
      <w:pPr>
        <w:rPr>
          <w:lang w:eastAsia="zh-CN"/>
        </w:rPr>
      </w:pPr>
    </w:p>
    <w:p w14:paraId="2F16E2C7" w14:textId="1C06C1A4" w:rsidR="00822F13" w:rsidRDefault="00822F13" w:rsidP="00331913">
      <w:pPr>
        <w:rPr>
          <w:lang w:eastAsia="zh-CN"/>
        </w:rPr>
      </w:pPr>
    </w:p>
    <w:p w14:paraId="7C4A6620" w14:textId="77777777" w:rsidR="00822F13" w:rsidRDefault="00822F13" w:rsidP="00822F13">
      <w:pPr>
        <w:pStyle w:val="4"/>
        <w:numPr>
          <w:ilvl w:val="0"/>
          <w:numId w:val="0"/>
        </w:numPr>
        <w:ind w:left="864" w:hanging="864"/>
        <w:rPr>
          <w:highlight w:val="yellow"/>
          <w:lang w:eastAsia="zh-CN"/>
        </w:rPr>
      </w:pPr>
      <w:r>
        <w:rPr>
          <w:highlight w:val="yellow"/>
          <w:lang w:eastAsia="zh-CN"/>
        </w:rPr>
        <w:t>[H] Proposals 1B-v3:</w:t>
      </w:r>
    </w:p>
    <w:p w14:paraId="4D3CDE19" w14:textId="77777777" w:rsidR="00822F13" w:rsidRDefault="00822F13" w:rsidP="00822F13">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822F13" w:rsidRPr="005B71F7" w14:paraId="28F664CF"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214451" w14:textId="77777777" w:rsidR="00822F13" w:rsidRPr="005B71F7" w:rsidRDefault="00822F13" w:rsidP="00E67D35">
            <w:pPr>
              <w:overflowPunct/>
              <w:autoSpaceDE/>
              <w:autoSpaceDN/>
              <w:adjustRightInd/>
              <w:spacing w:line="240" w:lineRule="auto"/>
              <w:textAlignment w:val="auto"/>
              <w:rPr>
                <w:sz w:val="18"/>
                <w:highlight w:val="green"/>
                <w:lang w:eastAsia="zh-CN"/>
              </w:rPr>
            </w:pPr>
            <w:r w:rsidRPr="005B71F7">
              <w:rPr>
                <w:sz w:val="18"/>
                <w:lang w:eastAsia="zh-CN"/>
              </w:rPr>
              <w:t xml:space="preserve">Number of </w:t>
            </w:r>
            <w:r w:rsidRPr="005B71F7">
              <w:rPr>
                <w:color w:val="7030A0"/>
                <w:sz w:val="18"/>
                <w:lang w:eastAsia="zh-CN"/>
              </w:rPr>
              <w:t>RX chains at the UE’s MR</w:t>
            </w:r>
            <w:r w:rsidRPr="005B71F7">
              <w:rPr>
                <w:sz w:val="18"/>
                <w:lang w:eastAsia="zh-CN"/>
              </w:rPr>
              <w:t xml:space="preserve"> </w:t>
            </w:r>
            <w:r w:rsidRPr="005B71F7">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46AC19" w14:textId="77777777" w:rsidR="00822F13" w:rsidRPr="005B71F7" w:rsidRDefault="00822F13" w:rsidP="00E67D35">
            <w:pPr>
              <w:keepNext/>
              <w:spacing w:before="20" w:after="20" w:line="276" w:lineRule="auto"/>
              <w:rPr>
                <w:sz w:val="18"/>
                <w:lang w:eastAsia="zh-CN"/>
              </w:rPr>
            </w:pPr>
            <w:r w:rsidRPr="005B71F7">
              <w:rPr>
                <w:sz w:val="18"/>
                <w:lang w:eastAsia="zh-CN"/>
              </w:rPr>
              <w:t>1 Rx for IoT, Wearable (i.e., Redcap)</w:t>
            </w:r>
          </w:p>
          <w:p w14:paraId="1844F84D" w14:textId="77777777" w:rsidR="00822F13" w:rsidRPr="005B71F7" w:rsidRDefault="00822F13" w:rsidP="00E67D35">
            <w:pPr>
              <w:keepNext/>
              <w:spacing w:before="20" w:after="20" w:line="276" w:lineRule="auto"/>
              <w:rPr>
                <w:sz w:val="18"/>
                <w:lang w:eastAsia="zh-CN"/>
              </w:rPr>
            </w:pPr>
            <w:r w:rsidRPr="005B71F7">
              <w:rPr>
                <w:sz w:val="18"/>
                <w:lang w:eastAsia="zh-CN"/>
              </w:rPr>
              <w:t>2 Rx for Normal UE</w:t>
            </w:r>
            <w:r>
              <w:rPr>
                <w:sz w:val="18"/>
                <w:lang w:eastAsia="zh-CN"/>
              </w:rPr>
              <w:t xml:space="preserve"> (for IDLE mode), 4 Rx (for CONNECTED mode)</w:t>
            </w:r>
          </w:p>
        </w:tc>
      </w:tr>
      <w:tr w:rsidR="00822F13" w:rsidRPr="005B71F7" w14:paraId="2C7DCD3B"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8633F1" w14:textId="77777777" w:rsidR="00822F13" w:rsidRPr="005B71F7" w:rsidRDefault="00822F13" w:rsidP="00E67D35">
            <w:pPr>
              <w:overflowPunct/>
              <w:autoSpaceDE/>
              <w:autoSpaceDN/>
              <w:adjustRightInd/>
              <w:spacing w:line="240" w:lineRule="auto"/>
              <w:textAlignment w:val="auto"/>
              <w:rPr>
                <w:strike/>
                <w:color w:val="7030A0"/>
                <w:sz w:val="18"/>
                <w:lang w:eastAsia="zh-CN"/>
              </w:rPr>
            </w:pPr>
            <w:r w:rsidRPr="005B71F7">
              <w:rPr>
                <w:sz w:val="18"/>
                <w:lang w:eastAsia="zh-CN"/>
              </w:rPr>
              <w:t xml:space="preserve">Number of </w:t>
            </w:r>
            <w:r w:rsidRPr="005B71F7">
              <w:rPr>
                <w:color w:val="7030A0"/>
                <w:sz w:val="18"/>
                <w:lang w:eastAsia="zh-CN"/>
              </w:rPr>
              <w:t>RX chains</w:t>
            </w:r>
            <w:r w:rsidRPr="005B71F7">
              <w:rPr>
                <w:sz w:val="18"/>
                <w:lang w:eastAsia="zh-CN"/>
              </w:rPr>
              <w:t xml:space="preserve"> </w:t>
            </w:r>
            <w:r w:rsidRPr="005B71F7">
              <w:rPr>
                <w:strike/>
                <w:color w:val="7030A0"/>
                <w:sz w:val="18"/>
                <w:lang w:eastAsia="zh-CN"/>
              </w:rPr>
              <w:t xml:space="preserve">antenna elements </w:t>
            </w:r>
            <w:r w:rsidRPr="005B71F7">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8356C1" w14:textId="77777777" w:rsidR="00822F13" w:rsidRPr="005B71F7" w:rsidRDefault="00822F13" w:rsidP="00E67D35">
            <w:pPr>
              <w:keepNext/>
              <w:spacing w:before="20" w:after="20" w:line="276" w:lineRule="auto"/>
              <w:rPr>
                <w:sz w:val="18"/>
                <w:lang w:eastAsia="zh-CN"/>
              </w:rPr>
            </w:pPr>
            <w:r w:rsidRPr="005B71F7">
              <w:rPr>
                <w:sz w:val="18"/>
                <w:lang w:eastAsia="zh-CN"/>
              </w:rPr>
              <w:t>1 Rx</w:t>
            </w:r>
          </w:p>
          <w:p w14:paraId="0BA3F86B" w14:textId="77777777" w:rsidR="00822F13" w:rsidRPr="005B71F7" w:rsidRDefault="00822F13" w:rsidP="00E67D35">
            <w:pPr>
              <w:keepNext/>
              <w:spacing w:before="20" w:after="20" w:line="276" w:lineRule="auto"/>
              <w:rPr>
                <w:sz w:val="18"/>
                <w:lang w:eastAsia="zh-CN"/>
              </w:rPr>
            </w:pPr>
            <w:r w:rsidRPr="005B71F7">
              <w:rPr>
                <w:sz w:val="18"/>
                <w:lang w:eastAsia="zh-CN"/>
              </w:rPr>
              <w:t>Note: agreed in RAN1#110bis</w:t>
            </w:r>
          </w:p>
        </w:tc>
      </w:tr>
      <w:tr w:rsidR="00822F13" w:rsidRPr="005B71F7" w14:paraId="61E2E737"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37184A" w14:textId="77777777" w:rsidR="00822F13" w:rsidRPr="005B71F7" w:rsidRDefault="00822F13" w:rsidP="00E67D35">
            <w:pPr>
              <w:overflowPunct/>
              <w:autoSpaceDE/>
              <w:autoSpaceDN/>
              <w:adjustRightInd/>
              <w:spacing w:line="240" w:lineRule="auto"/>
              <w:textAlignment w:val="auto"/>
              <w:rPr>
                <w:sz w:val="18"/>
                <w:lang w:eastAsia="zh-CN"/>
              </w:rPr>
            </w:pPr>
            <w:r w:rsidRPr="005B71F7">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ABB023" w14:textId="77777777" w:rsidR="00822F13" w:rsidRPr="005B71F7" w:rsidRDefault="00822F13" w:rsidP="00E67D35">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Urban: 4GHz (TDD), 2.6GHz (TDD) </w:t>
            </w:r>
          </w:p>
          <w:p w14:paraId="7A912639" w14:textId="77777777" w:rsidR="00822F13" w:rsidRPr="005B71F7" w:rsidRDefault="00822F13" w:rsidP="00E67D35">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Rural: </w:t>
            </w:r>
            <w:r w:rsidRPr="005B71F7">
              <w:rPr>
                <w:rFonts w:eastAsia="等线"/>
                <w:strike/>
                <w:color w:val="FF0000"/>
                <w:sz w:val="18"/>
                <w:szCs w:val="18"/>
                <w:lang w:val="en-GB" w:eastAsia="zh-CN"/>
              </w:rPr>
              <w:t>4GHz (TDD), 2.6GHz (TDD), 2GHz (FDD),</w:t>
            </w:r>
            <w:r w:rsidRPr="005B71F7">
              <w:rPr>
                <w:rFonts w:eastAsia="等线"/>
                <w:sz w:val="18"/>
                <w:szCs w:val="18"/>
                <w:lang w:val="en-GB" w:eastAsia="zh-CN"/>
              </w:rPr>
              <w:t xml:space="preserve"> 700MHz (FDD)</w:t>
            </w:r>
          </w:p>
          <w:p w14:paraId="2D744E0C" w14:textId="77777777" w:rsidR="00822F13" w:rsidRPr="005B71F7" w:rsidRDefault="00822F13" w:rsidP="00E67D35">
            <w:pPr>
              <w:keepNext/>
              <w:spacing w:before="20" w:after="20" w:line="276" w:lineRule="auto"/>
              <w:rPr>
                <w:sz w:val="18"/>
                <w:lang w:eastAsia="zh-CN"/>
              </w:rPr>
            </w:pPr>
            <w:r w:rsidRPr="005B71F7">
              <w:rPr>
                <w:rFonts w:eastAsia="等线"/>
                <w:strike/>
                <w:color w:val="FF0000"/>
                <w:sz w:val="18"/>
                <w:szCs w:val="18"/>
                <w:lang w:val="en-GB" w:eastAsia="zh-CN"/>
              </w:rPr>
              <w:t>Rural with long distance: 700MHz (FDD), 4GHz (TDD)</w:t>
            </w:r>
          </w:p>
        </w:tc>
      </w:tr>
      <w:tr w:rsidR="00690037" w:rsidRPr="005B71F7" w14:paraId="1273E151"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43AEFC" w14:textId="77777777" w:rsidR="00690037" w:rsidRPr="005B71F7" w:rsidRDefault="00690037" w:rsidP="00E67D35">
            <w:pPr>
              <w:overflowPunct/>
              <w:autoSpaceDE/>
              <w:autoSpaceDN/>
              <w:adjustRightInd/>
              <w:spacing w:line="240" w:lineRule="auto"/>
              <w:textAlignment w:val="auto"/>
              <w:rPr>
                <w:sz w:val="18"/>
                <w:lang w:eastAsia="zh-CN"/>
              </w:rPr>
            </w:pPr>
            <w:r w:rsidRPr="005B71F7">
              <w:rPr>
                <w:sz w:val="18"/>
                <w:szCs w:val="18"/>
                <w:lang w:eastAsia="zh-CN"/>
              </w:rPr>
              <w:t>Target data rates</w:t>
            </w:r>
            <w:r w:rsidRPr="00690037">
              <w:rPr>
                <w:strike/>
                <w:color w:val="FF0000"/>
                <w:sz w:val="18"/>
                <w:szCs w:val="18"/>
                <w:lang w:eastAsia="zh-CN"/>
              </w:rPr>
              <w:t xml:space="preserve"> eMBB</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9CFDF2" w14:textId="77777777" w:rsidR="00690037" w:rsidRPr="005B71F7" w:rsidRDefault="00690037" w:rsidP="00E67D35">
            <w:pPr>
              <w:keepNext/>
              <w:spacing w:before="20" w:after="20" w:line="276" w:lineRule="auto"/>
              <w:rPr>
                <w:sz w:val="18"/>
                <w:szCs w:val="18"/>
                <w:lang w:eastAsia="zh-CN"/>
              </w:rPr>
            </w:pPr>
            <w:r w:rsidRPr="005B71F7">
              <w:rPr>
                <w:sz w:val="18"/>
                <w:szCs w:val="18"/>
                <w:lang w:eastAsia="zh-CN"/>
              </w:rPr>
              <w:t xml:space="preserve">Urban: </w:t>
            </w:r>
            <w:r w:rsidRPr="005B71F7">
              <w:rPr>
                <w:strike/>
                <w:color w:val="FF0000"/>
                <w:sz w:val="18"/>
                <w:szCs w:val="18"/>
                <w:lang w:eastAsia="zh-CN"/>
              </w:rPr>
              <w:t xml:space="preserve">DL 10Mbps, </w:t>
            </w:r>
            <w:r w:rsidRPr="005B71F7">
              <w:rPr>
                <w:sz w:val="18"/>
                <w:szCs w:val="18"/>
                <w:lang w:eastAsia="zh-CN"/>
              </w:rPr>
              <w:t>UL 1Mbps</w:t>
            </w:r>
          </w:p>
          <w:p w14:paraId="60C70541" w14:textId="77777777" w:rsidR="00690037" w:rsidRPr="005B71F7" w:rsidRDefault="00690037" w:rsidP="00E67D35">
            <w:pPr>
              <w:keepNext/>
              <w:spacing w:before="20" w:after="20" w:line="276" w:lineRule="auto"/>
              <w:rPr>
                <w:sz w:val="18"/>
                <w:szCs w:val="18"/>
                <w:lang w:eastAsia="zh-CN"/>
              </w:rPr>
            </w:pPr>
            <w:r w:rsidRPr="005B71F7">
              <w:rPr>
                <w:sz w:val="18"/>
                <w:szCs w:val="18"/>
                <w:lang w:eastAsia="zh-CN"/>
              </w:rPr>
              <w:t xml:space="preserve">Rural: </w:t>
            </w:r>
            <w:r w:rsidRPr="005B71F7">
              <w:rPr>
                <w:strike/>
                <w:color w:val="FF0000"/>
                <w:sz w:val="18"/>
                <w:szCs w:val="18"/>
                <w:lang w:eastAsia="zh-CN"/>
              </w:rPr>
              <w:t xml:space="preserve">DL 1Mbps, </w:t>
            </w:r>
            <w:r w:rsidRPr="005B71F7">
              <w:rPr>
                <w:sz w:val="18"/>
                <w:szCs w:val="18"/>
                <w:lang w:eastAsia="zh-CN"/>
              </w:rPr>
              <w:t>UL 100kbps</w:t>
            </w:r>
          </w:p>
          <w:p w14:paraId="4E216E5F" w14:textId="77777777" w:rsidR="00690037" w:rsidRDefault="00690037" w:rsidP="00E67D35">
            <w:pPr>
              <w:keepNext/>
              <w:spacing w:before="20" w:after="20" w:line="276" w:lineRule="auto"/>
              <w:rPr>
                <w:strike/>
                <w:color w:val="FF0000"/>
                <w:sz w:val="18"/>
                <w:szCs w:val="18"/>
                <w:lang w:eastAsia="zh-CN"/>
              </w:rPr>
            </w:pPr>
            <w:r w:rsidRPr="005B71F7">
              <w:rPr>
                <w:strike/>
                <w:color w:val="FF0000"/>
                <w:sz w:val="18"/>
                <w:szCs w:val="18"/>
                <w:lang w:eastAsia="zh-CN"/>
              </w:rPr>
              <w:t>Rural with long distance: DL 1Mbps, UL 100kbps, 30kbps (optional)</w:t>
            </w:r>
          </w:p>
          <w:p w14:paraId="73941198" w14:textId="77777777" w:rsidR="00690037" w:rsidRPr="005B71F7" w:rsidRDefault="00690037" w:rsidP="00E67D35">
            <w:pPr>
              <w:keepNext/>
              <w:spacing w:before="20" w:after="20" w:line="276" w:lineRule="auto"/>
              <w:rPr>
                <w:sz w:val="18"/>
                <w:lang w:eastAsia="zh-CN"/>
              </w:rPr>
            </w:pPr>
          </w:p>
        </w:tc>
      </w:tr>
      <w:tr w:rsidR="00822F13" w:rsidRPr="005B71F7" w14:paraId="4B3FCB09"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CD2669"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 xml:space="preserve">Target data rates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476688" w14:textId="77777777" w:rsidR="00822F13" w:rsidRDefault="00822F13" w:rsidP="00E67D35">
            <w:pPr>
              <w:keepNext/>
              <w:spacing w:before="20" w:after="20" w:line="276" w:lineRule="auto"/>
              <w:rPr>
                <w:sz w:val="18"/>
                <w:szCs w:val="18"/>
                <w:lang w:eastAsia="zh-CN"/>
              </w:rPr>
            </w:pPr>
            <w:r>
              <w:rPr>
                <w:sz w:val="18"/>
                <w:szCs w:val="18"/>
                <w:lang w:eastAsia="zh-CN"/>
              </w:rPr>
              <w:t>For eMBB</w:t>
            </w:r>
          </w:p>
          <w:p w14:paraId="3B3547D2"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 xml:space="preserve">Urban: </w:t>
            </w:r>
            <w:r w:rsidRPr="005B71F7">
              <w:rPr>
                <w:strike/>
                <w:color w:val="FF0000"/>
                <w:sz w:val="18"/>
                <w:szCs w:val="18"/>
                <w:lang w:eastAsia="zh-CN"/>
              </w:rPr>
              <w:t xml:space="preserve">DL 10Mbps, </w:t>
            </w:r>
            <w:r w:rsidRPr="005B71F7">
              <w:rPr>
                <w:sz w:val="18"/>
                <w:szCs w:val="18"/>
                <w:lang w:eastAsia="zh-CN"/>
              </w:rPr>
              <w:t>UL 1Mbps</w:t>
            </w:r>
          </w:p>
          <w:p w14:paraId="06112A05"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 xml:space="preserve">Rural: </w:t>
            </w:r>
            <w:r w:rsidRPr="005B71F7">
              <w:rPr>
                <w:strike/>
                <w:color w:val="FF0000"/>
                <w:sz w:val="18"/>
                <w:szCs w:val="18"/>
                <w:lang w:eastAsia="zh-CN"/>
              </w:rPr>
              <w:t xml:space="preserve">DL 1Mbps, </w:t>
            </w:r>
            <w:r w:rsidRPr="005B71F7">
              <w:rPr>
                <w:sz w:val="18"/>
                <w:szCs w:val="18"/>
                <w:lang w:eastAsia="zh-CN"/>
              </w:rPr>
              <w:t>UL 100kbps</w:t>
            </w:r>
          </w:p>
          <w:p w14:paraId="5B85B66A" w14:textId="77777777" w:rsidR="00822F13" w:rsidRDefault="00822F13" w:rsidP="00E67D35">
            <w:pPr>
              <w:keepNext/>
              <w:spacing w:before="20" w:after="20" w:line="276" w:lineRule="auto"/>
              <w:rPr>
                <w:strike/>
                <w:color w:val="FF0000"/>
                <w:sz w:val="18"/>
                <w:szCs w:val="18"/>
                <w:lang w:eastAsia="zh-CN"/>
              </w:rPr>
            </w:pPr>
            <w:r w:rsidRPr="005B71F7">
              <w:rPr>
                <w:strike/>
                <w:color w:val="FF0000"/>
                <w:sz w:val="18"/>
                <w:szCs w:val="18"/>
                <w:lang w:eastAsia="zh-CN"/>
              </w:rPr>
              <w:t>Rural with long distance: DL 1Mbps, UL 100kbps, 30kbps (optional)</w:t>
            </w:r>
          </w:p>
          <w:p w14:paraId="33B3EDFB" w14:textId="77777777" w:rsidR="00822F13" w:rsidRDefault="00822F13" w:rsidP="00E67D35">
            <w:pPr>
              <w:keepNext/>
              <w:spacing w:before="20" w:after="20" w:line="276" w:lineRule="auto"/>
              <w:rPr>
                <w:sz w:val="18"/>
                <w:lang w:eastAsia="zh-CN"/>
              </w:rPr>
            </w:pPr>
          </w:p>
          <w:p w14:paraId="18BD7820" w14:textId="77777777" w:rsidR="00822F13" w:rsidRDefault="00822F13" w:rsidP="00E67D35">
            <w:pPr>
              <w:keepNext/>
              <w:spacing w:before="20" w:after="20" w:line="276" w:lineRule="auto"/>
              <w:rPr>
                <w:sz w:val="18"/>
                <w:lang w:eastAsia="zh-CN"/>
              </w:rPr>
            </w:pPr>
            <w:r>
              <w:rPr>
                <w:rFonts w:hint="eastAsia"/>
                <w:sz w:val="18"/>
                <w:lang w:eastAsia="zh-CN"/>
              </w:rPr>
              <w:t>For</w:t>
            </w:r>
            <w:r>
              <w:rPr>
                <w:sz w:val="18"/>
                <w:lang w:eastAsia="zh-CN"/>
              </w:rPr>
              <w:t xml:space="preserve"> </w:t>
            </w:r>
            <w:r>
              <w:rPr>
                <w:rFonts w:hint="eastAsia"/>
                <w:sz w:val="18"/>
                <w:lang w:eastAsia="zh-CN"/>
              </w:rPr>
              <w:t>Redcap</w:t>
            </w:r>
            <w:r>
              <w:rPr>
                <w:sz w:val="18"/>
                <w:lang w:eastAsia="zh-CN"/>
              </w:rPr>
              <w:t>:</w:t>
            </w:r>
          </w:p>
          <w:p w14:paraId="37B6111B" w14:textId="77777777" w:rsidR="00822F13" w:rsidRDefault="00822F13" w:rsidP="00E67D35">
            <w:pPr>
              <w:keepNext/>
              <w:spacing w:before="20" w:after="20" w:line="276" w:lineRule="auto"/>
              <w:rPr>
                <w:sz w:val="18"/>
                <w:lang w:eastAsia="zh-CN"/>
              </w:rPr>
            </w:pPr>
            <w:r w:rsidRPr="00DA3384">
              <w:rPr>
                <w:sz w:val="18"/>
                <w:highlight w:val="yellow"/>
                <w:lang w:eastAsia="zh-CN"/>
              </w:rPr>
              <w:t>…</w:t>
            </w:r>
          </w:p>
          <w:p w14:paraId="5EBB1C76" w14:textId="77777777" w:rsidR="00822F13" w:rsidRPr="005B71F7" w:rsidRDefault="00822F13" w:rsidP="00E67D35">
            <w:pPr>
              <w:keepNext/>
              <w:spacing w:before="20" w:after="20" w:line="276" w:lineRule="auto"/>
              <w:rPr>
                <w:sz w:val="18"/>
                <w:lang w:eastAsia="zh-CN"/>
              </w:rPr>
            </w:pPr>
          </w:p>
        </w:tc>
      </w:tr>
      <w:tr w:rsidR="00822F13" w:rsidRPr="005B71F7" w14:paraId="51665D6D"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5CEEE2" w14:textId="77777777" w:rsidR="00822F13" w:rsidRPr="005B71F7" w:rsidRDefault="00822F13" w:rsidP="00E67D35">
            <w:pPr>
              <w:overflowPunct/>
              <w:autoSpaceDE/>
              <w:autoSpaceDN/>
              <w:adjustRightInd/>
              <w:spacing w:line="240" w:lineRule="auto"/>
              <w:textAlignment w:val="auto"/>
              <w:rPr>
                <w:sz w:val="18"/>
                <w:highlight w:val="yellow"/>
                <w:lang w:eastAsia="zh-CN"/>
              </w:rPr>
            </w:pPr>
            <w:r w:rsidRPr="005B71F7">
              <w:rPr>
                <w:sz w:val="18"/>
                <w:szCs w:val="18"/>
                <w:lang w:eastAsia="zh-CN"/>
              </w:rPr>
              <w:t>Pathloss model (select from LoS or NLoS)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455368"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Urban: NloS</w:t>
            </w:r>
          </w:p>
          <w:p w14:paraId="579D878F" w14:textId="77777777" w:rsidR="00822F13" w:rsidRPr="005B71F7" w:rsidRDefault="00822F13" w:rsidP="00E67D35">
            <w:pPr>
              <w:keepNext/>
              <w:spacing w:before="20" w:after="20" w:line="276" w:lineRule="auto"/>
              <w:rPr>
                <w:sz w:val="18"/>
                <w:lang w:eastAsia="zh-CN"/>
              </w:rPr>
            </w:pPr>
            <w:r w:rsidRPr="005B71F7">
              <w:rPr>
                <w:sz w:val="18"/>
                <w:szCs w:val="18"/>
                <w:lang w:eastAsia="zh-CN"/>
              </w:rPr>
              <w:t xml:space="preserve">Rural: NloS </w:t>
            </w:r>
            <w:r w:rsidRPr="005B71F7">
              <w:rPr>
                <w:strike/>
                <w:color w:val="FF0000"/>
                <w:sz w:val="18"/>
                <w:szCs w:val="18"/>
                <w:lang w:eastAsia="zh-CN"/>
              </w:rPr>
              <w:t>and LoS</w:t>
            </w:r>
          </w:p>
        </w:tc>
      </w:tr>
      <w:tr w:rsidR="00822F13" w:rsidRPr="005B71F7" w14:paraId="15E80EBB"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1B0EB0" w14:textId="77777777" w:rsidR="00822F13" w:rsidRPr="005B71F7" w:rsidRDefault="00822F13" w:rsidP="00E67D35">
            <w:pPr>
              <w:overflowPunct/>
              <w:autoSpaceDE/>
              <w:autoSpaceDN/>
              <w:adjustRightInd/>
              <w:spacing w:line="240" w:lineRule="auto"/>
              <w:textAlignment w:val="auto"/>
              <w:rPr>
                <w:sz w:val="18"/>
                <w:lang w:eastAsia="zh-CN"/>
              </w:rPr>
            </w:pPr>
            <w:r>
              <w:rPr>
                <w:sz w:val="18"/>
                <w:szCs w:val="18"/>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0F6BF3"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100MHz for 4GHz and 2.6GHz.</w:t>
            </w:r>
          </w:p>
          <w:p w14:paraId="66AD2656" w14:textId="77777777" w:rsidR="00822F13" w:rsidRPr="005B71F7" w:rsidRDefault="00822F13" w:rsidP="00E67D35">
            <w:pPr>
              <w:keepNext/>
              <w:spacing w:before="20" w:after="20" w:line="276" w:lineRule="auto"/>
              <w:rPr>
                <w:strike/>
                <w:color w:val="FF0000"/>
                <w:sz w:val="18"/>
                <w:szCs w:val="18"/>
                <w:lang w:eastAsia="zh-CN"/>
              </w:rPr>
            </w:pPr>
            <w:r w:rsidRPr="005B71F7">
              <w:rPr>
                <w:strike/>
                <w:color w:val="FF0000"/>
                <w:sz w:val="18"/>
                <w:szCs w:val="18"/>
                <w:lang w:eastAsia="zh-CN"/>
              </w:rPr>
              <w:t>20MHz for 2GHz (FDD)</w:t>
            </w:r>
          </w:p>
          <w:p w14:paraId="1BA4A203" w14:textId="77777777" w:rsidR="00822F13" w:rsidRPr="005B71F7" w:rsidRDefault="00822F13" w:rsidP="00E67D35">
            <w:pPr>
              <w:keepNext/>
              <w:spacing w:before="20" w:after="20" w:line="276" w:lineRule="auto"/>
              <w:rPr>
                <w:sz w:val="18"/>
                <w:lang w:eastAsia="zh-CN"/>
              </w:rPr>
            </w:pPr>
            <w:r w:rsidRPr="005B71F7">
              <w:rPr>
                <w:sz w:val="18"/>
                <w:szCs w:val="18"/>
                <w:lang w:eastAsia="zh-CN"/>
              </w:rPr>
              <w:t>20MHz (optional for 10MHz) for 700MHz. (FDD)</w:t>
            </w:r>
          </w:p>
        </w:tc>
      </w:tr>
      <w:tr w:rsidR="00822F13" w:rsidRPr="005B71F7" w14:paraId="3700BCC2"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89D3E9"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93390E" w14:textId="77777777" w:rsidR="00822F13" w:rsidRPr="005B71F7" w:rsidRDefault="00822F13" w:rsidP="00E67D35">
            <w:pPr>
              <w:keepNext/>
              <w:spacing w:before="20" w:after="20" w:line="276" w:lineRule="auto"/>
              <w:rPr>
                <w:sz w:val="18"/>
                <w:lang w:eastAsia="zh-CN"/>
              </w:rPr>
            </w:pPr>
            <w:r w:rsidRPr="005B71F7">
              <w:rPr>
                <w:sz w:val="18"/>
                <w:szCs w:val="18"/>
                <w:lang w:eastAsia="zh-CN"/>
              </w:rPr>
              <w:t>TDL-C for NLOS</w:t>
            </w:r>
            <w:r w:rsidRPr="005B71F7">
              <w:rPr>
                <w:strike/>
                <w:color w:val="FF0000"/>
                <w:sz w:val="18"/>
                <w:szCs w:val="18"/>
                <w:lang w:eastAsia="zh-CN"/>
              </w:rPr>
              <w:t>, TDL-D for LOS.</w:t>
            </w:r>
          </w:p>
        </w:tc>
      </w:tr>
      <w:tr w:rsidR="00822F13" w:rsidRPr="005B71F7" w14:paraId="264E65B0"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5633D2"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0ED4DC"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Urban: 300ns</w:t>
            </w:r>
          </w:p>
          <w:p w14:paraId="4408C008"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Rural: 300ns</w:t>
            </w:r>
            <w:r>
              <w:rPr>
                <w:sz w:val="18"/>
                <w:szCs w:val="18"/>
                <w:lang w:eastAsia="zh-CN"/>
              </w:rPr>
              <w:t xml:space="preserve">, </w:t>
            </w:r>
            <w:r w:rsidRPr="003040D5">
              <w:rPr>
                <w:sz w:val="18"/>
                <w:szCs w:val="18"/>
                <w:highlight w:val="yellow"/>
                <w:lang w:eastAsia="zh-CN"/>
              </w:rPr>
              <w:t>[</w:t>
            </w:r>
            <w:r>
              <w:rPr>
                <w:sz w:val="18"/>
                <w:szCs w:val="18"/>
                <w:highlight w:val="yellow"/>
                <w:lang w:eastAsia="zh-CN"/>
              </w:rPr>
              <w:t>option:</w:t>
            </w:r>
            <w:r w:rsidRPr="003040D5">
              <w:rPr>
                <w:rFonts w:hint="eastAsia"/>
                <w:sz w:val="18"/>
                <w:szCs w:val="18"/>
                <w:highlight w:val="yellow"/>
                <w:lang w:eastAsia="zh-CN"/>
              </w:rPr>
              <w:t xml:space="preserve"> </w:t>
            </w:r>
            <w:r w:rsidRPr="003040D5">
              <w:rPr>
                <w:sz w:val="18"/>
                <w:szCs w:val="18"/>
                <w:highlight w:val="yellow"/>
                <w:lang w:eastAsia="zh-CN"/>
              </w:rPr>
              <w:t>1000</w:t>
            </w:r>
            <w:r w:rsidRPr="003040D5">
              <w:rPr>
                <w:rFonts w:hint="eastAsia"/>
                <w:sz w:val="18"/>
                <w:szCs w:val="18"/>
                <w:highlight w:val="yellow"/>
                <w:lang w:eastAsia="zh-CN"/>
              </w:rPr>
              <w:t>ns</w:t>
            </w:r>
            <w:r w:rsidRPr="003040D5">
              <w:rPr>
                <w:sz w:val="18"/>
                <w:szCs w:val="18"/>
                <w:highlight w:val="yellow"/>
                <w:lang w:eastAsia="zh-CN"/>
              </w:rPr>
              <w:t>]</w:t>
            </w:r>
          </w:p>
          <w:p w14:paraId="1EBBD105" w14:textId="77777777" w:rsidR="00822F13" w:rsidRPr="005B71F7" w:rsidRDefault="00822F13" w:rsidP="00E67D35">
            <w:pPr>
              <w:keepNext/>
              <w:spacing w:before="20" w:after="20" w:line="276" w:lineRule="auto"/>
              <w:rPr>
                <w:sz w:val="18"/>
                <w:lang w:eastAsia="zh-CN"/>
              </w:rPr>
            </w:pPr>
            <w:r w:rsidRPr="005B71F7">
              <w:rPr>
                <w:strike/>
                <w:color w:val="FF0000"/>
                <w:sz w:val="18"/>
                <w:szCs w:val="18"/>
                <w:lang w:eastAsia="zh-CN"/>
              </w:rPr>
              <w:t>Rural with long distance: 30ns</w:t>
            </w:r>
          </w:p>
        </w:tc>
      </w:tr>
      <w:tr w:rsidR="00822F13" w:rsidRPr="005B71F7" w14:paraId="032BAB80"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9FE59C"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384EE4"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Urban: 3km/h for indoor</w:t>
            </w:r>
          </w:p>
          <w:p w14:paraId="203743AB"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Rural: 3km/h for indoor, 120km/h (optional 30km/h) for outdoor</w:t>
            </w:r>
          </w:p>
        </w:tc>
      </w:tr>
      <w:tr w:rsidR="00822F13" w:rsidRPr="005B71F7" w14:paraId="425A7B33"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5EFFB4"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846AB2"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72FDF206"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(M,N,P,Mg,Ng) = (12,8,2,1,1)</w:t>
            </w:r>
          </w:p>
          <w:p w14:paraId="133AB556"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 xml:space="preserve">(optional) 128 antenna elements for 4GHz, </w:t>
            </w:r>
          </w:p>
          <w:p w14:paraId="4E4B6B80"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(M,N,P,Mg,Ng) = (8,8,2,1,1)</w:t>
            </w:r>
          </w:p>
          <w:p w14:paraId="3E67DD60"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Rural: 64 antenna elements for 4GHz and 2.6GHz</w:t>
            </w:r>
          </w:p>
          <w:p w14:paraId="31A4777B"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(M,N,P,Mg,Ng) = (8,4,2,1,1)</w:t>
            </w:r>
          </w:p>
          <w:p w14:paraId="0D8867BA" w14:textId="77777777" w:rsidR="00822F13" w:rsidRPr="005B71F7" w:rsidRDefault="00822F13" w:rsidP="00E67D35">
            <w:pPr>
              <w:keepNext/>
              <w:spacing w:before="20" w:after="20" w:line="276" w:lineRule="auto"/>
              <w:rPr>
                <w:strike/>
                <w:color w:val="FF0000"/>
                <w:sz w:val="18"/>
                <w:szCs w:val="18"/>
                <w:lang w:eastAsia="zh-CN"/>
              </w:rPr>
            </w:pPr>
            <w:r w:rsidRPr="005B71F7">
              <w:rPr>
                <w:strike/>
                <w:color w:val="FF0000"/>
                <w:sz w:val="18"/>
                <w:szCs w:val="18"/>
                <w:lang w:eastAsia="zh-CN"/>
              </w:rPr>
              <w:t>32 antenna elements for 2GHz</w:t>
            </w:r>
          </w:p>
          <w:p w14:paraId="45000D55" w14:textId="77777777" w:rsidR="00822F13" w:rsidRPr="005B71F7" w:rsidRDefault="00822F13" w:rsidP="00E67D35">
            <w:pPr>
              <w:keepNext/>
              <w:spacing w:before="20" w:after="20" w:line="276" w:lineRule="auto"/>
              <w:rPr>
                <w:strike/>
                <w:color w:val="FF0000"/>
                <w:sz w:val="18"/>
                <w:szCs w:val="18"/>
                <w:lang w:eastAsia="zh-CN"/>
              </w:rPr>
            </w:pPr>
            <w:r w:rsidRPr="005B71F7">
              <w:rPr>
                <w:strike/>
                <w:color w:val="FF0000"/>
                <w:sz w:val="18"/>
                <w:szCs w:val="18"/>
                <w:lang w:eastAsia="zh-CN"/>
              </w:rPr>
              <w:t>(M,N,P,Mg,Ng) = (8,2,2,1,1)</w:t>
            </w:r>
          </w:p>
          <w:p w14:paraId="2E0C49A6"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16 antenna elements for 700MHz</w:t>
            </w:r>
          </w:p>
          <w:p w14:paraId="287241FE" w14:textId="77777777" w:rsidR="00822F13" w:rsidRPr="005B71F7" w:rsidRDefault="00822F13" w:rsidP="00E67D35">
            <w:pPr>
              <w:keepNext/>
              <w:spacing w:before="20" w:after="20" w:line="276" w:lineRule="auto"/>
              <w:rPr>
                <w:sz w:val="18"/>
                <w:lang w:eastAsia="zh-CN"/>
              </w:rPr>
            </w:pPr>
            <w:r w:rsidRPr="005B71F7">
              <w:rPr>
                <w:sz w:val="18"/>
                <w:szCs w:val="18"/>
                <w:lang w:eastAsia="zh-CN"/>
              </w:rPr>
              <w:t>(M,N,P,Mg,Ng) = (4,2,2,1,1)</w:t>
            </w:r>
          </w:p>
        </w:tc>
      </w:tr>
      <w:tr w:rsidR="00822F13" w:rsidRPr="005B71F7" w14:paraId="3C900309"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3529C6"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Number of TxRUs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904708"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gNB architectures to study:</w:t>
            </w:r>
          </w:p>
          <w:p w14:paraId="0801B6EE"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2 or 4 TXRUs for</w:t>
            </w:r>
            <w:r w:rsidRPr="005B71F7">
              <w:rPr>
                <w:strike/>
                <w:color w:val="FF0000"/>
                <w:sz w:val="18"/>
                <w:szCs w:val="18"/>
                <w:lang w:eastAsia="zh-CN"/>
              </w:rPr>
              <w:t xml:space="preserve"> 2GHz, </w:t>
            </w:r>
            <w:r w:rsidRPr="005B71F7">
              <w:rPr>
                <w:sz w:val="18"/>
                <w:szCs w:val="18"/>
                <w:lang w:eastAsia="zh-CN"/>
              </w:rPr>
              <w:t xml:space="preserve">700 MHz </w:t>
            </w:r>
          </w:p>
          <w:p w14:paraId="44D384B4"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64TxRUs for 2.6 and 4 GHz. </w:t>
            </w:r>
          </w:p>
          <w:p w14:paraId="0196C8BB" w14:textId="77777777" w:rsidR="00822F13" w:rsidRPr="005B71F7" w:rsidRDefault="00822F13" w:rsidP="00E67D35">
            <w:pPr>
              <w:keepNext/>
              <w:spacing w:before="20" w:after="20" w:line="276" w:lineRule="auto"/>
              <w:rPr>
                <w:strike/>
                <w:color w:val="FF0000"/>
                <w:sz w:val="18"/>
                <w:szCs w:val="18"/>
                <w:lang w:eastAsia="zh-CN"/>
              </w:rPr>
            </w:pPr>
            <w:r w:rsidRPr="005B71F7">
              <w:rPr>
                <w:strike/>
                <w:color w:val="FF0000"/>
                <w:sz w:val="18"/>
                <w:szCs w:val="18"/>
                <w:lang w:eastAsia="zh-CN"/>
              </w:rPr>
              <w:t>-</w:t>
            </w:r>
            <w:r w:rsidRPr="005B71F7">
              <w:rPr>
                <w:strike/>
                <w:color w:val="FF0000"/>
                <w:sz w:val="18"/>
                <w:szCs w:val="18"/>
                <w:lang w:eastAsia="zh-CN"/>
              </w:rPr>
              <w:tab/>
              <w:t>Optional: 32 TXRUs at 2 GHz</w:t>
            </w:r>
          </w:p>
          <w:p w14:paraId="109F7186"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gNB modeling in LLS for TDL:</w:t>
            </w:r>
          </w:p>
          <w:p w14:paraId="4FD2CF03"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Option 1: 2 or 4 gNB RF chains in LLS. </w:t>
            </w:r>
          </w:p>
          <w:p w14:paraId="655C874F"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Option 2 (Optional): Number of gNB RF chains = number of TXRUs in LLS. </w:t>
            </w:r>
          </w:p>
          <w:p w14:paraId="29BFC25C" w14:textId="77777777" w:rsidR="00822F13" w:rsidRPr="005B71F7" w:rsidRDefault="00822F13" w:rsidP="00E67D35">
            <w:pPr>
              <w:keepNext/>
              <w:spacing w:before="20" w:after="20" w:line="276" w:lineRule="auto"/>
              <w:rPr>
                <w:sz w:val="18"/>
                <w:lang w:eastAsia="zh-CN"/>
              </w:rPr>
            </w:pPr>
            <w:r w:rsidRPr="005B71F7">
              <w:rPr>
                <w:sz w:val="18"/>
                <w:szCs w:val="18"/>
                <w:lang w:eastAsia="zh-CN"/>
              </w:rPr>
              <w:t>-</w:t>
            </w:r>
            <w:r w:rsidRPr="005B71F7">
              <w:rPr>
                <w:sz w:val="18"/>
                <w:szCs w:val="18"/>
                <w:lang w:eastAsia="zh-CN"/>
              </w:rPr>
              <w:tab/>
              <w:t>Companies can report if and how correlation is modelled.</w:t>
            </w:r>
          </w:p>
        </w:tc>
      </w:tr>
    </w:tbl>
    <w:p w14:paraId="7BD15246" w14:textId="77777777" w:rsidR="00822F13" w:rsidRDefault="00822F13" w:rsidP="00822F13">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s above does not change the agreements for coverage in the RAN1#110-bis.</w:t>
      </w:r>
    </w:p>
    <w:p w14:paraId="4A3F5FC8" w14:textId="608AC0B0" w:rsidR="00822F13" w:rsidRDefault="00822F13" w:rsidP="00331913">
      <w:pPr>
        <w:rPr>
          <w:lang w:eastAsia="zh-CN"/>
        </w:rPr>
      </w:pPr>
    </w:p>
    <w:p w14:paraId="1D9465B8" w14:textId="77777777" w:rsidR="00081C22" w:rsidRDefault="00081C22" w:rsidP="00081C22">
      <w:pPr>
        <w:pStyle w:val="4"/>
        <w:numPr>
          <w:ilvl w:val="0"/>
          <w:numId w:val="0"/>
        </w:numPr>
        <w:ind w:left="864" w:hanging="864"/>
        <w:rPr>
          <w:highlight w:val="yellow"/>
          <w:lang w:eastAsia="zh-CN"/>
        </w:rPr>
      </w:pPr>
      <w:r>
        <w:rPr>
          <w:highlight w:val="yellow"/>
          <w:lang w:eastAsia="zh-CN"/>
        </w:rPr>
        <w:t>[H] Proposals 1B-v4:</w:t>
      </w:r>
    </w:p>
    <w:p w14:paraId="610F0242" w14:textId="77777777" w:rsidR="00081C22" w:rsidRDefault="00081C22" w:rsidP="00081C22">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26"/>
        <w:gridCol w:w="6641"/>
      </w:tblGrid>
      <w:tr w:rsidR="00081C22" w:rsidRPr="005B71F7" w14:paraId="6E090A84"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D68395" w14:textId="77777777" w:rsidR="00081C22" w:rsidRPr="005B71F7" w:rsidRDefault="00081C22" w:rsidP="00F233CE">
            <w:pPr>
              <w:overflowPunct/>
              <w:autoSpaceDE/>
              <w:autoSpaceDN/>
              <w:adjustRightInd/>
              <w:spacing w:line="240" w:lineRule="auto"/>
              <w:textAlignment w:val="auto"/>
              <w:rPr>
                <w:sz w:val="18"/>
                <w:highlight w:val="green"/>
                <w:lang w:eastAsia="zh-CN"/>
              </w:rPr>
            </w:pPr>
            <w:r w:rsidRPr="005B71F7">
              <w:rPr>
                <w:sz w:val="18"/>
                <w:lang w:eastAsia="zh-CN"/>
              </w:rPr>
              <w:t xml:space="preserve">Number of </w:t>
            </w:r>
            <w:r w:rsidRPr="005B71F7">
              <w:rPr>
                <w:color w:val="7030A0"/>
                <w:sz w:val="18"/>
                <w:lang w:eastAsia="zh-CN"/>
              </w:rPr>
              <w:t>RX chains at the UE’s MR</w:t>
            </w:r>
            <w:r w:rsidRPr="005B71F7">
              <w:rPr>
                <w:sz w:val="18"/>
                <w:lang w:eastAsia="zh-CN"/>
              </w:rPr>
              <w:t xml:space="preserve"> </w:t>
            </w:r>
            <w:r w:rsidRPr="005B71F7">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82AA4C" w14:textId="77777777" w:rsidR="00081C22" w:rsidRPr="005B71F7" w:rsidRDefault="00081C22" w:rsidP="00F233CE">
            <w:pPr>
              <w:keepNext/>
              <w:spacing w:before="20" w:after="20" w:line="276" w:lineRule="auto"/>
              <w:rPr>
                <w:sz w:val="18"/>
                <w:lang w:eastAsia="zh-CN"/>
              </w:rPr>
            </w:pPr>
            <w:r w:rsidRPr="005B71F7">
              <w:rPr>
                <w:sz w:val="18"/>
                <w:lang w:eastAsia="zh-CN"/>
              </w:rPr>
              <w:t>1 Rx</w:t>
            </w:r>
            <w:r>
              <w:rPr>
                <w:rFonts w:hint="eastAsia"/>
                <w:sz w:val="18"/>
                <w:lang w:eastAsia="zh-CN"/>
              </w:rPr>
              <w:t>,</w:t>
            </w:r>
            <w:r>
              <w:rPr>
                <w:sz w:val="18"/>
                <w:lang w:eastAsia="zh-CN"/>
              </w:rPr>
              <w:t xml:space="preserve"> 2 RX for Redcap</w:t>
            </w:r>
          </w:p>
          <w:p w14:paraId="7ECBDDCD" w14:textId="77777777" w:rsidR="00081C22" w:rsidRPr="005B71F7" w:rsidRDefault="00081C22" w:rsidP="00F233CE">
            <w:pPr>
              <w:keepNext/>
              <w:spacing w:before="20" w:after="20" w:line="276" w:lineRule="auto"/>
              <w:rPr>
                <w:sz w:val="18"/>
                <w:lang w:eastAsia="zh-CN"/>
              </w:rPr>
            </w:pPr>
            <w:r w:rsidRPr="005B71F7">
              <w:rPr>
                <w:sz w:val="18"/>
                <w:lang w:eastAsia="zh-CN"/>
              </w:rPr>
              <w:t>2 Rx</w:t>
            </w:r>
            <w:r>
              <w:rPr>
                <w:sz w:val="18"/>
                <w:lang w:eastAsia="zh-CN"/>
              </w:rPr>
              <w:t>, 4 Rx</w:t>
            </w:r>
            <w:r w:rsidRPr="005B71F7">
              <w:rPr>
                <w:sz w:val="18"/>
                <w:lang w:eastAsia="zh-CN"/>
              </w:rPr>
              <w:t xml:space="preserve"> for Normal UE</w:t>
            </w:r>
            <w:r>
              <w:rPr>
                <w:sz w:val="18"/>
                <w:lang w:eastAsia="zh-CN"/>
              </w:rPr>
              <w:t xml:space="preserve"> </w:t>
            </w:r>
          </w:p>
        </w:tc>
      </w:tr>
      <w:tr w:rsidR="00081C22" w:rsidRPr="005B71F7" w14:paraId="59342771"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E54C55" w14:textId="77777777" w:rsidR="00081C22" w:rsidRPr="005B71F7" w:rsidRDefault="00081C22" w:rsidP="00F233CE">
            <w:pPr>
              <w:overflowPunct/>
              <w:autoSpaceDE/>
              <w:autoSpaceDN/>
              <w:adjustRightInd/>
              <w:spacing w:line="240" w:lineRule="auto"/>
              <w:textAlignment w:val="auto"/>
              <w:rPr>
                <w:strike/>
                <w:color w:val="7030A0"/>
                <w:sz w:val="18"/>
                <w:lang w:eastAsia="zh-CN"/>
              </w:rPr>
            </w:pPr>
            <w:r w:rsidRPr="005B71F7">
              <w:rPr>
                <w:sz w:val="18"/>
                <w:lang w:eastAsia="zh-CN"/>
              </w:rPr>
              <w:t xml:space="preserve">Number of </w:t>
            </w:r>
            <w:r w:rsidRPr="005B71F7">
              <w:rPr>
                <w:color w:val="7030A0"/>
                <w:sz w:val="18"/>
                <w:lang w:eastAsia="zh-CN"/>
              </w:rPr>
              <w:t>RX chains</w:t>
            </w:r>
            <w:r w:rsidRPr="005B71F7">
              <w:rPr>
                <w:sz w:val="18"/>
                <w:lang w:eastAsia="zh-CN"/>
              </w:rPr>
              <w:t xml:space="preserve"> </w:t>
            </w:r>
            <w:r w:rsidRPr="005B71F7">
              <w:rPr>
                <w:strike/>
                <w:color w:val="7030A0"/>
                <w:sz w:val="18"/>
                <w:lang w:eastAsia="zh-CN"/>
              </w:rPr>
              <w:t xml:space="preserve">antenna elements </w:t>
            </w:r>
            <w:r w:rsidRPr="005B71F7">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AE45C0" w14:textId="77777777" w:rsidR="00081C22" w:rsidRPr="005B71F7" w:rsidRDefault="00081C22" w:rsidP="00F233CE">
            <w:pPr>
              <w:keepNext/>
              <w:spacing w:before="20" w:after="20" w:line="276" w:lineRule="auto"/>
              <w:rPr>
                <w:sz w:val="18"/>
                <w:lang w:eastAsia="zh-CN"/>
              </w:rPr>
            </w:pPr>
            <w:r w:rsidRPr="005B71F7">
              <w:rPr>
                <w:sz w:val="18"/>
                <w:lang w:eastAsia="zh-CN"/>
              </w:rPr>
              <w:t>1 Rx</w:t>
            </w:r>
          </w:p>
          <w:p w14:paraId="76B6ADBD" w14:textId="77777777" w:rsidR="00081C22" w:rsidRPr="005B71F7" w:rsidRDefault="00081C22" w:rsidP="00F233CE">
            <w:pPr>
              <w:keepNext/>
              <w:spacing w:before="20" w:after="20" w:line="276" w:lineRule="auto"/>
              <w:rPr>
                <w:sz w:val="18"/>
                <w:lang w:eastAsia="zh-CN"/>
              </w:rPr>
            </w:pPr>
            <w:r w:rsidRPr="005B71F7">
              <w:rPr>
                <w:sz w:val="18"/>
                <w:lang w:eastAsia="zh-CN"/>
              </w:rPr>
              <w:t>Note: agreed in RAN1#110bis</w:t>
            </w:r>
          </w:p>
        </w:tc>
      </w:tr>
      <w:tr w:rsidR="00081C22" w:rsidRPr="005B71F7" w14:paraId="00837120"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0D9F696" w14:textId="77777777" w:rsidR="00081C22" w:rsidRPr="005B71F7" w:rsidRDefault="00081C22" w:rsidP="00F233CE">
            <w:pPr>
              <w:overflowPunct/>
              <w:autoSpaceDE/>
              <w:autoSpaceDN/>
              <w:adjustRightInd/>
              <w:spacing w:line="240" w:lineRule="auto"/>
              <w:textAlignment w:val="auto"/>
              <w:rPr>
                <w:sz w:val="18"/>
                <w:lang w:eastAsia="zh-CN"/>
              </w:rPr>
            </w:pPr>
            <w:r w:rsidRPr="005B71F7">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4D5BED9" w14:textId="77777777" w:rsidR="00081C22" w:rsidRPr="005B71F7" w:rsidRDefault="00081C22" w:rsidP="00F233CE">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Urban: 4GHz (TDD), 2.6GHz (TDD) </w:t>
            </w:r>
          </w:p>
          <w:p w14:paraId="170742F5" w14:textId="77777777" w:rsidR="00081C22" w:rsidRPr="005B71F7" w:rsidRDefault="00081C22" w:rsidP="00F233CE">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Rural: </w:t>
            </w:r>
            <w:r w:rsidRPr="005B71F7">
              <w:rPr>
                <w:rFonts w:eastAsia="等线"/>
                <w:strike/>
                <w:color w:val="FF0000"/>
                <w:sz w:val="18"/>
                <w:szCs w:val="18"/>
                <w:lang w:val="en-GB" w:eastAsia="zh-CN"/>
              </w:rPr>
              <w:t>4GHz (TDD), 2.6GHz (TDD), 2GHz (FDD),</w:t>
            </w:r>
            <w:r w:rsidRPr="005B71F7">
              <w:rPr>
                <w:rFonts w:eastAsia="等线"/>
                <w:sz w:val="18"/>
                <w:szCs w:val="18"/>
                <w:lang w:val="en-GB" w:eastAsia="zh-CN"/>
              </w:rPr>
              <w:t xml:space="preserve"> 700MHz (FDD)</w:t>
            </w:r>
          </w:p>
          <w:p w14:paraId="0CA0665B" w14:textId="77777777" w:rsidR="00081C22" w:rsidRPr="005B71F7" w:rsidRDefault="00081C22" w:rsidP="00F233CE">
            <w:pPr>
              <w:keepNext/>
              <w:spacing w:before="20" w:after="20" w:line="276" w:lineRule="auto"/>
              <w:rPr>
                <w:sz w:val="18"/>
                <w:lang w:eastAsia="zh-CN"/>
              </w:rPr>
            </w:pPr>
            <w:r w:rsidRPr="005B71F7">
              <w:rPr>
                <w:rFonts w:eastAsia="等线"/>
                <w:strike/>
                <w:color w:val="FF0000"/>
                <w:sz w:val="18"/>
                <w:szCs w:val="18"/>
                <w:lang w:val="en-GB" w:eastAsia="zh-CN"/>
              </w:rPr>
              <w:t>Rural with long distance: 700MHz (FDD), 4GHz (TDD)</w:t>
            </w:r>
          </w:p>
        </w:tc>
      </w:tr>
      <w:tr w:rsidR="00081C22" w:rsidRPr="005B71F7" w14:paraId="1FBE32AC"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9797B7" w14:textId="77777777" w:rsidR="00081C22" w:rsidRPr="005B71F7" w:rsidRDefault="00081C22" w:rsidP="00F233CE">
            <w:pPr>
              <w:overflowPunct/>
              <w:autoSpaceDE/>
              <w:autoSpaceDN/>
              <w:adjustRightInd/>
              <w:spacing w:line="240" w:lineRule="auto"/>
              <w:textAlignment w:val="auto"/>
              <w:rPr>
                <w:sz w:val="18"/>
                <w:lang w:eastAsia="zh-CN"/>
              </w:rPr>
            </w:pPr>
            <w:r w:rsidRPr="00C63253">
              <w:rPr>
                <w:color w:val="FF0000"/>
                <w:sz w:val="18"/>
                <w:szCs w:val="18"/>
                <w:lang w:eastAsia="zh-CN"/>
              </w:rPr>
              <w:t>Reference data rates for MR</w:t>
            </w:r>
            <w:r w:rsidRPr="00690037">
              <w:rPr>
                <w:strike/>
                <w:color w:val="FF0000"/>
                <w:sz w:val="18"/>
                <w:szCs w:val="18"/>
                <w:lang w:eastAsia="zh-CN"/>
              </w:rPr>
              <w:t xml:space="preserve"> eMBB</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41F13"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Urban:</w:t>
            </w:r>
            <w:r w:rsidRPr="00B85CA4">
              <w:rPr>
                <w:sz w:val="18"/>
                <w:szCs w:val="18"/>
                <w:lang w:eastAsia="zh-CN"/>
              </w:rPr>
              <w:t xml:space="preserve"> </w:t>
            </w:r>
            <w:r>
              <w:rPr>
                <w:rFonts w:hint="eastAsia"/>
                <w:sz w:val="18"/>
                <w:szCs w:val="18"/>
                <w:lang w:eastAsia="zh-CN"/>
              </w:rPr>
              <w:t>PDSCH</w:t>
            </w:r>
            <w:r>
              <w:rPr>
                <w:sz w:val="18"/>
                <w:szCs w:val="18"/>
                <w:lang w:eastAsia="zh-CN"/>
              </w:rPr>
              <w:t xml:space="preserve"> </w:t>
            </w:r>
            <w:r w:rsidRPr="00B85CA4">
              <w:rPr>
                <w:color w:val="FF0000"/>
                <w:sz w:val="18"/>
                <w:szCs w:val="18"/>
                <w:lang w:eastAsia="zh-CN"/>
              </w:rPr>
              <w:t xml:space="preserve">10Mbps, </w:t>
            </w:r>
            <w:r>
              <w:rPr>
                <w:rFonts w:hint="eastAsia"/>
                <w:color w:val="FF0000"/>
                <w:sz w:val="18"/>
                <w:szCs w:val="18"/>
                <w:lang w:eastAsia="zh-CN"/>
              </w:rPr>
              <w:t>PUSCH</w:t>
            </w:r>
            <w:r>
              <w:rPr>
                <w:color w:val="FF0000"/>
                <w:sz w:val="18"/>
                <w:szCs w:val="18"/>
                <w:lang w:eastAsia="zh-CN"/>
              </w:rPr>
              <w:t xml:space="preserve"> </w:t>
            </w:r>
            <w:r w:rsidRPr="005B71F7">
              <w:rPr>
                <w:sz w:val="18"/>
                <w:szCs w:val="18"/>
                <w:lang w:eastAsia="zh-CN"/>
              </w:rPr>
              <w:t>1Mbps</w:t>
            </w:r>
          </w:p>
          <w:p w14:paraId="7248E7CD"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 xml:space="preserve">Rural: </w:t>
            </w:r>
            <w:r>
              <w:rPr>
                <w:rFonts w:hint="eastAsia"/>
                <w:sz w:val="18"/>
                <w:szCs w:val="18"/>
                <w:lang w:eastAsia="zh-CN"/>
              </w:rPr>
              <w:t>PDSCH</w:t>
            </w:r>
            <w:r w:rsidRPr="00B85CA4">
              <w:rPr>
                <w:color w:val="FF0000"/>
                <w:sz w:val="18"/>
                <w:szCs w:val="18"/>
                <w:lang w:eastAsia="zh-CN"/>
              </w:rPr>
              <w:t xml:space="preserve"> 1Mbps, </w:t>
            </w:r>
            <w:r>
              <w:rPr>
                <w:rFonts w:hint="eastAsia"/>
                <w:color w:val="FF0000"/>
                <w:sz w:val="18"/>
                <w:szCs w:val="18"/>
                <w:lang w:eastAsia="zh-CN"/>
              </w:rPr>
              <w:t>PUSCH</w:t>
            </w:r>
            <w:r w:rsidRPr="005B71F7">
              <w:rPr>
                <w:sz w:val="18"/>
                <w:szCs w:val="18"/>
                <w:lang w:eastAsia="zh-CN"/>
              </w:rPr>
              <w:t xml:space="preserve"> 100kbps</w:t>
            </w:r>
          </w:p>
          <w:p w14:paraId="71F1A3BF" w14:textId="77777777" w:rsidR="00081C22" w:rsidRDefault="00081C22" w:rsidP="00F233CE">
            <w:pPr>
              <w:keepNext/>
              <w:spacing w:before="20" w:after="20" w:line="276" w:lineRule="auto"/>
              <w:rPr>
                <w:strike/>
                <w:color w:val="FF0000"/>
                <w:sz w:val="18"/>
                <w:szCs w:val="18"/>
                <w:lang w:eastAsia="zh-CN"/>
              </w:rPr>
            </w:pPr>
            <w:r w:rsidRPr="005B71F7">
              <w:rPr>
                <w:strike/>
                <w:color w:val="FF0000"/>
                <w:sz w:val="18"/>
                <w:szCs w:val="18"/>
                <w:lang w:eastAsia="zh-CN"/>
              </w:rPr>
              <w:t>Rural with long distance: DL 1Mbps, UL 100kbps, 30kbps (optional)</w:t>
            </w:r>
          </w:p>
          <w:p w14:paraId="5E23D563" w14:textId="77777777" w:rsidR="00081C22" w:rsidRPr="005B71F7" w:rsidRDefault="00081C22" w:rsidP="00F233CE">
            <w:pPr>
              <w:keepNext/>
              <w:spacing w:before="20" w:after="20" w:line="276" w:lineRule="auto"/>
              <w:rPr>
                <w:sz w:val="18"/>
                <w:lang w:eastAsia="zh-CN"/>
              </w:rPr>
            </w:pPr>
          </w:p>
        </w:tc>
      </w:tr>
      <w:tr w:rsidR="00081C22" w:rsidRPr="005B71F7" w14:paraId="36929D31" w14:textId="77777777" w:rsidTr="00F233CE">
        <w:trPr>
          <w:trHeight w:val="1466"/>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AAC60D" w14:textId="77777777" w:rsidR="00081C22" w:rsidRPr="00C63253" w:rsidRDefault="00081C22" w:rsidP="00F233CE">
            <w:pPr>
              <w:overflowPunct/>
              <w:autoSpaceDE/>
              <w:autoSpaceDN/>
              <w:adjustRightInd/>
              <w:spacing w:line="240" w:lineRule="auto"/>
              <w:textAlignment w:val="auto"/>
              <w:rPr>
                <w:color w:val="FF0000"/>
                <w:sz w:val="18"/>
                <w:szCs w:val="18"/>
                <w:lang w:eastAsia="zh-CN"/>
              </w:rPr>
            </w:pPr>
            <w:r>
              <w:rPr>
                <w:rFonts w:hint="eastAsia"/>
                <w:color w:val="FF0000"/>
                <w:sz w:val="18"/>
                <w:szCs w:val="18"/>
                <w:lang w:eastAsia="zh-CN"/>
              </w:rPr>
              <w:t>R</w:t>
            </w:r>
            <w:r>
              <w:rPr>
                <w:color w:val="FF0000"/>
                <w:sz w:val="18"/>
                <w:szCs w:val="18"/>
                <w:lang w:eastAsia="zh-CN"/>
              </w:rPr>
              <w:t>eference PDCCH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bl>
            <w:tblPr>
              <w:tblW w:w="6405" w:type="dxa"/>
              <w:tblLook w:val="04A0" w:firstRow="1" w:lastRow="0" w:firstColumn="1" w:lastColumn="0" w:noHBand="0" w:noVBand="1"/>
            </w:tblPr>
            <w:tblGrid>
              <w:gridCol w:w="3225"/>
              <w:gridCol w:w="3180"/>
            </w:tblGrid>
            <w:tr w:rsidR="00081C22" w:rsidRPr="00B85CA4" w14:paraId="07FF2BAB"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587CCB32"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SCS</w:t>
                  </w:r>
                </w:p>
              </w:tc>
              <w:tc>
                <w:tcPr>
                  <w:tcW w:w="3180" w:type="dxa"/>
                  <w:tcBorders>
                    <w:top w:val="nil"/>
                    <w:left w:val="nil"/>
                    <w:bottom w:val="single" w:sz="8" w:space="0" w:color="000000"/>
                    <w:right w:val="single" w:sz="8" w:space="0" w:color="000000"/>
                  </w:tcBorders>
                  <w:shd w:val="clear" w:color="auto" w:fill="auto"/>
                  <w:vAlign w:val="center"/>
                  <w:hideMark/>
                </w:tcPr>
                <w:p w14:paraId="468C1B46"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30kHz for TDD, 15kHz for FDD.</w:t>
                  </w:r>
                </w:p>
              </w:tc>
            </w:tr>
            <w:tr w:rsidR="00081C22" w:rsidRPr="00B85CA4" w14:paraId="0864718D"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633AED6D"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Aggregation level</w:t>
                  </w:r>
                </w:p>
              </w:tc>
              <w:tc>
                <w:tcPr>
                  <w:tcW w:w="3180" w:type="dxa"/>
                  <w:tcBorders>
                    <w:top w:val="nil"/>
                    <w:left w:val="nil"/>
                    <w:bottom w:val="single" w:sz="8" w:space="0" w:color="000000"/>
                    <w:right w:val="single" w:sz="8" w:space="0" w:color="000000"/>
                  </w:tcBorders>
                  <w:shd w:val="clear" w:color="auto" w:fill="auto"/>
                  <w:vAlign w:val="center"/>
                  <w:hideMark/>
                </w:tcPr>
                <w:p w14:paraId="66B3522D"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FF0000"/>
                      <w:sz w:val="18"/>
                      <w:szCs w:val="18"/>
                      <w:lang w:eastAsia="zh-CN"/>
                    </w:rPr>
                    <w:t xml:space="preserve">8, </w:t>
                  </w:r>
                  <w:r w:rsidRPr="00B85CA4">
                    <w:rPr>
                      <w:rFonts w:ascii="Arial" w:eastAsia="等线" w:hAnsi="Arial" w:cs="Arial"/>
                      <w:color w:val="000000"/>
                      <w:sz w:val="18"/>
                      <w:szCs w:val="18"/>
                      <w:lang w:eastAsia="zh-CN"/>
                    </w:rPr>
                    <w:t>16</w:t>
                  </w:r>
                </w:p>
              </w:tc>
            </w:tr>
            <w:tr w:rsidR="00081C22" w:rsidRPr="00B85CA4" w14:paraId="3E84E01B"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1064E29A"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Payload</w:t>
                  </w:r>
                </w:p>
              </w:tc>
              <w:tc>
                <w:tcPr>
                  <w:tcW w:w="3180" w:type="dxa"/>
                  <w:tcBorders>
                    <w:top w:val="nil"/>
                    <w:left w:val="nil"/>
                    <w:bottom w:val="single" w:sz="8" w:space="0" w:color="000000"/>
                    <w:right w:val="single" w:sz="8" w:space="0" w:color="000000"/>
                  </w:tcBorders>
                  <w:shd w:val="clear" w:color="auto" w:fill="auto"/>
                  <w:vAlign w:val="center"/>
                  <w:hideMark/>
                </w:tcPr>
                <w:p w14:paraId="0955E027"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40 bits</w:t>
                  </w:r>
                </w:p>
              </w:tc>
            </w:tr>
            <w:tr w:rsidR="00081C22" w:rsidRPr="00B85CA4" w14:paraId="5FF57E98"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0A963E88"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CORESET size</w:t>
                  </w:r>
                </w:p>
              </w:tc>
              <w:tc>
                <w:tcPr>
                  <w:tcW w:w="3180" w:type="dxa"/>
                  <w:tcBorders>
                    <w:top w:val="nil"/>
                    <w:left w:val="nil"/>
                    <w:bottom w:val="single" w:sz="8" w:space="0" w:color="000000"/>
                    <w:right w:val="single" w:sz="8" w:space="0" w:color="000000"/>
                  </w:tcBorders>
                  <w:shd w:val="clear" w:color="auto" w:fill="auto"/>
                  <w:vAlign w:val="center"/>
                  <w:hideMark/>
                </w:tcPr>
                <w:p w14:paraId="40E9AF43"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2 symbols, 48 PRBs</w:t>
                  </w:r>
                </w:p>
              </w:tc>
            </w:tr>
            <w:tr w:rsidR="00081C22" w:rsidRPr="00B85CA4" w14:paraId="24818393"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68068494"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Tx Diversity</w:t>
                  </w:r>
                </w:p>
              </w:tc>
              <w:tc>
                <w:tcPr>
                  <w:tcW w:w="3180" w:type="dxa"/>
                  <w:tcBorders>
                    <w:top w:val="nil"/>
                    <w:left w:val="nil"/>
                    <w:bottom w:val="single" w:sz="8" w:space="0" w:color="000000"/>
                    <w:right w:val="single" w:sz="8" w:space="0" w:color="000000"/>
                  </w:tcBorders>
                  <w:shd w:val="clear" w:color="auto" w:fill="auto"/>
                  <w:vAlign w:val="center"/>
                  <w:hideMark/>
                </w:tcPr>
                <w:p w14:paraId="5D19092A"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Reported by companies</w:t>
                  </w:r>
                </w:p>
              </w:tc>
            </w:tr>
            <w:tr w:rsidR="00081C22" w:rsidRPr="00B85CA4" w14:paraId="278D5B08" w14:textId="77777777" w:rsidTr="00F233CE">
              <w:trPr>
                <w:trHeight w:val="683"/>
              </w:trPr>
              <w:tc>
                <w:tcPr>
                  <w:tcW w:w="322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7A166C9"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BLER</w:t>
                  </w:r>
                </w:p>
              </w:tc>
              <w:tc>
                <w:tcPr>
                  <w:tcW w:w="3180" w:type="dxa"/>
                  <w:tcBorders>
                    <w:top w:val="nil"/>
                    <w:left w:val="nil"/>
                    <w:bottom w:val="nil"/>
                    <w:right w:val="single" w:sz="8" w:space="0" w:color="000000"/>
                  </w:tcBorders>
                  <w:shd w:val="clear" w:color="auto" w:fill="auto"/>
                  <w:vAlign w:val="center"/>
                  <w:hideMark/>
                </w:tcPr>
                <w:p w14:paraId="25F0F255"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1% BLER</w:t>
                  </w:r>
                </w:p>
              </w:tc>
            </w:tr>
            <w:tr w:rsidR="00081C22" w:rsidRPr="00B85CA4" w14:paraId="6536E95A" w14:textId="77777777" w:rsidTr="00F233CE">
              <w:trPr>
                <w:trHeight w:val="458"/>
              </w:trPr>
              <w:tc>
                <w:tcPr>
                  <w:tcW w:w="3225" w:type="dxa"/>
                  <w:vMerge/>
                  <w:tcBorders>
                    <w:top w:val="single" w:sz="8" w:space="0" w:color="000000"/>
                    <w:left w:val="single" w:sz="8" w:space="0" w:color="000000"/>
                    <w:bottom w:val="single" w:sz="8" w:space="0" w:color="000000"/>
                    <w:right w:val="single" w:sz="8" w:space="0" w:color="000000"/>
                  </w:tcBorders>
                  <w:vAlign w:val="center"/>
                  <w:hideMark/>
                </w:tcPr>
                <w:p w14:paraId="74EA0590"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p>
              </w:tc>
              <w:tc>
                <w:tcPr>
                  <w:tcW w:w="3180" w:type="dxa"/>
                  <w:tcBorders>
                    <w:top w:val="nil"/>
                    <w:left w:val="nil"/>
                    <w:bottom w:val="single" w:sz="8" w:space="0" w:color="000000"/>
                    <w:right w:val="single" w:sz="8" w:space="0" w:color="000000"/>
                  </w:tcBorders>
                  <w:shd w:val="clear" w:color="auto" w:fill="auto"/>
                  <w:vAlign w:val="center"/>
                  <w:hideMark/>
                </w:tcPr>
                <w:p w14:paraId="50E46657"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optional for 10% BLER</w:t>
                  </w:r>
                </w:p>
              </w:tc>
            </w:tr>
          </w:tbl>
          <w:p w14:paraId="06A3020F" w14:textId="77777777" w:rsidR="00081C22" w:rsidRPr="005B71F7" w:rsidRDefault="00081C22" w:rsidP="00F233CE">
            <w:pPr>
              <w:keepNext/>
              <w:spacing w:before="20" w:after="20" w:line="276" w:lineRule="auto"/>
              <w:rPr>
                <w:sz w:val="18"/>
                <w:szCs w:val="18"/>
                <w:lang w:eastAsia="zh-CN"/>
              </w:rPr>
            </w:pPr>
          </w:p>
        </w:tc>
      </w:tr>
      <w:tr w:rsidR="00081C22" w:rsidRPr="005B71F7" w14:paraId="0DD62BB3"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A52CEE" w14:textId="77777777" w:rsidR="00081C22" w:rsidRPr="005B71F7" w:rsidRDefault="00081C22" w:rsidP="00F233CE">
            <w:pPr>
              <w:overflowPunct/>
              <w:autoSpaceDE/>
              <w:autoSpaceDN/>
              <w:adjustRightInd/>
              <w:spacing w:line="240" w:lineRule="auto"/>
              <w:textAlignment w:val="auto"/>
              <w:rPr>
                <w:sz w:val="18"/>
                <w:highlight w:val="yellow"/>
                <w:lang w:eastAsia="zh-CN"/>
              </w:rPr>
            </w:pPr>
            <w:r w:rsidRPr="005B71F7">
              <w:rPr>
                <w:sz w:val="18"/>
                <w:szCs w:val="18"/>
                <w:lang w:eastAsia="zh-CN"/>
              </w:rPr>
              <w:t>Pathloss model (select from LoS or NLoS)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B96EEB"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Urban: NloS</w:t>
            </w:r>
          </w:p>
          <w:p w14:paraId="6CE0F9A5" w14:textId="77777777" w:rsidR="00081C22" w:rsidRPr="005B71F7" w:rsidRDefault="00081C22" w:rsidP="00F233CE">
            <w:pPr>
              <w:keepNext/>
              <w:spacing w:before="20" w:after="20" w:line="276" w:lineRule="auto"/>
              <w:rPr>
                <w:sz w:val="18"/>
                <w:lang w:eastAsia="zh-CN"/>
              </w:rPr>
            </w:pPr>
            <w:r w:rsidRPr="005B71F7">
              <w:rPr>
                <w:sz w:val="18"/>
                <w:szCs w:val="18"/>
                <w:lang w:eastAsia="zh-CN"/>
              </w:rPr>
              <w:t xml:space="preserve">Rural: NloS </w:t>
            </w:r>
            <w:r w:rsidRPr="005B71F7">
              <w:rPr>
                <w:strike/>
                <w:color w:val="FF0000"/>
                <w:sz w:val="18"/>
                <w:szCs w:val="18"/>
                <w:lang w:eastAsia="zh-CN"/>
              </w:rPr>
              <w:t>and LoS</w:t>
            </w:r>
          </w:p>
        </w:tc>
      </w:tr>
      <w:tr w:rsidR="00081C22" w:rsidRPr="005B71F7" w14:paraId="6BAB97EE"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573623" w14:textId="77777777" w:rsidR="00081C22" w:rsidRPr="005B71F7" w:rsidRDefault="00081C22" w:rsidP="00F233CE">
            <w:pPr>
              <w:overflowPunct/>
              <w:autoSpaceDE/>
              <w:autoSpaceDN/>
              <w:adjustRightInd/>
              <w:spacing w:line="240" w:lineRule="auto"/>
              <w:textAlignment w:val="auto"/>
              <w:rPr>
                <w:sz w:val="18"/>
                <w:lang w:eastAsia="zh-CN"/>
              </w:rPr>
            </w:pPr>
            <w:r>
              <w:rPr>
                <w:sz w:val="18"/>
                <w:szCs w:val="18"/>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C4BAD3"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100MHz for 4GHz and 2.6GHz.</w:t>
            </w:r>
          </w:p>
          <w:p w14:paraId="5E400FE2" w14:textId="77777777" w:rsidR="00081C22" w:rsidRPr="005B71F7" w:rsidRDefault="00081C22" w:rsidP="00F233CE">
            <w:pPr>
              <w:keepNext/>
              <w:spacing w:before="20" w:after="20" w:line="276" w:lineRule="auto"/>
              <w:rPr>
                <w:strike/>
                <w:color w:val="FF0000"/>
                <w:sz w:val="18"/>
                <w:szCs w:val="18"/>
                <w:lang w:eastAsia="zh-CN"/>
              </w:rPr>
            </w:pPr>
            <w:r w:rsidRPr="005B71F7">
              <w:rPr>
                <w:strike/>
                <w:color w:val="FF0000"/>
                <w:sz w:val="18"/>
                <w:szCs w:val="18"/>
                <w:lang w:eastAsia="zh-CN"/>
              </w:rPr>
              <w:t>20MHz for 2GHz (FDD)</w:t>
            </w:r>
          </w:p>
          <w:p w14:paraId="5AAE4C22" w14:textId="77777777" w:rsidR="00081C22" w:rsidRPr="005B71F7" w:rsidRDefault="00081C22" w:rsidP="00F233CE">
            <w:pPr>
              <w:keepNext/>
              <w:spacing w:before="20" w:after="20" w:line="276" w:lineRule="auto"/>
              <w:rPr>
                <w:sz w:val="18"/>
                <w:lang w:eastAsia="zh-CN"/>
              </w:rPr>
            </w:pPr>
            <w:r w:rsidRPr="005B71F7">
              <w:rPr>
                <w:sz w:val="18"/>
                <w:szCs w:val="18"/>
                <w:lang w:eastAsia="zh-CN"/>
              </w:rPr>
              <w:t>20MHz (optional for 10MHz) for 700MHz. (FDD)</w:t>
            </w:r>
          </w:p>
        </w:tc>
      </w:tr>
      <w:tr w:rsidR="00081C22" w:rsidRPr="005B71F7" w14:paraId="22C104EB"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F06EA9" w14:textId="77777777" w:rsidR="00081C22" w:rsidRPr="005B71F7" w:rsidRDefault="00081C22" w:rsidP="00F233CE">
            <w:pPr>
              <w:overflowPunct/>
              <w:autoSpaceDE/>
              <w:autoSpaceDN/>
              <w:adjustRightInd/>
              <w:spacing w:line="240" w:lineRule="auto"/>
              <w:textAlignment w:val="auto"/>
              <w:rPr>
                <w:sz w:val="18"/>
                <w:lang w:eastAsia="zh-CN"/>
              </w:rPr>
            </w:pPr>
            <w:r w:rsidRPr="005B71F7">
              <w:rPr>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D22423" w14:textId="77777777" w:rsidR="00081C22" w:rsidRPr="005B71F7" w:rsidRDefault="00081C22" w:rsidP="00F233CE">
            <w:pPr>
              <w:keepNext/>
              <w:spacing w:before="20" w:after="20" w:line="276" w:lineRule="auto"/>
              <w:rPr>
                <w:sz w:val="18"/>
                <w:lang w:eastAsia="zh-CN"/>
              </w:rPr>
            </w:pPr>
            <w:r w:rsidRPr="005B71F7">
              <w:rPr>
                <w:sz w:val="18"/>
                <w:szCs w:val="18"/>
                <w:lang w:eastAsia="zh-CN"/>
              </w:rPr>
              <w:t>TDL-C for NLOS</w:t>
            </w:r>
            <w:r w:rsidRPr="005B71F7">
              <w:rPr>
                <w:strike/>
                <w:color w:val="FF0000"/>
                <w:sz w:val="18"/>
                <w:szCs w:val="18"/>
                <w:lang w:eastAsia="zh-CN"/>
              </w:rPr>
              <w:t>, TDL-D for LOS.</w:t>
            </w:r>
          </w:p>
        </w:tc>
      </w:tr>
      <w:tr w:rsidR="00081C22" w:rsidRPr="005B71F7" w14:paraId="221E3B1C"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E679AB" w14:textId="77777777" w:rsidR="00081C22" w:rsidRPr="005B71F7" w:rsidRDefault="00081C22" w:rsidP="00F233CE">
            <w:pPr>
              <w:overflowPunct/>
              <w:autoSpaceDE/>
              <w:autoSpaceDN/>
              <w:adjustRightInd/>
              <w:spacing w:line="240" w:lineRule="auto"/>
              <w:textAlignment w:val="auto"/>
              <w:rPr>
                <w:sz w:val="18"/>
                <w:lang w:eastAsia="zh-CN"/>
              </w:rPr>
            </w:pPr>
            <w:r w:rsidRPr="005B71F7">
              <w:rPr>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D68E34"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Urban: 300ns</w:t>
            </w:r>
          </w:p>
          <w:p w14:paraId="7F1A4F1B"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Rural: 300ns</w:t>
            </w:r>
            <w:r>
              <w:rPr>
                <w:sz w:val="18"/>
                <w:szCs w:val="18"/>
                <w:lang w:eastAsia="zh-CN"/>
              </w:rPr>
              <w:t xml:space="preserve">, </w:t>
            </w:r>
            <w:r w:rsidRPr="003040D5">
              <w:rPr>
                <w:sz w:val="18"/>
                <w:szCs w:val="18"/>
                <w:highlight w:val="yellow"/>
                <w:lang w:eastAsia="zh-CN"/>
              </w:rPr>
              <w:t>[</w:t>
            </w:r>
            <w:r>
              <w:rPr>
                <w:sz w:val="18"/>
                <w:szCs w:val="18"/>
                <w:highlight w:val="yellow"/>
                <w:lang w:eastAsia="zh-CN"/>
              </w:rPr>
              <w:t>optional:</w:t>
            </w:r>
            <w:r w:rsidRPr="003040D5">
              <w:rPr>
                <w:rFonts w:hint="eastAsia"/>
                <w:sz w:val="18"/>
                <w:szCs w:val="18"/>
                <w:highlight w:val="yellow"/>
                <w:lang w:eastAsia="zh-CN"/>
              </w:rPr>
              <w:t xml:space="preserve"> </w:t>
            </w:r>
            <w:r w:rsidRPr="003040D5">
              <w:rPr>
                <w:sz w:val="18"/>
                <w:szCs w:val="18"/>
                <w:highlight w:val="yellow"/>
                <w:lang w:eastAsia="zh-CN"/>
              </w:rPr>
              <w:t>1000</w:t>
            </w:r>
            <w:r w:rsidRPr="003040D5">
              <w:rPr>
                <w:rFonts w:hint="eastAsia"/>
                <w:sz w:val="18"/>
                <w:szCs w:val="18"/>
                <w:highlight w:val="yellow"/>
                <w:lang w:eastAsia="zh-CN"/>
              </w:rPr>
              <w:t>ns</w:t>
            </w:r>
            <w:r w:rsidRPr="003040D5">
              <w:rPr>
                <w:sz w:val="18"/>
                <w:szCs w:val="18"/>
                <w:highlight w:val="yellow"/>
                <w:lang w:eastAsia="zh-CN"/>
              </w:rPr>
              <w:t>]</w:t>
            </w:r>
          </w:p>
          <w:p w14:paraId="2F59C66E" w14:textId="77777777" w:rsidR="00081C22" w:rsidRPr="005B71F7" w:rsidRDefault="00081C22" w:rsidP="00F233CE">
            <w:pPr>
              <w:keepNext/>
              <w:spacing w:before="20" w:after="20" w:line="276" w:lineRule="auto"/>
              <w:rPr>
                <w:sz w:val="18"/>
                <w:lang w:eastAsia="zh-CN"/>
              </w:rPr>
            </w:pPr>
            <w:r w:rsidRPr="005B71F7">
              <w:rPr>
                <w:strike/>
                <w:color w:val="FF0000"/>
                <w:sz w:val="18"/>
                <w:szCs w:val="18"/>
                <w:lang w:eastAsia="zh-CN"/>
              </w:rPr>
              <w:t>Rural with long distance: 30ns</w:t>
            </w:r>
          </w:p>
        </w:tc>
      </w:tr>
      <w:tr w:rsidR="00081C22" w:rsidRPr="005B71F7" w14:paraId="3F926D21"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CE7025" w14:textId="77777777" w:rsidR="00081C22" w:rsidRPr="005B71F7" w:rsidRDefault="00081C22" w:rsidP="00F233CE">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B12684"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 xml:space="preserve">Urban: 3km/h </w:t>
            </w:r>
          </w:p>
          <w:p w14:paraId="251F5F29"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 xml:space="preserve">Rural: 3km/h </w:t>
            </w:r>
            <w:r w:rsidRPr="00E67D35">
              <w:rPr>
                <w:color w:val="7030A0"/>
                <w:sz w:val="18"/>
                <w:szCs w:val="18"/>
                <w:lang w:eastAsia="zh-CN"/>
              </w:rPr>
              <w:t xml:space="preserve">, </w:t>
            </w:r>
            <w:r>
              <w:rPr>
                <w:color w:val="7030A0"/>
                <w:sz w:val="18"/>
                <w:szCs w:val="18"/>
                <w:lang w:eastAsia="zh-CN"/>
              </w:rPr>
              <w:t xml:space="preserve">FFS: </w:t>
            </w:r>
            <w:r w:rsidRPr="00E67D35">
              <w:rPr>
                <w:color w:val="7030A0"/>
                <w:sz w:val="18"/>
                <w:szCs w:val="18"/>
                <w:lang w:eastAsia="zh-CN"/>
              </w:rPr>
              <w:t>120km/h (optional 30km/h) for outdoor</w:t>
            </w:r>
          </w:p>
        </w:tc>
      </w:tr>
      <w:tr w:rsidR="00081C22" w:rsidRPr="005B71F7" w14:paraId="69D5B216"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715E88" w14:textId="77777777" w:rsidR="00081C22" w:rsidRPr="005B71F7" w:rsidRDefault="00081C22" w:rsidP="00F233CE">
            <w:pPr>
              <w:overflowPunct/>
              <w:autoSpaceDE/>
              <w:autoSpaceDN/>
              <w:adjustRightInd/>
              <w:spacing w:line="240" w:lineRule="auto"/>
              <w:textAlignment w:val="auto"/>
              <w:rPr>
                <w:sz w:val="18"/>
                <w:lang w:eastAsia="zh-CN"/>
              </w:rPr>
            </w:pPr>
            <w:r w:rsidRPr="005B71F7">
              <w:rPr>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44758C"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3C5E7CA9"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(M,N,P,Mg,Ng) = (12,8,2,1,1)</w:t>
            </w:r>
          </w:p>
          <w:p w14:paraId="0FE14287"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 xml:space="preserve">(optional) 128 antenna elements for 4GHz, </w:t>
            </w:r>
          </w:p>
          <w:p w14:paraId="4FC1F46F"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(M,N,P,Mg,Ng) = (8,8,2,1,1)</w:t>
            </w:r>
          </w:p>
          <w:p w14:paraId="5ECB136D" w14:textId="77777777" w:rsidR="00081C22" w:rsidRPr="00C63253" w:rsidRDefault="00081C22" w:rsidP="00F233CE">
            <w:pPr>
              <w:keepNext/>
              <w:spacing w:before="20" w:after="20" w:line="276" w:lineRule="auto"/>
              <w:jc w:val="center"/>
              <w:rPr>
                <w:strike/>
                <w:color w:val="FF0000"/>
                <w:sz w:val="18"/>
                <w:szCs w:val="18"/>
                <w:lang w:eastAsia="zh-CN"/>
              </w:rPr>
            </w:pPr>
            <w:r w:rsidRPr="00C63253">
              <w:rPr>
                <w:strike/>
                <w:color w:val="FF0000"/>
                <w:sz w:val="18"/>
                <w:szCs w:val="18"/>
                <w:lang w:eastAsia="zh-CN"/>
              </w:rPr>
              <w:t>-</w:t>
            </w:r>
            <w:r w:rsidRPr="00C63253">
              <w:rPr>
                <w:strike/>
                <w:color w:val="FF0000"/>
                <w:sz w:val="18"/>
                <w:szCs w:val="18"/>
                <w:lang w:eastAsia="zh-CN"/>
              </w:rPr>
              <w:tab/>
              <w:t>Rural: 64 antenna elements for 4GHz and 2.6GHz</w:t>
            </w:r>
          </w:p>
          <w:p w14:paraId="2FB512EB" w14:textId="77777777" w:rsidR="00081C22" w:rsidRPr="00C63253" w:rsidRDefault="00081C22" w:rsidP="00F233CE">
            <w:pPr>
              <w:keepNext/>
              <w:spacing w:before="20" w:after="20" w:line="276" w:lineRule="auto"/>
              <w:rPr>
                <w:strike/>
                <w:color w:val="FF0000"/>
                <w:sz w:val="18"/>
                <w:szCs w:val="18"/>
                <w:lang w:eastAsia="zh-CN"/>
              </w:rPr>
            </w:pPr>
            <w:r w:rsidRPr="00C63253">
              <w:rPr>
                <w:strike/>
                <w:color w:val="FF0000"/>
                <w:sz w:val="18"/>
                <w:szCs w:val="18"/>
                <w:lang w:eastAsia="zh-CN"/>
              </w:rPr>
              <w:t>(M,N,P,Mg,Ng) = (8,4,2,1,1)</w:t>
            </w:r>
          </w:p>
          <w:p w14:paraId="50A37E70" w14:textId="77777777" w:rsidR="00081C22" w:rsidRPr="005B71F7" w:rsidRDefault="00081C22" w:rsidP="00F233CE">
            <w:pPr>
              <w:keepNext/>
              <w:spacing w:before="20" w:after="20" w:line="276" w:lineRule="auto"/>
              <w:rPr>
                <w:strike/>
                <w:color w:val="FF0000"/>
                <w:sz w:val="18"/>
                <w:szCs w:val="18"/>
                <w:lang w:eastAsia="zh-CN"/>
              </w:rPr>
            </w:pPr>
            <w:r w:rsidRPr="005B71F7">
              <w:rPr>
                <w:strike/>
                <w:color w:val="FF0000"/>
                <w:sz w:val="18"/>
                <w:szCs w:val="18"/>
                <w:lang w:eastAsia="zh-CN"/>
              </w:rPr>
              <w:t>32 antenna elements for 2GHz</w:t>
            </w:r>
          </w:p>
          <w:p w14:paraId="2B3669F4" w14:textId="77777777" w:rsidR="00081C22" w:rsidRPr="005B71F7" w:rsidRDefault="00081C22" w:rsidP="00F233CE">
            <w:pPr>
              <w:keepNext/>
              <w:spacing w:before="20" w:after="20" w:line="276" w:lineRule="auto"/>
              <w:rPr>
                <w:strike/>
                <w:color w:val="FF0000"/>
                <w:sz w:val="18"/>
                <w:szCs w:val="18"/>
                <w:lang w:eastAsia="zh-CN"/>
              </w:rPr>
            </w:pPr>
            <w:r w:rsidRPr="005B71F7">
              <w:rPr>
                <w:strike/>
                <w:color w:val="FF0000"/>
                <w:sz w:val="18"/>
                <w:szCs w:val="18"/>
                <w:lang w:eastAsia="zh-CN"/>
              </w:rPr>
              <w:t>(M,N,P,Mg,Ng) = (8,2,2,1,1)</w:t>
            </w:r>
          </w:p>
          <w:p w14:paraId="618B7242"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16 antenna elements for 700MHz</w:t>
            </w:r>
          </w:p>
          <w:p w14:paraId="3DAB25CB" w14:textId="77777777" w:rsidR="00081C22" w:rsidRPr="005B71F7" w:rsidRDefault="00081C22" w:rsidP="00F233CE">
            <w:pPr>
              <w:keepNext/>
              <w:spacing w:before="20" w:after="20" w:line="276" w:lineRule="auto"/>
              <w:rPr>
                <w:sz w:val="18"/>
                <w:lang w:eastAsia="zh-CN"/>
              </w:rPr>
            </w:pPr>
            <w:r w:rsidRPr="005B71F7">
              <w:rPr>
                <w:sz w:val="18"/>
                <w:szCs w:val="18"/>
                <w:lang w:eastAsia="zh-CN"/>
              </w:rPr>
              <w:t>(M,N,P,Mg,Ng) = (4,2,2,1,1)</w:t>
            </w:r>
          </w:p>
        </w:tc>
      </w:tr>
      <w:tr w:rsidR="00081C22" w:rsidRPr="005B71F7" w14:paraId="5313B06D"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1DF1EC" w14:textId="77777777" w:rsidR="00081C22" w:rsidRPr="005B71F7" w:rsidRDefault="00081C22" w:rsidP="00F233CE">
            <w:pPr>
              <w:overflowPunct/>
              <w:autoSpaceDE/>
              <w:autoSpaceDN/>
              <w:adjustRightInd/>
              <w:spacing w:line="240" w:lineRule="auto"/>
              <w:textAlignment w:val="auto"/>
              <w:rPr>
                <w:sz w:val="18"/>
                <w:lang w:eastAsia="zh-CN"/>
              </w:rPr>
            </w:pPr>
            <w:r w:rsidRPr="005B71F7">
              <w:rPr>
                <w:sz w:val="18"/>
                <w:szCs w:val="18"/>
                <w:lang w:eastAsia="zh-CN"/>
              </w:rPr>
              <w:t>Number of TxRUs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D6D536"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gNB architectures to study:</w:t>
            </w:r>
          </w:p>
          <w:p w14:paraId="1DBE305E"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2 or 4 TXRUs for</w:t>
            </w:r>
            <w:r w:rsidRPr="005B71F7">
              <w:rPr>
                <w:strike/>
                <w:color w:val="FF0000"/>
                <w:sz w:val="18"/>
                <w:szCs w:val="18"/>
                <w:lang w:eastAsia="zh-CN"/>
              </w:rPr>
              <w:t xml:space="preserve"> 2GHz, </w:t>
            </w:r>
            <w:r w:rsidRPr="005B71F7">
              <w:rPr>
                <w:sz w:val="18"/>
                <w:szCs w:val="18"/>
                <w:lang w:eastAsia="zh-CN"/>
              </w:rPr>
              <w:t xml:space="preserve">700 MHz </w:t>
            </w:r>
          </w:p>
          <w:p w14:paraId="24523F05"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64TxRUs for 2.6 and 4 GHz. </w:t>
            </w:r>
          </w:p>
          <w:p w14:paraId="0248777D" w14:textId="77777777" w:rsidR="00081C22" w:rsidRPr="005B71F7" w:rsidRDefault="00081C22" w:rsidP="00F233CE">
            <w:pPr>
              <w:keepNext/>
              <w:spacing w:before="20" w:after="20" w:line="276" w:lineRule="auto"/>
              <w:rPr>
                <w:strike/>
                <w:color w:val="FF0000"/>
                <w:sz w:val="18"/>
                <w:szCs w:val="18"/>
                <w:lang w:eastAsia="zh-CN"/>
              </w:rPr>
            </w:pPr>
            <w:r w:rsidRPr="005B71F7">
              <w:rPr>
                <w:strike/>
                <w:color w:val="FF0000"/>
                <w:sz w:val="18"/>
                <w:szCs w:val="18"/>
                <w:lang w:eastAsia="zh-CN"/>
              </w:rPr>
              <w:t>-</w:t>
            </w:r>
            <w:r w:rsidRPr="005B71F7">
              <w:rPr>
                <w:strike/>
                <w:color w:val="FF0000"/>
                <w:sz w:val="18"/>
                <w:szCs w:val="18"/>
                <w:lang w:eastAsia="zh-CN"/>
              </w:rPr>
              <w:tab/>
              <w:t>Optional: 32 TXRUs at 2 GHz</w:t>
            </w:r>
          </w:p>
          <w:p w14:paraId="311CB3A1" w14:textId="77777777" w:rsidR="00081C22" w:rsidRPr="00E11D71" w:rsidRDefault="00081C22" w:rsidP="00F233CE">
            <w:pPr>
              <w:keepNext/>
              <w:spacing w:before="20" w:after="20" w:line="276" w:lineRule="auto"/>
              <w:rPr>
                <w:strike/>
                <w:color w:val="7030A0"/>
                <w:sz w:val="18"/>
                <w:szCs w:val="18"/>
                <w:lang w:eastAsia="zh-CN"/>
              </w:rPr>
            </w:pPr>
            <w:r w:rsidRPr="00E11D71">
              <w:rPr>
                <w:strike/>
                <w:color w:val="7030A0"/>
                <w:sz w:val="18"/>
                <w:szCs w:val="18"/>
                <w:lang w:eastAsia="zh-CN"/>
              </w:rPr>
              <w:t>gNB modeling in LLS for TDL:</w:t>
            </w:r>
          </w:p>
          <w:p w14:paraId="3523EA54" w14:textId="77777777" w:rsidR="00081C22" w:rsidRPr="00E11D71" w:rsidRDefault="00081C22" w:rsidP="00F233CE">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1: 2 or 4 gNB RF chains in LLS. </w:t>
            </w:r>
          </w:p>
          <w:p w14:paraId="3DE163E5" w14:textId="77777777" w:rsidR="00081C22" w:rsidRPr="00E11D71" w:rsidRDefault="00081C22" w:rsidP="00F233CE">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2 (Optional): Number of gNB RF chains = number of TXRUs in LLS. </w:t>
            </w:r>
          </w:p>
          <w:p w14:paraId="0AC217B2" w14:textId="77777777" w:rsidR="00081C22" w:rsidRPr="005B71F7" w:rsidRDefault="00081C22" w:rsidP="00F233CE">
            <w:pPr>
              <w:keepNext/>
              <w:spacing w:before="20" w:after="20" w:line="276" w:lineRule="auto"/>
              <w:rPr>
                <w:sz w:val="18"/>
                <w:lang w:eastAsia="zh-CN"/>
              </w:rPr>
            </w:pPr>
            <w:r w:rsidRPr="00E11D71">
              <w:rPr>
                <w:strike/>
                <w:sz w:val="18"/>
                <w:szCs w:val="18"/>
                <w:lang w:eastAsia="zh-CN"/>
              </w:rPr>
              <w:t>-</w:t>
            </w:r>
            <w:r w:rsidRPr="00E11D71">
              <w:rPr>
                <w:strike/>
                <w:sz w:val="18"/>
                <w:szCs w:val="18"/>
                <w:lang w:eastAsia="zh-CN"/>
              </w:rPr>
              <w:tab/>
              <w:t>Companies can report if and how correlation is modelled.</w:t>
            </w:r>
          </w:p>
        </w:tc>
      </w:tr>
    </w:tbl>
    <w:p w14:paraId="3564183F" w14:textId="77777777" w:rsidR="00081C22" w:rsidRDefault="00081C22" w:rsidP="00081C22">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s above does not change the agreements for coverage in the RAN1#110-bis.</w:t>
      </w:r>
    </w:p>
    <w:p w14:paraId="460F0A43" w14:textId="77777777" w:rsidR="00081C22" w:rsidRDefault="00081C22" w:rsidP="00331913">
      <w:pPr>
        <w:rPr>
          <w:lang w:eastAsia="zh-CN"/>
        </w:rPr>
      </w:pPr>
    </w:p>
    <w:tbl>
      <w:tblPr>
        <w:tblW w:w="0" w:type="auto"/>
        <w:tblLook w:val="04A0" w:firstRow="1" w:lastRow="0" w:firstColumn="1" w:lastColumn="0" w:noHBand="0" w:noVBand="1"/>
      </w:tblPr>
      <w:tblGrid>
        <w:gridCol w:w="1555"/>
        <w:gridCol w:w="8407"/>
      </w:tblGrid>
      <w:tr w:rsidR="009372DB" w14:paraId="61C3B59A" w14:textId="77777777" w:rsidTr="009372DB">
        <w:trPr>
          <w:trHeight w:val="115"/>
        </w:trPr>
        <w:tc>
          <w:tcPr>
            <w:tcW w:w="1555" w:type="dxa"/>
            <w:tcBorders>
              <w:top w:val="single" w:sz="4" w:space="0" w:color="auto"/>
              <w:left w:val="single" w:sz="4" w:space="0" w:color="auto"/>
              <w:bottom w:val="single" w:sz="4" w:space="0" w:color="auto"/>
              <w:right w:val="single" w:sz="4" w:space="0" w:color="auto"/>
            </w:tcBorders>
          </w:tcPr>
          <w:p w14:paraId="7AC4AC66" w14:textId="04DDE0AC" w:rsidR="009372DB" w:rsidRDefault="009372DB" w:rsidP="009372DB">
            <w:pPr>
              <w:spacing w:after="0" w:line="240" w:lineRule="auto"/>
              <w:rPr>
                <w:szCs w:val="22"/>
                <w:lang w:eastAsia="zh-CN"/>
              </w:rPr>
            </w:pPr>
            <w:r>
              <w:rPr>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8BC1021" w14:textId="794A4E37" w:rsidR="009372DB" w:rsidRDefault="009372DB" w:rsidP="009372DB">
            <w:pPr>
              <w:spacing w:after="0" w:line="240" w:lineRule="auto"/>
              <w:rPr>
                <w:szCs w:val="22"/>
                <w:lang w:eastAsia="zh-CN"/>
              </w:rPr>
            </w:pPr>
            <w:r>
              <w:rPr>
                <w:rFonts w:hint="eastAsia"/>
                <w:szCs w:val="22"/>
                <w:lang w:eastAsia="zh-CN"/>
              </w:rPr>
              <w:t>c</w:t>
            </w:r>
            <w:r>
              <w:rPr>
                <w:szCs w:val="22"/>
                <w:lang w:eastAsia="zh-CN"/>
              </w:rPr>
              <w:t>omments</w:t>
            </w:r>
          </w:p>
        </w:tc>
      </w:tr>
      <w:tr w:rsidR="009372DB" w14:paraId="4D4B1662" w14:textId="77777777" w:rsidTr="009372DB">
        <w:trPr>
          <w:trHeight w:val="307"/>
        </w:trPr>
        <w:tc>
          <w:tcPr>
            <w:tcW w:w="1555" w:type="dxa"/>
            <w:tcBorders>
              <w:top w:val="single" w:sz="4" w:space="0" w:color="auto"/>
              <w:left w:val="single" w:sz="4" w:space="0" w:color="auto"/>
              <w:bottom w:val="single" w:sz="4" w:space="0" w:color="auto"/>
              <w:right w:val="single" w:sz="4" w:space="0" w:color="auto"/>
            </w:tcBorders>
          </w:tcPr>
          <w:p w14:paraId="2C1AB947" w14:textId="40C67786" w:rsidR="009372DB" w:rsidRDefault="00E166AF" w:rsidP="009372DB">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18429497" w14:textId="41E7CE65" w:rsidR="009372DB" w:rsidRDefault="00270FFB" w:rsidP="009372DB">
            <w:r>
              <w:t xml:space="preserve">Can </w:t>
            </w:r>
            <w:r w:rsidR="004C06E2">
              <w:t xml:space="preserve">moderator or </w:t>
            </w:r>
            <w:r>
              <w:t>support</w:t>
            </w:r>
            <w:r w:rsidR="004C06E2">
              <w:t>ing company</w:t>
            </w:r>
            <w:r w:rsidR="005D6905">
              <w:t xml:space="preserve"> clarify why 10% BLER is considered for reference </w:t>
            </w:r>
            <w:r w:rsidR="005D6905">
              <w:rPr>
                <w:rFonts w:hint="eastAsia"/>
                <w:lang w:eastAsia="zh-CN"/>
              </w:rPr>
              <w:t>PDCCH</w:t>
            </w:r>
            <w:r w:rsidR="005D6905">
              <w:t>?</w:t>
            </w:r>
          </w:p>
        </w:tc>
      </w:tr>
      <w:tr w:rsidR="00205A56" w14:paraId="4CC00DF7" w14:textId="77777777" w:rsidTr="009372DB">
        <w:trPr>
          <w:trHeight w:val="307"/>
        </w:trPr>
        <w:tc>
          <w:tcPr>
            <w:tcW w:w="1555" w:type="dxa"/>
            <w:tcBorders>
              <w:top w:val="single" w:sz="4" w:space="0" w:color="auto"/>
              <w:left w:val="single" w:sz="4" w:space="0" w:color="auto"/>
              <w:bottom w:val="single" w:sz="4" w:space="0" w:color="auto"/>
              <w:right w:val="single" w:sz="4" w:space="0" w:color="auto"/>
            </w:tcBorders>
          </w:tcPr>
          <w:p w14:paraId="7A6096CE" w14:textId="0730F9DA" w:rsidR="00205A56" w:rsidRDefault="00205A56" w:rsidP="009372DB">
            <w:pPr>
              <w:spacing w:after="0" w:line="240" w:lineRule="auto"/>
              <w:rPr>
                <w:szCs w:val="22"/>
                <w:lang w:eastAsia="zh-CN"/>
              </w:rPr>
            </w:pPr>
            <w:r>
              <w:rPr>
                <w:rFonts w:hint="eastAsia"/>
                <w:szCs w:val="22"/>
                <w:lang w:eastAsia="zh-CN"/>
              </w:rPr>
              <w:t>FL</w:t>
            </w:r>
          </w:p>
        </w:tc>
        <w:tc>
          <w:tcPr>
            <w:tcW w:w="8407" w:type="dxa"/>
            <w:tcBorders>
              <w:top w:val="single" w:sz="4" w:space="0" w:color="auto"/>
              <w:left w:val="single" w:sz="4" w:space="0" w:color="auto"/>
              <w:bottom w:val="single" w:sz="4" w:space="0" w:color="auto"/>
              <w:right w:val="single" w:sz="4" w:space="0" w:color="auto"/>
            </w:tcBorders>
          </w:tcPr>
          <w:p w14:paraId="6686643B" w14:textId="6C24508D" w:rsidR="00205A56" w:rsidRDefault="00205A56" w:rsidP="009372DB">
            <w:pPr>
              <w:rPr>
                <w:lang w:eastAsia="zh-CN"/>
              </w:rPr>
            </w:pPr>
            <w:r>
              <w:rPr>
                <w:lang w:eastAsia="zh-CN"/>
              </w:rPr>
              <w:t>It is inherited from coverage study as optional choice.</w:t>
            </w:r>
          </w:p>
        </w:tc>
      </w:tr>
    </w:tbl>
    <w:p w14:paraId="62E2CB2B" w14:textId="31991E2B" w:rsidR="009372DB" w:rsidRDefault="009372DB">
      <w:pPr>
        <w:rPr>
          <w:lang w:eastAsia="zh-CN"/>
        </w:rPr>
      </w:pPr>
    </w:p>
    <w:p w14:paraId="563DD966" w14:textId="46173435" w:rsidR="00205A56" w:rsidRDefault="00205A56" w:rsidP="00205A56">
      <w:pPr>
        <w:pStyle w:val="4"/>
        <w:numPr>
          <w:ilvl w:val="0"/>
          <w:numId w:val="0"/>
        </w:numPr>
        <w:ind w:left="864" w:hanging="864"/>
        <w:rPr>
          <w:highlight w:val="yellow"/>
          <w:lang w:eastAsia="zh-CN"/>
        </w:rPr>
      </w:pPr>
      <w:r>
        <w:rPr>
          <w:highlight w:val="yellow"/>
          <w:lang w:eastAsia="zh-CN"/>
        </w:rPr>
        <w:t>[H] Proposals 1B-v5:</w:t>
      </w:r>
    </w:p>
    <w:p w14:paraId="1DCA0F46" w14:textId="77777777" w:rsidR="00205A56" w:rsidRDefault="00205A56" w:rsidP="00205A56">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26"/>
        <w:gridCol w:w="6641"/>
      </w:tblGrid>
      <w:tr w:rsidR="00205A56" w:rsidRPr="005B71F7" w14:paraId="301E2EA7"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B8B583" w14:textId="77777777" w:rsidR="00205A56" w:rsidRPr="005B71F7" w:rsidRDefault="00205A56" w:rsidP="00F233CE">
            <w:pPr>
              <w:overflowPunct/>
              <w:autoSpaceDE/>
              <w:autoSpaceDN/>
              <w:adjustRightInd/>
              <w:spacing w:line="240" w:lineRule="auto"/>
              <w:textAlignment w:val="auto"/>
              <w:rPr>
                <w:sz w:val="18"/>
                <w:highlight w:val="green"/>
                <w:lang w:eastAsia="zh-CN"/>
              </w:rPr>
            </w:pPr>
            <w:r w:rsidRPr="005B71F7">
              <w:rPr>
                <w:sz w:val="18"/>
                <w:lang w:eastAsia="zh-CN"/>
              </w:rPr>
              <w:t xml:space="preserve">Number of </w:t>
            </w:r>
            <w:r w:rsidRPr="005B71F7">
              <w:rPr>
                <w:color w:val="7030A0"/>
                <w:sz w:val="18"/>
                <w:lang w:eastAsia="zh-CN"/>
              </w:rPr>
              <w:t>RX chains at the UE’s MR</w:t>
            </w:r>
            <w:r w:rsidRPr="005B71F7">
              <w:rPr>
                <w:sz w:val="18"/>
                <w:lang w:eastAsia="zh-CN"/>
              </w:rPr>
              <w:t xml:space="preserve"> </w:t>
            </w:r>
            <w:r w:rsidRPr="005B71F7">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184E90" w14:textId="77777777" w:rsidR="00205A56" w:rsidRPr="005B71F7" w:rsidRDefault="00205A56" w:rsidP="00F233CE">
            <w:pPr>
              <w:keepNext/>
              <w:spacing w:before="20" w:after="20" w:line="276" w:lineRule="auto"/>
              <w:rPr>
                <w:sz w:val="18"/>
                <w:lang w:eastAsia="zh-CN"/>
              </w:rPr>
            </w:pPr>
            <w:r w:rsidRPr="005B71F7">
              <w:rPr>
                <w:sz w:val="18"/>
                <w:lang w:eastAsia="zh-CN"/>
              </w:rPr>
              <w:t>1 Rx</w:t>
            </w:r>
            <w:r>
              <w:rPr>
                <w:rFonts w:hint="eastAsia"/>
                <w:sz w:val="18"/>
                <w:lang w:eastAsia="zh-CN"/>
              </w:rPr>
              <w:t>,</w:t>
            </w:r>
            <w:r>
              <w:rPr>
                <w:sz w:val="18"/>
                <w:lang w:eastAsia="zh-CN"/>
              </w:rPr>
              <w:t xml:space="preserve"> 2 RX for Redcap</w:t>
            </w:r>
          </w:p>
          <w:p w14:paraId="478ABA69" w14:textId="77777777" w:rsidR="00205A56" w:rsidRPr="005B71F7" w:rsidRDefault="00205A56" w:rsidP="00F233CE">
            <w:pPr>
              <w:keepNext/>
              <w:spacing w:before="20" w:after="20" w:line="276" w:lineRule="auto"/>
              <w:rPr>
                <w:sz w:val="18"/>
                <w:lang w:eastAsia="zh-CN"/>
              </w:rPr>
            </w:pPr>
            <w:r w:rsidRPr="005B71F7">
              <w:rPr>
                <w:sz w:val="18"/>
                <w:lang w:eastAsia="zh-CN"/>
              </w:rPr>
              <w:t>2 Rx</w:t>
            </w:r>
            <w:r>
              <w:rPr>
                <w:sz w:val="18"/>
                <w:lang w:eastAsia="zh-CN"/>
              </w:rPr>
              <w:t>, 4 Rx</w:t>
            </w:r>
            <w:r w:rsidRPr="005B71F7">
              <w:rPr>
                <w:sz w:val="18"/>
                <w:lang w:eastAsia="zh-CN"/>
              </w:rPr>
              <w:t xml:space="preserve"> for Normal UE</w:t>
            </w:r>
            <w:r>
              <w:rPr>
                <w:sz w:val="18"/>
                <w:lang w:eastAsia="zh-CN"/>
              </w:rPr>
              <w:t xml:space="preserve"> </w:t>
            </w:r>
          </w:p>
        </w:tc>
      </w:tr>
      <w:tr w:rsidR="00205A56" w:rsidRPr="005B71F7" w14:paraId="76743758"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F094B6" w14:textId="77777777" w:rsidR="00205A56" w:rsidRPr="005B71F7" w:rsidRDefault="00205A56" w:rsidP="00F233CE">
            <w:pPr>
              <w:overflowPunct/>
              <w:autoSpaceDE/>
              <w:autoSpaceDN/>
              <w:adjustRightInd/>
              <w:spacing w:line="240" w:lineRule="auto"/>
              <w:textAlignment w:val="auto"/>
              <w:rPr>
                <w:strike/>
                <w:color w:val="7030A0"/>
                <w:sz w:val="18"/>
                <w:lang w:eastAsia="zh-CN"/>
              </w:rPr>
            </w:pPr>
            <w:r w:rsidRPr="005B71F7">
              <w:rPr>
                <w:sz w:val="18"/>
                <w:lang w:eastAsia="zh-CN"/>
              </w:rPr>
              <w:t xml:space="preserve">Number of </w:t>
            </w:r>
            <w:r w:rsidRPr="005B71F7">
              <w:rPr>
                <w:color w:val="7030A0"/>
                <w:sz w:val="18"/>
                <w:lang w:eastAsia="zh-CN"/>
              </w:rPr>
              <w:t>RX chains</w:t>
            </w:r>
            <w:r w:rsidRPr="005B71F7">
              <w:rPr>
                <w:sz w:val="18"/>
                <w:lang w:eastAsia="zh-CN"/>
              </w:rPr>
              <w:t xml:space="preserve"> </w:t>
            </w:r>
            <w:r w:rsidRPr="005B71F7">
              <w:rPr>
                <w:strike/>
                <w:color w:val="7030A0"/>
                <w:sz w:val="18"/>
                <w:lang w:eastAsia="zh-CN"/>
              </w:rPr>
              <w:t xml:space="preserve">antenna elements </w:t>
            </w:r>
            <w:r w:rsidRPr="005B71F7">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85CE00" w14:textId="77777777" w:rsidR="00205A56" w:rsidRPr="005B71F7" w:rsidRDefault="00205A56" w:rsidP="00F233CE">
            <w:pPr>
              <w:keepNext/>
              <w:spacing w:before="20" w:after="20" w:line="276" w:lineRule="auto"/>
              <w:rPr>
                <w:sz w:val="18"/>
                <w:lang w:eastAsia="zh-CN"/>
              </w:rPr>
            </w:pPr>
            <w:r w:rsidRPr="005B71F7">
              <w:rPr>
                <w:sz w:val="18"/>
                <w:lang w:eastAsia="zh-CN"/>
              </w:rPr>
              <w:t>1 Rx</w:t>
            </w:r>
          </w:p>
          <w:p w14:paraId="403CC592" w14:textId="77777777" w:rsidR="00205A56" w:rsidRPr="005B71F7" w:rsidRDefault="00205A56" w:rsidP="00F233CE">
            <w:pPr>
              <w:keepNext/>
              <w:spacing w:before="20" w:after="20" w:line="276" w:lineRule="auto"/>
              <w:rPr>
                <w:sz w:val="18"/>
                <w:lang w:eastAsia="zh-CN"/>
              </w:rPr>
            </w:pPr>
            <w:r w:rsidRPr="005B71F7">
              <w:rPr>
                <w:sz w:val="18"/>
                <w:lang w:eastAsia="zh-CN"/>
              </w:rPr>
              <w:t>Note: agreed in RAN1#110bis</w:t>
            </w:r>
          </w:p>
        </w:tc>
      </w:tr>
      <w:tr w:rsidR="00205A56" w:rsidRPr="005B71F7" w14:paraId="2539D3F1"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7C2BD8" w14:textId="77777777" w:rsidR="00205A56" w:rsidRPr="005B71F7" w:rsidRDefault="00205A56" w:rsidP="00F233CE">
            <w:pPr>
              <w:overflowPunct/>
              <w:autoSpaceDE/>
              <w:autoSpaceDN/>
              <w:adjustRightInd/>
              <w:spacing w:line="240" w:lineRule="auto"/>
              <w:textAlignment w:val="auto"/>
              <w:rPr>
                <w:sz w:val="18"/>
                <w:lang w:eastAsia="zh-CN"/>
              </w:rPr>
            </w:pPr>
            <w:r w:rsidRPr="005B71F7">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AAE77E" w14:textId="77777777" w:rsidR="00205A56" w:rsidRPr="005B71F7" w:rsidRDefault="00205A56" w:rsidP="00F233CE">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Urban: 4GHz (TDD), 2.6GHz (TDD) </w:t>
            </w:r>
          </w:p>
          <w:p w14:paraId="107FA771" w14:textId="77777777" w:rsidR="00205A56" w:rsidRPr="005B71F7" w:rsidRDefault="00205A56" w:rsidP="00F233CE">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Rural: </w:t>
            </w:r>
            <w:r w:rsidRPr="005B71F7">
              <w:rPr>
                <w:rFonts w:eastAsia="等线"/>
                <w:strike/>
                <w:color w:val="FF0000"/>
                <w:sz w:val="18"/>
                <w:szCs w:val="18"/>
                <w:lang w:val="en-GB" w:eastAsia="zh-CN"/>
              </w:rPr>
              <w:t>4GHz (TDD), 2.6GHz (TDD), 2GHz (FDD),</w:t>
            </w:r>
            <w:r w:rsidRPr="005B71F7">
              <w:rPr>
                <w:rFonts w:eastAsia="等线"/>
                <w:sz w:val="18"/>
                <w:szCs w:val="18"/>
                <w:lang w:val="en-GB" w:eastAsia="zh-CN"/>
              </w:rPr>
              <w:t xml:space="preserve"> 700MHz (FDD)</w:t>
            </w:r>
          </w:p>
          <w:p w14:paraId="0C47454A" w14:textId="77777777" w:rsidR="00205A56" w:rsidRPr="005B71F7" w:rsidRDefault="00205A56" w:rsidP="00F233CE">
            <w:pPr>
              <w:keepNext/>
              <w:spacing w:before="20" w:after="20" w:line="276" w:lineRule="auto"/>
              <w:rPr>
                <w:sz w:val="18"/>
                <w:lang w:eastAsia="zh-CN"/>
              </w:rPr>
            </w:pPr>
            <w:r w:rsidRPr="005B71F7">
              <w:rPr>
                <w:rFonts w:eastAsia="等线"/>
                <w:strike/>
                <w:color w:val="FF0000"/>
                <w:sz w:val="18"/>
                <w:szCs w:val="18"/>
                <w:lang w:val="en-GB" w:eastAsia="zh-CN"/>
              </w:rPr>
              <w:t>Rural with long distance: 700MHz (FDD), 4GHz (TDD)</w:t>
            </w:r>
          </w:p>
        </w:tc>
      </w:tr>
      <w:tr w:rsidR="00205A56" w:rsidRPr="005B71F7" w14:paraId="7E79E503"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8496E6" w14:textId="77777777" w:rsidR="00205A56" w:rsidRPr="005B71F7" w:rsidRDefault="00205A56" w:rsidP="00F233CE">
            <w:pPr>
              <w:overflowPunct/>
              <w:autoSpaceDE/>
              <w:autoSpaceDN/>
              <w:adjustRightInd/>
              <w:spacing w:line="240" w:lineRule="auto"/>
              <w:textAlignment w:val="auto"/>
              <w:rPr>
                <w:sz w:val="18"/>
                <w:lang w:eastAsia="zh-CN"/>
              </w:rPr>
            </w:pPr>
            <w:r w:rsidRPr="00C63253">
              <w:rPr>
                <w:color w:val="FF0000"/>
                <w:sz w:val="18"/>
                <w:szCs w:val="18"/>
                <w:lang w:eastAsia="zh-CN"/>
              </w:rPr>
              <w:t>Reference data rates for MR</w:t>
            </w:r>
            <w:r w:rsidRPr="00690037">
              <w:rPr>
                <w:strike/>
                <w:color w:val="FF0000"/>
                <w:sz w:val="18"/>
                <w:szCs w:val="18"/>
                <w:lang w:eastAsia="zh-CN"/>
              </w:rPr>
              <w:t xml:space="preserve"> eMBB</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9DC0EF"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Urban:</w:t>
            </w:r>
            <w:r w:rsidRPr="00B85CA4">
              <w:rPr>
                <w:sz w:val="18"/>
                <w:szCs w:val="18"/>
                <w:lang w:eastAsia="zh-CN"/>
              </w:rPr>
              <w:t xml:space="preserve"> </w:t>
            </w:r>
            <w:r>
              <w:rPr>
                <w:rFonts w:hint="eastAsia"/>
                <w:sz w:val="18"/>
                <w:szCs w:val="18"/>
                <w:lang w:eastAsia="zh-CN"/>
              </w:rPr>
              <w:t>PDSCH</w:t>
            </w:r>
            <w:r>
              <w:rPr>
                <w:sz w:val="18"/>
                <w:szCs w:val="18"/>
                <w:lang w:eastAsia="zh-CN"/>
              </w:rPr>
              <w:t xml:space="preserve"> </w:t>
            </w:r>
            <w:r w:rsidRPr="00B85CA4">
              <w:rPr>
                <w:color w:val="FF0000"/>
                <w:sz w:val="18"/>
                <w:szCs w:val="18"/>
                <w:lang w:eastAsia="zh-CN"/>
              </w:rPr>
              <w:t xml:space="preserve">10Mbps, </w:t>
            </w:r>
            <w:r>
              <w:rPr>
                <w:rFonts w:hint="eastAsia"/>
                <w:color w:val="FF0000"/>
                <w:sz w:val="18"/>
                <w:szCs w:val="18"/>
                <w:lang w:eastAsia="zh-CN"/>
              </w:rPr>
              <w:t>PUSCH</w:t>
            </w:r>
            <w:r>
              <w:rPr>
                <w:color w:val="FF0000"/>
                <w:sz w:val="18"/>
                <w:szCs w:val="18"/>
                <w:lang w:eastAsia="zh-CN"/>
              </w:rPr>
              <w:t xml:space="preserve"> </w:t>
            </w:r>
            <w:r w:rsidRPr="005B71F7">
              <w:rPr>
                <w:sz w:val="18"/>
                <w:szCs w:val="18"/>
                <w:lang w:eastAsia="zh-CN"/>
              </w:rPr>
              <w:t>1Mbps</w:t>
            </w:r>
          </w:p>
          <w:p w14:paraId="19FF6053"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 xml:space="preserve">Rural: </w:t>
            </w:r>
            <w:r>
              <w:rPr>
                <w:rFonts w:hint="eastAsia"/>
                <w:sz w:val="18"/>
                <w:szCs w:val="18"/>
                <w:lang w:eastAsia="zh-CN"/>
              </w:rPr>
              <w:t>PDSCH</w:t>
            </w:r>
            <w:r w:rsidRPr="00B85CA4">
              <w:rPr>
                <w:color w:val="FF0000"/>
                <w:sz w:val="18"/>
                <w:szCs w:val="18"/>
                <w:lang w:eastAsia="zh-CN"/>
              </w:rPr>
              <w:t xml:space="preserve"> 1Mbps, </w:t>
            </w:r>
            <w:r>
              <w:rPr>
                <w:rFonts w:hint="eastAsia"/>
                <w:color w:val="FF0000"/>
                <w:sz w:val="18"/>
                <w:szCs w:val="18"/>
                <w:lang w:eastAsia="zh-CN"/>
              </w:rPr>
              <w:t>PUSCH</w:t>
            </w:r>
            <w:r w:rsidRPr="005B71F7">
              <w:rPr>
                <w:sz w:val="18"/>
                <w:szCs w:val="18"/>
                <w:lang w:eastAsia="zh-CN"/>
              </w:rPr>
              <w:t xml:space="preserve"> 100kbps</w:t>
            </w:r>
          </w:p>
          <w:p w14:paraId="751F1F46" w14:textId="77777777" w:rsidR="00205A56" w:rsidRDefault="00205A56" w:rsidP="00F233CE">
            <w:pPr>
              <w:keepNext/>
              <w:spacing w:before="20" w:after="20" w:line="276" w:lineRule="auto"/>
              <w:rPr>
                <w:strike/>
                <w:color w:val="FF0000"/>
                <w:sz w:val="18"/>
                <w:szCs w:val="18"/>
                <w:lang w:eastAsia="zh-CN"/>
              </w:rPr>
            </w:pPr>
            <w:r w:rsidRPr="005B71F7">
              <w:rPr>
                <w:strike/>
                <w:color w:val="FF0000"/>
                <w:sz w:val="18"/>
                <w:szCs w:val="18"/>
                <w:lang w:eastAsia="zh-CN"/>
              </w:rPr>
              <w:t>Rural with long distance: DL 1Mbps, UL 100kbps, 30kbps (optional)</w:t>
            </w:r>
          </w:p>
          <w:p w14:paraId="45FFB970" w14:textId="77777777" w:rsidR="00205A56" w:rsidRPr="005B71F7" w:rsidRDefault="00205A56" w:rsidP="00F233CE">
            <w:pPr>
              <w:keepNext/>
              <w:spacing w:before="20" w:after="20" w:line="276" w:lineRule="auto"/>
              <w:rPr>
                <w:sz w:val="18"/>
                <w:lang w:eastAsia="zh-CN"/>
              </w:rPr>
            </w:pPr>
          </w:p>
        </w:tc>
      </w:tr>
      <w:tr w:rsidR="00205A56" w:rsidRPr="005B71F7" w14:paraId="0523A8C0" w14:textId="77777777" w:rsidTr="00F233CE">
        <w:trPr>
          <w:trHeight w:val="1466"/>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539070" w14:textId="77777777" w:rsidR="00205A56" w:rsidRPr="00C63253" w:rsidRDefault="00205A56" w:rsidP="00F233CE">
            <w:pPr>
              <w:overflowPunct/>
              <w:autoSpaceDE/>
              <w:autoSpaceDN/>
              <w:adjustRightInd/>
              <w:spacing w:line="240" w:lineRule="auto"/>
              <w:textAlignment w:val="auto"/>
              <w:rPr>
                <w:color w:val="FF0000"/>
                <w:sz w:val="18"/>
                <w:szCs w:val="18"/>
                <w:lang w:eastAsia="zh-CN"/>
              </w:rPr>
            </w:pPr>
            <w:r>
              <w:rPr>
                <w:rFonts w:hint="eastAsia"/>
                <w:color w:val="FF0000"/>
                <w:sz w:val="18"/>
                <w:szCs w:val="18"/>
                <w:lang w:eastAsia="zh-CN"/>
              </w:rPr>
              <w:t>R</w:t>
            </w:r>
            <w:r>
              <w:rPr>
                <w:color w:val="FF0000"/>
                <w:sz w:val="18"/>
                <w:szCs w:val="18"/>
                <w:lang w:eastAsia="zh-CN"/>
              </w:rPr>
              <w:t>eference PDCCH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bl>
            <w:tblPr>
              <w:tblW w:w="6405" w:type="dxa"/>
              <w:tblLook w:val="04A0" w:firstRow="1" w:lastRow="0" w:firstColumn="1" w:lastColumn="0" w:noHBand="0" w:noVBand="1"/>
            </w:tblPr>
            <w:tblGrid>
              <w:gridCol w:w="3225"/>
              <w:gridCol w:w="3180"/>
            </w:tblGrid>
            <w:tr w:rsidR="00205A56" w:rsidRPr="00B85CA4" w14:paraId="4988D71D"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11D8E558"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SCS</w:t>
                  </w:r>
                </w:p>
              </w:tc>
              <w:tc>
                <w:tcPr>
                  <w:tcW w:w="3180" w:type="dxa"/>
                  <w:tcBorders>
                    <w:top w:val="nil"/>
                    <w:left w:val="nil"/>
                    <w:bottom w:val="single" w:sz="8" w:space="0" w:color="000000"/>
                    <w:right w:val="single" w:sz="8" w:space="0" w:color="000000"/>
                  </w:tcBorders>
                  <w:shd w:val="clear" w:color="auto" w:fill="auto"/>
                  <w:vAlign w:val="center"/>
                  <w:hideMark/>
                </w:tcPr>
                <w:p w14:paraId="48E30D7A"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30kHz for TDD, 15kHz for FDD.</w:t>
                  </w:r>
                </w:p>
              </w:tc>
            </w:tr>
            <w:tr w:rsidR="00205A56" w:rsidRPr="00B85CA4" w14:paraId="0DC3A074"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21B14C8D"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Aggregation level</w:t>
                  </w:r>
                </w:p>
              </w:tc>
              <w:tc>
                <w:tcPr>
                  <w:tcW w:w="3180" w:type="dxa"/>
                  <w:tcBorders>
                    <w:top w:val="nil"/>
                    <w:left w:val="nil"/>
                    <w:bottom w:val="single" w:sz="8" w:space="0" w:color="000000"/>
                    <w:right w:val="single" w:sz="8" w:space="0" w:color="000000"/>
                  </w:tcBorders>
                  <w:shd w:val="clear" w:color="auto" w:fill="auto"/>
                  <w:vAlign w:val="center"/>
                  <w:hideMark/>
                </w:tcPr>
                <w:p w14:paraId="29D28EF9"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FF0000"/>
                      <w:sz w:val="18"/>
                      <w:szCs w:val="18"/>
                      <w:lang w:eastAsia="zh-CN"/>
                    </w:rPr>
                    <w:t xml:space="preserve">8, </w:t>
                  </w:r>
                  <w:r w:rsidRPr="00B85CA4">
                    <w:rPr>
                      <w:rFonts w:ascii="Arial" w:eastAsia="等线" w:hAnsi="Arial" w:cs="Arial"/>
                      <w:color w:val="000000"/>
                      <w:sz w:val="18"/>
                      <w:szCs w:val="18"/>
                      <w:lang w:eastAsia="zh-CN"/>
                    </w:rPr>
                    <w:t>16</w:t>
                  </w:r>
                </w:p>
              </w:tc>
            </w:tr>
            <w:tr w:rsidR="00205A56" w:rsidRPr="00B85CA4" w14:paraId="1E2E36E9"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24EF4C3F"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Payload</w:t>
                  </w:r>
                </w:p>
              </w:tc>
              <w:tc>
                <w:tcPr>
                  <w:tcW w:w="3180" w:type="dxa"/>
                  <w:tcBorders>
                    <w:top w:val="nil"/>
                    <w:left w:val="nil"/>
                    <w:bottom w:val="single" w:sz="8" w:space="0" w:color="000000"/>
                    <w:right w:val="single" w:sz="8" w:space="0" w:color="000000"/>
                  </w:tcBorders>
                  <w:shd w:val="clear" w:color="auto" w:fill="auto"/>
                  <w:vAlign w:val="center"/>
                  <w:hideMark/>
                </w:tcPr>
                <w:p w14:paraId="0B4CD904"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40 bits</w:t>
                  </w:r>
                </w:p>
              </w:tc>
            </w:tr>
            <w:tr w:rsidR="00205A56" w:rsidRPr="00B85CA4" w14:paraId="32378E19"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6DFD54EB"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CORESET size</w:t>
                  </w:r>
                </w:p>
              </w:tc>
              <w:tc>
                <w:tcPr>
                  <w:tcW w:w="3180" w:type="dxa"/>
                  <w:tcBorders>
                    <w:top w:val="nil"/>
                    <w:left w:val="nil"/>
                    <w:bottom w:val="single" w:sz="8" w:space="0" w:color="000000"/>
                    <w:right w:val="single" w:sz="8" w:space="0" w:color="000000"/>
                  </w:tcBorders>
                  <w:shd w:val="clear" w:color="auto" w:fill="auto"/>
                  <w:vAlign w:val="center"/>
                  <w:hideMark/>
                </w:tcPr>
                <w:p w14:paraId="2AAFB821"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2 symbols, 48 PRBs</w:t>
                  </w:r>
                </w:p>
              </w:tc>
            </w:tr>
            <w:tr w:rsidR="00205A56" w:rsidRPr="00B85CA4" w14:paraId="048A33F1"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18533332"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Tx Diversity</w:t>
                  </w:r>
                </w:p>
              </w:tc>
              <w:tc>
                <w:tcPr>
                  <w:tcW w:w="3180" w:type="dxa"/>
                  <w:tcBorders>
                    <w:top w:val="nil"/>
                    <w:left w:val="nil"/>
                    <w:bottom w:val="single" w:sz="8" w:space="0" w:color="000000"/>
                    <w:right w:val="single" w:sz="8" w:space="0" w:color="000000"/>
                  </w:tcBorders>
                  <w:shd w:val="clear" w:color="auto" w:fill="auto"/>
                  <w:vAlign w:val="center"/>
                  <w:hideMark/>
                </w:tcPr>
                <w:p w14:paraId="4ADFBE09"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Reported by companies</w:t>
                  </w:r>
                </w:p>
              </w:tc>
            </w:tr>
            <w:tr w:rsidR="00205A56" w:rsidRPr="00B85CA4" w14:paraId="68009B27" w14:textId="77777777" w:rsidTr="00F233CE">
              <w:trPr>
                <w:trHeight w:val="683"/>
              </w:trPr>
              <w:tc>
                <w:tcPr>
                  <w:tcW w:w="322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4F761C4"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BLER</w:t>
                  </w:r>
                </w:p>
              </w:tc>
              <w:tc>
                <w:tcPr>
                  <w:tcW w:w="3180" w:type="dxa"/>
                  <w:tcBorders>
                    <w:top w:val="nil"/>
                    <w:left w:val="nil"/>
                    <w:bottom w:val="nil"/>
                    <w:right w:val="single" w:sz="8" w:space="0" w:color="000000"/>
                  </w:tcBorders>
                  <w:shd w:val="clear" w:color="auto" w:fill="auto"/>
                  <w:vAlign w:val="center"/>
                  <w:hideMark/>
                </w:tcPr>
                <w:p w14:paraId="616E8567"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1% BLER</w:t>
                  </w:r>
                </w:p>
              </w:tc>
            </w:tr>
            <w:tr w:rsidR="00205A56" w:rsidRPr="00B85CA4" w14:paraId="3AAD9166" w14:textId="77777777" w:rsidTr="00F233CE">
              <w:trPr>
                <w:trHeight w:val="458"/>
              </w:trPr>
              <w:tc>
                <w:tcPr>
                  <w:tcW w:w="3225" w:type="dxa"/>
                  <w:vMerge/>
                  <w:tcBorders>
                    <w:top w:val="single" w:sz="8" w:space="0" w:color="000000"/>
                    <w:left w:val="single" w:sz="8" w:space="0" w:color="000000"/>
                    <w:bottom w:val="single" w:sz="8" w:space="0" w:color="000000"/>
                    <w:right w:val="single" w:sz="8" w:space="0" w:color="000000"/>
                  </w:tcBorders>
                  <w:vAlign w:val="center"/>
                  <w:hideMark/>
                </w:tcPr>
                <w:p w14:paraId="7A4D2618"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p>
              </w:tc>
              <w:tc>
                <w:tcPr>
                  <w:tcW w:w="3180" w:type="dxa"/>
                  <w:tcBorders>
                    <w:top w:val="nil"/>
                    <w:left w:val="nil"/>
                    <w:bottom w:val="single" w:sz="8" w:space="0" w:color="000000"/>
                    <w:right w:val="single" w:sz="8" w:space="0" w:color="000000"/>
                  </w:tcBorders>
                  <w:shd w:val="clear" w:color="auto" w:fill="auto"/>
                  <w:vAlign w:val="center"/>
                  <w:hideMark/>
                </w:tcPr>
                <w:p w14:paraId="7CBB5B61"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optional for 10% BLER</w:t>
                  </w:r>
                </w:p>
              </w:tc>
            </w:tr>
          </w:tbl>
          <w:p w14:paraId="2FAFC4F5" w14:textId="77777777" w:rsidR="00205A56" w:rsidRPr="005B71F7" w:rsidRDefault="00205A56" w:rsidP="00F233CE">
            <w:pPr>
              <w:keepNext/>
              <w:spacing w:before="20" w:after="20" w:line="276" w:lineRule="auto"/>
              <w:rPr>
                <w:sz w:val="18"/>
                <w:szCs w:val="18"/>
                <w:lang w:eastAsia="zh-CN"/>
              </w:rPr>
            </w:pPr>
          </w:p>
        </w:tc>
      </w:tr>
      <w:tr w:rsidR="00205A56" w:rsidRPr="005B71F7" w14:paraId="481F6FAB"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0D74A3" w14:textId="77777777" w:rsidR="00205A56" w:rsidRPr="005B71F7" w:rsidRDefault="00205A56" w:rsidP="00F233CE">
            <w:pPr>
              <w:overflowPunct/>
              <w:autoSpaceDE/>
              <w:autoSpaceDN/>
              <w:adjustRightInd/>
              <w:spacing w:line="240" w:lineRule="auto"/>
              <w:textAlignment w:val="auto"/>
              <w:rPr>
                <w:sz w:val="18"/>
                <w:highlight w:val="yellow"/>
                <w:lang w:eastAsia="zh-CN"/>
              </w:rPr>
            </w:pPr>
            <w:r w:rsidRPr="005B71F7">
              <w:rPr>
                <w:sz w:val="18"/>
                <w:szCs w:val="18"/>
                <w:lang w:eastAsia="zh-CN"/>
              </w:rPr>
              <w:t>Pathloss model (select from LoS or NLoS)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407578"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Urban: NloS</w:t>
            </w:r>
          </w:p>
          <w:p w14:paraId="6AE757C7" w14:textId="77777777" w:rsidR="00205A56" w:rsidRPr="005B71F7" w:rsidRDefault="00205A56" w:rsidP="00F233CE">
            <w:pPr>
              <w:keepNext/>
              <w:spacing w:before="20" w:after="20" w:line="276" w:lineRule="auto"/>
              <w:rPr>
                <w:sz w:val="18"/>
                <w:lang w:eastAsia="zh-CN"/>
              </w:rPr>
            </w:pPr>
            <w:r w:rsidRPr="005B71F7">
              <w:rPr>
                <w:sz w:val="18"/>
                <w:szCs w:val="18"/>
                <w:lang w:eastAsia="zh-CN"/>
              </w:rPr>
              <w:t xml:space="preserve">Rural: NloS </w:t>
            </w:r>
            <w:r w:rsidRPr="005B71F7">
              <w:rPr>
                <w:strike/>
                <w:color w:val="FF0000"/>
                <w:sz w:val="18"/>
                <w:szCs w:val="18"/>
                <w:lang w:eastAsia="zh-CN"/>
              </w:rPr>
              <w:t>and LoS</w:t>
            </w:r>
          </w:p>
        </w:tc>
      </w:tr>
      <w:tr w:rsidR="00205A56" w:rsidRPr="005B71F7" w14:paraId="7251FFA5"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0BCF0E" w14:textId="77777777" w:rsidR="00205A56" w:rsidRPr="005B71F7" w:rsidRDefault="00205A56" w:rsidP="00F233CE">
            <w:pPr>
              <w:overflowPunct/>
              <w:autoSpaceDE/>
              <w:autoSpaceDN/>
              <w:adjustRightInd/>
              <w:spacing w:line="240" w:lineRule="auto"/>
              <w:textAlignment w:val="auto"/>
              <w:rPr>
                <w:sz w:val="18"/>
                <w:lang w:eastAsia="zh-CN"/>
              </w:rPr>
            </w:pPr>
            <w:r>
              <w:rPr>
                <w:sz w:val="18"/>
                <w:szCs w:val="18"/>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13476B"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100MHz for 4GHz and 2.6GHz.</w:t>
            </w:r>
          </w:p>
          <w:p w14:paraId="5FA7AD1C" w14:textId="77777777" w:rsidR="00205A56" w:rsidRPr="005B71F7" w:rsidRDefault="00205A56" w:rsidP="00F233CE">
            <w:pPr>
              <w:keepNext/>
              <w:spacing w:before="20" w:after="20" w:line="276" w:lineRule="auto"/>
              <w:rPr>
                <w:strike/>
                <w:color w:val="FF0000"/>
                <w:sz w:val="18"/>
                <w:szCs w:val="18"/>
                <w:lang w:eastAsia="zh-CN"/>
              </w:rPr>
            </w:pPr>
            <w:r w:rsidRPr="005B71F7">
              <w:rPr>
                <w:strike/>
                <w:color w:val="FF0000"/>
                <w:sz w:val="18"/>
                <w:szCs w:val="18"/>
                <w:lang w:eastAsia="zh-CN"/>
              </w:rPr>
              <w:t>20MHz for 2GHz (FDD)</w:t>
            </w:r>
          </w:p>
          <w:p w14:paraId="3EA8F1D3" w14:textId="77777777" w:rsidR="00205A56" w:rsidRPr="005B71F7" w:rsidRDefault="00205A56" w:rsidP="00F233CE">
            <w:pPr>
              <w:keepNext/>
              <w:spacing w:before="20" w:after="20" w:line="276" w:lineRule="auto"/>
              <w:rPr>
                <w:sz w:val="18"/>
                <w:lang w:eastAsia="zh-CN"/>
              </w:rPr>
            </w:pPr>
            <w:r w:rsidRPr="005B71F7">
              <w:rPr>
                <w:sz w:val="18"/>
                <w:szCs w:val="18"/>
                <w:lang w:eastAsia="zh-CN"/>
              </w:rPr>
              <w:t>20MHz (optional for 10MHz) for 700MHz. (FDD)</w:t>
            </w:r>
          </w:p>
        </w:tc>
      </w:tr>
      <w:tr w:rsidR="00205A56" w:rsidRPr="005B71F7" w14:paraId="13AB5740"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C94E88" w14:textId="77777777" w:rsidR="00205A56" w:rsidRPr="005B71F7" w:rsidRDefault="00205A56" w:rsidP="00F233CE">
            <w:pPr>
              <w:overflowPunct/>
              <w:autoSpaceDE/>
              <w:autoSpaceDN/>
              <w:adjustRightInd/>
              <w:spacing w:line="240" w:lineRule="auto"/>
              <w:textAlignment w:val="auto"/>
              <w:rPr>
                <w:sz w:val="18"/>
                <w:lang w:eastAsia="zh-CN"/>
              </w:rPr>
            </w:pPr>
            <w:r w:rsidRPr="005B71F7">
              <w:rPr>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D69F56" w14:textId="77777777" w:rsidR="00205A56" w:rsidRPr="005B71F7" w:rsidRDefault="00205A56" w:rsidP="00F233CE">
            <w:pPr>
              <w:keepNext/>
              <w:spacing w:before="20" w:after="20" w:line="276" w:lineRule="auto"/>
              <w:rPr>
                <w:sz w:val="18"/>
                <w:lang w:eastAsia="zh-CN"/>
              </w:rPr>
            </w:pPr>
            <w:r w:rsidRPr="005B71F7">
              <w:rPr>
                <w:sz w:val="18"/>
                <w:szCs w:val="18"/>
                <w:lang w:eastAsia="zh-CN"/>
              </w:rPr>
              <w:t>TDL-C for NLOS</w:t>
            </w:r>
            <w:r w:rsidRPr="005B71F7">
              <w:rPr>
                <w:strike/>
                <w:color w:val="FF0000"/>
                <w:sz w:val="18"/>
                <w:szCs w:val="18"/>
                <w:lang w:eastAsia="zh-CN"/>
              </w:rPr>
              <w:t>, TDL-D for LOS.</w:t>
            </w:r>
          </w:p>
        </w:tc>
      </w:tr>
      <w:tr w:rsidR="00205A56" w:rsidRPr="005B71F7" w14:paraId="46C28470"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3EDDC9" w14:textId="77777777" w:rsidR="00205A56" w:rsidRPr="005B71F7" w:rsidRDefault="00205A56" w:rsidP="00F233CE">
            <w:pPr>
              <w:overflowPunct/>
              <w:autoSpaceDE/>
              <w:autoSpaceDN/>
              <w:adjustRightInd/>
              <w:spacing w:line="240" w:lineRule="auto"/>
              <w:textAlignment w:val="auto"/>
              <w:rPr>
                <w:sz w:val="18"/>
                <w:lang w:eastAsia="zh-CN"/>
              </w:rPr>
            </w:pPr>
            <w:r w:rsidRPr="005B71F7">
              <w:rPr>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CF2FF4"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Urban: 300ns</w:t>
            </w:r>
          </w:p>
          <w:p w14:paraId="3C6F6581"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Rural: 300ns</w:t>
            </w:r>
            <w:r>
              <w:rPr>
                <w:sz w:val="18"/>
                <w:szCs w:val="18"/>
                <w:lang w:eastAsia="zh-CN"/>
              </w:rPr>
              <w:t xml:space="preserve">, </w:t>
            </w:r>
            <w:r w:rsidRPr="003040D5">
              <w:rPr>
                <w:sz w:val="18"/>
                <w:szCs w:val="18"/>
                <w:highlight w:val="yellow"/>
                <w:lang w:eastAsia="zh-CN"/>
              </w:rPr>
              <w:t>[</w:t>
            </w:r>
            <w:r>
              <w:rPr>
                <w:sz w:val="18"/>
                <w:szCs w:val="18"/>
                <w:highlight w:val="yellow"/>
                <w:lang w:eastAsia="zh-CN"/>
              </w:rPr>
              <w:t>optional:</w:t>
            </w:r>
            <w:r w:rsidRPr="003040D5">
              <w:rPr>
                <w:rFonts w:hint="eastAsia"/>
                <w:sz w:val="18"/>
                <w:szCs w:val="18"/>
                <w:highlight w:val="yellow"/>
                <w:lang w:eastAsia="zh-CN"/>
              </w:rPr>
              <w:t xml:space="preserve"> </w:t>
            </w:r>
            <w:r w:rsidRPr="003040D5">
              <w:rPr>
                <w:sz w:val="18"/>
                <w:szCs w:val="18"/>
                <w:highlight w:val="yellow"/>
                <w:lang w:eastAsia="zh-CN"/>
              </w:rPr>
              <w:t>1000</w:t>
            </w:r>
            <w:r w:rsidRPr="003040D5">
              <w:rPr>
                <w:rFonts w:hint="eastAsia"/>
                <w:sz w:val="18"/>
                <w:szCs w:val="18"/>
                <w:highlight w:val="yellow"/>
                <w:lang w:eastAsia="zh-CN"/>
              </w:rPr>
              <w:t>ns</w:t>
            </w:r>
            <w:r w:rsidRPr="003040D5">
              <w:rPr>
                <w:sz w:val="18"/>
                <w:szCs w:val="18"/>
                <w:highlight w:val="yellow"/>
                <w:lang w:eastAsia="zh-CN"/>
              </w:rPr>
              <w:t>]</w:t>
            </w:r>
          </w:p>
          <w:p w14:paraId="1895D2BE" w14:textId="77777777" w:rsidR="00205A56" w:rsidRPr="005B71F7" w:rsidRDefault="00205A56" w:rsidP="00F233CE">
            <w:pPr>
              <w:keepNext/>
              <w:spacing w:before="20" w:after="20" w:line="276" w:lineRule="auto"/>
              <w:rPr>
                <w:sz w:val="18"/>
                <w:lang w:eastAsia="zh-CN"/>
              </w:rPr>
            </w:pPr>
            <w:r w:rsidRPr="005B71F7">
              <w:rPr>
                <w:strike/>
                <w:color w:val="FF0000"/>
                <w:sz w:val="18"/>
                <w:szCs w:val="18"/>
                <w:lang w:eastAsia="zh-CN"/>
              </w:rPr>
              <w:t>Rural with long distance: 30ns</w:t>
            </w:r>
          </w:p>
        </w:tc>
      </w:tr>
      <w:tr w:rsidR="00205A56" w:rsidRPr="005B71F7" w14:paraId="03A107FC"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5F861E" w14:textId="77777777" w:rsidR="00205A56" w:rsidRPr="005B71F7" w:rsidRDefault="00205A56" w:rsidP="00F233CE">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A90709"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 xml:space="preserve">Urban: 3km/h </w:t>
            </w:r>
          </w:p>
          <w:p w14:paraId="357FD1D1"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 xml:space="preserve">Rural: 3km/h </w:t>
            </w:r>
            <w:r w:rsidRPr="00E67D35">
              <w:rPr>
                <w:color w:val="7030A0"/>
                <w:sz w:val="18"/>
                <w:szCs w:val="18"/>
                <w:lang w:eastAsia="zh-CN"/>
              </w:rPr>
              <w:t xml:space="preserve">, </w:t>
            </w:r>
            <w:r>
              <w:rPr>
                <w:color w:val="7030A0"/>
                <w:sz w:val="18"/>
                <w:szCs w:val="18"/>
                <w:lang w:eastAsia="zh-CN"/>
              </w:rPr>
              <w:t xml:space="preserve">FFS: </w:t>
            </w:r>
            <w:r w:rsidRPr="00E67D35">
              <w:rPr>
                <w:color w:val="7030A0"/>
                <w:sz w:val="18"/>
                <w:szCs w:val="18"/>
                <w:lang w:eastAsia="zh-CN"/>
              </w:rPr>
              <w:t>120km/h (optional 30km/h) for outdoor</w:t>
            </w:r>
          </w:p>
        </w:tc>
      </w:tr>
      <w:tr w:rsidR="00205A56" w:rsidRPr="005B71F7" w14:paraId="60219079"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BC05D8" w14:textId="77777777" w:rsidR="00205A56" w:rsidRPr="005B71F7" w:rsidRDefault="00205A56" w:rsidP="00F233CE">
            <w:pPr>
              <w:overflowPunct/>
              <w:autoSpaceDE/>
              <w:autoSpaceDN/>
              <w:adjustRightInd/>
              <w:spacing w:line="240" w:lineRule="auto"/>
              <w:textAlignment w:val="auto"/>
              <w:rPr>
                <w:sz w:val="18"/>
                <w:lang w:eastAsia="zh-CN"/>
              </w:rPr>
            </w:pPr>
            <w:r w:rsidRPr="005B71F7">
              <w:rPr>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390B41"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7A71AA01"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(M,N,P,Mg,Ng) = (12,8,2,1,1)</w:t>
            </w:r>
          </w:p>
          <w:p w14:paraId="7593F00E"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 xml:space="preserve">(optional) 128 antenna elements for 4GHz, </w:t>
            </w:r>
          </w:p>
          <w:p w14:paraId="476D477D"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(M,N,P,Mg,Ng) = (8,8,2,1,1)</w:t>
            </w:r>
          </w:p>
          <w:p w14:paraId="465C70BC" w14:textId="77777777" w:rsidR="00205A56" w:rsidRPr="00C63253" w:rsidRDefault="00205A56" w:rsidP="00F233CE">
            <w:pPr>
              <w:keepNext/>
              <w:spacing w:before="20" w:after="20" w:line="276" w:lineRule="auto"/>
              <w:jc w:val="center"/>
              <w:rPr>
                <w:strike/>
                <w:color w:val="FF0000"/>
                <w:sz w:val="18"/>
                <w:szCs w:val="18"/>
                <w:lang w:eastAsia="zh-CN"/>
              </w:rPr>
            </w:pPr>
            <w:r w:rsidRPr="00C63253">
              <w:rPr>
                <w:strike/>
                <w:color w:val="FF0000"/>
                <w:sz w:val="18"/>
                <w:szCs w:val="18"/>
                <w:lang w:eastAsia="zh-CN"/>
              </w:rPr>
              <w:t>-</w:t>
            </w:r>
            <w:r w:rsidRPr="00C63253">
              <w:rPr>
                <w:strike/>
                <w:color w:val="FF0000"/>
                <w:sz w:val="18"/>
                <w:szCs w:val="18"/>
                <w:lang w:eastAsia="zh-CN"/>
              </w:rPr>
              <w:tab/>
              <w:t>Rural: 64 antenna elements for 4GHz and 2.6GHz</w:t>
            </w:r>
          </w:p>
          <w:p w14:paraId="635DAC78" w14:textId="77777777" w:rsidR="00205A56" w:rsidRPr="00C63253" w:rsidRDefault="00205A56" w:rsidP="00F233CE">
            <w:pPr>
              <w:keepNext/>
              <w:spacing w:before="20" w:after="20" w:line="276" w:lineRule="auto"/>
              <w:rPr>
                <w:strike/>
                <w:color w:val="FF0000"/>
                <w:sz w:val="18"/>
                <w:szCs w:val="18"/>
                <w:lang w:eastAsia="zh-CN"/>
              </w:rPr>
            </w:pPr>
            <w:r w:rsidRPr="00C63253">
              <w:rPr>
                <w:strike/>
                <w:color w:val="FF0000"/>
                <w:sz w:val="18"/>
                <w:szCs w:val="18"/>
                <w:lang w:eastAsia="zh-CN"/>
              </w:rPr>
              <w:t>(M,N,P,Mg,Ng) = (8,4,2,1,1)</w:t>
            </w:r>
          </w:p>
          <w:p w14:paraId="1BAE5F12" w14:textId="77777777" w:rsidR="00205A56" w:rsidRPr="005B71F7" w:rsidRDefault="00205A56" w:rsidP="00F233CE">
            <w:pPr>
              <w:keepNext/>
              <w:spacing w:before="20" w:after="20" w:line="276" w:lineRule="auto"/>
              <w:rPr>
                <w:strike/>
                <w:color w:val="FF0000"/>
                <w:sz w:val="18"/>
                <w:szCs w:val="18"/>
                <w:lang w:eastAsia="zh-CN"/>
              </w:rPr>
            </w:pPr>
            <w:r w:rsidRPr="005B71F7">
              <w:rPr>
                <w:strike/>
                <w:color w:val="FF0000"/>
                <w:sz w:val="18"/>
                <w:szCs w:val="18"/>
                <w:lang w:eastAsia="zh-CN"/>
              </w:rPr>
              <w:t>32 antenna elements for 2GHz</w:t>
            </w:r>
          </w:p>
          <w:p w14:paraId="0B820976" w14:textId="77777777" w:rsidR="00205A56" w:rsidRPr="005B71F7" w:rsidRDefault="00205A56" w:rsidP="00F233CE">
            <w:pPr>
              <w:keepNext/>
              <w:spacing w:before="20" w:after="20" w:line="276" w:lineRule="auto"/>
              <w:rPr>
                <w:strike/>
                <w:color w:val="FF0000"/>
                <w:sz w:val="18"/>
                <w:szCs w:val="18"/>
                <w:lang w:eastAsia="zh-CN"/>
              </w:rPr>
            </w:pPr>
            <w:r w:rsidRPr="005B71F7">
              <w:rPr>
                <w:strike/>
                <w:color w:val="FF0000"/>
                <w:sz w:val="18"/>
                <w:szCs w:val="18"/>
                <w:lang w:eastAsia="zh-CN"/>
              </w:rPr>
              <w:t>(M,N,P,Mg,Ng) = (8,2,2,1,1)</w:t>
            </w:r>
          </w:p>
          <w:p w14:paraId="16B1B821"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16 antenna elements for 700MHz</w:t>
            </w:r>
          </w:p>
          <w:p w14:paraId="3AF18FAC" w14:textId="77777777" w:rsidR="00205A56" w:rsidRPr="005B71F7" w:rsidRDefault="00205A56" w:rsidP="00F233CE">
            <w:pPr>
              <w:keepNext/>
              <w:spacing w:before="20" w:after="20" w:line="276" w:lineRule="auto"/>
              <w:rPr>
                <w:sz w:val="18"/>
                <w:lang w:eastAsia="zh-CN"/>
              </w:rPr>
            </w:pPr>
            <w:r w:rsidRPr="005B71F7">
              <w:rPr>
                <w:sz w:val="18"/>
                <w:szCs w:val="18"/>
                <w:lang w:eastAsia="zh-CN"/>
              </w:rPr>
              <w:t>(M,N,P,Mg,Ng) = (4,2,2,1,1)</w:t>
            </w:r>
          </w:p>
        </w:tc>
      </w:tr>
      <w:tr w:rsidR="00205A56" w:rsidRPr="005B71F7" w14:paraId="37FF4B87"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B06DBE" w14:textId="77777777" w:rsidR="00205A56" w:rsidRPr="005B71F7" w:rsidRDefault="00205A56" w:rsidP="00F233CE">
            <w:pPr>
              <w:overflowPunct/>
              <w:autoSpaceDE/>
              <w:autoSpaceDN/>
              <w:adjustRightInd/>
              <w:spacing w:line="240" w:lineRule="auto"/>
              <w:textAlignment w:val="auto"/>
              <w:rPr>
                <w:sz w:val="18"/>
                <w:lang w:eastAsia="zh-CN"/>
              </w:rPr>
            </w:pPr>
            <w:r w:rsidRPr="005B71F7">
              <w:rPr>
                <w:sz w:val="18"/>
                <w:szCs w:val="18"/>
                <w:lang w:eastAsia="zh-CN"/>
              </w:rPr>
              <w:t>Number of TxRUs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6EC832"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gNB architectures to study:</w:t>
            </w:r>
          </w:p>
          <w:p w14:paraId="46030C85"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2 or 4 TXRUs for</w:t>
            </w:r>
            <w:r w:rsidRPr="005B71F7">
              <w:rPr>
                <w:strike/>
                <w:color w:val="FF0000"/>
                <w:sz w:val="18"/>
                <w:szCs w:val="18"/>
                <w:lang w:eastAsia="zh-CN"/>
              </w:rPr>
              <w:t xml:space="preserve"> 2GHz, </w:t>
            </w:r>
            <w:r w:rsidRPr="005B71F7">
              <w:rPr>
                <w:sz w:val="18"/>
                <w:szCs w:val="18"/>
                <w:lang w:eastAsia="zh-CN"/>
              </w:rPr>
              <w:t xml:space="preserve">700 MHz </w:t>
            </w:r>
          </w:p>
          <w:p w14:paraId="7E041970"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64TxRUs for 2.6 and 4 GHz. </w:t>
            </w:r>
          </w:p>
          <w:p w14:paraId="7E50D6B1" w14:textId="77777777" w:rsidR="00205A56" w:rsidRPr="005B71F7" w:rsidRDefault="00205A56" w:rsidP="00F233CE">
            <w:pPr>
              <w:keepNext/>
              <w:spacing w:before="20" w:after="20" w:line="276" w:lineRule="auto"/>
              <w:rPr>
                <w:strike/>
                <w:color w:val="FF0000"/>
                <w:sz w:val="18"/>
                <w:szCs w:val="18"/>
                <w:lang w:eastAsia="zh-CN"/>
              </w:rPr>
            </w:pPr>
            <w:r w:rsidRPr="005B71F7">
              <w:rPr>
                <w:strike/>
                <w:color w:val="FF0000"/>
                <w:sz w:val="18"/>
                <w:szCs w:val="18"/>
                <w:lang w:eastAsia="zh-CN"/>
              </w:rPr>
              <w:t>-</w:t>
            </w:r>
            <w:r w:rsidRPr="005B71F7">
              <w:rPr>
                <w:strike/>
                <w:color w:val="FF0000"/>
                <w:sz w:val="18"/>
                <w:szCs w:val="18"/>
                <w:lang w:eastAsia="zh-CN"/>
              </w:rPr>
              <w:tab/>
              <w:t>Optional: 32 TXRUs at 2 GHz</w:t>
            </w:r>
          </w:p>
          <w:p w14:paraId="7E4951FD" w14:textId="77777777" w:rsidR="00205A56" w:rsidRPr="00E11D71" w:rsidRDefault="00205A56" w:rsidP="00F233CE">
            <w:pPr>
              <w:keepNext/>
              <w:spacing w:before="20" w:after="20" w:line="276" w:lineRule="auto"/>
              <w:rPr>
                <w:strike/>
                <w:color w:val="7030A0"/>
                <w:sz w:val="18"/>
                <w:szCs w:val="18"/>
                <w:lang w:eastAsia="zh-CN"/>
              </w:rPr>
            </w:pPr>
            <w:r w:rsidRPr="00E11D71">
              <w:rPr>
                <w:strike/>
                <w:color w:val="7030A0"/>
                <w:sz w:val="18"/>
                <w:szCs w:val="18"/>
                <w:lang w:eastAsia="zh-CN"/>
              </w:rPr>
              <w:t>gNB modeling in LLS for TDL:</w:t>
            </w:r>
          </w:p>
          <w:p w14:paraId="5DDB4354" w14:textId="77777777" w:rsidR="00205A56" w:rsidRPr="00E11D71" w:rsidRDefault="00205A56" w:rsidP="00F233CE">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1: 2 or 4 gNB RF chains in LLS. </w:t>
            </w:r>
          </w:p>
          <w:p w14:paraId="3FB2E76D" w14:textId="77777777" w:rsidR="00205A56" w:rsidRPr="00E11D71" w:rsidRDefault="00205A56" w:rsidP="00F233CE">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2 (Optional): Number of gNB RF chains = number of TXRUs in LLS. </w:t>
            </w:r>
          </w:p>
          <w:p w14:paraId="4D650861" w14:textId="77777777" w:rsidR="00205A56" w:rsidRPr="005B71F7" w:rsidRDefault="00205A56" w:rsidP="00F233CE">
            <w:pPr>
              <w:keepNext/>
              <w:spacing w:before="20" w:after="20" w:line="276" w:lineRule="auto"/>
              <w:rPr>
                <w:sz w:val="18"/>
                <w:lang w:eastAsia="zh-CN"/>
              </w:rPr>
            </w:pPr>
            <w:r w:rsidRPr="00E11D71">
              <w:rPr>
                <w:strike/>
                <w:sz w:val="18"/>
                <w:szCs w:val="18"/>
                <w:lang w:eastAsia="zh-CN"/>
              </w:rPr>
              <w:t>-</w:t>
            </w:r>
            <w:r w:rsidRPr="00E11D71">
              <w:rPr>
                <w:strike/>
                <w:sz w:val="18"/>
                <w:szCs w:val="18"/>
                <w:lang w:eastAsia="zh-CN"/>
              </w:rPr>
              <w:tab/>
              <w:t>Companies can report if and how correlation is modelled.</w:t>
            </w:r>
          </w:p>
        </w:tc>
      </w:tr>
    </w:tbl>
    <w:p w14:paraId="58014F29" w14:textId="77777777" w:rsidR="00205A56" w:rsidRDefault="00205A56" w:rsidP="00205A56">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s above does not change the agreements for coverage in the RAN1#110-bis.</w:t>
      </w:r>
    </w:p>
    <w:p w14:paraId="6EBAB8E3" w14:textId="77777777" w:rsidR="007309F6" w:rsidRDefault="007309F6" w:rsidP="007309F6">
      <w:pPr>
        <w:pStyle w:val="4"/>
        <w:numPr>
          <w:ilvl w:val="0"/>
          <w:numId w:val="0"/>
        </w:numPr>
        <w:ind w:left="864" w:hanging="864"/>
        <w:rPr>
          <w:highlight w:val="yellow"/>
          <w:lang w:eastAsia="zh-CN"/>
        </w:rPr>
      </w:pPr>
      <w:r>
        <w:rPr>
          <w:highlight w:val="yellow"/>
          <w:lang w:eastAsia="zh-CN"/>
        </w:rPr>
        <w:t>[H] Proposals 1B-v6:</w:t>
      </w:r>
    </w:p>
    <w:p w14:paraId="0C53BC74" w14:textId="77777777" w:rsidR="007309F6" w:rsidRDefault="007309F6" w:rsidP="007309F6">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26"/>
        <w:gridCol w:w="6641"/>
      </w:tblGrid>
      <w:tr w:rsidR="007309F6" w:rsidRPr="005B71F7" w14:paraId="4296D2D7"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371557B" w14:textId="77777777" w:rsidR="007309F6" w:rsidRPr="005B71F7" w:rsidRDefault="007309F6" w:rsidP="008A7DCA">
            <w:pPr>
              <w:overflowPunct/>
              <w:autoSpaceDE/>
              <w:autoSpaceDN/>
              <w:adjustRightInd/>
              <w:spacing w:line="240" w:lineRule="auto"/>
              <w:textAlignment w:val="auto"/>
              <w:rPr>
                <w:sz w:val="18"/>
                <w:highlight w:val="green"/>
                <w:lang w:eastAsia="zh-CN"/>
              </w:rPr>
            </w:pPr>
            <w:r w:rsidRPr="005B71F7">
              <w:rPr>
                <w:sz w:val="18"/>
                <w:lang w:eastAsia="zh-CN"/>
              </w:rPr>
              <w:t xml:space="preserve">Number of </w:t>
            </w:r>
            <w:r w:rsidRPr="005B71F7">
              <w:rPr>
                <w:color w:val="7030A0"/>
                <w:sz w:val="18"/>
                <w:lang w:eastAsia="zh-CN"/>
              </w:rPr>
              <w:t>RX chains at the UE’s MR</w:t>
            </w:r>
            <w:r w:rsidRPr="005B71F7">
              <w:rPr>
                <w:sz w:val="18"/>
                <w:lang w:eastAsia="zh-CN"/>
              </w:rPr>
              <w:t xml:space="preserve"> </w:t>
            </w:r>
            <w:r w:rsidRPr="005B71F7">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E91106" w14:textId="77777777" w:rsidR="007309F6" w:rsidRPr="005B71F7" w:rsidRDefault="007309F6" w:rsidP="008A7DCA">
            <w:pPr>
              <w:keepNext/>
              <w:spacing w:before="20" w:after="20" w:line="276" w:lineRule="auto"/>
              <w:rPr>
                <w:sz w:val="18"/>
                <w:lang w:eastAsia="zh-CN"/>
              </w:rPr>
            </w:pPr>
            <w:r w:rsidRPr="005B71F7">
              <w:rPr>
                <w:sz w:val="18"/>
                <w:lang w:eastAsia="zh-CN"/>
              </w:rPr>
              <w:t>1 Rx</w:t>
            </w:r>
            <w:r>
              <w:rPr>
                <w:rFonts w:hint="eastAsia"/>
                <w:sz w:val="18"/>
                <w:lang w:eastAsia="zh-CN"/>
              </w:rPr>
              <w:t>,</w:t>
            </w:r>
            <w:r>
              <w:rPr>
                <w:sz w:val="18"/>
                <w:lang w:eastAsia="zh-CN"/>
              </w:rPr>
              <w:t xml:space="preserve"> 2 RX for Redcap</w:t>
            </w:r>
          </w:p>
          <w:p w14:paraId="613ED5A4" w14:textId="77777777" w:rsidR="007309F6" w:rsidRPr="005B71F7" w:rsidRDefault="007309F6" w:rsidP="008A7DCA">
            <w:pPr>
              <w:keepNext/>
              <w:spacing w:before="20" w:after="20" w:line="276" w:lineRule="auto"/>
              <w:rPr>
                <w:sz w:val="18"/>
                <w:lang w:eastAsia="zh-CN"/>
              </w:rPr>
            </w:pPr>
            <w:r w:rsidRPr="005B71F7">
              <w:rPr>
                <w:sz w:val="18"/>
                <w:lang w:eastAsia="zh-CN"/>
              </w:rPr>
              <w:t>2 Rx</w:t>
            </w:r>
            <w:r>
              <w:rPr>
                <w:sz w:val="18"/>
                <w:lang w:eastAsia="zh-CN"/>
              </w:rPr>
              <w:t>, 4 Rx</w:t>
            </w:r>
            <w:r w:rsidRPr="005B71F7">
              <w:rPr>
                <w:sz w:val="18"/>
                <w:lang w:eastAsia="zh-CN"/>
              </w:rPr>
              <w:t xml:space="preserve"> for Normal UE</w:t>
            </w:r>
            <w:r>
              <w:rPr>
                <w:sz w:val="18"/>
                <w:lang w:eastAsia="zh-CN"/>
              </w:rPr>
              <w:t xml:space="preserve"> </w:t>
            </w:r>
          </w:p>
        </w:tc>
      </w:tr>
      <w:tr w:rsidR="007309F6" w:rsidRPr="005B71F7" w14:paraId="3C7183E6"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2348EA" w14:textId="77777777" w:rsidR="007309F6" w:rsidRPr="005B71F7" w:rsidRDefault="007309F6" w:rsidP="008A7DCA">
            <w:pPr>
              <w:overflowPunct/>
              <w:autoSpaceDE/>
              <w:autoSpaceDN/>
              <w:adjustRightInd/>
              <w:spacing w:line="240" w:lineRule="auto"/>
              <w:textAlignment w:val="auto"/>
              <w:rPr>
                <w:strike/>
                <w:color w:val="7030A0"/>
                <w:sz w:val="18"/>
                <w:lang w:eastAsia="zh-CN"/>
              </w:rPr>
            </w:pPr>
            <w:r w:rsidRPr="005B71F7">
              <w:rPr>
                <w:sz w:val="18"/>
                <w:lang w:eastAsia="zh-CN"/>
              </w:rPr>
              <w:t xml:space="preserve">Number of </w:t>
            </w:r>
            <w:r w:rsidRPr="005B71F7">
              <w:rPr>
                <w:color w:val="7030A0"/>
                <w:sz w:val="18"/>
                <w:lang w:eastAsia="zh-CN"/>
              </w:rPr>
              <w:t>RX chains</w:t>
            </w:r>
            <w:r w:rsidRPr="005B71F7">
              <w:rPr>
                <w:sz w:val="18"/>
                <w:lang w:eastAsia="zh-CN"/>
              </w:rPr>
              <w:t xml:space="preserve"> </w:t>
            </w:r>
            <w:r w:rsidRPr="005B71F7">
              <w:rPr>
                <w:strike/>
                <w:color w:val="7030A0"/>
                <w:sz w:val="18"/>
                <w:lang w:eastAsia="zh-CN"/>
              </w:rPr>
              <w:t xml:space="preserve">antenna elements </w:t>
            </w:r>
            <w:r w:rsidRPr="005B71F7">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B1056E" w14:textId="77777777" w:rsidR="007309F6" w:rsidRPr="005B71F7" w:rsidRDefault="007309F6" w:rsidP="008A7DCA">
            <w:pPr>
              <w:keepNext/>
              <w:spacing w:before="20" w:after="20" w:line="276" w:lineRule="auto"/>
              <w:rPr>
                <w:sz w:val="18"/>
                <w:lang w:eastAsia="zh-CN"/>
              </w:rPr>
            </w:pPr>
            <w:r w:rsidRPr="005B71F7">
              <w:rPr>
                <w:sz w:val="18"/>
                <w:lang w:eastAsia="zh-CN"/>
              </w:rPr>
              <w:t>1 Rx</w:t>
            </w:r>
          </w:p>
          <w:p w14:paraId="5D2A57A7" w14:textId="77777777" w:rsidR="007309F6" w:rsidRPr="005B71F7" w:rsidRDefault="007309F6" w:rsidP="008A7DCA">
            <w:pPr>
              <w:keepNext/>
              <w:spacing w:before="20" w:after="20" w:line="276" w:lineRule="auto"/>
              <w:rPr>
                <w:sz w:val="18"/>
                <w:lang w:eastAsia="zh-CN"/>
              </w:rPr>
            </w:pPr>
            <w:r w:rsidRPr="005B71F7">
              <w:rPr>
                <w:sz w:val="18"/>
                <w:lang w:eastAsia="zh-CN"/>
              </w:rPr>
              <w:t>Note: agreed in RAN1#110bis</w:t>
            </w:r>
          </w:p>
        </w:tc>
      </w:tr>
      <w:tr w:rsidR="007309F6" w:rsidRPr="005B71F7" w14:paraId="4A3820E0"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DED69" w14:textId="77777777" w:rsidR="007309F6" w:rsidRPr="005B71F7" w:rsidRDefault="007309F6" w:rsidP="008A7DCA">
            <w:pPr>
              <w:overflowPunct/>
              <w:autoSpaceDE/>
              <w:autoSpaceDN/>
              <w:adjustRightInd/>
              <w:spacing w:line="240" w:lineRule="auto"/>
              <w:textAlignment w:val="auto"/>
              <w:rPr>
                <w:sz w:val="18"/>
                <w:lang w:eastAsia="zh-CN"/>
              </w:rPr>
            </w:pPr>
            <w:r w:rsidRPr="005B71F7">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9D3B4" w14:textId="77777777" w:rsidR="007309F6" w:rsidRPr="005B71F7" w:rsidRDefault="007309F6" w:rsidP="008A7DCA">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Urban: 4GHz (TDD), 2.6GHz (TDD) </w:t>
            </w:r>
          </w:p>
          <w:p w14:paraId="026B4BDA" w14:textId="77777777" w:rsidR="007309F6" w:rsidRPr="005B71F7" w:rsidRDefault="007309F6" w:rsidP="008A7DCA">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Rural: </w:t>
            </w:r>
            <w:r w:rsidRPr="005B71F7">
              <w:rPr>
                <w:rFonts w:eastAsia="等线"/>
                <w:strike/>
                <w:color w:val="FF0000"/>
                <w:sz w:val="18"/>
                <w:szCs w:val="18"/>
                <w:lang w:val="en-GB" w:eastAsia="zh-CN"/>
              </w:rPr>
              <w:t>4GHz (TDD), 2.6GHz (TDD), 2GHz (FDD),</w:t>
            </w:r>
            <w:r w:rsidRPr="005B71F7">
              <w:rPr>
                <w:rFonts w:eastAsia="等线"/>
                <w:sz w:val="18"/>
                <w:szCs w:val="18"/>
                <w:lang w:val="en-GB" w:eastAsia="zh-CN"/>
              </w:rPr>
              <w:t xml:space="preserve"> 700MHz (FDD)</w:t>
            </w:r>
          </w:p>
          <w:p w14:paraId="6949AB29" w14:textId="77777777" w:rsidR="007309F6" w:rsidRPr="005B71F7" w:rsidRDefault="007309F6" w:rsidP="008A7DCA">
            <w:pPr>
              <w:keepNext/>
              <w:spacing w:before="20" w:after="20" w:line="276" w:lineRule="auto"/>
              <w:rPr>
                <w:sz w:val="18"/>
                <w:lang w:eastAsia="zh-CN"/>
              </w:rPr>
            </w:pPr>
            <w:r w:rsidRPr="005B71F7">
              <w:rPr>
                <w:rFonts w:eastAsia="等线"/>
                <w:strike/>
                <w:color w:val="FF0000"/>
                <w:sz w:val="18"/>
                <w:szCs w:val="18"/>
                <w:lang w:val="en-GB" w:eastAsia="zh-CN"/>
              </w:rPr>
              <w:t>Rural with long distance: 700MHz (FDD), 4GHz (TDD)</w:t>
            </w:r>
          </w:p>
        </w:tc>
      </w:tr>
      <w:tr w:rsidR="007309F6" w:rsidRPr="005B71F7" w14:paraId="5245CB2C"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521387" w14:textId="77777777" w:rsidR="007309F6" w:rsidRPr="005B71F7" w:rsidRDefault="007309F6" w:rsidP="008A7DCA">
            <w:pPr>
              <w:overflowPunct/>
              <w:autoSpaceDE/>
              <w:autoSpaceDN/>
              <w:adjustRightInd/>
              <w:spacing w:line="240" w:lineRule="auto"/>
              <w:textAlignment w:val="auto"/>
              <w:rPr>
                <w:sz w:val="18"/>
                <w:lang w:eastAsia="zh-CN"/>
              </w:rPr>
            </w:pPr>
            <w:r w:rsidRPr="00C63253">
              <w:rPr>
                <w:color w:val="FF0000"/>
                <w:sz w:val="18"/>
                <w:szCs w:val="18"/>
                <w:lang w:eastAsia="zh-CN"/>
              </w:rPr>
              <w:t>Reference data rates for MR</w:t>
            </w:r>
            <w:r w:rsidRPr="00690037">
              <w:rPr>
                <w:strike/>
                <w:color w:val="FF0000"/>
                <w:sz w:val="18"/>
                <w:szCs w:val="18"/>
                <w:lang w:eastAsia="zh-CN"/>
              </w:rPr>
              <w:t xml:space="preserve"> eMBB</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C4204B" w14:textId="77777777" w:rsidR="007309F6" w:rsidRPr="005B71F7" w:rsidRDefault="007309F6" w:rsidP="008A7DCA">
            <w:pPr>
              <w:keepNext/>
              <w:spacing w:before="20" w:after="20" w:line="276" w:lineRule="auto"/>
              <w:rPr>
                <w:sz w:val="18"/>
                <w:szCs w:val="18"/>
                <w:lang w:eastAsia="zh-CN"/>
              </w:rPr>
            </w:pPr>
            <w:r w:rsidRPr="005B71F7">
              <w:rPr>
                <w:sz w:val="18"/>
                <w:szCs w:val="18"/>
                <w:lang w:eastAsia="zh-CN"/>
              </w:rPr>
              <w:t>Urban:</w:t>
            </w:r>
            <w:r w:rsidRPr="00B85CA4">
              <w:rPr>
                <w:sz w:val="18"/>
                <w:szCs w:val="18"/>
                <w:lang w:eastAsia="zh-CN"/>
              </w:rPr>
              <w:t xml:space="preserve"> </w:t>
            </w:r>
            <w:r>
              <w:rPr>
                <w:rFonts w:hint="eastAsia"/>
                <w:sz w:val="18"/>
                <w:szCs w:val="18"/>
                <w:lang w:eastAsia="zh-CN"/>
              </w:rPr>
              <w:t>PDSCH</w:t>
            </w:r>
            <w:r>
              <w:rPr>
                <w:sz w:val="18"/>
                <w:szCs w:val="18"/>
                <w:lang w:eastAsia="zh-CN"/>
              </w:rPr>
              <w:t xml:space="preserve"> </w:t>
            </w:r>
            <w:r w:rsidRPr="00B85CA4">
              <w:rPr>
                <w:color w:val="FF0000"/>
                <w:sz w:val="18"/>
                <w:szCs w:val="18"/>
                <w:lang w:eastAsia="zh-CN"/>
              </w:rPr>
              <w:t xml:space="preserve">10Mbps, </w:t>
            </w:r>
            <w:r>
              <w:rPr>
                <w:rFonts w:hint="eastAsia"/>
                <w:color w:val="FF0000"/>
                <w:sz w:val="18"/>
                <w:szCs w:val="18"/>
                <w:lang w:eastAsia="zh-CN"/>
              </w:rPr>
              <w:t>PUSCH</w:t>
            </w:r>
            <w:r>
              <w:rPr>
                <w:color w:val="FF0000"/>
                <w:sz w:val="18"/>
                <w:szCs w:val="18"/>
                <w:lang w:eastAsia="zh-CN"/>
              </w:rPr>
              <w:t xml:space="preserve"> </w:t>
            </w:r>
            <w:r w:rsidRPr="005B71F7">
              <w:rPr>
                <w:sz w:val="18"/>
                <w:szCs w:val="18"/>
                <w:lang w:eastAsia="zh-CN"/>
              </w:rPr>
              <w:t>1Mbps</w:t>
            </w:r>
          </w:p>
          <w:p w14:paraId="0017DFED" w14:textId="77777777" w:rsidR="007309F6" w:rsidRPr="005B71F7" w:rsidRDefault="007309F6" w:rsidP="008A7DCA">
            <w:pPr>
              <w:keepNext/>
              <w:spacing w:before="20" w:after="20" w:line="276" w:lineRule="auto"/>
              <w:rPr>
                <w:sz w:val="18"/>
                <w:szCs w:val="18"/>
                <w:lang w:eastAsia="zh-CN"/>
              </w:rPr>
            </w:pPr>
            <w:r w:rsidRPr="005B71F7">
              <w:rPr>
                <w:sz w:val="18"/>
                <w:szCs w:val="18"/>
                <w:lang w:eastAsia="zh-CN"/>
              </w:rPr>
              <w:t xml:space="preserve">Rural: </w:t>
            </w:r>
            <w:r>
              <w:rPr>
                <w:rFonts w:hint="eastAsia"/>
                <w:sz w:val="18"/>
                <w:szCs w:val="18"/>
                <w:lang w:eastAsia="zh-CN"/>
              </w:rPr>
              <w:t>PDSCH</w:t>
            </w:r>
            <w:r w:rsidRPr="00B85CA4">
              <w:rPr>
                <w:color w:val="FF0000"/>
                <w:sz w:val="18"/>
                <w:szCs w:val="18"/>
                <w:lang w:eastAsia="zh-CN"/>
              </w:rPr>
              <w:t xml:space="preserve"> 1Mbps, </w:t>
            </w:r>
            <w:r>
              <w:rPr>
                <w:rFonts w:hint="eastAsia"/>
                <w:color w:val="FF0000"/>
                <w:sz w:val="18"/>
                <w:szCs w:val="18"/>
                <w:lang w:eastAsia="zh-CN"/>
              </w:rPr>
              <w:t>PUSCH</w:t>
            </w:r>
            <w:r w:rsidRPr="005B71F7">
              <w:rPr>
                <w:sz w:val="18"/>
                <w:szCs w:val="18"/>
                <w:lang w:eastAsia="zh-CN"/>
              </w:rPr>
              <w:t xml:space="preserve"> 100kbps</w:t>
            </w:r>
          </w:p>
          <w:p w14:paraId="2EF6322F" w14:textId="77777777" w:rsidR="007309F6" w:rsidRDefault="007309F6" w:rsidP="008A7DCA">
            <w:pPr>
              <w:keepNext/>
              <w:spacing w:before="20" w:after="20" w:line="276" w:lineRule="auto"/>
              <w:rPr>
                <w:strike/>
                <w:color w:val="FF0000"/>
                <w:sz w:val="18"/>
                <w:szCs w:val="18"/>
                <w:lang w:eastAsia="zh-CN"/>
              </w:rPr>
            </w:pPr>
            <w:r w:rsidRPr="005B71F7">
              <w:rPr>
                <w:strike/>
                <w:color w:val="FF0000"/>
                <w:sz w:val="18"/>
                <w:szCs w:val="18"/>
                <w:lang w:eastAsia="zh-CN"/>
              </w:rPr>
              <w:t>Rural with long distance: DL 1Mbps, UL 100kbps, 30kbps (optional)</w:t>
            </w:r>
          </w:p>
          <w:p w14:paraId="35EFF990" w14:textId="77777777" w:rsidR="007309F6" w:rsidRPr="005B71F7" w:rsidRDefault="007309F6" w:rsidP="008A7DCA">
            <w:pPr>
              <w:keepNext/>
              <w:spacing w:before="20" w:after="20" w:line="276" w:lineRule="auto"/>
              <w:rPr>
                <w:sz w:val="18"/>
                <w:lang w:eastAsia="zh-CN"/>
              </w:rPr>
            </w:pPr>
          </w:p>
        </w:tc>
      </w:tr>
      <w:tr w:rsidR="007309F6" w:rsidRPr="005B71F7" w14:paraId="1CD8458B" w14:textId="77777777" w:rsidTr="008A7DCA">
        <w:trPr>
          <w:trHeight w:val="2316"/>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904A39" w14:textId="77777777" w:rsidR="007309F6" w:rsidRPr="00C63253" w:rsidRDefault="007309F6" w:rsidP="008A7DCA">
            <w:pPr>
              <w:overflowPunct/>
              <w:autoSpaceDE/>
              <w:autoSpaceDN/>
              <w:adjustRightInd/>
              <w:spacing w:line="240" w:lineRule="auto"/>
              <w:textAlignment w:val="auto"/>
              <w:rPr>
                <w:color w:val="FF0000"/>
                <w:sz w:val="18"/>
                <w:szCs w:val="18"/>
                <w:lang w:eastAsia="zh-CN"/>
              </w:rPr>
            </w:pPr>
            <w:r>
              <w:rPr>
                <w:rFonts w:hint="eastAsia"/>
                <w:color w:val="FF0000"/>
                <w:sz w:val="18"/>
                <w:szCs w:val="18"/>
                <w:lang w:eastAsia="zh-CN"/>
              </w:rPr>
              <w:t>R</w:t>
            </w:r>
            <w:r>
              <w:rPr>
                <w:color w:val="FF0000"/>
                <w:sz w:val="18"/>
                <w:szCs w:val="18"/>
                <w:lang w:eastAsia="zh-CN"/>
              </w:rPr>
              <w:t xml:space="preserve">eference PDCCH </w:t>
            </w:r>
            <w:r>
              <w:rPr>
                <w:rFonts w:hint="eastAsia"/>
                <w:color w:val="FF0000"/>
                <w:sz w:val="18"/>
                <w:szCs w:val="18"/>
                <w:lang w:eastAsia="zh-CN"/>
              </w:rPr>
              <w:t>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bl>
            <w:tblPr>
              <w:tblW w:w="6405" w:type="dxa"/>
              <w:tblLook w:val="04A0" w:firstRow="1" w:lastRow="0" w:firstColumn="1" w:lastColumn="0" w:noHBand="0" w:noVBand="1"/>
            </w:tblPr>
            <w:tblGrid>
              <w:gridCol w:w="3225"/>
              <w:gridCol w:w="3180"/>
            </w:tblGrid>
            <w:tr w:rsidR="007309F6" w:rsidRPr="00D03869" w14:paraId="411A3C76" w14:textId="77777777" w:rsidTr="008A7DCA">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6C7C547B" w14:textId="77777777" w:rsidR="007309F6" w:rsidRPr="00D03869" w:rsidRDefault="007309F6"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SCS</w:t>
                  </w:r>
                </w:p>
              </w:tc>
              <w:tc>
                <w:tcPr>
                  <w:tcW w:w="3180" w:type="dxa"/>
                  <w:tcBorders>
                    <w:top w:val="nil"/>
                    <w:left w:val="nil"/>
                    <w:bottom w:val="single" w:sz="8" w:space="0" w:color="000000"/>
                    <w:right w:val="single" w:sz="8" w:space="0" w:color="000000"/>
                  </w:tcBorders>
                  <w:shd w:val="clear" w:color="auto" w:fill="auto"/>
                  <w:vAlign w:val="center"/>
                  <w:hideMark/>
                </w:tcPr>
                <w:p w14:paraId="78C1E279" w14:textId="77777777" w:rsidR="007309F6" w:rsidRPr="00D03869" w:rsidRDefault="007309F6"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30kHz for TDD, 15kHz for FDD.</w:t>
                  </w:r>
                </w:p>
              </w:tc>
            </w:tr>
            <w:tr w:rsidR="007309F6" w:rsidRPr="00D03869" w14:paraId="17F31B1B" w14:textId="77777777" w:rsidTr="008A7DCA">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268E4220" w14:textId="77777777" w:rsidR="007309F6" w:rsidRPr="00D03869" w:rsidRDefault="007309F6"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Aggregation level</w:t>
                  </w:r>
                </w:p>
              </w:tc>
              <w:tc>
                <w:tcPr>
                  <w:tcW w:w="3180" w:type="dxa"/>
                  <w:tcBorders>
                    <w:top w:val="nil"/>
                    <w:left w:val="nil"/>
                    <w:bottom w:val="single" w:sz="8" w:space="0" w:color="000000"/>
                    <w:right w:val="single" w:sz="8" w:space="0" w:color="000000"/>
                  </w:tcBorders>
                  <w:shd w:val="clear" w:color="auto" w:fill="auto"/>
                  <w:vAlign w:val="center"/>
                  <w:hideMark/>
                </w:tcPr>
                <w:p w14:paraId="3A8B9580" w14:textId="77777777" w:rsidR="007309F6" w:rsidRPr="00D03869" w:rsidRDefault="007309F6"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FF0000"/>
                      <w:sz w:val="18"/>
                      <w:lang w:eastAsia="zh-CN"/>
                    </w:rPr>
                    <w:t xml:space="preserve">8, </w:t>
                  </w:r>
                  <w:r w:rsidRPr="00D03869">
                    <w:rPr>
                      <w:rFonts w:eastAsia="等线"/>
                      <w:color w:val="000000"/>
                      <w:sz w:val="18"/>
                      <w:lang w:eastAsia="zh-CN"/>
                    </w:rPr>
                    <w:t>16</w:t>
                  </w:r>
                </w:p>
              </w:tc>
            </w:tr>
            <w:tr w:rsidR="007309F6" w:rsidRPr="00D03869" w14:paraId="7A4A7BC5" w14:textId="77777777" w:rsidTr="008A7DCA">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646398D9" w14:textId="77777777" w:rsidR="007309F6" w:rsidRPr="00D03869" w:rsidRDefault="007309F6"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Payload</w:t>
                  </w:r>
                </w:p>
              </w:tc>
              <w:tc>
                <w:tcPr>
                  <w:tcW w:w="3180" w:type="dxa"/>
                  <w:tcBorders>
                    <w:top w:val="nil"/>
                    <w:left w:val="nil"/>
                    <w:bottom w:val="single" w:sz="8" w:space="0" w:color="000000"/>
                    <w:right w:val="single" w:sz="8" w:space="0" w:color="000000"/>
                  </w:tcBorders>
                  <w:shd w:val="clear" w:color="auto" w:fill="auto"/>
                  <w:vAlign w:val="center"/>
                  <w:hideMark/>
                </w:tcPr>
                <w:p w14:paraId="5BEBA5F4" w14:textId="77777777" w:rsidR="007309F6" w:rsidRPr="00D03869" w:rsidRDefault="007309F6"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40 bits</w:t>
                  </w:r>
                </w:p>
              </w:tc>
            </w:tr>
            <w:tr w:rsidR="007309F6" w:rsidRPr="00D03869" w14:paraId="08F80445" w14:textId="77777777" w:rsidTr="008A7DCA">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167B379E" w14:textId="77777777" w:rsidR="007309F6" w:rsidRPr="00D03869" w:rsidRDefault="007309F6"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CORESET size</w:t>
                  </w:r>
                </w:p>
              </w:tc>
              <w:tc>
                <w:tcPr>
                  <w:tcW w:w="3180" w:type="dxa"/>
                  <w:tcBorders>
                    <w:top w:val="nil"/>
                    <w:left w:val="nil"/>
                    <w:bottom w:val="single" w:sz="8" w:space="0" w:color="000000"/>
                    <w:right w:val="single" w:sz="8" w:space="0" w:color="000000"/>
                  </w:tcBorders>
                  <w:shd w:val="clear" w:color="auto" w:fill="auto"/>
                  <w:vAlign w:val="center"/>
                  <w:hideMark/>
                </w:tcPr>
                <w:p w14:paraId="10117667" w14:textId="77777777" w:rsidR="007309F6" w:rsidRPr="00D03869" w:rsidRDefault="007309F6"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2 symbols, 48 PRBs</w:t>
                  </w:r>
                </w:p>
              </w:tc>
            </w:tr>
            <w:tr w:rsidR="007309F6" w:rsidRPr="00D03869" w14:paraId="50E14132" w14:textId="77777777" w:rsidTr="008A7DCA">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2DC87D0C" w14:textId="77777777" w:rsidR="007309F6" w:rsidRPr="00D03869" w:rsidRDefault="007309F6"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Tx Diversity</w:t>
                  </w:r>
                </w:p>
              </w:tc>
              <w:tc>
                <w:tcPr>
                  <w:tcW w:w="3180" w:type="dxa"/>
                  <w:tcBorders>
                    <w:top w:val="nil"/>
                    <w:left w:val="nil"/>
                    <w:bottom w:val="single" w:sz="8" w:space="0" w:color="000000"/>
                    <w:right w:val="single" w:sz="8" w:space="0" w:color="000000"/>
                  </w:tcBorders>
                  <w:shd w:val="clear" w:color="auto" w:fill="auto"/>
                  <w:vAlign w:val="center"/>
                  <w:hideMark/>
                </w:tcPr>
                <w:p w14:paraId="7F71EEC0" w14:textId="77777777" w:rsidR="007309F6" w:rsidRPr="00D03869" w:rsidRDefault="007309F6"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Reported by companies</w:t>
                  </w:r>
                </w:p>
              </w:tc>
            </w:tr>
            <w:tr w:rsidR="007309F6" w:rsidRPr="00D03869" w14:paraId="10AA5F74" w14:textId="77777777" w:rsidTr="008A7DCA">
              <w:trPr>
                <w:trHeight w:val="683"/>
              </w:trPr>
              <w:tc>
                <w:tcPr>
                  <w:tcW w:w="322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C8F0855" w14:textId="77777777" w:rsidR="007309F6" w:rsidRPr="00D03869" w:rsidRDefault="007309F6"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BLER</w:t>
                  </w:r>
                </w:p>
              </w:tc>
              <w:tc>
                <w:tcPr>
                  <w:tcW w:w="3180" w:type="dxa"/>
                  <w:tcBorders>
                    <w:top w:val="nil"/>
                    <w:left w:val="nil"/>
                    <w:bottom w:val="nil"/>
                    <w:right w:val="single" w:sz="8" w:space="0" w:color="000000"/>
                  </w:tcBorders>
                  <w:shd w:val="clear" w:color="auto" w:fill="auto"/>
                  <w:vAlign w:val="center"/>
                  <w:hideMark/>
                </w:tcPr>
                <w:p w14:paraId="463F97AB" w14:textId="77777777" w:rsidR="007309F6" w:rsidRPr="00D03869" w:rsidRDefault="007309F6"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1% BLER</w:t>
                  </w:r>
                </w:p>
              </w:tc>
            </w:tr>
            <w:tr w:rsidR="007309F6" w:rsidRPr="00D03869" w14:paraId="185EF0DF" w14:textId="77777777" w:rsidTr="008A7DCA">
              <w:trPr>
                <w:trHeight w:val="35"/>
              </w:trPr>
              <w:tc>
                <w:tcPr>
                  <w:tcW w:w="3225" w:type="dxa"/>
                  <w:vMerge/>
                  <w:tcBorders>
                    <w:top w:val="single" w:sz="8" w:space="0" w:color="000000"/>
                    <w:left w:val="single" w:sz="8" w:space="0" w:color="000000"/>
                    <w:bottom w:val="single" w:sz="8" w:space="0" w:color="000000"/>
                    <w:right w:val="single" w:sz="8" w:space="0" w:color="000000"/>
                  </w:tcBorders>
                  <w:vAlign w:val="center"/>
                  <w:hideMark/>
                </w:tcPr>
                <w:p w14:paraId="731CA0EE" w14:textId="77777777" w:rsidR="007309F6" w:rsidRPr="00D03869" w:rsidRDefault="007309F6" w:rsidP="008A7DCA">
                  <w:pPr>
                    <w:overflowPunct/>
                    <w:autoSpaceDE/>
                    <w:autoSpaceDN/>
                    <w:adjustRightInd/>
                    <w:spacing w:after="0" w:line="240" w:lineRule="auto"/>
                    <w:textAlignment w:val="auto"/>
                    <w:rPr>
                      <w:rFonts w:eastAsia="等线"/>
                      <w:color w:val="000000"/>
                      <w:sz w:val="18"/>
                      <w:lang w:eastAsia="zh-CN"/>
                    </w:rPr>
                  </w:pPr>
                </w:p>
              </w:tc>
              <w:tc>
                <w:tcPr>
                  <w:tcW w:w="3180" w:type="dxa"/>
                  <w:tcBorders>
                    <w:top w:val="nil"/>
                    <w:left w:val="nil"/>
                    <w:bottom w:val="single" w:sz="8" w:space="0" w:color="000000"/>
                    <w:right w:val="single" w:sz="8" w:space="0" w:color="000000"/>
                  </w:tcBorders>
                  <w:shd w:val="clear" w:color="auto" w:fill="auto"/>
                  <w:vAlign w:val="center"/>
                  <w:hideMark/>
                </w:tcPr>
                <w:p w14:paraId="2C56C8B7" w14:textId="77777777" w:rsidR="007309F6" w:rsidRPr="00D03869" w:rsidRDefault="007309F6" w:rsidP="008A7DCA">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optional for 10% BLER</w:t>
                  </w:r>
                </w:p>
              </w:tc>
            </w:tr>
          </w:tbl>
          <w:p w14:paraId="0D4B4D11" w14:textId="77777777" w:rsidR="007309F6" w:rsidRPr="005B71F7" w:rsidRDefault="007309F6" w:rsidP="008A7DCA">
            <w:pPr>
              <w:keepNext/>
              <w:spacing w:before="20" w:after="20" w:line="276" w:lineRule="auto"/>
              <w:rPr>
                <w:sz w:val="18"/>
                <w:szCs w:val="18"/>
                <w:lang w:eastAsia="zh-CN"/>
              </w:rPr>
            </w:pPr>
          </w:p>
        </w:tc>
      </w:tr>
      <w:tr w:rsidR="007309F6" w:rsidRPr="005B71F7" w14:paraId="30167382"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F09A19" w14:textId="77777777" w:rsidR="007309F6" w:rsidRPr="005B71F7" w:rsidRDefault="007309F6" w:rsidP="008A7DCA">
            <w:pPr>
              <w:overflowPunct/>
              <w:autoSpaceDE/>
              <w:autoSpaceDN/>
              <w:adjustRightInd/>
              <w:spacing w:line="240" w:lineRule="auto"/>
              <w:textAlignment w:val="auto"/>
              <w:rPr>
                <w:sz w:val="18"/>
                <w:highlight w:val="yellow"/>
                <w:lang w:eastAsia="zh-CN"/>
              </w:rPr>
            </w:pPr>
            <w:r w:rsidRPr="005B71F7">
              <w:rPr>
                <w:sz w:val="18"/>
                <w:szCs w:val="18"/>
                <w:lang w:eastAsia="zh-CN"/>
              </w:rPr>
              <w:t>Pathloss model (select from LoS or NLoS)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547831" w14:textId="77777777" w:rsidR="007309F6" w:rsidRPr="005B71F7" w:rsidRDefault="007309F6" w:rsidP="008A7DCA">
            <w:pPr>
              <w:keepNext/>
              <w:spacing w:before="20" w:after="20" w:line="276" w:lineRule="auto"/>
              <w:rPr>
                <w:sz w:val="18"/>
                <w:szCs w:val="18"/>
                <w:lang w:eastAsia="zh-CN"/>
              </w:rPr>
            </w:pPr>
            <w:r w:rsidRPr="005B71F7">
              <w:rPr>
                <w:sz w:val="18"/>
                <w:szCs w:val="18"/>
                <w:lang w:eastAsia="zh-CN"/>
              </w:rPr>
              <w:t>Urban: NloS</w:t>
            </w:r>
          </w:p>
          <w:p w14:paraId="0F93B1BE" w14:textId="77777777" w:rsidR="007309F6" w:rsidRPr="005B71F7" w:rsidRDefault="007309F6" w:rsidP="008A7DCA">
            <w:pPr>
              <w:keepNext/>
              <w:spacing w:before="20" w:after="20" w:line="276" w:lineRule="auto"/>
              <w:rPr>
                <w:sz w:val="18"/>
                <w:lang w:eastAsia="zh-CN"/>
              </w:rPr>
            </w:pPr>
            <w:r w:rsidRPr="005B71F7">
              <w:rPr>
                <w:sz w:val="18"/>
                <w:szCs w:val="18"/>
                <w:lang w:eastAsia="zh-CN"/>
              </w:rPr>
              <w:t xml:space="preserve">Rural: NloS </w:t>
            </w:r>
            <w:r w:rsidRPr="005B71F7">
              <w:rPr>
                <w:strike/>
                <w:color w:val="FF0000"/>
                <w:sz w:val="18"/>
                <w:szCs w:val="18"/>
                <w:lang w:eastAsia="zh-CN"/>
              </w:rPr>
              <w:t>and LoS</w:t>
            </w:r>
          </w:p>
        </w:tc>
      </w:tr>
      <w:tr w:rsidR="007309F6" w:rsidRPr="005B71F7" w14:paraId="586F8810"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59FF84" w14:textId="77777777" w:rsidR="007309F6" w:rsidRPr="005B71F7" w:rsidRDefault="007309F6" w:rsidP="008A7DCA">
            <w:pPr>
              <w:overflowPunct/>
              <w:autoSpaceDE/>
              <w:autoSpaceDN/>
              <w:adjustRightInd/>
              <w:spacing w:line="240" w:lineRule="auto"/>
              <w:textAlignment w:val="auto"/>
              <w:rPr>
                <w:sz w:val="18"/>
                <w:lang w:eastAsia="zh-CN"/>
              </w:rPr>
            </w:pPr>
            <w:r>
              <w:rPr>
                <w:sz w:val="18"/>
                <w:szCs w:val="18"/>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AC5B1F" w14:textId="77777777" w:rsidR="007309F6" w:rsidRPr="005B71F7" w:rsidRDefault="007309F6" w:rsidP="008A7DCA">
            <w:pPr>
              <w:keepNext/>
              <w:spacing w:before="20" w:after="20" w:line="276" w:lineRule="auto"/>
              <w:rPr>
                <w:sz w:val="18"/>
                <w:szCs w:val="18"/>
                <w:lang w:eastAsia="zh-CN"/>
              </w:rPr>
            </w:pPr>
            <w:r w:rsidRPr="005B71F7">
              <w:rPr>
                <w:sz w:val="18"/>
                <w:szCs w:val="18"/>
                <w:lang w:eastAsia="zh-CN"/>
              </w:rPr>
              <w:t>100MHz for 4GHz and 2.6GHz.</w:t>
            </w:r>
          </w:p>
          <w:p w14:paraId="72308AE0" w14:textId="77777777" w:rsidR="007309F6" w:rsidRPr="005B71F7" w:rsidRDefault="007309F6" w:rsidP="008A7DCA">
            <w:pPr>
              <w:keepNext/>
              <w:spacing w:before="20" w:after="20" w:line="276" w:lineRule="auto"/>
              <w:rPr>
                <w:strike/>
                <w:color w:val="FF0000"/>
                <w:sz w:val="18"/>
                <w:szCs w:val="18"/>
                <w:lang w:eastAsia="zh-CN"/>
              </w:rPr>
            </w:pPr>
            <w:r w:rsidRPr="005B71F7">
              <w:rPr>
                <w:strike/>
                <w:color w:val="FF0000"/>
                <w:sz w:val="18"/>
                <w:szCs w:val="18"/>
                <w:lang w:eastAsia="zh-CN"/>
              </w:rPr>
              <w:t>20MHz for 2GHz (FDD)</w:t>
            </w:r>
          </w:p>
          <w:p w14:paraId="4B4CB2AE" w14:textId="77777777" w:rsidR="007309F6" w:rsidRPr="005B71F7" w:rsidRDefault="007309F6" w:rsidP="008A7DCA">
            <w:pPr>
              <w:keepNext/>
              <w:spacing w:before="20" w:after="20" w:line="276" w:lineRule="auto"/>
              <w:rPr>
                <w:sz w:val="18"/>
                <w:lang w:eastAsia="zh-CN"/>
              </w:rPr>
            </w:pPr>
            <w:r w:rsidRPr="005B71F7">
              <w:rPr>
                <w:sz w:val="18"/>
                <w:szCs w:val="18"/>
                <w:lang w:eastAsia="zh-CN"/>
              </w:rPr>
              <w:t>20MHz (optional for 10MHz) for 700MHz. (FDD)</w:t>
            </w:r>
          </w:p>
        </w:tc>
      </w:tr>
      <w:tr w:rsidR="007309F6" w:rsidRPr="005B71F7" w14:paraId="4675AE4D"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C3B942" w14:textId="77777777" w:rsidR="007309F6" w:rsidRPr="005B71F7" w:rsidRDefault="007309F6" w:rsidP="008A7DCA">
            <w:pPr>
              <w:overflowPunct/>
              <w:autoSpaceDE/>
              <w:autoSpaceDN/>
              <w:adjustRightInd/>
              <w:spacing w:line="240" w:lineRule="auto"/>
              <w:textAlignment w:val="auto"/>
              <w:rPr>
                <w:sz w:val="18"/>
                <w:lang w:eastAsia="zh-CN"/>
              </w:rPr>
            </w:pPr>
            <w:r w:rsidRPr="005B71F7">
              <w:rPr>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A704F2" w14:textId="77777777" w:rsidR="007309F6" w:rsidRPr="005B71F7" w:rsidRDefault="007309F6" w:rsidP="008A7DCA">
            <w:pPr>
              <w:keepNext/>
              <w:spacing w:before="20" w:after="20" w:line="276" w:lineRule="auto"/>
              <w:rPr>
                <w:sz w:val="18"/>
                <w:lang w:eastAsia="zh-CN"/>
              </w:rPr>
            </w:pPr>
            <w:r w:rsidRPr="005B71F7">
              <w:rPr>
                <w:sz w:val="18"/>
                <w:szCs w:val="18"/>
                <w:lang w:eastAsia="zh-CN"/>
              </w:rPr>
              <w:t>TDL-C for NLOS</w:t>
            </w:r>
            <w:r w:rsidRPr="005B71F7">
              <w:rPr>
                <w:strike/>
                <w:color w:val="FF0000"/>
                <w:sz w:val="18"/>
                <w:szCs w:val="18"/>
                <w:lang w:eastAsia="zh-CN"/>
              </w:rPr>
              <w:t>, TDL-D for LOS.</w:t>
            </w:r>
          </w:p>
        </w:tc>
      </w:tr>
      <w:tr w:rsidR="007309F6" w:rsidRPr="005B71F7" w14:paraId="419D3409"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AC9983" w14:textId="77777777" w:rsidR="007309F6" w:rsidRPr="005B71F7" w:rsidRDefault="007309F6" w:rsidP="008A7DCA">
            <w:pPr>
              <w:overflowPunct/>
              <w:autoSpaceDE/>
              <w:autoSpaceDN/>
              <w:adjustRightInd/>
              <w:spacing w:line="240" w:lineRule="auto"/>
              <w:textAlignment w:val="auto"/>
              <w:rPr>
                <w:sz w:val="18"/>
                <w:lang w:eastAsia="zh-CN"/>
              </w:rPr>
            </w:pPr>
            <w:r w:rsidRPr="005B71F7">
              <w:rPr>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8A12C1" w14:textId="77777777" w:rsidR="007309F6" w:rsidRPr="005B71F7" w:rsidRDefault="007309F6" w:rsidP="008A7DCA">
            <w:pPr>
              <w:keepNext/>
              <w:spacing w:before="20" w:after="20" w:line="276" w:lineRule="auto"/>
              <w:rPr>
                <w:sz w:val="18"/>
                <w:szCs w:val="18"/>
                <w:lang w:eastAsia="zh-CN"/>
              </w:rPr>
            </w:pPr>
            <w:r w:rsidRPr="005B71F7">
              <w:rPr>
                <w:sz w:val="18"/>
                <w:szCs w:val="18"/>
                <w:lang w:eastAsia="zh-CN"/>
              </w:rPr>
              <w:t>Urban: 300ns</w:t>
            </w:r>
            <w:r>
              <w:rPr>
                <w:sz w:val="18"/>
                <w:szCs w:val="18"/>
                <w:lang w:eastAsia="zh-CN"/>
              </w:rPr>
              <w:t xml:space="preserve">, </w:t>
            </w:r>
            <w:r w:rsidRPr="003040D5">
              <w:rPr>
                <w:sz w:val="18"/>
                <w:szCs w:val="18"/>
                <w:highlight w:val="yellow"/>
                <w:lang w:eastAsia="zh-CN"/>
              </w:rPr>
              <w:t>[</w:t>
            </w:r>
            <w:r>
              <w:rPr>
                <w:sz w:val="18"/>
                <w:szCs w:val="18"/>
                <w:highlight w:val="yellow"/>
                <w:lang w:eastAsia="zh-CN"/>
              </w:rPr>
              <w:t>optional:</w:t>
            </w:r>
            <w:r w:rsidRPr="003040D5">
              <w:rPr>
                <w:rFonts w:hint="eastAsia"/>
                <w:sz w:val="18"/>
                <w:szCs w:val="18"/>
                <w:highlight w:val="yellow"/>
                <w:lang w:eastAsia="zh-CN"/>
              </w:rPr>
              <w:t xml:space="preserve"> </w:t>
            </w:r>
            <w:r w:rsidRPr="003040D5">
              <w:rPr>
                <w:sz w:val="18"/>
                <w:szCs w:val="18"/>
                <w:highlight w:val="yellow"/>
                <w:lang w:eastAsia="zh-CN"/>
              </w:rPr>
              <w:t>1000</w:t>
            </w:r>
            <w:r w:rsidRPr="003040D5">
              <w:rPr>
                <w:rFonts w:hint="eastAsia"/>
                <w:sz w:val="18"/>
                <w:szCs w:val="18"/>
                <w:highlight w:val="yellow"/>
                <w:lang w:eastAsia="zh-CN"/>
              </w:rPr>
              <w:t>ns</w:t>
            </w:r>
            <w:r w:rsidRPr="003040D5">
              <w:rPr>
                <w:sz w:val="18"/>
                <w:szCs w:val="18"/>
                <w:highlight w:val="yellow"/>
                <w:lang w:eastAsia="zh-CN"/>
              </w:rPr>
              <w:t>]</w:t>
            </w:r>
          </w:p>
          <w:p w14:paraId="26FE39A0" w14:textId="77777777" w:rsidR="007309F6" w:rsidRPr="005B71F7" w:rsidRDefault="007309F6" w:rsidP="008A7DCA">
            <w:pPr>
              <w:keepNext/>
              <w:spacing w:before="20" w:after="20" w:line="276" w:lineRule="auto"/>
              <w:rPr>
                <w:sz w:val="18"/>
                <w:szCs w:val="18"/>
                <w:lang w:eastAsia="zh-CN"/>
              </w:rPr>
            </w:pPr>
            <w:r w:rsidRPr="005B71F7">
              <w:rPr>
                <w:sz w:val="18"/>
                <w:szCs w:val="18"/>
                <w:lang w:eastAsia="zh-CN"/>
              </w:rPr>
              <w:t>Rural: 300ns</w:t>
            </w:r>
          </w:p>
          <w:p w14:paraId="01F57BDB" w14:textId="77777777" w:rsidR="007309F6" w:rsidRPr="005B71F7" w:rsidRDefault="007309F6" w:rsidP="008A7DCA">
            <w:pPr>
              <w:keepNext/>
              <w:spacing w:before="20" w:after="20" w:line="276" w:lineRule="auto"/>
              <w:rPr>
                <w:sz w:val="18"/>
                <w:lang w:eastAsia="zh-CN"/>
              </w:rPr>
            </w:pPr>
            <w:r w:rsidRPr="005B71F7">
              <w:rPr>
                <w:strike/>
                <w:color w:val="FF0000"/>
                <w:sz w:val="18"/>
                <w:szCs w:val="18"/>
                <w:lang w:eastAsia="zh-CN"/>
              </w:rPr>
              <w:t>Rural with long distance: 30ns</w:t>
            </w:r>
          </w:p>
        </w:tc>
      </w:tr>
      <w:tr w:rsidR="007309F6" w:rsidRPr="005B71F7" w14:paraId="0DAC657C"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E20EF2" w14:textId="77777777" w:rsidR="007309F6" w:rsidRPr="005B71F7" w:rsidRDefault="007309F6" w:rsidP="008A7DCA">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6423F1" w14:textId="77777777" w:rsidR="007309F6" w:rsidRPr="005B71F7" w:rsidRDefault="007309F6" w:rsidP="008A7DCA">
            <w:pPr>
              <w:keepNext/>
              <w:spacing w:before="20" w:after="20" w:line="276" w:lineRule="auto"/>
              <w:rPr>
                <w:sz w:val="18"/>
                <w:szCs w:val="18"/>
                <w:lang w:eastAsia="zh-CN"/>
              </w:rPr>
            </w:pPr>
            <w:r w:rsidRPr="005B71F7">
              <w:rPr>
                <w:sz w:val="18"/>
                <w:szCs w:val="18"/>
                <w:lang w:eastAsia="zh-CN"/>
              </w:rPr>
              <w:t xml:space="preserve">Urban: 3km/h </w:t>
            </w:r>
          </w:p>
          <w:p w14:paraId="41C3C013" w14:textId="77777777" w:rsidR="007309F6" w:rsidRPr="005B71F7" w:rsidRDefault="007309F6" w:rsidP="008A7DCA">
            <w:pPr>
              <w:keepNext/>
              <w:spacing w:before="20" w:after="20" w:line="276" w:lineRule="auto"/>
              <w:rPr>
                <w:sz w:val="18"/>
                <w:szCs w:val="18"/>
                <w:lang w:eastAsia="zh-CN"/>
              </w:rPr>
            </w:pPr>
            <w:r w:rsidRPr="005B71F7">
              <w:rPr>
                <w:sz w:val="18"/>
                <w:szCs w:val="18"/>
                <w:lang w:eastAsia="zh-CN"/>
              </w:rPr>
              <w:t xml:space="preserve">Rural: 3km/h </w:t>
            </w:r>
            <w:r w:rsidRPr="00E67D35">
              <w:rPr>
                <w:color w:val="7030A0"/>
                <w:sz w:val="18"/>
                <w:szCs w:val="18"/>
                <w:lang w:eastAsia="zh-CN"/>
              </w:rPr>
              <w:t xml:space="preserve">, </w:t>
            </w:r>
            <w:r>
              <w:rPr>
                <w:color w:val="7030A0"/>
                <w:sz w:val="18"/>
                <w:szCs w:val="18"/>
                <w:lang w:eastAsia="zh-CN"/>
              </w:rPr>
              <w:t xml:space="preserve">FFS: </w:t>
            </w:r>
            <w:r w:rsidRPr="00E67D35">
              <w:rPr>
                <w:color w:val="7030A0"/>
                <w:sz w:val="18"/>
                <w:szCs w:val="18"/>
                <w:lang w:eastAsia="zh-CN"/>
              </w:rPr>
              <w:t>120km/h (optional 30km/h) for outdoor</w:t>
            </w:r>
          </w:p>
        </w:tc>
      </w:tr>
      <w:tr w:rsidR="007309F6" w:rsidRPr="005B71F7" w14:paraId="4469C681"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BDEB96" w14:textId="77777777" w:rsidR="007309F6" w:rsidRPr="005B71F7" w:rsidRDefault="007309F6" w:rsidP="008A7DCA">
            <w:pPr>
              <w:overflowPunct/>
              <w:autoSpaceDE/>
              <w:autoSpaceDN/>
              <w:adjustRightInd/>
              <w:spacing w:line="240" w:lineRule="auto"/>
              <w:textAlignment w:val="auto"/>
              <w:rPr>
                <w:sz w:val="18"/>
                <w:lang w:eastAsia="zh-CN"/>
              </w:rPr>
            </w:pPr>
            <w:r w:rsidRPr="005B71F7">
              <w:rPr>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03B367" w14:textId="77777777" w:rsidR="007309F6" w:rsidRPr="005B71F7" w:rsidRDefault="007309F6" w:rsidP="008A7DCA">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0706756D" w14:textId="77777777" w:rsidR="007309F6" w:rsidRPr="005B71F7" w:rsidRDefault="007309F6" w:rsidP="008A7DCA">
            <w:pPr>
              <w:keepNext/>
              <w:spacing w:before="20" w:after="20" w:line="276" w:lineRule="auto"/>
              <w:rPr>
                <w:sz w:val="18"/>
                <w:szCs w:val="18"/>
                <w:lang w:eastAsia="zh-CN"/>
              </w:rPr>
            </w:pPr>
            <w:r w:rsidRPr="005B71F7">
              <w:rPr>
                <w:sz w:val="18"/>
                <w:szCs w:val="18"/>
                <w:lang w:eastAsia="zh-CN"/>
              </w:rPr>
              <w:t>(M,N,P,Mg,Ng) = (12,8,2,1,1)</w:t>
            </w:r>
          </w:p>
          <w:p w14:paraId="1DD38595" w14:textId="77777777" w:rsidR="007309F6" w:rsidRPr="005B71F7" w:rsidRDefault="007309F6" w:rsidP="008A7DCA">
            <w:pPr>
              <w:keepNext/>
              <w:spacing w:before="20" w:after="20" w:line="276" w:lineRule="auto"/>
              <w:rPr>
                <w:sz w:val="18"/>
                <w:szCs w:val="18"/>
                <w:lang w:eastAsia="zh-CN"/>
              </w:rPr>
            </w:pPr>
            <w:r w:rsidRPr="005B71F7">
              <w:rPr>
                <w:sz w:val="18"/>
                <w:szCs w:val="18"/>
                <w:lang w:eastAsia="zh-CN"/>
              </w:rPr>
              <w:t xml:space="preserve">(optional) 128 antenna elements for 4GHz, </w:t>
            </w:r>
          </w:p>
          <w:p w14:paraId="56B85455" w14:textId="77777777" w:rsidR="007309F6" w:rsidRPr="005B71F7" w:rsidRDefault="007309F6" w:rsidP="008A7DCA">
            <w:pPr>
              <w:keepNext/>
              <w:spacing w:before="20" w:after="20" w:line="276" w:lineRule="auto"/>
              <w:rPr>
                <w:sz w:val="18"/>
                <w:szCs w:val="18"/>
                <w:lang w:eastAsia="zh-CN"/>
              </w:rPr>
            </w:pPr>
            <w:r w:rsidRPr="005B71F7">
              <w:rPr>
                <w:sz w:val="18"/>
                <w:szCs w:val="18"/>
                <w:lang w:eastAsia="zh-CN"/>
              </w:rPr>
              <w:t>(M,N,P,Mg,Ng) = (8,8,2,1,1)</w:t>
            </w:r>
          </w:p>
          <w:p w14:paraId="78882B59" w14:textId="77777777" w:rsidR="007309F6" w:rsidRPr="00C63253" w:rsidRDefault="007309F6" w:rsidP="008A7DCA">
            <w:pPr>
              <w:keepNext/>
              <w:spacing w:before="20" w:after="20" w:line="276" w:lineRule="auto"/>
              <w:jc w:val="center"/>
              <w:rPr>
                <w:strike/>
                <w:color w:val="FF0000"/>
                <w:sz w:val="18"/>
                <w:szCs w:val="18"/>
                <w:lang w:eastAsia="zh-CN"/>
              </w:rPr>
            </w:pPr>
            <w:r w:rsidRPr="00C63253">
              <w:rPr>
                <w:strike/>
                <w:color w:val="FF0000"/>
                <w:sz w:val="18"/>
                <w:szCs w:val="18"/>
                <w:lang w:eastAsia="zh-CN"/>
              </w:rPr>
              <w:t>-</w:t>
            </w:r>
            <w:r w:rsidRPr="00C63253">
              <w:rPr>
                <w:strike/>
                <w:color w:val="FF0000"/>
                <w:sz w:val="18"/>
                <w:szCs w:val="18"/>
                <w:lang w:eastAsia="zh-CN"/>
              </w:rPr>
              <w:tab/>
              <w:t>Rural: 64 antenna elements for 4GHz and 2.6GHz</w:t>
            </w:r>
          </w:p>
          <w:p w14:paraId="1AF3F9CF" w14:textId="77777777" w:rsidR="007309F6" w:rsidRPr="00C63253" w:rsidRDefault="007309F6" w:rsidP="008A7DCA">
            <w:pPr>
              <w:keepNext/>
              <w:spacing w:before="20" w:after="20" w:line="276" w:lineRule="auto"/>
              <w:rPr>
                <w:strike/>
                <w:color w:val="FF0000"/>
                <w:sz w:val="18"/>
                <w:szCs w:val="18"/>
                <w:lang w:eastAsia="zh-CN"/>
              </w:rPr>
            </w:pPr>
            <w:r w:rsidRPr="00C63253">
              <w:rPr>
                <w:strike/>
                <w:color w:val="FF0000"/>
                <w:sz w:val="18"/>
                <w:szCs w:val="18"/>
                <w:lang w:eastAsia="zh-CN"/>
              </w:rPr>
              <w:t>(M,N,P,Mg,Ng) = (8,4,2,1,1)</w:t>
            </w:r>
          </w:p>
          <w:p w14:paraId="1CC33313" w14:textId="77777777" w:rsidR="007309F6" w:rsidRPr="005B71F7" w:rsidRDefault="007309F6" w:rsidP="008A7DCA">
            <w:pPr>
              <w:keepNext/>
              <w:spacing w:before="20" w:after="20" w:line="276" w:lineRule="auto"/>
              <w:rPr>
                <w:strike/>
                <w:color w:val="FF0000"/>
                <w:sz w:val="18"/>
                <w:szCs w:val="18"/>
                <w:lang w:eastAsia="zh-CN"/>
              </w:rPr>
            </w:pPr>
            <w:r w:rsidRPr="005B71F7">
              <w:rPr>
                <w:strike/>
                <w:color w:val="FF0000"/>
                <w:sz w:val="18"/>
                <w:szCs w:val="18"/>
                <w:lang w:eastAsia="zh-CN"/>
              </w:rPr>
              <w:t>32 antenna elements for 2GHz</w:t>
            </w:r>
          </w:p>
          <w:p w14:paraId="078B0E36" w14:textId="77777777" w:rsidR="007309F6" w:rsidRPr="005B71F7" w:rsidRDefault="007309F6" w:rsidP="008A7DCA">
            <w:pPr>
              <w:keepNext/>
              <w:spacing w:before="20" w:after="20" w:line="276" w:lineRule="auto"/>
              <w:rPr>
                <w:strike/>
                <w:color w:val="FF0000"/>
                <w:sz w:val="18"/>
                <w:szCs w:val="18"/>
                <w:lang w:eastAsia="zh-CN"/>
              </w:rPr>
            </w:pPr>
            <w:r w:rsidRPr="005B71F7">
              <w:rPr>
                <w:strike/>
                <w:color w:val="FF0000"/>
                <w:sz w:val="18"/>
                <w:szCs w:val="18"/>
                <w:lang w:eastAsia="zh-CN"/>
              </w:rPr>
              <w:t>(M,N,P,Mg,Ng) = (8,2,2,1,1)</w:t>
            </w:r>
          </w:p>
          <w:p w14:paraId="7CACEAD5" w14:textId="77777777" w:rsidR="007309F6" w:rsidRPr="005B71F7" w:rsidRDefault="007309F6" w:rsidP="008A7DCA">
            <w:pPr>
              <w:keepNext/>
              <w:spacing w:before="20" w:after="20" w:line="276" w:lineRule="auto"/>
              <w:rPr>
                <w:sz w:val="18"/>
                <w:szCs w:val="18"/>
                <w:lang w:eastAsia="zh-CN"/>
              </w:rPr>
            </w:pPr>
            <w:r w:rsidRPr="005B71F7">
              <w:rPr>
                <w:sz w:val="18"/>
                <w:szCs w:val="18"/>
                <w:lang w:eastAsia="zh-CN"/>
              </w:rPr>
              <w:t>16 antenna elements for 700MHz</w:t>
            </w:r>
          </w:p>
          <w:p w14:paraId="10B9D695" w14:textId="77777777" w:rsidR="007309F6" w:rsidRPr="005B71F7" w:rsidRDefault="007309F6" w:rsidP="008A7DCA">
            <w:pPr>
              <w:keepNext/>
              <w:spacing w:before="20" w:after="20" w:line="276" w:lineRule="auto"/>
              <w:rPr>
                <w:sz w:val="18"/>
                <w:lang w:eastAsia="zh-CN"/>
              </w:rPr>
            </w:pPr>
            <w:r w:rsidRPr="005B71F7">
              <w:rPr>
                <w:sz w:val="18"/>
                <w:szCs w:val="18"/>
                <w:lang w:eastAsia="zh-CN"/>
              </w:rPr>
              <w:t>(M,N,P,Mg,Ng) = (4,2,2,1,1)</w:t>
            </w:r>
          </w:p>
        </w:tc>
      </w:tr>
      <w:tr w:rsidR="007309F6" w:rsidRPr="005B71F7" w14:paraId="4D53F4B0" w14:textId="77777777" w:rsidTr="008A7DCA">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F11B6E" w14:textId="77777777" w:rsidR="007309F6" w:rsidRPr="005B71F7" w:rsidRDefault="007309F6" w:rsidP="008A7DCA">
            <w:pPr>
              <w:overflowPunct/>
              <w:autoSpaceDE/>
              <w:autoSpaceDN/>
              <w:adjustRightInd/>
              <w:spacing w:line="240" w:lineRule="auto"/>
              <w:textAlignment w:val="auto"/>
              <w:rPr>
                <w:sz w:val="18"/>
                <w:lang w:eastAsia="zh-CN"/>
              </w:rPr>
            </w:pPr>
            <w:r w:rsidRPr="005B71F7">
              <w:rPr>
                <w:sz w:val="18"/>
                <w:szCs w:val="18"/>
                <w:lang w:eastAsia="zh-CN"/>
              </w:rPr>
              <w:t>Number of TxRUs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B61943" w14:textId="77777777" w:rsidR="007309F6" w:rsidRPr="005B71F7" w:rsidRDefault="007309F6" w:rsidP="008A7DCA">
            <w:pPr>
              <w:keepNext/>
              <w:spacing w:before="20" w:after="20" w:line="276" w:lineRule="auto"/>
              <w:rPr>
                <w:sz w:val="18"/>
                <w:szCs w:val="18"/>
                <w:lang w:eastAsia="zh-CN"/>
              </w:rPr>
            </w:pPr>
            <w:r w:rsidRPr="005B71F7">
              <w:rPr>
                <w:sz w:val="18"/>
                <w:szCs w:val="18"/>
                <w:lang w:eastAsia="zh-CN"/>
              </w:rPr>
              <w:t>gNB architectures to study:</w:t>
            </w:r>
          </w:p>
          <w:p w14:paraId="18F3F210" w14:textId="77777777" w:rsidR="007309F6" w:rsidRPr="005B71F7" w:rsidRDefault="007309F6" w:rsidP="008A7DCA">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2 or 4 TXRUs for</w:t>
            </w:r>
            <w:r w:rsidRPr="005B71F7">
              <w:rPr>
                <w:strike/>
                <w:color w:val="FF0000"/>
                <w:sz w:val="18"/>
                <w:szCs w:val="18"/>
                <w:lang w:eastAsia="zh-CN"/>
              </w:rPr>
              <w:t xml:space="preserve"> 2GHz, </w:t>
            </w:r>
            <w:r w:rsidRPr="005B71F7">
              <w:rPr>
                <w:sz w:val="18"/>
                <w:szCs w:val="18"/>
                <w:lang w:eastAsia="zh-CN"/>
              </w:rPr>
              <w:t xml:space="preserve">700 MHz </w:t>
            </w:r>
          </w:p>
          <w:p w14:paraId="619A17AB" w14:textId="77777777" w:rsidR="007309F6" w:rsidRPr="005B71F7" w:rsidRDefault="007309F6" w:rsidP="008A7DCA">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64TxRUs for 2.6 and 4 GHz. </w:t>
            </w:r>
          </w:p>
          <w:p w14:paraId="6F8ADC60" w14:textId="77777777" w:rsidR="007309F6" w:rsidRPr="005B71F7" w:rsidRDefault="007309F6" w:rsidP="008A7DCA">
            <w:pPr>
              <w:keepNext/>
              <w:spacing w:before="20" w:after="20" w:line="276" w:lineRule="auto"/>
              <w:rPr>
                <w:strike/>
                <w:color w:val="FF0000"/>
                <w:sz w:val="18"/>
                <w:szCs w:val="18"/>
                <w:lang w:eastAsia="zh-CN"/>
              </w:rPr>
            </w:pPr>
            <w:r w:rsidRPr="005B71F7">
              <w:rPr>
                <w:strike/>
                <w:color w:val="FF0000"/>
                <w:sz w:val="18"/>
                <w:szCs w:val="18"/>
                <w:lang w:eastAsia="zh-CN"/>
              </w:rPr>
              <w:t>-</w:t>
            </w:r>
            <w:r w:rsidRPr="005B71F7">
              <w:rPr>
                <w:strike/>
                <w:color w:val="FF0000"/>
                <w:sz w:val="18"/>
                <w:szCs w:val="18"/>
                <w:lang w:eastAsia="zh-CN"/>
              </w:rPr>
              <w:tab/>
              <w:t>Optional: 32 TXRUs at 2 GHz</w:t>
            </w:r>
          </w:p>
          <w:p w14:paraId="3D35463C" w14:textId="77777777" w:rsidR="007309F6" w:rsidRPr="00E11D71" w:rsidRDefault="007309F6" w:rsidP="008A7DCA">
            <w:pPr>
              <w:keepNext/>
              <w:spacing w:before="20" w:after="20" w:line="276" w:lineRule="auto"/>
              <w:rPr>
                <w:strike/>
                <w:color w:val="7030A0"/>
                <w:sz w:val="18"/>
                <w:szCs w:val="18"/>
                <w:lang w:eastAsia="zh-CN"/>
              </w:rPr>
            </w:pPr>
            <w:r w:rsidRPr="00E11D71">
              <w:rPr>
                <w:strike/>
                <w:color w:val="7030A0"/>
                <w:sz w:val="18"/>
                <w:szCs w:val="18"/>
                <w:lang w:eastAsia="zh-CN"/>
              </w:rPr>
              <w:t>gNB modeling in LLS for TDL:</w:t>
            </w:r>
          </w:p>
          <w:p w14:paraId="3FD45346" w14:textId="77777777" w:rsidR="007309F6" w:rsidRPr="00E11D71" w:rsidRDefault="007309F6" w:rsidP="008A7DCA">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1: 2 or 4 gNB RF chains in LLS. </w:t>
            </w:r>
          </w:p>
          <w:p w14:paraId="4F8B7859" w14:textId="77777777" w:rsidR="007309F6" w:rsidRPr="00E11D71" w:rsidRDefault="007309F6" w:rsidP="008A7DCA">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2 (Optional): Number of gNB RF chains = number of TXRUs in LLS. </w:t>
            </w:r>
          </w:p>
          <w:p w14:paraId="3494D8F5" w14:textId="77777777" w:rsidR="007309F6" w:rsidRPr="005B71F7" w:rsidRDefault="007309F6" w:rsidP="008A7DCA">
            <w:pPr>
              <w:keepNext/>
              <w:spacing w:before="20" w:after="20" w:line="276" w:lineRule="auto"/>
              <w:rPr>
                <w:sz w:val="18"/>
                <w:lang w:eastAsia="zh-CN"/>
              </w:rPr>
            </w:pPr>
            <w:r w:rsidRPr="00E11D71">
              <w:rPr>
                <w:strike/>
                <w:sz w:val="18"/>
                <w:szCs w:val="18"/>
                <w:lang w:eastAsia="zh-CN"/>
              </w:rPr>
              <w:t>-</w:t>
            </w:r>
            <w:r w:rsidRPr="00E11D71">
              <w:rPr>
                <w:strike/>
                <w:sz w:val="18"/>
                <w:szCs w:val="18"/>
                <w:lang w:eastAsia="zh-CN"/>
              </w:rPr>
              <w:tab/>
              <w:t>Companies can report if and how correlation is modelled.</w:t>
            </w:r>
          </w:p>
        </w:tc>
      </w:tr>
    </w:tbl>
    <w:p w14:paraId="28DEDAEE" w14:textId="77777777" w:rsidR="007309F6" w:rsidRDefault="007309F6" w:rsidP="007309F6">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s above does not change the agreements for coverage in the RAN1#110-bis.</w:t>
      </w:r>
    </w:p>
    <w:p w14:paraId="5A272086" w14:textId="2A17AAC5" w:rsidR="009372DB" w:rsidRDefault="009372DB">
      <w:pPr>
        <w:rPr>
          <w:lang w:eastAsia="zh-CN"/>
        </w:rPr>
      </w:pPr>
    </w:p>
    <w:p w14:paraId="6C131CF5" w14:textId="77777777" w:rsidR="007309F6" w:rsidRDefault="007309F6" w:rsidP="007309F6">
      <w:pPr>
        <w:rPr>
          <w:lang w:eastAsia="zh-CN"/>
        </w:rPr>
      </w:pPr>
    </w:p>
    <w:tbl>
      <w:tblPr>
        <w:tblW w:w="0" w:type="auto"/>
        <w:tblLook w:val="04A0" w:firstRow="1" w:lastRow="0" w:firstColumn="1" w:lastColumn="0" w:noHBand="0" w:noVBand="1"/>
      </w:tblPr>
      <w:tblGrid>
        <w:gridCol w:w="1555"/>
        <w:gridCol w:w="8407"/>
      </w:tblGrid>
      <w:tr w:rsidR="007309F6" w14:paraId="51D1A7EA" w14:textId="77777777" w:rsidTr="008A7DCA">
        <w:trPr>
          <w:trHeight w:val="303"/>
        </w:trPr>
        <w:tc>
          <w:tcPr>
            <w:tcW w:w="1555" w:type="dxa"/>
            <w:tcBorders>
              <w:top w:val="single" w:sz="4" w:space="0" w:color="auto"/>
              <w:left w:val="single" w:sz="4" w:space="0" w:color="auto"/>
              <w:bottom w:val="single" w:sz="4" w:space="0" w:color="auto"/>
              <w:right w:val="single" w:sz="4" w:space="0" w:color="auto"/>
            </w:tcBorders>
          </w:tcPr>
          <w:p w14:paraId="344AD9EB" w14:textId="77777777" w:rsidR="007309F6" w:rsidRDefault="007309F6" w:rsidP="008A7DCA">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3696CA0A" w14:textId="77777777" w:rsidR="007309F6" w:rsidRDefault="007309F6" w:rsidP="008A7DCA">
            <w:pPr>
              <w:spacing w:after="0" w:line="240" w:lineRule="auto"/>
              <w:rPr>
                <w:b/>
                <w:szCs w:val="22"/>
                <w:lang w:eastAsia="zh-CN"/>
              </w:rPr>
            </w:pPr>
            <w:r>
              <w:rPr>
                <w:b/>
                <w:szCs w:val="22"/>
                <w:lang w:eastAsia="zh-CN"/>
              </w:rPr>
              <w:t>Comments</w:t>
            </w:r>
          </w:p>
        </w:tc>
      </w:tr>
      <w:tr w:rsidR="007309F6" w14:paraId="1DA9A80B" w14:textId="77777777" w:rsidTr="008A7DCA">
        <w:tc>
          <w:tcPr>
            <w:tcW w:w="1555" w:type="dxa"/>
            <w:tcBorders>
              <w:top w:val="single" w:sz="4" w:space="0" w:color="auto"/>
              <w:left w:val="single" w:sz="4" w:space="0" w:color="auto"/>
              <w:bottom w:val="single" w:sz="4" w:space="0" w:color="auto"/>
              <w:right w:val="single" w:sz="4" w:space="0" w:color="auto"/>
            </w:tcBorders>
          </w:tcPr>
          <w:p w14:paraId="7323A461" w14:textId="77777777" w:rsidR="007309F6" w:rsidRDefault="007309F6" w:rsidP="008A7DC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9661E6A" w14:textId="77777777" w:rsidR="007309F6" w:rsidRDefault="007309F6" w:rsidP="008A7DCA">
            <w:pPr>
              <w:spacing w:after="0" w:line="240" w:lineRule="auto"/>
              <w:rPr>
                <w:szCs w:val="22"/>
                <w:lang w:eastAsia="zh-CN"/>
              </w:rPr>
            </w:pPr>
          </w:p>
        </w:tc>
      </w:tr>
      <w:tr w:rsidR="007309F6" w14:paraId="6755BEBF" w14:textId="77777777" w:rsidTr="008A7DCA">
        <w:tc>
          <w:tcPr>
            <w:tcW w:w="1555" w:type="dxa"/>
            <w:tcBorders>
              <w:top w:val="single" w:sz="4" w:space="0" w:color="auto"/>
              <w:left w:val="single" w:sz="4" w:space="0" w:color="auto"/>
              <w:bottom w:val="single" w:sz="4" w:space="0" w:color="auto"/>
              <w:right w:val="single" w:sz="4" w:space="0" w:color="auto"/>
            </w:tcBorders>
          </w:tcPr>
          <w:p w14:paraId="10A0782E" w14:textId="77777777" w:rsidR="007309F6" w:rsidRPr="00344CD5" w:rsidRDefault="007309F6" w:rsidP="008A7DCA">
            <w:pPr>
              <w:spacing w:after="0" w:line="240" w:lineRule="auto"/>
              <w:rPr>
                <w:rFonts w:eastAsia="MS Mincho"/>
                <w:szCs w:val="22"/>
                <w:lang w:eastAsia="ja-JP"/>
              </w:rPr>
            </w:pPr>
          </w:p>
        </w:tc>
        <w:tc>
          <w:tcPr>
            <w:tcW w:w="8407" w:type="dxa"/>
            <w:tcBorders>
              <w:top w:val="single" w:sz="4" w:space="0" w:color="auto"/>
              <w:left w:val="single" w:sz="4" w:space="0" w:color="auto"/>
              <w:bottom w:val="single" w:sz="4" w:space="0" w:color="auto"/>
              <w:right w:val="single" w:sz="4" w:space="0" w:color="auto"/>
            </w:tcBorders>
          </w:tcPr>
          <w:p w14:paraId="772F2971" w14:textId="77777777" w:rsidR="007309F6" w:rsidRDefault="007309F6" w:rsidP="008A7DCA">
            <w:pPr>
              <w:spacing w:after="0" w:line="240" w:lineRule="auto"/>
              <w:rPr>
                <w:szCs w:val="22"/>
                <w:lang w:eastAsia="zh-CN"/>
              </w:rPr>
            </w:pPr>
          </w:p>
        </w:tc>
      </w:tr>
    </w:tbl>
    <w:p w14:paraId="68FF053B" w14:textId="0881B1E2" w:rsidR="009372DB" w:rsidRDefault="009372DB">
      <w:pPr>
        <w:rPr>
          <w:lang w:eastAsia="zh-CN"/>
        </w:rPr>
      </w:pPr>
    </w:p>
    <w:p w14:paraId="7291E146" w14:textId="77777777" w:rsidR="007309F6" w:rsidRDefault="007309F6">
      <w:pPr>
        <w:rPr>
          <w:lang w:eastAsia="zh-CN"/>
        </w:rPr>
      </w:pPr>
    </w:p>
    <w:p w14:paraId="015D6A36" w14:textId="77777777" w:rsidR="000C6F46" w:rsidRDefault="007F4540">
      <w:pPr>
        <w:pStyle w:val="4"/>
        <w:numPr>
          <w:ilvl w:val="0"/>
          <w:numId w:val="0"/>
        </w:numPr>
        <w:ind w:left="864" w:hanging="864"/>
        <w:rPr>
          <w:lang w:eastAsia="zh-CN"/>
        </w:rPr>
      </w:pPr>
      <w:r>
        <w:rPr>
          <w:rFonts w:hint="eastAsia"/>
          <w:lang w:eastAsia="zh-CN"/>
        </w:rPr>
        <w:t>Initial</w:t>
      </w:r>
      <w:r>
        <w:rPr>
          <w:lang w:eastAsia="zh-CN"/>
        </w:rPr>
        <w:t xml:space="preserve"> </w:t>
      </w:r>
      <w:r>
        <w:rPr>
          <w:rFonts w:hint="eastAsia"/>
          <w:lang w:eastAsia="zh-CN"/>
        </w:rPr>
        <w:t>observation</w:t>
      </w:r>
      <w:r>
        <w:rPr>
          <w:lang w:eastAsia="zh-CN"/>
        </w:rPr>
        <w:t xml:space="preserve"> for coverage evaluation</w:t>
      </w:r>
    </w:p>
    <w:p w14:paraId="77C047FF" w14:textId="77777777" w:rsidR="000C6F46" w:rsidRDefault="007F4540">
      <w:pPr>
        <w:jc w:val="both"/>
        <w:rPr>
          <w:lang w:val="en-GB" w:eastAsia="zh-CN"/>
        </w:rPr>
      </w:pPr>
      <w:r>
        <w:rPr>
          <w:lang w:val="en-GB" w:eastAsia="zh-CN"/>
        </w:rPr>
        <w:t>FL prefer first align the LLS and coverage assumptions in this meeting, and following information are provided for information. We can discuss the evaluation results for coverage of LP-WUS in later meetings based on the assumptions discussed in this meeting.</w:t>
      </w:r>
    </w:p>
    <w:p w14:paraId="2696EC30" w14:textId="77777777" w:rsidR="000C6F46" w:rsidRDefault="007F4540">
      <w:pPr>
        <w:pStyle w:val="affa"/>
        <w:numPr>
          <w:ilvl w:val="0"/>
          <w:numId w:val="25"/>
        </w:numPr>
        <w:rPr>
          <w:lang w:eastAsia="zh-CN"/>
        </w:rPr>
      </w:pPr>
      <w:r>
        <w:rPr>
          <w:rFonts w:eastAsiaTheme="minorEastAsia" w:hint="eastAsia"/>
          <w:lang w:eastAsia="zh-CN"/>
        </w:rPr>
        <w:t>X</w:t>
      </w:r>
      <w:r>
        <w:rPr>
          <w:rFonts w:eastAsiaTheme="minorEastAsia"/>
          <w:lang w:eastAsia="zh-CN"/>
        </w:rPr>
        <w:t>iaomi observes that frequency/time domain configuration and receiver algorithm has impacts on the performance of LP-WUS.</w:t>
      </w:r>
    </w:p>
    <w:p w14:paraId="06EFB7B2" w14:textId="77777777" w:rsidR="000C6F46" w:rsidRDefault="007F4540">
      <w:pPr>
        <w:pStyle w:val="affa"/>
        <w:numPr>
          <w:ilvl w:val="0"/>
          <w:numId w:val="25"/>
        </w:numPr>
        <w:rPr>
          <w:lang w:eastAsia="zh-CN"/>
        </w:rPr>
      </w:pPr>
      <w:r>
        <w:rPr>
          <w:rFonts w:eastAsiaTheme="minorEastAsia" w:hint="eastAsia"/>
          <w:lang w:eastAsia="zh-CN"/>
        </w:rPr>
        <w:t>Huawei</w:t>
      </w:r>
      <w:r>
        <w:rPr>
          <w:rFonts w:eastAsiaTheme="minorEastAsia"/>
          <w:lang w:eastAsia="zh-CN"/>
        </w:rPr>
        <w:t xml:space="preserve">, </w:t>
      </w:r>
      <w:r>
        <w:rPr>
          <w:rFonts w:eastAsiaTheme="minorEastAsia" w:hint="eastAsia"/>
          <w:lang w:eastAsia="zh-CN"/>
        </w:rPr>
        <w:t>S</w:t>
      </w:r>
      <w:r>
        <w:rPr>
          <w:rFonts w:eastAsiaTheme="minorEastAsia"/>
          <w:lang w:eastAsia="zh-CN"/>
        </w:rPr>
        <w:t>ony, Nordic</w:t>
      </w:r>
      <w:r>
        <w:rPr>
          <w:rFonts w:eastAsiaTheme="minorEastAsia" w:hint="eastAsia"/>
          <w:lang w:eastAsia="zh-CN"/>
        </w:rPr>
        <w:t>,</w:t>
      </w:r>
      <w:r>
        <w:rPr>
          <w:rFonts w:eastAsiaTheme="minorEastAsia"/>
          <w:lang w:eastAsia="zh-CN"/>
        </w:rPr>
        <w:t xml:space="preserve"> MTK, Qualcomm, vivo observes LP-WUS can achieve close or better coverage compared with PUSCH in certain configuration.</w:t>
      </w:r>
    </w:p>
    <w:p w14:paraId="3566DB5E" w14:textId="77777777" w:rsidR="000C6F46" w:rsidRDefault="007F4540">
      <w:pPr>
        <w:pStyle w:val="affa"/>
        <w:numPr>
          <w:ilvl w:val="0"/>
          <w:numId w:val="25"/>
        </w:numPr>
        <w:rPr>
          <w:lang w:eastAsia="zh-CN"/>
        </w:rPr>
      </w:pPr>
      <w:r>
        <w:rPr>
          <w:rFonts w:eastAsiaTheme="minorEastAsia" w:hint="eastAsia"/>
          <w:lang w:eastAsia="zh-CN"/>
        </w:rPr>
        <w:t>MTK</w:t>
      </w:r>
      <w:r>
        <w:rPr>
          <w:rFonts w:eastAsiaTheme="minorEastAsia"/>
          <w:lang w:eastAsia="zh-CN"/>
        </w:rPr>
        <w:t xml:space="preserve"> and intel </w:t>
      </w:r>
      <w:r>
        <w:rPr>
          <w:rFonts w:eastAsiaTheme="minorEastAsia" w:hint="eastAsia"/>
          <w:lang w:eastAsia="zh-CN"/>
        </w:rPr>
        <w:t>find</w:t>
      </w:r>
      <w:r>
        <w:rPr>
          <w:rFonts w:eastAsiaTheme="minorEastAsia"/>
          <w:lang w:eastAsia="zh-CN"/>
        </w:rPr>
        <w:t xml:space="preserve"> LP-WUS have performance gap compared with PDCCH.</w:t>
      </w:r>
    </w:p>
    <w:p w14:paraId="45FA655D" w14:textId="77777777" w:rsidR="000C6F46" w:rsidRDefault="007F4540">
      <w:pPr>
        <w:pStyle w:val="affa"/>
        <w:numPr>
          <w:ilvl w:val="0"/>
          <w:numId w:val="25"/>
        </w:numPr>
        <w:rPr>
          <w:lang w:eastAsia="zh-CN"/>
        </w:rPr>
      </w:pPr>
      <w:r>
        <w:rPr>
          <w:rFonts w:eastAsiaTheme="minorEastAsia" w:hint="eastAsia"/>
          <w:lang w:eastAsia="zh-CN"/>
        </w:rPr>
        <w:t>Q</w:t>
      </w:r>
      <w:r>
        <w:rPr>
          <w:rFonts w:eastAsiaTheme="minorEastAsia"/>
          <w:lang w:eastAsia="zh-CN"/>
        </w:rPr>
        <w:t>ualcomm observe LP-WUS can achieve similar MIL as PDCCH AL16 for Redcap UE for certain assumptions/configurations.</w:t>
      </w:r>
    </w:p>
    <w:p w14:paraId="320F6DD0" w14:textId="77777777" w:rsidR="000C6F46" w:rsidRDefault="007F4540">
      <w:pPr>
        <w:pStyle w:val="affa"/>
        <w:numPr>
          <w:ilvl w:val="0"/>
          <w:numId w:val="25"/>
        </w:numPr>
        <w:rPr>
          <w:lang w:eastAsia="zh-CN"/>
        </w:rPr>
      </w:pPr>
      <w:r>
        <w:rPr>
          <w:rFonts w:eastAsiaTheme="minorEastAsia"/>
          <w:lang w:eastAsia="zh-CN"/>
        </w:rPr>
        <w:t>Vivo observes coverage of LP-WUS is comparable with PDCCH with Low aggregation level for Normal UE, and comparable with PDCCH AL 8 for Redcap UE with 1Rx.</w:t>
      </w:r>
    </w:p>
    <w:p w14:paraId="14F493EA" w14:textId="77777777" w:rsidR="000C6F46" w:rsidRDefault="007F4540">
      <w:pPr>
        <w:pStyle w:val="affa"/>
        <w:numPr>
          <w:ilvl w:val="0"/>
          <w:numId w:val="25"/>
        </w:numPr>
        <w:rPr>
          <w:lang w:eastAsia="zh-CN"/>
        </w:rPr>
      </w:pPr>
      <w:r>
        <w:rPr>
          <w:rFonts w:eastAsiaTheme="minorEastAsia"/>
          <w:lang w:eastAsia="zh-CN"/>
        </w:rPr>
        <w:t xml:space="preserve">Intel observes high frequency error will degrade performance </w:t>
      </w:r>
      <w:r>
        <w:rPr>
          <w:lang w:eastAsia="zh-CN"/>
        </w:rPr>
        <w:t>if interference from adjacent subcarriers is high.</w:t>
      </w:r>
    </w:p>
    <w:p w14:paraId="05DB3933" w14:textId="77777777" w:rsidR="000C6F46" w:rsidRDefault="007F4540">
      <w:pPr>
        <w:pStyle w:val="affa"/>
        <w:numPr>
          <w:ilvl w:val="0"/>
          <w:numId w:val="25"/>
        </w:numPr>
        <w:spacing w:line="240" w:lineRule="auto"/>
        <w:rPr>
          <w:lang w:eastAsia="zh-CN"/>
        </w:rPr>
      </w:pPr>
      <w:r>
        <w:rPr>
          <w:lang w:eastAsia="zh-CN"/>
        </w:rPr>
        <w:t>Huawei raised some further enhancements to improve coverage of LP-WUS, such as power boosting, FEC, and time/frequency/space diversity, the coverage performance of LP-WUS can be further improved.</w:t>
      </w:r>
    </w:p>
    <w:p w14:paraId="462E0E0D" w14:textId="77777777" w:rsidR="000C6F46" w:rsidRDefault="000C6F46">
      <w:pPr>
        <w:rPr>
          <w:lang w:eastAsia="zh-CN"/>
        </w:rPr>
      </w:pPr>
    </w:p>
    <w:p w14:paraId="6FDDEF39" w14:textId="77777777" w:rsidR="000C6F46" w:rsidRDefault="007F4540">
      <w:pPr>
        <w:pStyle w:val="3"/>
        <w:numPr>
          <w:ilvl w:val="0"/>
          <w:numId w:val="0"/>
        </w:numPr>
        <w:ind w:left="720" w:hanging="720"/>
        <w:rPr>
          <w:lang w:eastAsia="zh-CN"/>
        </w:rPr>
      </w:pPr>
      <w:r>
        <w:rPr>
          <w:lang w:eastAsia="zh-CN"/>
        </w:rPr>
        <w:t>1C: Power model</w:t>
      </w:r>
    </w:p>
    <w:p w14:paraId="302F4A21" w14:textId="77777777" w:rsidR="000C6F46" w:rsidRDefault="007F4540">
      <w:pPr>
        <w:pStyle w:val="4"/>
        <w:numPr>
          <w:ilvl w:val="0"/>
          <w:numId w:val="0"/>
        </w:numPr>
        <w:ind w:left="864" w:hanging="864"/>
        <w:rPr>
          <w:highlight w:val="yellow"/>
          <w:lang w:eastAsia="zh-CN"/>
        </w:rPr>
      </w:pPr>
      <w:r>
        <w:rPr>
          <w:lang w:eastAsia="zh-CN"/>
        </w:rPr>
        <w:t>1C-1: power model for MR ramp-up transition time and transition energy</w:t>
      </w:r>
    </w:p>
    <w:p w14:paraId="213BA789" w14:textId="77777777" w:rsidR="000C6F46" w:rsidRDefault="007F4540">
      <w:pPr>
        <w:rPr>
          <w:b/>
          <w:i/>
          <w:u w:val="single"/>
          <w:lang w:eastAsia="zh-CN"/>
        </w:rPr>
      </w:pPr>
      <w:r>
        <w:rPr>
          <w:lang w:eastAsia="zh-CN"/>
        </w:rPr>
        <w:t>For MR, feasibility analysis for ramp-up transition time and transition energy with aim to converge to one or two set of values in RAN1#112 (timeline and energy consumption for sync/re-sync up to companies to report)</w:t>
      </w:r>
      <w:r>
        <w:rPr>
          <w:lang w:eastAsia="zh-CN"/>
        </w:rPr>
        <w:cr/>
      </w:r>
      <w:r>
        <w:rPr>
          <w:rFonts w:eastAsiaTheme="minorEastAsia"/>
          <w:b/>
          <w:i/>
          <w:u w:val="single"/>
          <w:lang w:eastAsia="zh-CN"/>
        </w:rPr>
        <w:t>Ramp-up time and ramp up and down energy assumptions:</w:t>
      </w:r>
    </w:p>
    <w:p w14:paraId="0896FA8E" w14:textId="77777777" w:rsidR="000C6F46" w:rsidRDefault="007F4540">
      <w:pPr>
        <w:spacing w:after="120"/>
        <w:rPr>
          <w:b/>
          <w:i/>
          <w:u w:val="single"/>
          <w:lang w:eastAsia="zh-CN"/>
        </w:rPr>
      </w:pPr>
      <w:r>
        <w:rPr>
          <w:b/>
          <w:i/>
          <w:u w:val="single"/>
          <w:lang w:eastAsia="zh-CN"/>
        </w:rPr>
        <w:t>Summary: energy /ramp-up time</w:t>
      </w:r>
    </w:p>
    <w:p w14:paraId="2316CD83" w14:textId="77777777" w:rsidR="000C6F46" w:rsidRDefault="007F4540">
      <w:pPr>
        <w:spacing w:after="120"/>
        <w:rPr>
          <w:lang w:eastAsia="zh-CN"/>
        </w:rPr>
      </w:pPr>
      <w:r>
        <w:rPr>
          <w:rFonts w:hint="eastAsia"/>
          <w:lang w:eastAsia="zh-CN"/>
        </w:rPr>
        <w:t>F</w:t>
      </w:r>
      <w:r>
        <w:rPr>
          <w:lang w:eastAsia="zh-CN"/>
        </w:rPr>
        <w:t>utureWei</w:t>
      </w:r>
      <w:r>
        <w:rPr>
          <w:rFonts w:hint="eastAsia"/>
          <w:lang w:eastAsia="zh-CN"/>
        </w:rPr>
        <w:t>:</w:t>
      </w:r>
      <w:r>
        <w:rPr>
          <w:lang w:eastAsia="zh-CN"/>
        </w:rPr>
        <w:t xml:space="preserve"> [5000,10000,25000]/400ms (for total transition time).</w:t>
      </w:r>
    </w:p>
    <w:p w14:paraId="3CD6EFB5" w14:textId="77777777" w:rsidR="000C6F46" w:rsidRDefault="007F4540">
      <w:pPr>
        <w:rPr>
          <w:lang w:eastAsia="zh-CN"/>
        </w:rPr>
      </w:pPr>
      <w:r>
        <w:rPr>
          <w:rFonts w:hint="eastAsia"/>
          <w:lang w:eastAsia="zh-CN"/>
        </w:rPr>
        <w:t>H</w:t>
      </w:r>
      <w:r>
        <w:rPr>
          <w:lang w:eastAsia="zh-CN"/>
        </w:rPr>
        <w:t>uawei: 10000/400ms</w:t>
      </w:r>
    </w:p>
    <w:p w14:paraId="1CB6D9C8" w14:textId="77777777" w:rsidR="000C6F46" w:rsidRDefault="007F4540">
      <w:pPr>
        <w:rPr>
          <w:lang w:eastAsia="zh-CN"/>
        </w:rPr>
      </w:pPr>
      <w:r>
        <w:rPr>
          <w:rFonts w:hint="eastAsia"/>
          <w:lang w:eastAsia="zh-CN"/>
        </w:rPr>
        <w:t>Z</w:t>
      </w:r>
      <w:r>
        <w:rPr>
          <w:lang w:eastAsia="zh-CN"/>
        </w:rPr>
        <w:t xml:space="preserve">TE: </w:t>
      </w:r>
      <w:r>
        <w:rPr>
          <w:rFonts w:hint="eastAsia"/>
          <w:lang w:eastAsia="zh-CN"/>
        </w:rPr>
        <w:t>20000</w:t>
      </w:r>
      <w:r>
        <w:rPr>
          <w:lang w:eastAsia="zh-CN"/>
        </w:rPr>
        <w:t xml:space="preserve">, </w:t>
      </w:r>
      <w:r>
        <w:rPr>
          <w:rFonts w:hint="eastAsia"/>
          <w:lang w:eastAsia="zh-CN"/>
        </w:rPr>
        <w:t>40000</w:t>
      </w:r>
      <w:r>
        <w:rPr>
          <w:lang w:eastAsia="zh-CN"/>
        </w:rPr>
        <w:t>/not mentioned.</w:t>
      </w:r>
    </w:p>
    <w:p w14:paraId="2DCD9E21" w14:textId="77777777" w:rsidR="000C6F46" w:rsidRDefault="007F4540">
      <w:pPr>
        <w:rPr>
          <w:lang w:eastAsia="zh-CN"/>
        </w:rPr>
      </w:pPr>
      <w:r>
        <w:rPr>
          <w:rFonts w:hint="eastAsia"/>
          <w:lang w:eastAsia="zh-CN"/>
        </w:rPr>
        <w:t>I</w:t>
      </w:r>
      <w:r>
        <w:rPr>
          <w:lang w:eastAsia="zh-CN"/>
        </w:rPr>
        <w:t xml:space="preserve">ntel: </w:t>
      </w:r>
      <w:r>
        <w:rPr>
          <w:rFonts w:eastAsia="Times New Roman"/>
        </w:rPr>
        <w:t>10000/400ms</w:t>
      </w:r>
    </w:p>
    <w:p w14:paraId="443834F9" w14:textId="77777777" w:rsidR="000C6F46" w:rsidRDefault="007F4540">
      <w:pPr>
        <w:rPr>
          <w:rFonts w:eastAsiaTheme="minorEastAsia"/>
          <w:color w:val="000000" w:themeColor="text1"/>
          <w:lang w:eastAsia="zh-CN"/>
        </w:rPr>
      </w:pPr>
      <w:r>
        <w:rPr>
          <w:rFonts w:hint="eastAsia"/>
          <w:lang w:eastAsia="zh-CN"/>
        </w:rPr>
        <w:t>Q</w:t>
      </w:r>
      <w:r>
        <w:rPr>
          <w:lang w:eastAsia="zh-CN"/>
        </w:rPr>
        <w:t xml:space="preserve">ualcomm: </w:t>
      </w:r>
      <w:r>
        <w:rPr>
          <w:rFonts w:eastAsiaTheme="minorEastAsia"/>
          <w:color w:val="000000" w:themeColor="text1"/>
          <w:lang w:eastAsia="zh-CN"/>
        </w:rPr>
        <w:t>20000-40000, 25000 as start point/400ms;</w:t>
      </w:r>
    </w:p>
    <w:p w14:paraId="3B551E42" w14:textId="77777777" w:rsidR="000C6F46" w:rsidRDefault="007F4540">
      <w:pPr>
        <w:rPr>
          <w:lang w:eastAsia="zh-CN"/>
        </w:rPr>
      </w:pPr>
      <w:r>
        <w:rPr>
          <w:rFonts w:hint="eastAsia"/>
          <w:lang w:eastAsia="zh-CN"/>
        </w:rPr>
        <w:t>E</w:t>
      </w:r>
      <w:r>
        <w:rPr>
          <w:lang w:eastAsia="zh-CN"/>
        </w:rPr>
        <w:t>ricsson: 20000/400ms;</w:t>
      </w:r>
    </w:p>
    <w:p w14:paraId="4B768FBC" w14:textId="77777777" w:rsidR="000C6F46" w:rsidRDefault="007F4540">
      <w:pPr>
        <w:rPr>
          <w:lang w:val="en-GB" w:eastAsia="zh-CN"/>
        </w:rPr>
      </w:pPr>
      <w:r>
        <w:rPr>
          <w:lang w:val="en-GB" w:eastAsia="zh-CN"/>
        </w:rPr>
        <w:t xml:space="preserve">MediaTek: for eMBB cases, at least 10000/at least </w:t>
      </w:r>
      <w:r>
        <w:rPr>
          <w:highlight w:val="yellow"/>
          <w:lang w:val="en-GB" w:eastAsia="zh-CN"/>
        </w:rPr>
        <w:t>2s</w:t>
      </w:r>
      <w:r>
        <w:rPr>
          <w:lang w:val="en-GB" w:eastAsia="zh-CN"/>
        </w:rPr>
        <w:t xml:space="preserve">; for IoT and wearable cases, 10000/400ms or optional 1s </w:t>
      </w:r>
      <w:r>
        <w:rPr>
          <w:lang w:eastAsia="zh-CN"/>
        </w:rPr>
        <w:t>(for total transition time)</w:t>
      </w:r>
      <w:r>
        <w:rPr>
          <w:lang w:val="en-GB" w:eastAsia="zh-CN"/>
        </w:rPr>
        <w:t>.</w:t>
      </w:r>
    </w:p>
    <w:p w14:paraId="1E74FD42" w14:textId="77777777" w:rsidR="000C6F46" w:rsidRDefault="007F4540">
      <w:pPr>
        <w:rPr>
          <w:rFonts w:eastAsia="等线"/>
          <w:color w:val="000000" w:themeColor="text1"/>
          <w:lang w:eastAsia="zh-CN"/>
        </w:rPr>
      </w:pPr>
      <w:r>
        <w:rPr>
          <w:lang w:val="en-GB" w:eastAsia="zh-CN"/>
        </w:rPr>
        <w:t xml:space="preserve">Vivo: </w:t>
      </w:r>
      <w:r>
        <w:rPr>
          <w:rFonts w:eastAsia="等线"/>
          <w:color w:val="000000" w:themeColor="text1"/>
          <w:lang w:eastAsia="zh-CN"/>
        </w:rPr>
        <w:t xml:space="preserve">10000-40000, </w:t>
      </w:r>
      <w:r>
        <w:rPr>
          <w:rFonts w:eastAsiaTheme="minorEastAsia"/>
          <w:color w:val="000000" w:themeColor="text1"/>
          <w:lang w:eastAsia="zh-CN"/>
        </w:rPr>
        <w:t>25000 as start point</w:t>
      </w:r>
      <w:r>
        <w:rPr>
          <w:rFonts w:eastAsia="等线"/>
          <w:color w:val="000000" w:themeColor="text1"/>
          <w:lang w:eastAsia="zh-CN"/>
        </w:rPr>
        <w:t>/400ms</w:t>
      </w:r>
    </w:p>
    <w:p w14:paraId="09249E47" w14:textId="77777777" w:rsidR="000C6F46" w:rsidRDefault="007F4540">
      <w:pPr>
        <w:rPr>
          <w:lang w:eastAsia="zh-CN"/>
        </w:rPr>
      </w:pPr>
      <w:r>
        <w:rPr>
          <w:lang w:eastAsia="zh-CN"/>
        </w:rPr>
        <w:t>S</w:t>
      </w:r>
      <w:r>
        <w:rPr>
          <w:rFonts w:hint="eastAsia"/>
          <w:lang w:eastAsia="zh-CN"/>
        </w:rPr>
        <w:t>preadtrum</w:t>
      </w:r>
      <w:r>
        <w:rPr>
          <w:rFonts w:hint="eastAsia"/>
          <w:lang w:eastAsia="zh-CN"/>
        </w:rPr>
        <w:t>：</w:t>
      </w:r>
      <w:r>
        <w:rPr>
          <w:lang w:eastAsia="zh-CN"/>
        </w:rPr>
        <w:t xml:space="preserve"> 9000 / </w:t>
      </w:r>
      <w:r>
        <w:rPr>
          <w:rFonts w:hint="eastAsia"/>
          <w:lang w:eastAsia="zh-CN"/>
        </w:rPr>
        <w:t>4</w:t>
      </w:r>
      <w:r>
        <w:rPr>
          <w:lang w:eastAsia="zh-CN"/>
        </w:rPr>
        <w:t>00</w:t>
      </w:r>
      <w:r>
        <w:rPr>
          <w:rFonts w:hint="eastAsia"/>
          <w:lang w:eastAsia="zh-CN"/>
        </w:rPr>
        <w:t>ms</w:t>
      </w:r>
    </w:p>
    <w:p w14:paraId="5CD8C057" w14:textId="77777777" w:rsidR="000C6F46" w:rsidRDefault="007F4540">
      <w:pPr>
        <w:rPr>
          <w:rFonts w:ascii="Arial" w:hAnsi="Arial" w:cs="Arial"/>
          <w:i/>
          <w:iCs/>
        </w:rPr>
      </w:pPr>
      <w:r>
        <w:rPr>
          <w:rFonts w:hint="eastAsia"/>
          <w:lang w:eastAsia="zh-CN"/>
        </w:rPr>
        <w:t>I</w:t>
      </w:r>
      <w:r>
        <w:rPr>
          <w:lang w:eastAsia="zh-CN"/>
        </w:rPr>
        <w:t>nterDigital: 10000 as baseline and 5000 as optional  / 200ms</w:t>
      </w:r>
    </w:p>
    <w:p w14:paraId="0257AC71" w14:textId="77777777" w:rsidR="000C6F46" w:rsidRDefault="007F4540">
      <w:pPr>
        <w:rPr>
          <w:lang w:eastAsia="zh-CN"/>
        </w:rPr>
      </w:pPr>
      <w:r>
        <w:rPr>
          <w:rFonts w:hint="eastAsia"/>
          <w:lang w:eastAsia="zh-CN"/>
        </w:rPr>
        <w:t>N</w:t>
      </w:r>
      <w:r>
        <w:rPr>
          <w:lang w:eastAsia="zh-CN"/>
        </w:rPr>
        <w:t>ordic: 10000 / 400ms</w:t>
      </w:r>
    </w:p>
    <w:p w14:paraId="787F0E90" w14:textId="77777777" w:rsidR="000C6F46" w:rsidRDefault="007F4540">
      <w:pPr>
        <w:rPr>
          <w:lang w:eastAsia="zh-CN"/>
        </w:rPr>
      </w:pPr>
      <w:r>
        <w:rPr>
          <w:lang w:eastAsia="zh-CN"/>
        </w:rPr>
        <w:t>Samsung:10000 / 400ms</w:t>
      </w:r>
    </w:p>
    <w:p w14:paraId="3D5EAE44" w14:textId="77777777" w:rsidR="000C6F46" w:rsidRDefault="007F4540">
      <w:pPr>
        <w:rPr>
          <w:lang w:eastAsia="zh-CN"/>
        </w:rPr>
      </w:pPr>
      <w:r>
        <w:rPr>
          <w:lang w:eastAsia="zh-CN"/>
        </w:rPr>
        <w:t xml:space="preserve">Apple: </w:t>
      </w:r>
      <w:r>
        <w:rPr>
          <w:bCs/>
        </w:rPr>
        <w:t>40000 (unit multiplied by ms) or higher</w:t>
      </w:r>
    </w:p>
    <w:p w14:paraId="74502C29" w14:textId="77777777" w:rsidR="000C6F46" w:rsidRDefault="000C6F46">
      <w:pPr>
        <w:rPr>
          <w:lang w:val="en-GB" w:eastAsia="zh-CN"/>
        </w:rPr>
      </w:pPr>
    </w:p>
    <w:p w14:paraId="42BB0958" w14:textId="77777777" w:rsidR="000C6F46" w:rsidRDefault="007F4540">
      <w:pPr>
        <w:spacing w:after="120"/>
        <w:rPr>
          <w:b/>
          <w:i/>
          <w:u w:val="single"/>
          <w:lang w:eastAsia="zh-CN"/>
        </w:rPr>
      </w:pPr>
      <w:r>
        <w:rPr>
          <w:b/>
          <w:i/>
          <w:u w:val="single"/>
          <w:lang w:eastAsia="zh-CN"/>
        </w:rPr>
        <w:t>Detailed:</w:t>
      </w:r>
    </w:p>
    <w:p w14:paraId="1C6256E7" w14:textId="77777777" w:rsidR="000C6F46" w:rsidRDefault="007F4540">
      <w:pPr>
        <w:rPr>
          <w:lang w:eastAsia="zh-CN"/>
        </w:rPr>
      </w:pPr>
      <w:r>
        <w:rPr>
          <w:rFonts w:hint="eastAsia"/>
          <w:lang w:eastAsia="zh-CN"/>
        </w:rPr>
        <w:t>F</w:t>
      </w:r>
      <w:r>
        <w:rPr>
          <w:lang w:eastAsia="zh-CN"/>
        </w:rPr>
        <w:t>utureWei</w:t>
      </w:r>
      <w:r>
        <w:rPr>
          <w:rFonts w:hint="eastAsia"/>
          <w:lang w:eastAsia="zh-CN"/>
        </w:rPr>
        <w:t>:</w:t>
      </w:r>
      <w:r>
        <w:rPr>
          <w:lang w:eastAsia="zh-CN"/>
        </w:rPr>
        <w:t xml:space="preserve"> [5000,10000,25000], 400ms.</w:t>
      </w:r>
    </w:p>
    <w:p w14:paraId="03AC9EE8" w14:textId="77777777" w:rsidR="000C6F46" w:rsidRDefault="007F4540">
      <w:pPr>
        <w:spacing w:before="240" w:after="240"/>
        <w:ind w:left="1080" w:hanging="1080"/>
        <w:rPr>
          <w:b/>
          <w:bCs/>
          <w:i/>
          <w:iCs/>
          <w:lang w:eastAsia="ja-JP"/>
        </w:rPr>
      </w:pPr>
      <w:bookmarkStart w:id="5" w:name="_Ref126935297"/>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5</w:t>
      </w:r>
      <w:r>
        <w:rPr>
          <w:b/>
          <w:bCs/>
          <w:i/>
          <w:iCs/>
          <w:lang w:eastAsia="ja-JP"/>
        </w:rPr>
        <w:fldChar w:fldCharType="end"/>
      </w:r>
      <w:r>
        <w:rPr>
          <w:b/>
          <w:bCs/>
          <w:i/>
          <w:iCs/>
          <w:lang w:eastAsia="ja-JP"/>
        </w:rPr>
        <w:t xml:space="preserve">: Adopt the power consumption model as specified in Tables 1-3 and support at least two of the main radio’s “Ultra-deep sleep” additional transition energy values in </w:t>
      </w:r>
      <m:oMath>
        <m:d>
          <m:dPr>
            <m:begChr m:val="["/>
            <m:endChr m:val="]"/>
            <m:ctrlPr>
              <w:rPr>
                <w:rFonts w:ascii="Cambria Math" w:hAnsi="Cambria Math"/>
                <w:b/>
                <w:bCs/>
                <w:i/>
                <w:iCs/>
                <w:lang w:eastAsia="ja-JP"/>
              </w:rPr>
            </m:ctrlPr>
          </m:dPr>
          <m:e>
            <m:r>
              <m:rPr>
                <m:sty m:val="bi"/>
              </m:rPr>
              <w:rPr>
                <w:rFonts w:ascii="Cambria Math" w:hAnsi="Cambria Math"/>
                <w:lang w:eastAsia="ja-JP"/>
              </w:rPr>
              <m:t>5000, 10000, 25000</m:t>
            </m:r>
          </m:e>
        </m:d>
      </m:oMath>
      <w:r>
        <w:rPr>
          <w:b/>
          <w:bCs/>
          <w:i/>
          <w:iCs/>
          <w:lang w:eastAsia="ja-JP"/>
        </w:rPr>
        <w:t xml:space="preserve"> for the evaluation of LP-WUS.</w:t>
      </w:r>
      <w:bookmarkEnd w:id="5"/>
    </w:p>
    <w:p w14:paraId="1058EC99" w14:textId="77777777" w:rsidR="000C6F46" w:rsidRDefault="007F4540">
      <w:pPr>
        <w:pStyle w:val="a6"/>
      </w:pPr>
      <w:bookmarkStart w:id="6" w:name="_Ref114063635"/>
      <w:r>
        <w:t xml:space="preserve">Table </w:t>
      </w:r>
      <w:r w:rsidR="00743787">
        <w:fldChar w:fldCharType="begin"/>
      </w:r>
      <w:r w:rsidR="00743787">
        <w:instrText xml:space="preserve"> SEQ Table \* ARABI</w:instrText>
      </w:r>
      <w:r w:rsidR="00743787">
        <w:instrText xml:space="preserve">C </w:instrText>
      </w:r>
      <w:r w:rsidR="00743787">
        <w:fldChar w:fldCharType="separate"/>
      </w:r>
      <w:r>
        <w:t>2</w:t>
      </w:r>
      <w:r w:rsidR="00743787">
        <w:fldChar w:fldCharType="end"/>
      </w:r>
      <w:bookmarkEnd w:id="6"/>
      <w:r>
        <w:t>: UE Power Consumption for Main Radio during the State Transition.</w:t>
      </w:r>
    </w:p>
    <w:tbl>
      <w:tblPr>
        <w:tblStyle w:val="aff2"/>
        <w:tblW w:w="7900" w:type="dxa"/>
        <w:jc w:val="center"/>
        <w:tblLook w:val="04A0" w:firstRow="1" w:lastRow="0" w:firstColumn="1" w:lastColumn="0" w:noHBand="0" w:noVBand="1"/>
      </w:tblPr>
      <w:tblGrid>
        <w:gridCol w:w="1580"/>
        <w:gridCol w:w="2980"/>
        <w:gridCol w:w="3340"/>
      </w:tblGrid>
      <w:tr w:rsidR="000C6F46" w14:paraId="3D6F7915" w14:textId="77777777">
        <w:trPr>
          <w:jc w:val="center"/>
        </w:trPr>
        <w:tc>
          <w:tcPr>
            <w:tcW w:w="1580" w:type="dxa"/>
            <w:shd w:val="clear" w:color="auto" w:fill="D9D9D9" w:themeFill="background1" w:themeFillShade="D9"/>
          </w:tcPr>
          <w:p w14:paraId="3E79538B" w14:textId="77777777" w:rsidR="000C6F46" w:rsidRDefault="007F4540">
            <w:pPr>
              <w:autoSpaceDE/>
              <w:autoSpaceDN/>
              <w:adjustRightInd/>
              <w:spacing w:after="0"/>
              <w:jc w:val="left"/>
              <w:rPr>
                <w:rFonts w:eastAsia="Times New Roman"/>
                <w:sz w:val="16"/>
                <w:szCs w:val="16"/>
              </w:rPr>
            </w:pPr>
            <w:r>
              <w:rPr>
                <w:rFonts w:eastAsia="微软雅黑 Light"/>
                <w:b/>
                <w:bCs/>
                <w:kern w:val="24"/>
                <w:sz w:val="16"/>
                <w:szCs w:val="16"/>
              </w:rPr>
              <w:t>Sleep type</w:t>
            </w:r>
          </w:p>
        </w:tc>
        <w:tc>
          <w:tcPr>
            <w:tcW w:w="2980" w:type="dxa"/>
            <w:shd w:val="clear" w:color="auto" w:fill="D9D9D9" w:themeFill="background1" w:themeFillShade="D9"/>
          </w:tcPr>
          <w:p w14:paraId="4F86CA8B" w14:textId="77777777" w:rsidR="000C6F46" w:rsidRDefault="007F4540">
            <w:pPr>
              <w:autoSpaceDE/>
              <w:autoSpaceDN/>
              <w:adjustRightInd/>
              <w:spacing w:after="0"/>
              <w:jc w:val="center"/>
              <w:rPr>
                <w:rFonts w:eastAsia="Times New Roman"/>
                <w:sz w:val="16"/>
                <w:szCs w:val="16"/>
              </w:rPr>
            </w:pPr>
            <w:r>
              <w:rPr>
                <w:rFonts w:eastAsia="微软雅黑 Light"/>
                <w:b/>
                <w:bCs/>
                <w:kern w:val="24"/>
                <w:sz w:val="16"/>
                <w:szCs w:val="16"/>
              </w:rPr>
              <w:t>Additional transition energy:</w:t>
            </w:r>
          </w:p>
          <w:p w14:paraId="0115288B" w14:textId="77777777" w:rsidR="000C6F46" w:rsidRDefault="007F4540">
            <w:pPr>
              <w:autoSpaceDE/>
              <w:autoSpaceDN/>
              <w:adjustRightInd/>
              <w:spacing w:after="0"/>
              <w:jc w:val="center"/>
              <w:rPr>
                <w:rFonts w:eastAsia="Times New Roman"/>
                <w:sz w:val="16"/>
                <w:szCs w:val="16"/>
              </w:rPr>
            </w:pPr>
            <w:r>
              <w:rPr>
                <w:rFonts w:eastAsia="微软雅黑 Light"/>
                <w:b/>
                <w:bCs/>
                <w:kern w:val="24"/>
                <w:sz w:val="16"/>
                <w:szCs w:val="16"/>
              </w:rPr>
              <w:t xml:space="preserve">(Relative power x  ms) </w:t>
            </w:r>
          </w:p>
        </w:tc>
        <w:tc>
          <w:tcPr>
            <w:tcW w:w="3340" w:type="dxa"/>
            <w:shd w:val="clear" w:color="auto" w:fill="D9D9D9" w:themeFill="background1" w:themeFillShade="D9"/>
          </w:tcPr>
          <w:p w14:paraId="23C0FB25" w14:textId="77777777" w:rsidR="000C6F46" w:rsidRDefault="007F4540">
            <w:pPr>
              <w:autoSpaceDE/>
              <w:autoSpaceDN/>
              <w:adjustRightInd/>
              <w:spacing w:after="0"/>
              <w:jc w:val="center"/>
              <w:rPr>
                <w:rFonts w:eastAsia="Times New Roman"/>
                <w:sz w:val="16"/>
                <w:szCs w:val="16"/>
              </w:rPr>
            </w:pPr>
            <w:r>
              <w:rPr>
                <w:rFonts w:eastAsia="微软雅黑 Light"/>
                <w:b/>
                <w:bCs/>
                <w:kern w:val="24"/>
                <w:sz w:val="16"/>
                <w:szCs w:val="16"/>
              </w:rPr>
              <w:t xml:space="preserve">Total transition time </w:t>
            </w:r>
          </w:p>
        </w:tc>
      </w:tr>
      <w:tr w:rsidR="000C6F46" w14:paraId="256EFE59" w14:textId="77777777">
        <w:trPr>
          <w:jc w:val="center"/>
        </w:trPr>
        <w:tc>
          <w:tcPr>
            <w:tcW w:w="1580" w:type="dxa"/>
            <w:shd w:val="clear" w:color="auto" w:fill="D9D9D9" w:themeFill="background1" w:themeFillShade="D9"/>
          </w:tcPr>
          <w:p w14:paraId="7884FA46" w14:textId="77777777" w:rsidR="000C6F46" w:rsidRDefault="007F4540">
            <w:pPr>
              <w:autoSpaceDE/>
              <w:autoSpaceDN/>
              <w:adjustRightInd/>
              <w:spacing w:after="0"/>
              <w:jc w:val="left"/>
              <w:rPr>
                <w:rFonts w:eastAsia="Times New Roman"/>
                <w:sz w:val="16"/>
                <w:szCs w:val="16"/>
              </w:rPr>
            </w:pPr>
            <w:r>
              <w:rPr>
                <w:rFonts w:eastAsia="Malgun Gothic"/>
                <w:b/>
                <w:bCs/>
                <w:kern w:val="24"/>
                <w:sz w:val="16"/>
                <w:szCs w:val="16"/>
              </w:rPr>
              <w:t>Ultra-deep sleep</w:t>
            </w:r>
          </w:p>
        </w:tc>
        <w:tc>
          <w:tcPr>
            <w:tcW w:w="2980" w:type="dxa"/>
          </w:tcPr>
          <w:p w14:paraId="20823748" w14:textId="77777777" w:rsidR="000C6F46" w:rsidRDefault="007F4540">
            <w:pPr>
              <w:autoSpaceDE/>
              <w:autoSpaceDN/>
              <w:adjustRightInd/>
              <w:spacing w:after="0"/>
              <w:jc w:val="center"/>
              <w:rPr>
                <w:rFonts w:eastAsia="Times New Roman"/>
                <w:sz w:val="16"/>
                <w:szCs w:val="16"/>
              </w:rPr>
            </w:pPr>
            <w:r>
              <w:rPr>
                <w:rFonts w:eastAsia="Malgun Gothic"/>
                <w:kern w:val="24"/>
                <w:sz w:val="16"/>
                <w:szCs w:val="16"/>
              </w:rPr>
              <w:t xml:space="preserve"> [5000, 25000]**</w:t>
            </w:r>
          </w:p>
        </w:tc>
        <w:tc>
          <w:tcPr>
            <w:tcW w:w="3340" w:type="dxa"/>
          </w:tcPr>
          <w:p w14:paraId="3E8F95B4" w14:textId="77777777" w:rsidR="000C6F46" w:rsidRDefault="00743787">
            <w:pPr>
              <w:autoSpaceDE/>
              <w:autoSpaceDN/>
              <w:adjustRightInd/>
              <w:spacing w:after="0"/>
              <w:jc w:val="center"/>
              <w:rPr>
                <w:rFonts w:eastAsia="Times New Roman"/>
                <w:sz w:val="16"/>
                <w:szCs w:val="16"/>
              </w:rPr>
            </w:pPr>
            <m:oMathPara>
              <m:oMath>
                <m:sSup>
                  <m:sSupPr>
                    <m:ctrlPr>
                      <w:rPr>
                        <w:rFonts w:ascii="Cambria Math" w:eastAsia="Malgun Gothic" w:hAnsi="Cambria Math"/>
                        <w:kern w:val="24"/>
                        <w:sz w:val="16"/>
                        <w:szCs w:val="16"/>
                      </w:rPr>
                    </m:ctrlPr>
                  </m:sSupPr>
                  <m:e>
                    <m:d>
                      <m:dPr>
                        <m:begChr m:val="["/>
                        <m:endChr m:val="]"/>
                        <m:ctrlPr>
                          <w:rPr>
                            <w:rFonts w:ascii="Cambria Math" w:eastAsia="Malgun Gothic" w:hAnsi="Cambria Math"/>
                            <w:kern w:val="24"/>
                            <w:sz w:val="16"/>
                            <w:szCs w:val="16"/>
                          </w:rPr>
                        </m:ctrlPr>
                      </m:dPr>
                      <m:e>
                        <m:r>
                          <m:rPr>
                            <m:sty m:val="p"/>
                          </m:rPr>
                          <w:rPr>
                            <w:rFonts w:ascii="Cambria Math" w:eastAsia="Malgun Gothic" w:hAnsi="Cambria Math"/>
                            <w:kern w:val="24"/>
                            <w:sz w:val="16"/>
                            <w:szCs w:val="16"/>
                          </w:rPr>
                          <m:t>400 ms</m:t>
                        </m:r>
                      </m:e>
                    </m:d>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m:oMathPara>
          </w:p>
        </w:tc>
      </w:tr>
      <w:tr w:rsidR="000C6F46" w14:paraId="7FDF02AD" w14:textId="77777777">
        <w:trPr>
          <w:jc w:val="center"/>
        </w:trPr>
        <w:tc>
          <w:tcPr>
            <w:tcW w:w="1580" w:type="dxa"/>
            <w:shd w:val="clear" w:color="auto" w:fill="D9D9D9" w:themeFill="background1" w:themeFillShade="D9"/>
          </w:tcPr>
          <w:p w14:paraId="2E205BA6" w14:textId="77777777" w:rsidR="000C6F46" w:rsidRDefault="007F4540">
            <w:pPr>
              <w:autoSpaceDE/>
              <w:autoSpaceDN/>
              <w:adjustRightInd/>
              <w:spacing w:after="0"/>
              <w:jc w:val="left"/>
              <w:rPr>
                <w:rFonts w:eastAsia="Times New Roman"/>
                <w:sz w:val="16"/>
                <w:szCs w:val="16"/>
              </w:rPr>
            </w:pPr>
            <w:r>
              <w:rPr>
                <w:rFonts w:eastAsia="微软雅黑 Light"/>
                <w:b/>
                <w:bCs/>
                <w:kern w:val="24"/>
                <w:sz w:val="16"/>
                <w:szCs w:val="16"/>
              </w:rPr>
              <w:t xml:space="preserve">Deep sleep </w:t>
            </w:r>
          </w:p>
        </w:tc>
        <w:tc>
          <w:tcPr>
            <w:tcW w:w="2980" w:type="dxa"/>
          </w:tcPr>
          <w:p w14:paraId="2A68B570"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450</w:t>
            </w:r>
          </w:p>
        </w:tc>
        <w:tc>
          <w:tcPr>
            <w:tcW w:w="3340" w:type="dxa"/>
          </w:tcPr>
          <w:p w14:paraId="0E056421"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20 ms</w:t>
            </w:r>
          </w:p>
        </w:tc>
      </w:tr>
      <w:tr w:rsidR="000C6F46" w14:paraId="6BAABE20" w14:textId="77777777">
        <w:trPr>
          <w:jc w:val="center"/>
        </w:trPr>
        <w:tc>
          <w:tcPr>
            <w:tcW w:w="1580" w:type="dxa"/>
            <w:shd w:val="clear" w:color="auto" w:fill="D9D9D9" w:themeFill="background1" w:themeFillShade="D9"/>
          </w:tcPr>
          <w:p w14:paraId="2976ABFF" w14:textId="77777777" w:rsidR="000C6F46" w:rsidRDefault="007F4540">
            <w:pPr>
              <w:autoSpaceDE/>
              <w:autoSpaceDN/>
              <w:adjustRightInd/>
              <w:spacing w:after="0"/>
              <w:jc w:val="left"/>
              <w:rPr>
                <w:rFonts w:eastAsia="Times New Roman"/>
                <w:sz w:val="16"/>
                <w:szCs w:val="16"/>
              </w:rPr>
            </w:pPr>
            <w:r>
              <w:rPr>
                <w:rFonts w:eastAsia="微软雅黑 Light"/>
                <w:b/>
                <w:bCs/>
                <w:kern w:val="24"/>
                <w:sz w:val="16"/>
                <w:szCs w:val="16"/>
              </w:rPr>
              <w:t xml:space="preserve">Light sleep </w:t>
            </w:r>
          </w:p>
        </w:tc>
        <w:tc>
          <w:tcPr>
            <w:tcW w:w="2980" w:type="dxa"/>
          </w:tcPr>
          <w:p w14:paraId="48B126EF"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100</w:t>
            </w:r>
          </w:p>
        </w:tc>
        <w:tc>
          <w:tcPr>
            <w:tcW w:w="3340" w:type="dxa"/>
          </w:tcPr>
          <w:p w14:paraId="4F2F7BBC"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6 ms</w:t>
            </w:r>
          </w:p>
        </w:tc>
      </w:tr>
      <w:tr w:rsidR="000C6F46" w14:paraId="2B650D7C" w14:textId="77777777">
        <w:trPr>
          <w:jc w:val="center"/>
        </w:trPr>
        <w:tc>
          <w:tcPr>
            <w:tcW w:w="1580" w:type="dxa"/>
            <w:shd w:val="clear" w:color="auto" w:fill="D9D9D9" w:themeFill="background1" w:themeFillShade="D9"/>
          </w:tcPr>
          <w:p w14:paraId="104CC1DF" w14:textId="77777777" w:rsidR="000C6F46" w:rsidRDefault="007F4540">
            <w:pPr>
              <w:autoSpaceDE/>
              <w:autoSpaceDN/>
              <w:adjustRightInd/>
              <w:spacing w:after="0"/>
              <w:jc w:val="left"/>
              <w:rPr>
                <w:rFonts w:eastAsia="Times New Roman"/>
                <w:sz w:val="16"/>
                <w:szCs w:val="16"/>
              </w:rPr>
            </w:pPr>
            <w:r>
              <w:rPr>
                <w:rFonts w:eastAsia="微软雅黑 Light"/>
                <w:b/>
                <w:bCs/>
                <w:kern w:val="24"/>
                <w:sz w:val="16"/>
                <w:szCs w:val="16"/>
              </w:rPr>
              <w:t xml:space="preserve">Micro sleep </w:t>
            </w:r>
          </w:p>
        </w:tc>
        <w:tc>
          <w:tcPr>
            <w:tcW w:w="2980" w:type="dxa"/>
          </w:tcPr>
          <w:p w14:paraId="6BB63F62"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0</w:t>
            </w:r>
          </w:p>
        </w:tc>
        <w:tc>
          <w:tcPr>
            <w:tcW w:w="3340" w:type="dxa"/>
          </w:tcPr>
          <w:p w14:paraId="49AA755B"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0 ms*</w:t>
            </w:r>
          </w:p>
        </w:tc>
      </w:tr>
      <w:tr w:rsidR="000C6F46" w14:paraId="525E1E39" w14:textId="77777777">
        <w:trPr>
          <w:jc w:val="center"/>
        </w:trPr>
        <w:tc>
          <w:tcPr>
            <w:tcW w:w="7900" w:type="dxa"/>
            <w:gridSpan w:val="3"/>
          </w:tcPr>
          <w:p w14:paraId="5EC31753" w14:textId="77777777" w:rsidR="000C6F46" w:rsidRDefault="007F4540">
            <w:pPr>
              <w:autoSpaceDE/>
              <w:autoSpaceDN/>
              <w:adjustRightInd/>
              <w:spacing w:after="0"/>
              <w:ind w:left="850" w:hanging="850"/>
              <w:jc w:val="left"/>
              <w:rPr>
                <w:rFonts w:eastAsia="微软雅黑 Light"/>
                <w:kern w:val="24"/>
                <w:sz w:val="16"/>
                <w:szCs w:val="16"/>
              </w:rPr>
            </w:pPr>
            <w:r>
              <w:rPr>
                <w:rFonts w:eastAsia="微软雅黑 Light"/>
                <w:kern w:val="24"/>
                <w:sz w:val="16"/>
                <w:szCs w:val="16"/>
              </w:rPr>
              <w:t>* Immediate transition is assumed for power saving study purpose from or to a non-sleep state</w:t>
            </w:r>
          </w:p>
          <w:p w14:paraId="7D62BDB7" w14:textId="77777777" w:rsidR="000C6F46" w:rsidRDefault="007F4540">
            <w:pPr>
              <w:autoSpaceDE/>
              <w:autoSpaceDN/>
              <w:adjustRightInd/>
              <w:spacing w:after="0"/>
              <w:ind w:left="337" w:hanging="337"/>
              <w:jc w:val="left"/>
              <w:rPr>
                <w:rFonts w:eastAsia="微软雅黑 Light"/>
                <w:kern w:val="24"/>
                <w:sz w:val="16"/>
                <w:szCs w:val="16"/>
              </w:rPr>
            </w:pPr>
            <w:r>
              <w:rPr>
                <w:rFonts w:eastAsia="微软雅黑 Light"/>
                <w:kern w:val="24"/>
                <w:sz w:val="16"/>
                <w:szCs w:val="16"/>
              </w:rPr>
              <w:t xml:space="preserve">** Additional transition energy for ‘Ultra-deep sleep’ power state accounts for both ramp-up and ramp-down, it does </w:t>
            </w:r>
            <w:r>
              <w:rPr>
                <w:rFonts w:eastAsia="微软雅黑 Light"/>
                <w:kern w:val="24"/>
                <w:sz w:val="16"/>
                <w:szCs w:val="16"/>
                <w:highlight w:val="yellow"/>
              </w:rPr>
              <w:t>not account for energy required for (re-)synchronization</w:t>
            </w:r>
            <w:r>
              <w:rPr>
                <w:rFonts w:eastAsia="微软雅黑 Light"/>
                <w:kern w:val="24"/>
                <w:sz w:val="16"/>
                <w:szCs w:val="16"/>
              </w:rPr>
              <w:t xml:space="preserve">. </w:t>
            </w:r>
          </w:p>
          <w:p w14:paraId="50150B44" w14:textId="77777777" w:rsidR="000C6F46" w:rsidRDefault="00743787">
            <w:pPr>
              <w:autoSpaceDE/>
              <w:autoSpaceDN/>
              <w:adjustRightInd/>
              <w:spacing w:after="0"/>
              <w:ind w:left="337" w:hanging="337"/>
              <w:jc w:val="left"/>
              <w:rPr>
                <w:rFonts w:eastAsia="Times New Roman"/>
                <w:sz w:val="16"/>
                <w:szCs w:val="16"/>
              </w:rPr>
            </w:pPr>
            <m:oMath>
              <m:sSup>
                <m:sSupPr>
                  <m:ctrlPr>
                    <w:rPr>
                      <w:rFonts w:ascii="Cambria Math" w:eastAsia="Malgun Gothic" w:hAnsi="Cambria Math"/>
                      <w:kern w:val="24"/>
                      <w:sz w:val="16"/>
                      <w:szCs w:val="16"/>
                    </w:rPr>
                  </m:ctrlPr>
                </m:sSupPr>
                <m:e>
                  <m:r>
                    <m:rPr>
                      <m:sty m:val="p"/>
                    </m:rPr>
                    <w:rPr>
                      <w:rFonts w:ascii="Cambria Math" w:eastAsia="Malgun Gothic" w:hAnsi="Cambria Math"/>
                      <w:kern w:val="24"/>
                      <w:sz w:val="16"/>
                      <w:szCs w:val="16"/>
                    </w:rPr>
                    <m:t xml:space="preserve"> </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w:r w:rsidR="007F4540">
              <w:rPr>
                <w:rFonts w:eastAsia="微软雅黑 Light"/>
                <w:kern w:val="24"/>
                <w:sz w:val="16"/>
                <w:szCs w:val="16"/>
              </w:rPr>
              <w:t xml:space="preserve">Total transition time for ‘Ultra-deep sleep’ power state accounts for </w:t>
            </w:r>
            <w:r w:rsidR="007F4540">
              <w:rPr>
                <w:rFonts w:eastAsia="微软雅黑 Light"/>
                <w:kern w:val="24"/>
                <w:sz w:val="16"/>
                <w:szCs w:val="16"/>
                <w:highlight w:val="yellow"/>
              </w:rPr>
              <w:t>ramp-up time only</w:t>
            </w:r>
            <w:r w:rsidR="007F4540">
              <w:rPr>
                <w:rFonts w:eastAsia="微软雅黑 Light"/>
                <w:kern w:val="24"/>
                <w:sz w:val="16"/>
                <w:szCs w:val="16"/>
              </w:rPr>
              <w:t xml:space="preserve">, assumptions for (re-) synchronization time are discussed in Section </w:t>
            </w:r>
            <w:r w:rsidR="007F4540">
              <w:rPr>
                <w:rFonts w:eastAsia="微软雅黑 Light"/>
                <w:kern w:val="24"/>
                <w:sz w:val="16"/>
                <w:szCs w:val="16"/>
              </w:rPr>
              <w:fldChar w:fldCharType="begin"/>
            </w:r>
            <w:r w:rsidR="007F4540">
              <w:rPr>
                <w:rFonts w:eastAsia="微软雅黑 Light"/>
                <w:kern w:val="24"/>
                <w:sz w:val="16"/>
                <w:szCs w:val="16"/>
              </w:rPr>
              <w:instrText xml:space="preserve"> REF _Ref117836959 \n \h </w:instrText>
            </w:r>
            <w:r w:rsidR="007F4540">
              <w:rPr>
                <w:rFonts w:eastAsia="微软雅黑 Light"/>
                <w:kern w:val="24"/>
                <w:sz w:val="16"/>
                <w:szCs w:val="16"/>
              </w:rPr>
            </w:r>
            <w:r w:rsidR="007F4540">
              <w:rPr>
                <w:rFonts w:eastAsia="微软雅黑 Light"/>
                <w:kern w:val="24"/>
                <w:sz w:val="16"/>
                <w:szCs w:val="16"/>
              </w:rPr>
              <w:fldChar w:fldCharType="separate"/>
            </w:r>
            <w:r w:rsidR="007F4540">
              <w:rPr>
                <w:rFonts w:eastAsia="微软雅黑 Light"/>
                <w:kern w:val="24"/>
                <w:sz w:val="16"/>
                <w:szCs w:val="16"/>
              </w:rPr>
              <w:t>2.3</w:t>
            </w:r>
            <w:r w:rsidR="007F4540">
              <w:rPr>
                <w:rFonts w:eastAsia="微软雅黑 Light"/>
                <w:kern w:val="24"/>
                <w:sz w:val="16"/>
                <w:szCs w:val="16"/>
              </w:rPr>
              <w:fldChar w:fldCharType="end"/>
            </w:r>
          </w:p>
        </w:tc>
      </w:tr>
    </w:tbl>
    <w:p w14:paraId="7FBA4778" w14:textId="77777777" w:rsidR="000C6F46" w:rsidRDefault="000C6F46"/>
    <w:p w14:paraId="2854D3D6" w14:textId="77777777" w:rsidR="000C6F46" w:rsidRDefault="007F4540">
      <w:pPr>
        <w:rPr>
          <w:lang w:eastAsia="zh-CN"/>
        </w:rPr>
      </w:pPr>
      <w:r>
        <w:rPr>
          <w:rFonts w:hint="eastAsia"/>
          <w:lang w:eastAsia="zh-CN"/>
        </w:rPr>
        <w:t>H</w:t>
      </w:r>
      <w:r>
        <w:rPr>
          <w:lang w:eastAsia="zh-CN"/>
        </w:rPr>
        <w:t>uawei: 10000, 400ms</w:t>
      </w:r>
    </w:p>
    <w:p w14:paraId="594F7B5A" w14:textId="77777777" w:rsidR="000C6F46" w:rsidRDefault="007F4540">
      <w:pPr>
        <w:pStyle w:val="affa"/>
        <w:numPr>
          <w:ilvl w:val="0"/>
          <w:numId w:val="42"/>
        </w:numPr>
        <w:spacing w:line="240" w:lineRule="auto"/>
        <w:ind w:left="0" w:firstLine="0"/>
        <w:rPr>
          <w:b/>
          <w:i/>
          <w:lang w:eastAsia="zh-CN"/>
        </w:rPr>
      </w:pPr>
      <w:r>
        <w:rPr>
          <w:b/>
          <w:i/>
          <w:lang w:eastAsia="zh-CN"/>
        </w:rPr>
        <w:t>The following power models are used ‘Ultra-deep sleep’ power state for main radio for evaluation.</w:t>
      </w:r>
    </w:p>
    <w:tbl>
      <w:tblPr>
        <w:tblW w:w="0" w:type="auto"/>
        <w:jc w:val="center"/>
        <w:tblCellMar>
          <w:left w:w="0" w:type="dxa"/>
          <w:right w:w="0" w:type="dxa"/>
        </w:tblCellMar>
        <w:tblLook w:val="04A0" w:firstRow="1" w:lastRow="0" w:firstColumn="1" w:lastColumn="0" w:noHBand="0" w:noVBand="1"/>
      </w:tblPr>
      <w:tblGrid>
        <w:gridCol w:w="1191"/>
        <w:gridCol w:w="1536"/>
        <w:gridCol w:w="2961"/>
        <w:gridCol w:w="1467"/>
      </w:tblGrid>
      <w:tr w:rsidR="000C6F46" w14:paraId="40868CB2" w14:textId="77777777">
        <w:trPr>
          <w:trHeight w:val="178"/>
          <w:jc w:val="center"/>
        </w:trPr>
        <w:tc>
          <w:tcPr>
            <w:tcW w:w="1191" w:type="dxa"/>
            <w:tcBorders>
              <w:top w:val="single" w:sz="8" w:space="0" w:color="auto"/>
              <w:left w:val="single" w:sz="8" w:space="0" w:color="auto"/>
              <w:bottom w:val="single" w:sz="8" w:space="0" w:color="auto"/>
              <w:right w:val="single" w:sz="8" w:space="0" w:color="auto"/>
            </w:tcBorders>
            <w:vAlign w:val="center"/>
          </w:tcPr>
          <w:p w14:paraId="593C17E4"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Power State</w:t>
            </w:r>
          </w:p>
        </w:tc>
        <w:tc>
          <w:tcPr>
            <w:tcW w:w="1536" w:type="dxa"/>
            <w:tcBorders>
              <w:top w:val="single" w:sz="8" w:space="0" w:color="auto"/>
              <w:left w:val="nil"/>
              <w:bottom w:val="single" w:sz="8" w:space="0" w:color="auto"/>
              <w:right w:val="single" w:sz="8" w:space="0" w:color="auto"/>
            </w:tcBorders>
            <w:vAlign w:val="center"/>
          </w:tcPr>
          <w:p w14:paraId="716D6AC1"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Relative Power (unit)</w:t>
            </w:r>
          </w:p>
        </w:tc>
        <w:tc>
          <w:tcPr>
            <w:tcW w:w="2961" w:type="dxa"/>
            <w:tcBorders>
              <w:top w:val="single" w:sz="8" w:space="0" w:color="auto"/>
              <w:left w:val="nil"/>
              <w:bottom w:val="single" w:sz="8" w:space="0" w:color="auto"/>
              <w:right w:val="single" w:sz="8" w:space="0" w:color="auto"/>
            </w:tcBorders>
            <w:vAlign w:val="center"/>
          </w:tcPr>
          <w:p w14:paraId="0DA561A8"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and down transition energy (Note1):</w:t>
            </w:r>
          </w:p>
          <w:p w14:paraId="1CA0211B"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(unit multiplied by ms)</w:t>
            </w:r>
          </w:p>
        </w:tc>
        <w:tc>
          <w:tcPr>
            <w:tcW w:w="1467"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4622CFB1"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time</w:t>
            </w:r>
          </w:p>
        </w:tc>
      </w:tr>
      <w:tr w:rsidR="000C6F46" w14:paraId="421E2361" w14:textId="77777777">
        <w:trPr>
          <w:trHeight w:val="409"/>
          <w:jc w:val="center"/>
        </w:trPr>
        <w:tc>
          <w:tcPr>
            <w:tcW w:w="119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4D068E0" w14:textId="77777777" w:rsidR="000C6F46" w:rsidRDefault="007F4540">
            <w:pPr>
              <w:autoSpaceDE/>
              <w:autoSpaceDN/>
              <w:ind w:right="-99"/>
              <w:jc w:val="center"/>
              <w:rPr>
                <w:rFonts w:ascii="Times" w:hAnsi="Times" w:cs="Times"/>
                <w:b/>
                <w:i/>
                <w:lang w:val="en-GB"/>
              </w:rPr>
            </w:pPr>
            <w:r>
              <w:rPr>
                <w:rFonts w:ascii="Times" w:hAnsi="Times" w:cs="Times"/>
                <w:b/>
                <w:i/>
                <w:lang w:val="en-GB" w:eastAsia="ja-JP"/>
              </w:rPr>
              <w:t>Ultra-deep sleep</w:t>
            </w:r>
          </w:p>
        </w:tc>
        <w:tc>
          <w:tcPr>
            <w:tcW w:w="1536" w:type="dxa"/>
            <w:tcBorders>
              <w:top w:val="nil"/>
              <w:left w:val="nil"/>
              <w:bottom w:val="single" w:sz="8" w:space="0" w:color="auto"/>
              <w:right w:val="single" w:sz="8" w:space="0" w:color="auto"/>
            </w:tcBorders>
            <w:tcMar>
              <w:top w:w="15" w:type="dxa"/>
              <w:left w:w="36" w:type="dxa"/>
              <w:bottom w:w="0" w:type="dxa"/>
              <w:right w:w="36" w:type="dxa"/>
            </w:tcMar>
            <w:vAlign w:val="center"/>
          </w:tcPr>
          <w:p w14:paraId="4A54158B" w14:textId="77777777" w:rsidR="000C6F46" w:rsidRDefault="007F4540">
            <w:pPr>
              <w:autoSpaceDE/>
              <w:autoSpaceDN/>
              <w:ind w:right="-99"/>
              <w:jc w:val="center"/>
              <w:rPr>
                <w:rFonts w:ascii="Times" w:hAnsi="Times" w:cs="Times"/>
                <w:b/>
                <w:i/>
                <w:lang w:val="en-GB"/>
              </w:rPr>
            </w:pPr>
            <w:r>
              <w:rPr>
                <w:rFonts w:ascii="Times" w:hAnsi="Times" w:cs="Times"/>
                <w:b/>
                <w:bCs/>
                <w:i/>
                <w:lang w:val="en-GB" w:eastAsia="ja-JP"/>
              </w:rPr>
              <w:t>0.015</w:t>
            </w:r>
          </w:p>
        </w:tc>
        <w:tc>
          <w:tcPr>
            <w:tcW w:w="2961" w:type="dxa"/>
            <w:tcBorders>
              <w:top w:val="nil"/>
              <w:left w:val="nil"/>
              <w:bottom w:val="single" w:sz="8" w:space="0" w:color="auto"/>
              <w:right w:val="single" w:sz="8" w:space="0" w:color="auto"/>
            </w:tcBorders>
            <w:tcMar>
              <w:top w:w="15" w:type="dxa"/>
              <w:left w:w="36" w:type="dxa"/>
              <w:bottom w:w="0" w:type="dxa"/>
              <w:right w:w="36" w:type="dxa"/>
            </w:tcMar>
            <w:vAlign w:val="center"/>
          </w:tcPr>
          <w:p w14:paraId="16CB49DE" w14:textId="77777777" w:rsidR="000C6F46" w:rsidRDefault="007F4540">
            <w:pPr>
              <w:autoSpaceDE/>
              <w:autoSpaceDN/>
              <w:ind w:right="-99"/>
              <w:jc w:val="center"/>
              <w:rPr>
                <w:rFonts w:ascii="Times" w:hAnsi="Times" w:cs="Times"/>
                <w:b/>
                <w:i/>
                <w:lang w:val="en-GB"/>
              </w:rPr>
            </w:pPr>
            <w:r>
              <w:rPr>
                <w:rFonts w:ascii="Times" w:hAnsi="Times" w:cs="Times"/>
                <w:b/>
                <w:i/>
                <w:lang w:val="en-GB" w:eastAsia="zh-CN"/>
              </w:rPr>
              <w:t>10000</w:t>
            </w:r>
          </w:p>
        </w:tc>
        <w:tc>
          <w:tcPr>
            <w:tcW w:w="1467" w:type="dxa"/>
            <w:tcBorders>
              <w:top w:val="nil"/>
              <w:left w:val="nil"/>
              <w:bottom w:val="single" w:sz="8" w:space="0" w:color="auto"/>
              <w:right w:val="single" w:sz="8" w:space="0" w:color="auto"/>
            </w:tcBorders>
            <w:tcMar>
              <w:top w:w="15" w:type="dxa"/>
              <w:left w:w="36" w:type="dxa"/>
              <w:bottom w:w="0" w:type="dxa"/>
              <w:right w:w="36" w:type="dxa"/>
            </w:tcMar>
            <w:vAlign w:val="center"/>
          </w:tcPr>
          <w:p w14:paraId="0FDD915C" w14:textId="77777777" w:rsidR="000C6F46" w:rsidRDefault="007F4540">
            <w:pPr>
              <w:autoSpaceDE/>
              <w:autoSpaceDN/>
              <w:ind w:right="-99"/>
              <w:jc w:val="center"/>
              <w:rPr>
                <w:rFonts w:ascii="Times" w:hAnsi="Times" w:cs="Times"/>
                <w:b/>
                <w:i/>
                <w:lang w:val="en-GB" w:eastAsia="zh-CN"/>
              </w:rPr>
            </w:pPr>
            <w:r>
              <w:rPr>
                <w:rFonts w:ascii="Times" w:hAnsi="Times" w:cs="Times"/>
                <w:b/>
                <w:i/>
                <w:lang w:val="en-GB" w:eastAsia="ja-JP"/>
              </w:rPr>
              <w:t>4</w:t>
            </w:r>
            <w:r>
              <w:rPr>
                <w:rFonts w:ascii="Times" w:hAnsi="Times" w:cs="Times"/>
                <w:b/>
                <w:i/>
                <w:lang w:val="en-GB" w:eastAsia="zh-CN"/>
              </w:rPr>
              <w:t>00</w:t>
            </w:r>
            <w:r>
              <w:rPr>
                <w:rFonts w:ascii="Times" w:hAnsi="Times" w:cs="Times"/>
                <w:b/>
                <w:i/>
                <w:lang w:val="en-GB" w:eastAsia="ja-JP"/>
              </w:rPr>
              <w:t>ms</w:t>
            </w:r>
          </w:p>
        </w:tc>
      </w:tr>
    </w:tbl>
    <w:p w14:paraId="1940197B" w14:textId="77777777" w:rsidR="000C6F46" w:rsidRDefault="000C6F46">
      <w:pPr>
        <w:pStyle w:val="affa"/>
        <w:rPr>
          <w:lang w:val="en-GB" w:eastAsia="zh-CN"/>
        </w:rPr>
      </w:pPr>
    </w:p>
    <w:p w14:paraId="4B1E43F9" w14:textId="77777777" w:rsidR="000C6F46" w:rsidRDefault="007F4540">
      <w:pPr>
        <w:rPr>
          <w:lang w:eastAsia="zh-CN"/>
        </w:rPr>
      </w:pPr>
      <w:r>
        <w:rPr>
          <w:rFonts w:hint="eastAsia"/>
          <w:lang w:eastAsia="zh-CN"/>
        </w:rPr>
        <w:t>Z</w:t>
      </w:r>
      <w:r>
        <w:rPr>
          <w:lang w:eastAsia="zh-CN"/>
        </w:rPr>
        <w:t xml:space="preserve">TE: </w:t>
      </w:r>
      <w:r>
        <w:rPr>
          <w:rFonts w:hint="eastAsia"/>
          <w:lang w:eastAsia="zh-CN"/>
        </w:rPr>
        <w:t>ramp up and down transition energy</w:t>
      </w:r>
      <w:r>
        <w:rPr>
          <w:lang w:eastAsia="zh-CN"/>
        </w:rPr>
        <w:t xml:space="preserve"> is </w:t>
      </w:r>
      <w:r>
        <w:rPr>
          <w:rFonts w:hint="eastAsia"/>
          <w:lang w:eastAsia="zh-CN"/>
        </w:rPr>
        <w:t>20000 units*ms and 40000 units*ms</w:t>
      </w:r>
    </w:p>
    <w:p w14:paraId="63227B73" w14:textId="77777777" w:rsidR="000C6F46" w:rsidRDefault="007F4540">
      <w:pPr>
        <w:numPr>
          <w:ilvl w:val="255"/>
          <w:numId w:val="0"/>
        </w:numPr>
        <w:rPr>
          <w:b/>
          <w:bCs/>
          <w:i/>
          <w:iCs/>
        </w:rPr>
      </w:pPr>
      <w:r>
        <w:rPr>
          <w:rFonts w:hint="eastAsia"/>
          <w:b/>
          <w:bCs/>
          <w:i/>
          <w:iCs/>
        </w:rPr>
        <w:t>Proposal 2: The relative power of ultra-deep sleep is 0.015 unit for LP-WUS power consumption evaluation.</w:t>
      </w:r>
    </w:p>
    <w:p w14:paraId="3CE6DC5F" w14:textId="77777777" w:rsidR="000C6F46" w:rsidRDefault="007F4540">
      <w:pPr>
        <w:numPr>
          <w:ilvl w:val="255"/>
          <w:numId w:val="0"/>
        </w:numPr>
        <w:rPr>
          <w:rFonts w:ascii="Cambria Math" w:hAnsi="Cambria Math"/>
        </w:rPr>
      </w:pPr>
      <w:r>
        <w:rPr>
          <w:rFonts w:hint="eastAsia"/>
          <w:b/>
          <w:bCs/>
          <w:i/>
          <w:iCs/>
        </w:rPr>
        <w:t>Proposal 3: The ramp up and down transition energy of ultra</w:t>
      </w:r>
      <w:r>
        <w:rPr>
          <w:b/>
          <w:bCs/>
          <w:i/>
          <w:iCs/>
        </w:rPr>
        <w:t>-</w:t>
      </w:r>
      <w:r>
        <w:rPr>
          <w:rFonts w:hint="eastAsia"/>
          <w:b/>
          <w:bCs/>
          <w:i/>
          <w:iCs/>
        </w:rPr>
        <w:t>deep sleep is 20000 units*ms and 40000 units*ms for power consumption evaluation.</w:t>
      </w:r>
    </w:p>
    <w:p w14:paraId="7FA0EA12" w14:textId="77777777" w:rsidR="000C6F46" w:rsidRDefault="007F4540">
      <w:pPr>
        <w:rPr>
          <w:lang w:eastAsia="zh-CN"/>
        </w:rPr>
      </w:pPr>
      <w:r>
        <w:rPr>
          <w:rFonts w:hint="eastAsia"/>
          <w:lang w:eastAsia="zh-CN"/>
        </w:rPr>
        <w:t>I</w:t>
      </w:r>
      <w:r>
        <w:rPr>
          <w:lang w:eastAsia="zh-CN"/>
        </w:rPr>
        <w:t xml:space="preserve">ntel: </w:t>
      </w:r>
      <w:r>
        <w:rPr>
          <w:rFonts w:eastAsia="Times New Roman"/>
        </w:rPr>
        <w:t>10000 and 400ms</w:t>
      </w:r>
    </w:p>
    <w:p w14:paraId="5B40B244" w14:textId="77777777" w:rsidR="000C6F46" w:rsidRDefault="007F4540">
      <w:pPr>
        <w:pStyle w:val="B2"/>
        <w:spacing w:after="160" w:line="256" w:lineRule="auto"/>
        <w:ind w:left="0" w:firstLine="0"/>
        <w:jc w:val="center"/>
        <w:rPr>
          <w:rFonts w:eastAsia="等线"/>
          <w:b/>
          <w:bCs/>
          <w:sz w:val="22"/>
          <w:szCs w:val="22"/>
          <w:lang w:eastAsia="zh-CN"/>
        </w:rPr>
      </w:pPr>
      <w:r>
        <w:rPr>
          <w:rFonts w:eastAsia="等线"/>
          <w:b/>
          <w:bCs/>
          <w:sz w:val="22"/>
          <w:szCs w:val="22"/>
          <w:lang w:eastAsia="zh-CN"/>
        </w:rPr>
        <w:t>Table 1: Proposed Power consumption and transition time for deeper sleep mode</w:t>
      </w:r>
    </w:p>
    <w:tbl>
      <w:tblPr>
        <w:tblW w:w="7802" w:type="dxa"/>
        <w:jc w:val="center"/>
        <w:tblCellMar>
          <w:left w:w="0" w:type="dxa"/>
          <w:right w:w="0" w:type="dxa"/>
        </w:tblCellMar>
        <w:tblLook w:val="04A0" w:firstRow="1" w:lastRow="0" w:firstColumn="1" w:lastColumn="0" w:noHBand="0" w:noVBand="1"/>
      </w:tblPr>
      <w:tblGrid>
        <w:gridCol w:w="1369"/>
        <w:gridCol w:w="1594"/>
        <w:gridCol w:w="1682"/>
        <w:gridCol w:w="1375"/>
        <w:gridCol w:w="1782"/>
      </w:tblGrid>
      <w:tr w:rsidR="000C6F46" w14:paraId="29D4CF85" w14:textId="77777777">
        <w:trPr>
          <w:trHeight w:val="20"/>
          <w:jc w:val="center"/>
        </w:trPr>
        <w:tc>
          <w:tcPr>
            <w:tcW w:w="1369"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5C03D31D" w14:textId="77777777" w:rsidR="000C6F46" w:rsidRDefault="007F4540">
            <w:pPr>
              <w:pStyle w:val="TAH"/>
              <w:rPr>
                <w:rFonts w:ascii="Times" w:hAnsi="Times" w:cs="Times"/>
                <w:sz w:val="20"/>
              </w:rPr>
            </w:pPr>
            <w:r>
              <w:rPr>
                <w:rFonts w:ascii="Times" w:hAnsi="Times" w:cs="Times"/>
                <w:sz w:val="20"/>
              </w:rPr>
              <w:t>Power State</w:t>
            </w:r>
          </w:p>
        </w:tc>
        <w:tc>
          <w:tcPr>
            <w:tcW w:w="159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19C6D568" w14:textId="77777777" w:rsidR="000C6F46" w:rsidRDefault="007F4540">
            <w:pPr>
              <w:pStyle w:val="TAH"/>
              <w:rPr>
                <w:rFonts w:ascii="Times" w:hAnsi="Times" w:cs="Times"/>
                <w:sz w:val="20"/>
              </w:rPr>
            </w:pPr>
            <w:r>
              <w:rPr>
                <w:rFonts w:ascii="Times" w:hAnsi="Times" w:cs="Times"/>
                <w:sz w:val="20"/>
              </w:rPr>
              <w:t>Relative Power</w:t>
            </w:r>
          </w:p>
        </w:tc>
        <w:tc>
          <w:tcPr>
            <w:tcW w:w="1682" w:type="dxa"/>
            <w:tcBorders>
              <w:top w:val="single" w:sz="8" w:space="0" w:color="000000"/>
              <w:left w:val="single" w:sz="8" w:space="0" w:color="000000"/>
              <w:bottom w:val="single" w:sz="8" w:space="0" w:color="000000"/>
              <w:right w:val="single" w:sz="8" w:space="0" w:color="000000"/>
            </w:tcBorders>
            <w:vAlign w:val="center"/>
          </w:tcPr>
          <w:p w14:paraId="7BF5B066" w14:textId="77777777" w:rsidR="000C6F46" w:rsidRDefault="007F4540">
            <w:pPr>
              <w:pStyle w:val="TAH"/>
              <w:rPr>
                <w:rFonts w:ascii="Times" w:hAnsi="Times" w:cs="Times"/>
                <w:sz w:val="20"/>
              </w:rPr>
            </w:pPr>
            <w:r>
              <w:rPr>
                <w:rFonts w:ascii="Times" w:hAnsi="Times" w:cs="Times"/>
                <w:sz w:val="20"/>
              </w:rPr>
              <w:t>Ramp-up and down transition energy</w:t>
            </w:r>
          </w:p>
        </w:tc>
        <w:tc>
          <w:tcPr>
            <w:tcW w:w="1375" w:type="dxa"/>
            <w:tcBorders>
              <w:top w:val="single" w:sz="8" w:space="0" w:color="000000"/>
              <w:left w:val="single" w:sz="8" w:space="0" w:color="000000"/>
              <w:bottom w:val="single" w:sz="8" w:space="0" w:color="000000"/>
              <w:right w:val="single" w:sz="8" w:space="0" w:color="000000"/>
            </w:tcBorders>
            <w:vAlign w:val="center"/>
          </w:tcPr>
          <w:p w14:paraId="1B7D2D0C" w14:textId="77777777" w:rsidR="000C6F46" w:rsidRDefault="007F4540">
            <w:pPr>
              <w:pStyle w:val="TAH"/>
              <w:rPr>
                <w:rFonts w:ascii="Times" w:hAnsi="Times" w:cs="Times"/>
                <w:sz w:val="20"/>
              </w:rPr>
            </w:pPr>
            <w:r>
              <w:rPr>
                <w:rFonts w:ascii="Times" w:hAnsi="Times" w:cs="Times"/>
                <w:sz w:val="20"/>
              </w:rPr>
              <w:t>Ramp-up time</w:t>
            </w:r>
          </w:p>
        </w:tc>
        <w:tc>
          <w:tcPr>
            <w:tcW w:w="1782" w:type="dxa"/>
            <w:tcBorders>
              <w:top w:val="single" w:sz="8" w:space="0" w:color="000000"/>
              <w:left w:val="single" w:sz="8" w:space="0" w:color="000000"/>
              <w:bottom w:val="single" w:sz="8" w:space="0" w:color="000000"/>
              <w:right w:val="single" w:sz="8" w:space="0" w:color="000000"/>
            </w:tcBorders>
            <w:vAlign w:val="center"/>
          </w:tcPr>
          <w:p w14:paraId="2C35DFBB" w14:textId="77777777" w:rsidR="000C6F46" w:rsidRDefault="007F4540">
            <w:pPr>
              <w:pStyle w:val="TAH"/>
              <w:rPr>
                <w:rFonts w:ascii="Times" w:hAnsi="Times" w:cs="Times"/>
                <w:sz w:val="20"/>
              </w:rPr>
            </w:pPr>
            <w:r>
              <w:rPr>
                <w:rFonts w:ascii="Times" w:hAnsi="Times" w:cs="Times"/>
                <w:sz w:val="20"/>
              </w:rPr>
              <w:t>Time for sync/re-sync</w:t>
            </w:r>
          </w:p>
        </w:tc>
      </w:tr>
      <w:tr w:rsidR="000C6F46" w14:paraId="42E725E3" w14:textId="77777777">
        <w:trPr>
          <w:trHeight w:val="20"/>
          <w:jc w:val="center"/>
        </w:trPr>
        <w:tc>
          <w:tcPr>
            <w:tcW w:w="1369"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6429D8D6" w14:textId="77777777" w:rsidR="000C6F46" w:rsidRDefault="007F4540">
            <w:pPr>
              <w:pStyle w:val="TAL"/>
              <w:jc w:val="center"/>
            </w:pPr>
            <w:r>
              <w:t>Deeper Sleep</w:t>
            </w:r>
          </w:p>
        </w:tc>
        <w:tc>
          <w:tcPr>
            <w:tcW w:w="159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34707A6F" w14:textId="77777777" w:rsidR="000C6F46" w:rsidRDefault="007F4540">
            <w:pPr>
              <w:pStyle w:val="TAL"/>
              <w:jc w:val="center"/>
            </w:pPr>
            <w:r>
              <w:t>0.015</w:t>
            </w:r>
          </w:p>
        </w:tc>
        <w:tc>
          <w:tcPr>
            <w:tcW w:w="1682" w:type="dxa"/>
            <w:tcBorders>
              <w:top w:val="single" w:sz="8" w:space="0" w:color="000000"/>
              <w:left w:val="single" w:sz="8" w:space="0" w:color="000000"/>
              <w:bottom w:val="single" w:sz="8" w:space="0" w:color="000000"/>
              <w:right w:val="single" w:sz="8" w:space="0" w:color="000000"/>
            </w:tcBorders>
            <w:vAlign w:val="center"/>
          </w:tcPr>
          <w:p w14:paraId="5A15D55B" w14:textId="77777777" w:rsidR="000C6F46" w:rsidRDefault="007F4540">
            <w:pPr>
              <w:pStyle w:val="TAL"/>
              <w:jc w:val="center"/>
            </w:pPr>
            <w:r>
              <w:t>10000, optional 5000</w:t>
            </w:r>
          </w:p>
        </w:tc>
        <w:tc>
          <w:tcPr>
            <w:tcW w:w="1375" w:type="dxa"/>
            <w:tcBorders>
              <w:top w:val="single" w:sz="8" w:space="0" w:color="000000"/>
              <w:left w:val="single" w:sz="8" w:space="0" w:color="000000"/>
              <w:bottom w:val="single" w:sz="8" w:space="0" w:color="000000"/>
              <w:right w:val="single" w:sz="8" w:space="0" w:color="000000"/>
            </w:tcBorders>
            <w:vAlign w:val="center"/>
          </w:tcPr>
          <w:p w14:paraId="12A6E684" w14:textId="77777777" w:rsidR="000C6F46" w:rsidRDefault="007F4540">
            <w:pPr>
              <w:pStyle w:val="TAL"/>
              <w:jc w:val="center"/>
            </w:pPr>
            <w:r>
              <w:t>400 ms</w:t>
            </w:r>
          </w:p>
        </w:tc>
        <w:tc>
          <w:tcPr>
            <w:tcW w:w="1782" w:type="dxa"/>
            <w:tcBorders>
              <w:top w:val="single" w:sz="8" w:space="0" w:color="000000"/>
              <w:left w:val="single" w:sz="8" w:space="0" w:color="000000"/>
              <w:bottom w:val="single" w:sz="8" w:space="0" w:color="000000"/>
              <w:right w:val="single" w:sz="8" w:space="0" w:color="000000"/>
            </w:tcBorders>
            <w:vAlign w:val="center"/>
          </w:tcPr>
          <w:p w14:paraId="27E6235B" w14:textId="77777777" w:rsidR="000C6F46" w:rsidRDefault="007F4540">
            <w:pPr>
              <w:pStyle w:val="TAL"/>
              <w:jc w:val="center"/>
            </w:pPr>
            <w:r>
              <w:t>1,2,3 SSBs</w:t>
            </w:r>
          </w:p>
        </w:tc>
      </w:tr>
    </w:tbl>
    <w:p w14:paraId="38A54869" w14:textId="77777777" w:rsidR="000C6F46" w:rsidRDefault="000C6F46">
      <w:pPr>
        <w:pStyle w:val="B2"/>
        <w:spacing w:after="160" w:line="256" w:lineRule="auto"/>
        <w:ind w:left="0" w:firstLine="0"/>
        <w:rPr>
          <w:rFonts w:eastAsia="等线"/>
          <w:sz w:val="22"/>
          <w:szCs w:val="22"/>
          <w:lang w:eastAsia="zh-CN"/>
        </w:rPr>
      </w:pPr>
    </w:p>
    <w:p w14:paraId="37D7C0E8" w14:textId="77777777" w:rsidR="000C6F46" w:rsidRDefault="007F4540">
      <w:r>
        <w:rPr>
          <w:b/>
          <w:bCs/>
        </w:rPr>
        <w:t>Proposal 1:</w:t>
      </w:r>
      <w:r>
        <w:t xml:space="preserve"> On power consumption of main radio</w:t>
      </w:r>
    </w:p>
    <w:p w14:paraId="6B10592C"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10000 and 400ms in the evaluation. </w:t>
      </w:r>
    </w:p>
    <w:p w14:paraId="6D39E577"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1,2,3 SSBs that should be detected according to the SNR at UE</w:t>
      </w:r>
    </w:p>
    <w:p w14:paraId="6125096E" w14:textId="77777777" w:rsidR="000C6F46" w:rsidRDefault="007F4540">
      <w:pPr>
        <w:rPr>
          <w:lang w:eastAsia="zh-CN"/>
        </w:rPr>
      </w:pPr>
      <w:r>
        <w:rPr>
          <w:rFonts w:hint="eastAsia"/>
          <w:lang w:eastAsia="zh-CN"/>
        </w:rPr>
        <w:t>Q</w:t>
      </w:r>
      <w:r>
        <w:rPr>
          <w:lang w:eastAsia="zh-CN"/>
        </w:rPr>
        <w:t xml:space="preserve">ualcomm: </w:t>
      </w:r>
      <w:r>
        <w:rPr>
          <w:rFonts w:eastAsiaTheme="minorEastAsia"/>
          <w:color w:val="000000" w:themeColor="text1"/>
          <w:lang w:eastAsia="zh-CN"/>
        </w:rPr>
        <w:t>20000-40000, 25000 as start point, 400ms;</w:t>
      </w:r>
    </w:p>
    <w:p w14:paraId="64E79CE5" w14:textId="77777777" w:rsidR="000C6F46" w:rsidRDefault="007F4540">
      <w:pPr>
        <w:rPr>
          <w:b/>
          <w:lang w:eastAsia="zh-CN"/>
        </w:rPr>
      </w:pPr>
      <w:r>
        <w:rPr>
          <w:b/>
          <w:lang w:eastAsia="zh-CN"/>
        </w:rPr>
        <w:t xml:space="preserve">Proposal 4: </w:t>
      </w:r>
      <w:r>
        <w:rPr>
          <w:b/>
          <w:color w:val="000000" w:themeColor="text1"/>
          <w:lang w:eastAsia="zh-CN"/>
        </w:rPr>
        <w:t>For IoT use cases under FR1 evaluation, the following Options are used for main radio power model,</w:t>
      </w:r>
    </w:p>
    <w:tbl>
      <w:tblPr>
        <w:tblW w:w="9782" w:type="dxa"/>
        <w:jc w:val="center"/>
        <w:tblLayout w:type="fixed"/>
        <w:tblCellMar>
          <w:left w:w="0" w:type="dxa"/>
          <w:right w:w="0" w:type="dxa"/>
        </w:tblCellMar>
        <w:tblLook w:val="04A0" w:firstRow="1" w:lastRow="0" w:firstColumn="1" w:lastColumn="0" w:noHBand="0" w:noVBand="1"/>
      </w:tblPr>
      <w:tblGrid>
        <w:gridCol w:w="1088"/>
        <w:gridCol w:w="1628"/>
        <w:gridCol w:w="3200"/>
        <w:gridCol w:w="2004"/>
        <w:gridCol w:w="1862"/>
      </w:tblGrid>
      <w:tr w:rsidR="000C6F46" w14:paraId="0AEC0D13" w14:textId="77777777">
        <w:trPr>
          <w:trHeight w:val="178"/>
          <w:jc w:val="center"/>
        </w:trPr>
        <w:tc>
          <w:tcPr>
            <w:tcW w:w="1088" w:type="dxa"/>
            <w:tcBorders>
              <w:top w:val="single" w:sz="8" w:space="0" w:color="auto"/>
              <w:left w:val="single" w:sz="8" w:space="0" w:color="auto"/>
              <w:bottom w:val="single" w:sz="8" w:space="0" w:color="auto"/>
              <w:right w:val="single" w:sz="8" w:space="0" w:color="auto"/>
            </w:tcBorders>
            <w:vAlign w:val="center"/>
          </w:tcPr>
          <w:p w14:paraId="247AF886"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Power State</w:t>
            </w:r>
          </w:p>
        </w:tc>
        <w:tc>
          <w:tcPr>
            <w:tcW w:w="1628" w:type="dxa"/>
            <w:tcBorders>
              <w:top w:val="single" w:sz="8" w:space="0" w:color="auto"/>
              <w:left w:val="nil"/>
              <w:bottom w:val="single" w:sz="8" w:space="0" w:color="auto"/>
              <w:right w:val="single" w:sz="8" w:space="0" w:color="auto"/>
            </w:tcBorders>
            <w:vAlign w:val="center"/>
          </w:tcPr>
          <w:p w14:paraId="1C9D05C6"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Relative Power (unit)</w:t>
            </w:r>
          </w:p>
        </w:tc>
        <w:tc>
          <w:tcPr>
            <w:tcW w:w="3200" w:type="dxa"/>
            <w:tcBorders>
              <w:top w:val="single" w:sz="8" w:space="0" w:color="auto"/>
              <w:left w:val="nil"/>
              <w:bottom w:val="single" w:sz="8" w:space="0" w:color="auto"/>
              <w:right w:val="single" w:sz="8" w:space="0" w:color="auto"/>
            </w:tcBorders>
            <w:vAlign w:val="center"/>
          </w:tcPr>
          <w:p w14:paraId="4EF32F48"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Ramp-up and down transition energy (Note1):</w:t>
            </w:r>
          </w:p>
          <w:p w14:paraId="6269B964"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(unit multiplied by ms)</w:t>
            </w:r>
          </w:p>
        </w:tc>
        <w:tc>
          <w:tcPr>
            <w:tcW w:w="2004"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0CFA222C"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Ramp-up time</w:t>
            </w:r>
          </w:p>
        </w:tc>
        <w:tc>
          <w:tcPr>
            <w:tcW w:w="1862" w:type="dxa"/>
            <w:tcBorders>
              <w:top w:val="single" w:sz="8" w:space="0" w:color="auto"/>
              <w:left w:val="nil"/>
              <w:bottom w:val="single" w:sz="8" w:space="0" w:color="auto"/>
              <w:right w:val="single" w:sz="8" w:space="0" w:color="auto"/>
            </w:tcBorders>
          </w:tcPr>
          <w:p w14:paraId="72FDBA96"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 xml:space="preserve"># SSB for sync/re-sync </w:t>
            </w:r>
          </w:p>
        </w:tc>
      </w:tr>
      <w:tr w:rsidR="000C6F46" w14:paraId="6986869F" w14:textId="77777777">
        <w:trPr>
          <w:trHeight w:val="976"/>
          <w:jc w:val="center"/>
        </w:trPr>
        <w:tc>
          <w:tcPr>
            <w:tcW w:w="1088" w:type="dxa"/>
            <w:tcBorders>
              <w:top w:val="single" w:sz="8" w:space="0" w:color="auto"/>
              <w:left w:val="single" w:sz="8" w:space="0" w:color="auto"/>
              <w:bottom w:val="single" w:sz="12" w:space="0" w:color="auto"/>
              <w:right w:val="single" w:sz="8" w:space="0" w:color="auto"/>
            </w:tcBorders>
            <w:tcMar>
              <w:top w:w="15" w:type="dxa"/>
              <w:left w:w="36" w:type="dxa"/>
              <w:bottom w:w="0" w:type="dxa"/>
              <w:right w:w="36" w:type="dxa"/>
            </w:tcMar>
            <w:vAlign w:val="center"/>
          </w:tcPr>
          <w:p w14:paraId="1CBE39B1" w14:textId="77777777" w:rsidR="000C6F46" w:rsidRDefault="007F4540">
            <w:pPr>
              <w:ind w:right="-99"/>
              <w:jc w:val="center"/>
              <w:rPr>
                <w:rFonts w:ascii="Times" w:hAnsi="Times" w:cs="Times"/>
                <w:color w:val="000000" w:themeColor="text1"/>
                <w:lang w:eastAsia="zh-CN"/>
              </w:rPr>
            </w:pPr>
            <w:r>
              <w:rPr>
                <w:color w:val="000000" w:themeColor="text1"/>
                <w:lang w:eastAsia="zh-CN"/>
              </w:rPr>
              <w:t>Ultra-deep sleep</w:t>
            </w:r>
          </w:p>
        </w:tc>
        <w:tc>
          <w:tcPr>
            <w:tcW w:w="1628"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48B80016" w14:textId="77777777" w:rsidR="000C6F46" w:rsidRDefault="007F4540">
            <w:pPr>
              <w:ind w:right="-99"/>
              <w:jc w:val="center"/>
              <w:rPr>
                <w:rFonts w:asciiTheme="minorHAnsi" w:hAnsiTheme="minorHAnsi" w:cstheme="minorBidi"/>
                <w:color w:val="000000" w:themeColor="text1"/>
                <w:lang w:eastAsia="zh-CN"/>
              </w:rPr>
            </w:pPr>
            <w:r>
              <w:rPr>
                <w:color w:val="000000" w:themeColor="text1"/>
                <w:lang w:eastAsia="zh-CN"/>
              </w:rPr>
              <w:t>0.015</w:t>
            </w:r>
          </w:p>
        </w:tc>
        <w:tc>
          <w:tcPr>
            <w:tcW w:w="3200"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55E81C17" w14:textId="77777777" w:rsidR="000C6F46" w:rsidRDefault="000C6F46">
            <w:pPr>
              <w:ind w:right="-99"/>
              <w:jc w:val="center"/>
              <w:rPr>
                <w:rFonts w:eastAsiaTheme="minorEastAsia"/>
                <w:color w:val="000000" w:themeColor="text1"/>
                <w:lang w:eastAsia="zh-CN"/>
              </w:rPr>
            </w:pPr>
          </w:p>
          <w:p w14:paraId="448A7EDD" w14:textId="77777777" w:rsidR="000C6F46" w:rsidRDefault="007F4540">
            <w:pPr>
              <w:ind w:right="-99"/>
              <w:jc w:val="center"/>
              <w:rPr>
                <w:rFonts w:eastAsiaTheme="minorEastAsia"/>
                <w:color w:val="000000" w:themeColor="text1"/>
                <w:lang w:eastAsia="zh-CN"/>
              </w:rPr>
            </w:pPr>
            <w:r>
              <w:rPr>
                <w:rFonts w:eastAsiaTheme="minorEastAsia"/>
                <w:color w:val="000000" w:themeColor="text1"/>
                <w:lang w:eastAsia="zh-CN"/>
              </w:rPr>
              <w:t>20000-40000, 25000 as start point for evaluation,</w:t>
            </w:r>
          </w:p>
        </w:tc>
        <w:tc>
          <w:tcPr>
            <w:tcW w:w="2004"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1031BC54" w14:textId="77777777" w:rsidR="000C6F46" w:rsidRDefault="007F4540">
            <w:pPr>
              <w:ind w:right="-99"/>
              <w:jc w:val="center"/>
              <w:rPr>
                <w:rFonts w:eastAsiaTheme="minorEastAsia"/>
                <w:color w:val="000000" w:themeColor="text1"/>
                <w:lang w:eastAsia="zh-CN"/>
              </w:rPr>
            </w:pPr>
            <w:r>
              <w:rPr>
                <w:rFonts w:eastAsiaTheme="minorEastAsia"/>
                <w:color w:val="000000" w:themeColor="text1"/>
                <w:lang w:eastAsia="zh-CN"/>
              </w:rPr>
              <w:t>400 ms</w:t>
            </w:r>
          </w:p>
        </w:tc>
        <w:tc>
          <w:tcPr>
            <w:tcW w:w="1862" w:type="dxa"/>
            <w:tcBorders>
              <w:top w:val="single" w:sz="8" w:space="0" w:color="auto"/>
              <w:left w:val="nil"/>
              <w:bottom w:val="single" w:sz="12" w:space="0" w:color="auto"/>
              <w:right w:val="single" w:sz="8" w:space="0" w:color="auto"/>
            </w:tcBorders>
          </w:tcPr>
          <w:p w14:paraId="5F12A666" w14:textId="77777777" w:rsidR="000C6F46" w:rsidRDefault="007F4540">
            <w:pPr>
              <w:ind w:right="-99"/>
              <w:jc w:val="center"/>
              <w:rPr>
                <w:color w:val="000000" w:themeColor="text1"/>
                <w:lang w:eastAsia="zh-CN"/>
              </w:rPr>
            </w:pPr>
            <w:r>
              <w:rPr>
                <w:color w:val="000000" w:themeColor="text1"/>
                <w:lang w:eastAsia="zh-CN"/>
              </w:rPr>
              <w:t xml:space="preserve">Up to 10 SSB </w:t>
            </w:r>
          </w:p>
        </w:tc>
      </w:tr>
      <w:tr w:rsidR="000C6F46" w14:paraId="115B35F8" w14:textId="77777777">
        <w:trPr>
          <w:trHeight w:val="33"/>
          <w:jc w:val="center"/>
        </w:trPr>
        <w:tc>
          <w:tcPr>
            <w:tcW w:w="9782" w:type="dxa"/>
            <w:gridSpan w:val="5"/>
            <w:tcBorders>
              <w:top w:val="nil"/>
              <w:left w:val="single" w:sz="8" w:space="0" w:color="auto"/>
              <w:bottom w:val="single" w:sz="12" w:space="0" w:color="auto"/>
              <w:right w:val="single" w:sz="8" w:space="0" w:color="auto"/>
            </w:tcBorders>
            <w:tcMar>
              <w:top w:w="15" w:type="dxa"/>
              <w:left w:w="36" w:type="dxa"/>
              <w:bottom w:w="0" w:type="dxa"/>
              <w:right w:w="36" w:type="dxa"/>
            </w:tcMar>
          </w:tcPr>
          <w:p w14:paraId="68E76D5B" w14:textId="77777777" w:rsidR="000C6F46" w:rsidRDefault="007F4540">
            <w:pPr>
              <w:rPr>
                <w:lang w:eastAsia="zh-CN"/>
              </w:rPr>
            </w:pPr>
            <w:r>
              <w:rPr>
                <w:lang w:eastAsia="zh-CN"/>
              </w:rPr>
              <w:t>FFS for eMBB use cases</w:t>
            </w:r>
          </w:p>
        </w:tc>
      </w:tr>
    </w:tbl>
    <w:p w14:paraId="733232DF" w14:textId="77777777" w:rsidR="000C6F46" w:rsidRDefault="000C6F46">
      <w:pPr>
        <w:rPr>
          <w:b/>
          <w:strike/>
          <w:lang w:eastAsia="zh-CN"/>
        </w:rPr>
      </w:pPr>
    </w:p>
    <w:p w14:paraId="67D695A9" w14:textId="77777777" w:rsidR="000C6F46" w:rsidRDefault="007F4540">
      <w:pPr>
        <w:rPr>
          <w:lang w:eastAsia="zh-CN"/>
        </w:rPr>
      </w:pPr>
      <w:r>
        <w:rPr>
          <w:rFonts w:hint="eastAsia"/>
          <w:lang w:eastAsia="zh-CN"/>
        </w:rPr>
        <w:t>E</w:t>
      </w:r>
      <w:r>
        <w:rPr>
          <w:lang w:eastAsia="zh-CN"/>
        </w:rPr>
        <w:t>ricsson: 20000, 400ms</w:t>
      </w:r>
    </w:p>
    <w:p w14:paraId="2E386FF4" w14:textId="77777777" w:rsidR="000C6F46" w:rsidRDefault="007F4540">
      <w:pPr>
        <w:rPr>
          <w:b/>
          <w:lang w:val="en-GB" w:eastAsia="zh-CN"/>
        </w:rPr>
      </w:pPr>
      <w:r>
        <w:rPr>
          <w:b/>
          <w:lang w:val="en-GB" w:eastAsia="zh-CN"/>
        </w:rPr>
        <w:t>Proposal 4</w:t>
      </w:r>
      <w:r>
        <w:rPr>
          <w:b/>
          <w:lang w:val="en-GB" w:eastAsia="zh-CN"/>
        </w:rPr>
        <w:tab/>
        <w:t>For 400ms of ramp-up time, RAN1 uses 20000 as the additional transition energy for ultra-deep sleep for evaluations.</w:t>
      </w:r>
    </w:p>
    <w:p w14:paraId="462BAB46" w14:textId="77777777" w:rsidR="000C6F46" w:rsidRDefault="007F4540">
      <w:pPr>
        <w:rPr>
          <w:lang w:val="en-GB" w:eastAsia="zh-CN"/>
        </w:rPr>
      </w:pPr>
      <w:r>
        <w:rPr>
          <w:lang w:val="en-GB" w:eastAsia="zh-CN"/>
        </w:rPr>
        <w:t>MediaTek: for eMBB cases, at least 10000/at least 2s; for IoT and wearable cases, 10000/400ms.optional 1s.</w:t>
      </w:r>
    </w:p>
    <w:p w14:paraId="145668C9" w14:textId="77777777" w:rsidR="000C6F46" w:rsidRDefault="007F4540">
      <w:pPr>
        <w:rPr>
          <w:lang w:val="en-GB" w:eastAsia="zh-CN"/>
        </w:rPr>
      </w:pPr>
      <w:r>
        <w:rPr>
          <w:noProof/>
          <w:lang w:eastAsia="ko-KR"/>
        </w:rPr>
        <w:drawing>
          <wp:inline distT="0" distB="0" distL="0" distR="0" wp14:anchorId="4B3A7CA1" wp14:editId="1DCC0522">
            <wp:extent cx="6332220" cy="1922780"/>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6"/>
                    <a:stretch>
                      <a:fillRect/>
                    </a:stretch>
                  </pic:blipFill>
                  <pic:spPr>
                    <a:xfrm>
                      <a:off x="0" y="0"/>
                      <a:ext cx="6332220" cy="1922780"/>
                    </a:xfrm>
                    <a:prstGeom prst="rect">
                      <a:avLst/>
                    </a:prstGeom>
                  </pic:spPr>
                </pic:pic>
              </a:graphicData>
            </a:graphic>
          </wp:inline>
        </w:drawing>
      </w:r>
    </w:p>
    <w:p w14:paraId="51FE9E04" w14:textId="77777777" w:rsidR="000C6F46" w:rsidRDefault="007F4540">
      <w:pPr>
        <w:rPr>
          <w:lang w:val="en-GB" w:eastAsia="zh-CN"/>
        </w:rPr>
      </w:pPr>
      <w:r>
        <w:rPr>
          <w:noProof/>
          <w:lang w:eastAsia="ko-KR"/>
        </w:rPr>
        <w:drawing>
          <wp:inline distT="0" distB="0" distL="0" distR="0" wp14:anchorId="36ED9842" wp14:editId="53F6EA93">
            <wp:extent cx="6332220" cy="24352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7"/>
                    <a:stretch>
                      <a:fillRect/>
                    </a:stretch>
                  </pic:blipFill>
                  <pic:spPr>
                    <a:xfrm>
                      <a:off x="0" y="0"/>
                      <a:ext cx="6332220" cy="2435225"/>
                    </a:xfrm>
                    <a:prstGeom prst="rect">
                      <a:avLst/>
                    </a:prstGeom>
                  </pic:spPr>
                </pic:pic>
              </a:graphicData>
            </a:graphic>
          </wp:inline>
        </w:drawing>
      </w:r>
    </w:p>
    <w:p w14:paraId="3000E5BB" w14:textId="77777777" w:rsidR="000C6F46" w:rsidRDefault="007F4540">
      <w:pPr>
        <w:rPr>
          <w:lang w:val="en-GB" w:eastAsia="zh-CN"/>
        </w:rPr>
      </w:pPr>
      <w:r>
        <w:rPr>
          <w:lang w:val="en-GB" w:eastAsia="zh-CN"/>
        </w:rPr>
        <w:t xml:space="preserve">Vivo: </w:t>
      </w:r>
      <w:r>
        <w:rPr>
          <w:rFonts w:eastAsia="等线"/>
          <w:color w:val="000000" w:themeColor="text1"/>
          <w:lang w:eastAsia="zh-CN"/>
        </w:rPr>
        <w:t>10000-40000 /400ms</w:t>
      </w:r>
    </w:p>
    <w:p w14:paraId="2D7A0E74" w14:textId="77777777" w:rsidR="000C6F46" w:rsidRDefault="007F4540">
      <w:pPr>
        <w:pStyle w:val="a6"/>
        <w:jc w:val="center"/>
        <w:rPr>
          <w:rFonts w:eastAsia="等线"/>
          <w:b w:val="0"/>
          <w:lang w:eastAsia="zh-CN"/>
        </w:rPr>
      </w:pPr>
      <w:bookmarkStart w:id="7" w:name="_Ref127527467"/>
      <w:r>
        <w:rPr>
          <w:rFonts w:eastAsia="等线"/>
          <w:lang w:eastAsia="zh-CN"/>
        </w:rPr>
        <w:t xml:space="preserve">Table </w:t>
      </w:r>
      <w:r>
        <w:rPr>
          <w:b w:val="0"/>
          <w:lang w:eastAsia="zh-CN"/>
        </w:rPr>
        <w:fldChar w:fldCharType="begin"/>
      </w:r>
      <w:r>
        <w:rPr>
          <w:lang w:eastAsia="zh-CN"/>
        </w:rPr>
        <w:instrText xml:space="preserve"> SEQ Table \* ARABIC </w:instrText>
      </w:r>
      <w:r>
        <w:rPr>
          <w:b w:val="0"/>
          <w:lang w:eastAsia="zh-CN"/>
        </w:rPr>
        <w:fldChar w:fldCharType="separate"/>
      </w:r>
      <w:r>
        <w:rPr>
          <w:lang w:eastAsia="zh-CN"/>
        </w:rPr>
        <w:t>3</w:t>
      </w:r>
      <w:r>
        <w:rPr>
          <w:b w:val="0"/>
          <w:lang w:eastAsia="zh-CN"/>
        </w:rPr>
        <w:fldChar w:fldCharType="end"/>
      </w:r>
      <w:bookmarkEnd w:id="7"/>
      <w:r>
        <w:rPr>
          <w:rFonts w:eastAsia="等线"/>
          <w:lang w:eastAsia="zh-CN"/>
        </w:rPr>
        <w:t>. Power model of MR</w:t>
      </w:r>
    </w:p>
    <w:tbl>
      <w:tblPr>
        <w:tblStyle w:val="aff2"/>
        <w:tblW w:w="0" w:type="auto"/>
        <w:tblLook w:val="04A0" w:firstRow="1" w:lastRow="0" w:firstColumn="1" w:lastColumn="0" w:noHBand="0" w:noVBand="1"/>
      </w:tblPr>
      <w:tblGrid>
        <w:gridCol w:w="761"/>
        <w:gridCol w:w="2069"/>
        <w:gridCol w:w="2606"/>
        <w:gridCol w:w="2356"/>
        <w:gridCol w:w="1268"/>
      </w:tblGrid>
      <w:tr w:rsidR="000C6F46" w14:paraId="423AB708" w14:textId="77777777">
        <w:tc>
          <w:tcPr>
            <w:tcW w:w="761" w:type="dxa"/>
            <w:vAlign w:val="center"/>
          </w:tcPr>
          <w:p w14:paraId="3E89319C" w14:textId="77777777" w:rsidR="000C6F46" w:rsidRDefault="007F4540">
            <w:pPr>
              <w:ind w:right="-99"/>
              <w:jc w:val="center"/>
              <w:rPr>
                <w:rFonts w:eastAsia="Yu Mincho"/>
                <w:b/>
                <w:lang w:eastAsia="ja-JP"/>
              </w:rPr>
            </w:pPr>
            <w:r>
              <w:rPr>
                <w:b/>
                <w:color w:val="000000" w:themeColor="text1"/>
              </w:rPr>
              <w:t>Power State</w:t>
            </w:r>
          </w:p>
        </w:tc>
        <w:tc>
          <w:tcPr>
            <w:tcW w:w="2069" w:type="dxa"/>
            <w:vAlign w:val="center"/>
          </w:tcPr>
          <w:p w14:paraId="304113BA" w14:textId="77777777" w:rsidR="000C6F46" w:rsidRDefault="007F4540">
            <w:pPr>
              <w:ind w:right="-99"/>
              <w:jc w:val="center"/>
              <w:rPr>
                <w:rFonts w:eastAsia="Yu Mincho"/>
                <w:b/>
                <w:lang w:eastAsia="ja-JP"/>
              </w:rPr>
            </w:pPr>
            <w:r>
              <w:rPr>
                <w:b/>
                <w:color w:val="000000" w:themeColor="text1"/>
              </w:rPr>
              <w:t>Relative Power (unit)</w:t>
            </w:r>
          </w:p>
        </w:tc>
        <w:tc>
          <w:tcPr>
            <w:tcW w:w="2606" w:type="dxa"/>
            <w:vAlign w:val="center"/>
          </w:tcPr>
          <w:p w14:paraId="4B9E892E" w14:textId="77777777" w:rsidR="000C6F46" w:rsidRDefault="007F4540">
            <w:pPr>
              <w:pStyle w:val="TAH"/>
              <w:rPr>
                <w:rFonts w:ascii="Times New Roman" w:hAnsi="Times New Roman"/>
                <w:color w:val="000000" w:themeColor="text1"/>
                <w:sz w:val="20"/>
              </w:rPr>
            </w:pPr>
            <w:r>
              <w:rPr>
                <w:rFonts w:ascii="Times New Roman" w:hAnsi="Times New Roman"/>
                <w:color w:val="000000" w:themeColor="text1"/>
                <w:sz w:val="20"/>
              </w:rPr>
              <w:t>Ramp-up and down transition energy (Note1):</w:t>
            </w:r>
          </w:p>
          <w:p w14:paraId="1C0195E9" w14:textId="77777777" w:rsidR="000C6F46" w:rsidRDefault="007F4540">
            <w:pPr>
              <w:ind w:right="-99"/>
              <w:jc w:val="center"/>
              <w:rPr>
                <w:rFonts w:eastAsia="Yu Mincho"/>
                <w:b/>
                <w:lang w:eastAsia="ja-JP"/>
              </w:rPr>
            </w:pPr>
            <w:r>
              <w:rPr>
                <w:b/>
                <w:color w:val="000000" w:themeColor="text1"/>
              </w:rPr>
              <w:t>(unit multiplied by ms)</w:t>
            </w:r>
          </w:p>
        </w:tc>
        <w:tc>
          <w:tcPr>
            <w:tcW w:w="2356" w:type="dxa"/>
            <w:vAlign w:val="center"/>
          </w:tcPr>
          <w:p w14:paraId="03E0CA37" w14:textId="77777777" w:rsidR="000C6F46" w:rsidRDefault="007F4540">
            <w:pPr>
              <w:ind w:right="-99"/>
              <w:jc w:val="center"/>
              <w:rPr>
                <w:rFonts w:eastAsia="Yu Mincho"/>
                <w:b/>
                <w:lang w:eastAsia="ja-JP"/>
              </w:rPr>
            </w:pPr>
            <w:r>
              <w:rPr>
                <w:b/>
                <w:color w:val="000000" w:themeColor="text1"/>
              </w:rPr>
              <w:t>Ramp-up time</w:t>
            </w:r>
          </w:p>
        </w:tc>
        <w:tc>
          <w:tcPr>
            <w:tcW w:w="1268" w:type="dxa"/>
          </w:tcPr>
          <w:p w14:paraId="61BA46CB" w14:textId="77777777" w:rsidR="000C6F46" w:rsidRDefault="007F4540">
            <w:pPr>
              <w:ind w:right="-99"/>
              <w:jc w:val="center"/>
              <w:rPr>
                <w:rFonts w:eastAsia="Yu Mincho"/>
                <w:b/>
                <w:lang w:eastAsia="ja-JP"/>
              </w:rPr>
            </w:pPr>
            <w:r>
              <w:rPr>
                <w:b/>
                <w:color w:val="000000" w:themeColor="text1"/>
              </w:rPr>
              <w:t xml:space="preserve"># </w:t>
            </w:r>
            <w:r>
              <w:rPr>
                <w:b/>
                <w:color w:val="000000" w:themeColor="text1"/>
                <w:lang w:eastAsia="zh-CN"/>
              </w:rPr>
              <w:t>SSB</w:t>
            </w:r>
            <w:r>
              <w:rPr>
                <w:b/>
                <w:color w:val="000000" w:themeColor="text1"/>
              </w:rPr>
              <w:t xml:space="preserve"> for sync/re-sync</w:t>
            </w:r>
          </w:p>
        </w:tc>
      </w:tr>
      <w:tr w:rsidR="000C6F46" w14:paraId="28C4A3D9" w14:textId="77777777">
        <w:tc>
          <w:tcPr>
            <w:tcW w:w="761" w:type="dxa"/>
            <w:vAlign w:val="center"/>
          </w:tcPr>
          <w:p w14:paraId="618C8D37" w14:textId="77777777" w:rsidR="000C6F46" w:rsidRDefault="007F4540">
            <w:pPr>
              <w:ind w:right="-99"/>
              <w:jc w:val="center"/>
              <w:rPr>
                <w:rFonts w:eastAsia="Yu Mincho"/>
                <w:b/>
                <w:lang w:eastAsia="ja-JP"/>
              </w:rPr>
            </w:pPr>
            <w:r>
              <w:rPr>
                <w:b/>
                <w:color w:val="000000" w:themeColor="text1"/>
              </w:rPr>
              <w:t>Ultra-deep sleep</w:t>
            </w:r>
          </w:p>
        </w:tc>
        <w:tc>
          <w:tcPr>
            <w:tcW w:w="2069" w:type="dxa"/>
            <w:vAlign w:val="center"/>
          </w:tcPr>
          <w:p w14:paraId="6812529E" w14:textId="77777777" w:rsidR="000C6F46" w:rsidRDefault="007F4540">
            <w:pPr>
              <w:ind w:right="-99"/>
              <w:jc w:val="center"/>
              <w:rPr>
                <w:rFonts w:eastAsia="Yu Mincho"/>
                <w:lang w:eastAsia="ja-JP"/>
              </w:rPr>
            </w:pPr>
            <w:r>
              <w:rPr>
                <w:bCs/>
                <w:color w:val="000000" w:themeColor="text1"/>
              </w:rPr>
              <w:t>0.015</w:t>
            </w:r>
          </w:p>
        </w:tc>
        <w:tc>
          <w:tcPr>
            <w:tcW w:w="2606" w:type="dxa"/>
            <w:vAlign w:val="center"/>
          </w:tcPr>
          <w:p w14:paraId="21F856DC"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1: 10000-40000, 25000 as start point for evaluation,</w:t>
            </w:r>
          </w:p>
          <w:p w14:paraId="4F28F922"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2: [50000-125000] as start point for evaluation</w:t>
            </w:r>
          </w:p>
          <w:p w14:paraId="71EA6491"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3: [2000]</w:t>
            </w:r>
          </w:p>
        </w:tc>
        <w:tc>
          <w:tcPr>
            <w:tcW w:w="2356" w:type="dxa"/>
            <w:vAlign w:val="center"/>
          </w:tcPr>
          <w:p w14:paraId="4820F900"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1: 400ms,</w:t>
            </w:r>
          </w:p>
          <w:p w14:paraId="33FD4540"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2: [800-2000ms]</w:t>
            </w:r>
          </w:p>
          <w:p w14:paraId="16567055" w14:textId="77777777" w:rsidR="000C6F46" w:rsidRDefault="007F4540">
            <w:pPr>
              <w:ind w:right="-99"/>
              <w:jc w:val="center"/>
              <w:rPr>
                <w:rFonts w:eastAsia="Yu Mincho"/>
                <w:lang w:eastAsia="ja-JP"/>
              </w:rPr>
            </w:pPr>
            <w:r>
              <w:rPr>
                <w:rFonts w:eastAsia="等线"/>
                <w:color w:val="000000" w:themeColor="text1"/>
                <w:lang w:eastAsia="zh-CN"/>
              </w:rPr>
              <w:t>Alt 3: [100ms]</w:t>
            </w:r>
          </w:p>
        </w:tc>
        <w:tc>
          <w:tcPr>
            <w:tcW w:w="1268" w:type="dxa"/>
            <w:vAlign w:val="center"/>
          </w:tcPr>
          <w:p w14:paraId="0D203CAE" w14:textId="77777777" w:rsidR="000C6F46" w:rsidRDefault="007F4540">
            <w:pPr>
              <w:ind w:right="-99"/>
              <w:jc w:val="center"/>
              <w:rPr>
                <w:rFonts w:eastAsia="Yu Mincho"/>
                <w:lang w:eastAsia="ja-JP"/>
              </w:rPr>
            </w:pPr>
            <w:r>
              <w:rPr>
                <w:bCs/>
                <w:color w:val="000000" w:themeColor="text1"/>
              </w:rPr>
              <w:t>Up to 10 SSB</w:t>
            </w:r>
          </w:p>
        </w:tc>
      </w:tr>
    </w:tbl>
    <w:p w14:paraId="1ACE7DFF" w14:textId="77777777" w:rsidR="000C6F46" w:rsidRDefault="000C6F46">
      <w:pPr>
        <w:ind w:right="-96"/>
        <w:rPr>
          <w:rFonts w:eastAsia="Yu Mincho"/>
          <w:b/>
          <w:lang w:eastAsia="ja-JP"/>
        </w:rPr>
      </w:pPr>
    </w:p>
    <w:p w14:paraId="7EC46205" w14:textId="77777777" w:rsidR="000C6F46" w:rsidRDefault="007F4540">
      <w:pPr>
        <w:ind w:right="-99"/>
        <w:rPr>
          <w:rFonts w:eastAsiaTheme="minorEastAsia"/>
          <w:b/>
          <w:lang w:eastAsia="zh-CN"/>
        </w:rPr>
      </w:pPr>
      <w:bookmarkStart w:id="8" w:name="_Ref127562190"/>
      <w:r>
        <w:rPr>
          <w:rFonts w:eastAsiaTheme="minorEastAsia"/>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7</w:t>
      </w:r>
      <w:r>
        <w:rPr>
          <w:rFonts w:ascii="Times" w:hAnsi="Times" w:cs="Times"/>
          <w:b/>
        </w:rPr>
        <w:fldChar w:fldCharType="end"/>
      </w:r>
      <w:r>
        <w:rPr>
          <w:rFonts w:eastAsiaTheme="minorEastAsia"/>
          <w:b/>
          <w:lang w:eastAsia="zh-CN"/>
        </w:rPr>
        <w:t xml:space="preserve">: </w:t>
      </w:r>
      <w:r>
        <w:rPr>
          <w:rFonts w:eastAsiaTheme="minorEastAsia" w:hint="eastAsia"/>
          <w:b/>
          <w:lang w:eastAsia="zh-CN"/>
        </w:rPr>
        <w:t>Adopt</w:t>
      </w:r>
      <w:r>
        <w:rPr>
          <w:rFonts w:eastAsiaTheme="minorEastAsia"/>
          <w:b/>
          <w:lang w:eastAsia="zh-CN"/>
        </w:rPr>
        <w:t xml:space="preserve"> Alt1 </w:t>
      </w:r>
      <w:r>
        <w:rPr>
          <w:rFonts w:eastAsiaTheme="minorEastAsia" w:hint="eastAsia"/>
          <w:b/>
          <w:lang w:eastAsia="zh-CN"/>
        </w:rPr>
        <w:t>for</w:t>
      </w:r>
      <w:r>
        <w:rPr>
          <w:b/>
          <w:lang w:eastAsia="ja-JP"/>
        </w:rPr>
        <w:t xml:space="preserve"> </w:t>
      </w:r>
      <w:r>
        <w:rPr>
          <w:rFonts w:hint="eastAsia"/>
          <w:b/>
          <w:lang w:eastAsia="zh-CN"/>
        </w:rPr>
        <w:t>r</w:t>
      </w:r>
      <w:r>
        <w:rPr>
          <w:b/>
          <w:lang w:eastAsia="ja-JP"/>
        </w:rPr>
        <w:t>amp-up/down transition time and energy for ultra-deep sleep state of MR</w:t>
      </w:r>
      <w:r>
        <w:rPr>
          <w:rFonts w:eastAsiaTheme="minorEastAsia"/>
          <w:b/>
          <w:lang w:eastAsia="zh-CN"/>
        </w:rPr>
        <w:t>.</w:t>
      </w:r>
      <w:bookmarkEnd w:id="8"/>
    </w:p>
    <w:p w14:paraId="4EF15778" w14:textId="77777777" w:rsidR="000C6F46" w:rsidRDefault="000C6F46">
      <w:pPr>
        <w:rPr>
          <w:lang w:eastAsia="zh-CN"/>
        </w:rPr>
      </w:pPr>
    </w:p>
    <w:p w14:paraId="1BB587F6" w14:textId="77777777" w:rsidR="000C6F46" w:rsidRDefault="007F4540">
      <w:pPr>
        <w:rPr>
          <w:lang w:eastAsia="zh-CN"/>
        </w:rPr>
      </w:pPr>
      <w:r>
        <w:rPr>
          <w:lang w:eastAsia="zh-CN"/>
        </w:rPr>
        <w:t>S</w:t>
      </w:r>
      <w:r>
        <w:rPr>
          <w:rFonts w:hint="eastAsia"/>
          <w:lang w:eastAsia="zh-CN"/>
        </w:rPr>
        <w:t>preadtrum</w:t>
      </w:r>
      <w:r>
        <w:rPr>
          <w:rFonts w:hint="eastAsia"/>
          <w:lang w:eastAsia="zh-CN"/>
        </w:rPr>
        <w:t>：</w:t>
      </w:r>
      <w:r>
        <w:rPr>
          <w:rFonts w:hint="eastAsia"/>
          <w:lang w:eastAsia="zh-CN"/>
        </w:rPr>
        <w:t>4</w:t>
      </w:r>
      <w:r>
        <w:rPr>
          <w:lang w:eastAsia="zh-CN"/>
        </w:rPr>
        <w:t>00</w:t>
      </w:r>
      <w:r>
        <w:rPr>
          <w:rFonts w:hint="eastAsia"/>
          <w:lang w:eastAsia="zh-CN"/>
        </w:rPr>
        <w:t>ms</w:t>
      </w:r>
      <w:r>
        <w:rPr>
          <w:lang w:eastAsia="zh-CN"/>
        </w:rPr>
        <w:t xml:space="preserve"> / 9000</w:t>
      </w:r>
    </w:p>
    <w:p w14:paraId="1E2DBB64" w14:textId="77777777" w:rsidR="000C6F46" w:rsidRDefault="007F4540">
      <w:pPr>
        <w:jc w:val="center"/>
        <w:rPr>
          <w:lang w:val="en-GB" w:eastAsia="zh-CN"/>
        </w:rPr>
      </w:pPr>
      <w:r>
        <w:rPr>
          <w:b/>
          <w:lang w:eastAsia="zh-CN"/>
        </w:rPr>
        <w:t>Table 1: The ramp-up/down time/energy</w:t>
      </w:r>
    </w:p>
    <w:tbl>
      <w:tblPr>
        <w:tblStyle w:val="aff2"/>
        <w:tblW w:w="0" w:type="auto"/>
        <w:tblLook w:val="04A0" w:firstRow="1" w:lastRow="0" w:firstColumn="1" w:lastColumn="0" w:noHBand="0" w:noVBand="1"/>
      </w:tblPr>
      <w:tblGrid>
        <w:gridCol w:w="2122"/>
        <w:gridCol w:w="2268"/>
        <w:gridCol w:w="2409"/>
        <w:gridCol w:w="2508"/>
      </w:tblGrid>
      <w:tr w:rsidR="000C6F46" w14:paraId="2103E396" w14:textId="77777777">
        <w:tc>
          <w:tcPr>
            <w:tcW w:w="2122" w:type="dxa"/>
          </w:tcPr>
          <w:p w14:paraId="5B7AA8B1" w14:textId="77777777" w:rsidR="000C6F46" w:rsidRDefault="000C6F46">
            <w:pPr>
              <w:jc w:val="center"/>
              <w:rPr>
                <w:lang w:val="en-GB" w:eastAsia="zh-CN"/>
              </w:rPr>
            </w:pPr>
          </w:p>
        </w:tc>
        <w:tc>
          <w:tcPr>
            <w:tcW w:w="2268" w:type="dxa"/>
          </w:tcPr>
          <w:p w14:paraId="0BA68571" w14:textId="77777777" w:rsidR="000C6F46" w:rsidRDefault="007F4540">
            <w:pPr>
              <w:jc w:val="center"/>
              <w:rPr>
                <w:lang w:val="en-GB" w:eastAsia="zh-CN"/>
              </w:rPr>
            </w:pPr>
            <w:r>
              <w:rPr>
                <w:b/>
                <w:lang w:eastAsia="zh-CN"/>
              </w:rPr>
              <w:t>The ramp-up/down time</w:t>
            </w:r>
          </w:p>
        </w:tc>
        <w:tc>
          <w:tcPr>
            <w:tcW w:w="2409" w:type="dxa"/>
          </w:tcPr>
          <w:p w14:paraId="0E59EC30" w14:textId="77777777" w:rsidR="000C6F46" w:rsidRDefault="007F4540">
            <w:pPr>
              <w:jc w:val="center"/>
              <w:rPr>
                <w:lang w:val="en-GB" w:eastAsia="zh-CN"/>
              </w:rPr>
            </w:pPr>
            <w:r>
              <w:rPr>
                <w:b/>
                <w:lang w:eastAsia="zh-CN"/>
              </w:rPr>
              <w:t>The ramp-up/down energy</w:t>
            </w:r>
          </w:p>
        </w:tc>
        <w:tc>
          <w:tcPr>
            <w:tcW w:w="2508" w:type="dxa"/>
          </w:tcPr>
          <w:p w14:paraId="2AC6A064" w14:textId="77777777" w:rsidR="000C6F46" w:rsidRDefault="007F4540">
            <w:pPr>
              <w:jc w:val="center"/>
              <w:rPr>
                <w:b/>
                <w:lang w:eastAsia="zh-CN"/>
              </w:rPr>
            </w:pPr>
            <w:r>
              <w:rPr>
                <w:rFonts w:hint="eastAsia"/>
                <w:b/>
                <w:lang w:eastAsia="zh-CN"/>
              </w:rPr>
              <w:t>Note</w:t>
            </w:r>
          </w:p>
        </w:tc>
      </w:tr>
      <w:tr w:rsidR="000C6F46" w14:paraId="0975DC25" w14:textId="77777777">
        <w:tc>
          <w:tcPr>
            <w:tcW w:w="2122" w:type="dxa"/>
          </w:tcPr>
          <w:p w14:paraId="2D3EC15E" w14:textId="77777777" w:rsidR="000C6F46" w:rsidRDefault="007F4540">
            <w:pPr>
              <w:rPr>
                <w:lang w:val="en-GB" w:eastAsia="zh-CN"/>
              </w:rPr>
            </w:pPr>
            <w:r>
              <w:rPr>
                <w:rFonts w:hint="eastAsia"/>
                <w:lang w:val="en-GB" w:eastAsia="zh-CN"/>
              </w:rPr>
              <w:t>Deep sleep</w:t>
            </w:r>
            <w:r>
              <w:rPr>
                <w:lang w:val="en-GB" w:eastAsia="zh-CN"/>
              </w:rPr>
              <w:t xml:space="preserve"> of the main radio</w:t>
            </w:r>
          </w:p>
        </w:tc>
        <w:tc>
          <w:tcPr>
            <w:tcW w:w="2268" w:type="dxa"/>
          </w:tcPr>
          <w:p w14:paraId="5B8CFEC0" w14:textId="77777777" w:rsidR="000C6F46" w:rsidRDefault="007F4540">
            <w:pPr>
              <w:rPr>
                <w:lang w:val="en-GB" w:eastAsia="zh-CN"/>
              </w:rPr>
            </w:pPr>
            <w:r>
              <w:rPr>
                <w:rFonts w:hint="eastAsia"/>
                <w:lang w:val="en-GB" w:eastAsia="zh-CN"/>
              </w:rPr>
              <w:t>20ms</w:t>
            </w:r>
          </w:p>
        </w:tc>
        <w:tc>
          <w:tcPr>
            <w:tcW w:w="2409" w:type="dxa"/>
          </w:tcPr>
          <w:p w14:paraId="4B15F027" w14:textId="77777777" w:rsidR="000C6F46" w:rsidRDefault="007F4540">
            <w:pPr>
              <w:rPr>
                <w:lang w:val="en-GB" w:eastAsia="zh-CN"/>
              </w:rPr>
            </w:pPr>
            <w:r>
              <w:rPr>
                <w:rFonts w:hint="eastAsia"/>
                <w:lang w:val="en-GB" w:eastAsia="zh-CN"/>
              </w:rPr>
              <w:t>450</w:t>
            </w:r>
          </w:p>
          <w:p w14:paraId="23AAF14B" w14:textId="77777777" w:rsidR="000C6F46" w:rsidRDefault="007F4540">
            <w:pPr>
              <w:rPr>
                <w:lang w:val="en-GB" w:eastAsia="zh-CN"/>
              </w:rPr>
            </w:pPr>
            <w:r>
              <w:rPr>
                <w:lang w:val="en-GB" w:eastAsia="zh-CN"/>
              </w:rPr>
              <w:t>Using the triangle rule: (45-1)*20/2≈450</w:t>
            </w:r>
          </w:p>
        </w:tc>
        <w:tc>
          <w:tcPr>
            <w:tcW w:w="2508" w:type="dxa"/>
          </w:tcPr>
          <w:p w14:paraId="6FF79E03" w14:textId="77777777" w:rsidR="000C6F46" w:rsidRDefault="007F4540">
            <w:pPr>
              <w:rPr>
                <w:lang w:val="en-GB" w:eastAsia="zh-CN"/>
              </w:rPr>
            </w:pPr>
            <w:r>
              <w:rPr>
                <w:lang w:eastAsia="zh-CN"/>
              </w:rPr>
              <w:t>Main radio: RF partial on (e.g. oscillator), controller on [</w:t>
            </w:r>
            <w:r>
              <w:rPr>
                <w:lang w:val="en-GB" w:eastAsia="zh-CN"/>
              </w:rPr>
              <w:t>3</w:t>
            </w:r>
            <w:r>
              <w:rPr>
                <w:lang w:eastAsia="zh-CN"/>
              </w:rPr>
              <w:t>].</w:t>
            </w:r>
          </w:p>
        </w:tc>
      </w:tr>
      <w:tr w:rsidR="000C6F46" w14:paraId="0E53F959" w14:textId="77777777">
        <w:trPr>
          <w:trHeight w:val="395"/>
        </w:trPr>
        <w:tc>
          <w:tcPr>
            <w:tcW w:w="2122" w:type="dxa"/>
          </w:tcPr>
          <w:p w14:paraId="098B1F15" w14:textId="77777777" w:rsidR="000C6F46" w:rsidRDefault="007F4540">
            <w:pPr>
              <w:rPr>
                <w:lang w:val="en-GB" w:eastAsia="zh-CN"/>
              </w:rPr>
            </w:pPr>
            <w:r>
              <w:rPr>
                <w:lang w:val="en-GB" w:eastAsia="zh-CN"/>
              </w:rPr>
              <w:t>Ultra deep sleep of the main radio</w:t>
            </w:r>
          </w:p>
        </w:tc>
        <w:tc>
          <w:tcPr>
            <w:tcW w:w="2268" w:type="dxa"/>
          </w:tcPr>
          <w:p w14:paraId="39341F7A" w14:textId="77777777" w:rsidR="000C6F46" w:rsidRDefault="007F4540">
            <w:pPr>
              <w:rPr>
                <w:lang w:val="en-GB" w:eastAsia="zh-CN"/>
              </w:rPr>
            </w:pPr>
            <w:r>
              <w:rPr>
                <w:lang w:val="en-GB" w:eastAsia="zh-CN"/>
              </w:rPr>
              <w:t>4</w:t>
            </w:r>
            <w:r>
              <w:rPr>
                <w:rFonts w:hint="eastAsia"/>
                <w:lang w:val="en-GB" w:eastAsia="zh-CN"/>
              </w:rPr>
              <w:t>00</w:t>
            </w:r>
            <w:r>
              <w:rPr>
                <w:lang w:val="en-GB" w:eastAsia="zh-CN"/>
              </w:rPr>
              <w:t>ms</w:t>
            </w:r>
          </w:p>
        </w:tc>
        <w:tc>
          <w:tcPr>
            <w:tcW w:w="2409" w:type="dxa"/>
          </w:tcPr>
          <w:p w14:paraId="1FA863AA" w14:textId="77777777" w:rsidR="000C6F46" w:rsidRDefault="007F4540">
            <w:pPr>
              <w:rPr>
                <w:lang w:val="en-GB" w:eastAsia="zh-CN"/>
              </w:rPr>
            </w:pPr>
            <w:r>
              <w:rPr>
                <w:lang w:val="en-GB" w:eastAsia="zh-CN"/>
              </w:rPr>
              <w:t>9</w:t>
            </w:r>
            <w:r>
              <w:rPr>
                <w:rFonts w:hint="eastAsia"/>
                <w:lang w:val="en-GB" w:eastAsia="zh-CN"/>
              </w:rPr>
              <w:t>00</w:t>
            </w:r>
            <w:r>
              <w:rPr>
                <w:lang w:val="en-GB" w:eastAsia="zh-CN"/>
              </w:rPr>
              <w:t>0</w:t>
            </w:r>
          </w:p>
          <w:p w14:paraId="1A042A28" w14:textId="77777777" w:rsidR="000C6F46" w:rsidRDefault="007F4540">
            <w:pPr>
              <w:rPr>
                <w:lang w:val="en-GB" w:eastAsia="zh-CN"/>
              </w:rPr>
            </w:pPr>
            <w:r>
              <w:rPr>
                <w:lang w:val="en-GB" w:eastAsia="zh-CN"/>
              </w:rPr>
              <w:t>Using the triangle rule: (45-0.015)*400/2≈9000</w:t>
            </w:r>
          </w:p>
        </w:tc>
        <w:tc>
          <w:tcPr>
            <w:tcW w:w="2508" w:type="dxa"/>
          </w:tcPr>
          <w:p w14:paraId="2CD1F941" w14:textId="77777777" w:rsidR="000C6F46" w:rsidRDefault="007F4540">
            <w:pPr>
              <w:rPr>
                <w:lang w:val="en-GB" w:eastAsia="zh-CN"/>
              </w:rPr>
            </w:pPr>
            <w:r>
              <w:rPr>
                <w:lang w:eastAsia="zh-CN"/>
              </w:rPr>
              <w:t>Main radio: RF off, controller off [</w:t>
            </w:r>
            <w:r>
              <w:rPr>
                <w:lang w:val="en-GB" w:eastAsia="zh-CN"/>
              </w:rPr>
              <w:t>3</w:t>
            </w:r>
            <w:r>
              <w:rPr>
                <w:lang w:eastAsia="zh-CN"/>
              </w:rPr>
              <w:t>].</w:t>
            </w:r>
          </w:p>
        </w:tc>
      </w:tr>
    </w:tbl>
    <w:p w14:paraId="469190CA" w14:textId="77777777" w:rsidR="000C6F46" w:rsidRDefault="007F4540">
      <w:pPr>
        <w:rPr>
          <w:lang w:eastAsia="zh-CN"/>
        </w:rPr>
      </w:pPr>
      <w:r>
        <w:rPr>
          <w:b/>
          <w:i/>
          <w:lang w:val="en-GB" w:eastAsia="zh-CN"/>
        </w:rPr>
        <w:t>Proposal 1: The ramp-up/down time could be 400ms, and the ramp-up/down energy could be 9000.</w:t>
      </w:r>
    </w:p>
    <w:p w14:paraId="596C7DD5" w14:textId="77777777" w:rsidR="000C6F46" w:rsidRDefault="000C6F46">
      <w:pPr>
        <w:rPr>
          <w:lang w:eastAsia="zh-CN"/>
        </w:rPr>
      </w:pPr>
    </w:p>
    <w:p w14:paraId="32243629" w14:textId="77777777" w:rsidR="000C6F46" w:rsidRDefault="007F4540">
      <w:pPr>
        <w:rPr>
          <w:lang w:eastAsia="zh-CN"/>
        </w:rPr>
      </w:pPr>
      <w:r>
        <w:rPr>
          <w:rFonts w:hint="eastAsia"/>
          <w:lang w:eastAsia="zh-CN"/>
        </w:rPr>
        <w:t>I</w:t>
      </w:r>
      <w:r>
        <w:rPr>
          <w:lang w:eastAsia="zh-CN"/>
        </w:rPr>
        <w:t xml:space="preserve">nterDigital: </w:t>
      </w:r>
      <w:r>
        <w:rPr>
          <w:rFonts w:ascii="Arial" w:hAnsi="Arial" w:cs="Arial"/>
          <w:i/>
          <w:iCs/>
        </w:rPr>
        <w:t>10000 as baseline and 5000 as optional  / 200ms</w:t>
      </w:r>
    </w:p>
    <w:p w14:paraId="323E9E4F" w14:textId="77777777" w:rsidR="000C6F46" w:rsidRDefault="007F4540">
      <w:pPr>
        <w:pStyle w:val="affa"/>
        <w:widowControl w:val="0"/>
        <w:numPr>
          <w:ilvl w:val="0"/>
          <w:numId w:val="43"/>
        </w:numPr>
        <w:spacing w:line="276" w:lineRule="auto"/>
        <w:jc w:val="both"/>
        <w:rPr>
          <w:rFonts w:ascii="Arial" w:hAnsi="Arial" w:cs="Arial"/>
        </w:rPr>
      </w:pPr>
      <w:r>
        <w:rPr>
          <w:rFonts w:ascii="Arial" w:hAnsi="Arial" w:cs="Arial"/>
        </w:rPr>
        <w:t xml:space="preserve">Ramp-up and down transition energy </w:t>
      </w:r>
    </w:p>
    <w:p w14:paraId="274C0741" w14:textId="77777777" w:rsidR="000C6F46" w:rsidRDefault="007F4540">
      <w:pPr>
        <w:pStyle w:val="affa"/>
        <w:widowControl w:val="0"/>
        <w:numPr>
          <w:ilvl w:val="1"/>
          <w:numId w:val="43"/>
        </w:numPr>
        <w:spacing w:line="276" w:lineRule="auto"/>
        <w:jc w:val="both"/>
        <w:rPr>
          <w:rFonts w:ascii="Arial" w:hAnsi="Arial" w:cs="Arial"/>
        </w:rPr>
      </w:pPr>
      <w:r>
        <w:rPr>
          <w:rFonts w:ascii="Arial" w:hAnsi="Arial" w:cs="Arial"/>
        </w:rPr>
        <w:t>The candidate values of ramp-up and down transition energy are also from the agreed candidate values from LPHAP. As the additional transition energy for LPHAP was agreed, the agreed values (10000 baseline and 5000 optional) can be reused for ultra-deep sleep state.</w:t>
      </w:r>
    </w:p>
    <w:p w14:paraId="2ABF1830" w14:textId="77777777" w:rsidR="000C6F46" w:rsidRDefault="007F4540">
      <w:pPr>
        <w:pStyle w:val="affa"/>
        <w:widowControl w:val="0"/>
        <w:numPr>
          <w:ilvl w:val="0"/>
          <w:numId w:val="43"/>
        </w:numPr>
        <w:spacing w:line="276" w:lineRule="auto"/>
        <w:jc w:val="both"/>
        <w:rPr>
          <w:rFonts w:ascii="Arial" w:hAnsi="Arial" w:cs="Arial"/>
        </w:rPr>
      </w:pPr>
      <w:r>
        <w:rPr>
          <w:rFonts w:ascii="Arial" w:hAnsi="Arial" w:cs="Arial"/>
        </w:rPr>
        <w:t>Ramp-up time</w:t>
      </w:r>
    </w:p>
    <w:p w14:paraId="000FBF89" w14:textId="77777777" w:rsidR="000C6F46" w:rsidRDefault="007F4540">
      <w:pPr>
        <w:ind w:left="1152"/>
        <w:rPr>
          <w:lang w:eastAsia="zh-CN"/>
        </w:rPr>
      </w:pPr>
      <w:r>
        <w:rPr>
          <w:rFonts w:ascii="Arial" w:hAnsi="Arial" w:cs="Arial"/>
        </w:rPr>
        <w:t>In the above agreement, total transition time was agreed as 400ms, however, it does not include time for sync/re-sync. In addition, the total transition time that was assumed for NB-IoT was 200ms. Although LTE supports more frequent PSS/SSS with every slot CRS, advanced implementation from NB-IoT should be considered for NR. Given that, 200ms should be supported for total transition time.</w:t>
      </w:r>
    </w:p>
    <w:p w14:paraId="773392EE" w14:textId="77777777" w:rsidR="000C6F46" w:rsidRDefault="000C6F46">
      <w:pPr>
        <w:rPr>
          <w:lang w:eastAsia="zh-CN"/>
        </w:rPr>
      </w:pPr>
    </w:p>
    <w:p w14:paraId="10989C17" w14:textId="77777777" w:rsidR="000C6F46" w:rsidRDefault="007F4540">
      <w:pPr>
        <w:rPr>
          <w:lang w:eastAsia="zh-CN"/>
        </w:rPr>
      </w:pPr>
      <w:r>
        <w:rPr>
          <w:rFonts w:hint="eastAsia"/>
          <w:lang w:eastAsia="zh-CN"/>
        </w:rPr>
        <w:t>N</w:t>
      </w:r>
      <w:r>
        <w:rPr>
          <w:lang w:eastAsia="zh-CN"/>
        </w:rPr>
        <w:t>ordic: 10000 / 400ms</w:t>
      </w:r>
    </w:p>
    <w:p w14:paraId="49A8E78F" w14:textId="77777777" w:rsidR="000C6F46" w:rsidRDefault="007F4540">
      <w:pPr>
        <w:rPr>
          <w:i/>
          <w:iCs/>
        </w:rPr>
      </w:pPr>
      <w:r>
        <w:rPr>
          <w:b/>
          <w:bCs/>
          <w:i/>
          <w:iCs/>
        </w:rPr>
        <w:t>Proposal-3:</w:t>
      </w:r>
      <w:r>
        <w:rPr>
          <w:i/>
          <w:iCs/>
        </w:rPr>
        <w:t xml:space="preserve"> Confirm that wake-up time (not including synch and cell search) from ultra-deep sleep is 400ms.</w:t>
      </w:r>
    </w:p>
    <w:p w14:paraId="6FC8448B" w14:textId="77777777" w:rsidR="000C6F46" w:rsidRDefault="007F4540">
      <w:r>
        <w:t>Regarding the wake-up power consumption penalty, it was 532ms with average consumption of 5,67mA, which is roughly 3000 mA x ms, this in comparison with 30mA x ms on average consumed by DL reception. Taking only relative value from RedCap PDSCH+PDCCH processing is 120units, the transient should be 12000unit. Therefore, assuming 10000units in the RAN1 methodology is realistic.</w:t>
      </w:r>
    </w:p>
    <w:p w14:paraId="70FA8267" w14:textId="77777777" w:rsidR="000C6F46" w:rsidRDefault="000C6F46">
      <w:pPr>
        <w:rPr>
          <w:lang w:eastAsia="zh-CN"/>
        </w:rPr>
      </w:pPr>
    </w:p>
    <w:p w14:paraId="556997A3" w14:textId="77777777" w:rsidR="000C6F46" w:rsidRDefault="000C6F46">
      <w:pPr>
        <w:rPr>
          <w:lang w:eastAsia="zh-CN"/>
        </w:rPr>
      </w:pPr>
    </w:p>
    <w:p w14:paraId="4EEB298C" w14:textId="77777777" w:rsidR="000C6F46" w:rsidRDefault="007F4540">
      <w:pPr>
        <w:rPr>
          <w:lang w:eastAsia="zh-CN"/>
        </w:rPr>
      </w:pPr>
      <w:r>
        <w:rPr>
          <w:lang w:eastAsia="zh-CN"/>
        </w:rPr>
        <w:t>Samsung:10000 / 400ms</w:t>
      </w:r>
    </w:p>
    <w:p w14:paraId="2EA5B7D4" w14:textId="77777777" w:rsidR="000C6F46" w:rsidRDefault="007F4540">
      <w:pPr>
        <w:spacing w:after="0"/>
        <w:jc w:val="both"/>
        <w:rPr>
          <w:b/>
          <w:color w:val="000000" w:themeColor="text1"/>
          <w:u w:val="single"/>
        </w:rPr>
      </w:pPr>
      <w:r>
        <w:rPr>
          <w:b/>
          <w:color w:val="000000" w:themeColor="text1"/>
          <w:u w:val="single"/>
        </w:rPr>
        <w:t>Proposal 1: To define new sleep state of MR “Ultra-deep sleep”, the following should be adopted:</w:t>
      </w:r>
    </w:p>
    <w:p w14:paraId="2689FCEF" w14:textId="77777777" w:rsidR="000C6F46" w:rsidRDefault="007F4540">
      <w:pPr>
        <w:pStyle w:val="affa"/>
        <w:numPr>
          <w:ilvl w:val="1"/>
          <w:numId w:val="44"/>
        </w:numPr>
        <w:spacing w:line="240" w:lineRule="auto"/>
        <w:jc w:val="both"/>
        <w:rPr>
          <w:b/>
          <w:color w:val="000000" w:themeColor="text1"/>
          <w:u w:val="single"/>
        </w:rPr>
      </w:pPr>
      <w:r>
        <w:rPr>
          <w:b/>
          <w:color w:val="000000" w:themeColor="text1"/>
          <w:u w:val="single"/>
        </w:rPr>
        <w:t>Relative power (unit): 0.015.</w:t>
      </w:r>
    </w:p>
    <w:p w14:paraId="16B92A27" w14:textId="77777777" w:rsidR="000C6F46" w:rsidRDefault="007F4540">
      <w:pPr>
        <w:pStyle w:val="affa"/>
        <w:numPr>
          <w:ilvl w:val="1"/>
          <w:numId w:val="44"/>
        </w:numPr>
        <w:spacing w:line="240" w:lineRule="auto"/>
        <w:jc w:val="both"/>
        <w:rPr>
          <w:b/>
          <w:color w:val="000000" w:themeColor="text1"/>
          <w:u w:val="single"/>
        </w:rPr>
      </w:pPr>
      <w:r>
        <w:rPr>
          <w:b/>
          <w:color w:val="000000" w:themeColor="text1"/>
          <w:u w:val="single"/>
        </w:rPr>
        <w:t>Transition time/energy: 400ms/10000.</w:t>
      </w:r>
    </w:p>
    <w:p w14:paraId="5892DF07" w14:textId="77777777" w:rsidR="000C6F46" w:rsidRDefault="000C6F46">
      <w:pPr>
        <w:rPr>
          <w:lang w:eastAsia="zh-CN"/>
        </w:rPr>
      </w:pPr>
    </w:p>
    <w:p w14:paraId="1582E69D" w14:textId="77777777" w:rsidR="000C6F46" w:rsidRDefault="007F4540">
      <w:pPr>
        <w:rPr>
          <w:lang w:eastAsia="zh-CN"/>
        </w:rPr>
      </w:pPr>
      <w:r>
        <w:rPr>
          <w:lang w:eastAsia="zh-CN"/>
        </w:rPr>
        <w:t>Apple:</w:t>
      </w:r>
    </w:p>
    <w:p w14:paraId="59D5CB0F" w14:textId="77777777" w:rsidR="000C6F46" w:rsidRDefault="007F4540">
      <w:pPr>
        <w:rPr>
          <w:lang w:eastAsia="zh-CN"/>
        </w:rPr>
      </w:pPr>
      <w:r>
        <w:t xml:space="preserve">Even if we take the approach in R16/R17 study, the transition energy for a 400 ms transition time should be 400 * 50 / 2 = 9000 (unit * ms). However, we think this value is too conservative because the power consumption during ramping-up should be more than the power consumption in micro-sleep state, and the assumption of gradual increase of power consumption is not valid either. During the ramping-up, the UE needs to power up the components from sleep and load the memory for processing, which is very different from micro-sleep state and is very power consuming. Therefore, we think </w:t>
      </w:r>
      <w:r>
        <w:rPr>
          <w:b/>
        </w:rPr>
        <w:t xml:space="preserve">40000 or higher </w:t>
      </w:r>
      <w:r>
        <w:t>would be a more realistic assumption.</w:t>
      </w:r>
    </w:p>
    <w:p w14:paraId="79DBD6DD" w14:textId="77777777" w:rsidR="000C6F46" w:rsidRDefault="000C6F46">
      <w:pPr>
        <w:rPr>
          <w:lang w:val="en-GB" w:eastAsia="zh-CN"/>
        </w:rPr>
      </w:pPr>
    </w:p>
    <w:p w14:paraId="01CEC304" w14:textId="77777777" w:rsidR="000C6F46" w:rsidRDefault="000C6F46">
      <w:pPr>
        <w:rPr>
          <w:lang w:val="en-GB" w:eastAsia="zh-CN"/>
        </w:rPr>
      </w:pPr>
    </w:p>
    <w:p w14:paraId="741C2520" w14:textId="77777777" w:rsidR="000C6F46" w:rsidRDefault="007F4540">
      <w:pPr>
        <w:rPr>
          <w:lang w:val="en-GB" w:eastAsia="zh-CN"/>
        </w:rPr>
      </w:pPr>
      <w:r>
        <w:rPr>
          <w:lang w:val="en-GB" w:eastAsia="zh-CN"/>
        </w:rPr>
        <w:t xml:space="preserve">Hence, FL recommends the followings </w:t>
      </w:r>
    </w:p>
    <w:p w14:paraId="76C93110" w14:textId="77777777" w:rsidR="000C6F46" w:rsidRDefault="007F4540">
      <w:pPr>
        <w:pStyle w:val="5"/>
        <w:numPr>
          <w:ilvl w:val="0"/>
          <w:numId w:val="0"/>
        </w:numPr>
        <w:ind w:left="1008" w:hanging="1008"/>
        <w:rPr>
          <w:highlight w:val="yellow"/>
          <w:lang w:eastAsia="zh-CN"/>
        </w:rPr>
      </w:pPr>
      <w:r>
        <w:rPr>
          <w:highlight w:val="yellow"/>
          <w:lang w:eastAsia="zh-CN"/>
        </w:rPr>
        <w:t>[H] Proposals 1C-1-v1:</w:t>
      </w:r>
    </w:p>
    <w:p w14:paraId="1F6C2E12" w14:textId="77777777" w:rsidR="000C6F46" w:rsidRDefault="007F4540">
      <w:pPr>
        <w:spacing w:after="0"/>
        <w:rPr>
          <w:lang w:val="en-GB" w:eastAsia="zh-CN"/>
        </w:rPr>
      </w:pPr>
      <w:r>
        <w:rPr>
          <w:lang w:val="en-GB" w:eastAsia="zh-CN"/>
        </w:rPr>
        <w:t xml:space="preserve">At least </w:t>
      </w:r>
      <w:r>
        <w:rPr>
          <w:rFonts w:ascii="Times" w:hAnsi="Times" w:cs="Times"/>
        </w:rPr>
        <w:t>for</w:t>
      </w:r>
      <w:r>
        <w:rPr>
          <w:lang w:val="en-GB" w:eastAsia="zh-CN"/>
        </w:rPr>
        <w:t xml:space="preserve"> FR1 MR ultra-deep sleep state,</w:t>
      </w:r>
    </w:p>
    <w:p w14:paraId="14303ABD" w14:textId="77777777" w:rsidR="000C6F46" w:rsidRDefault="007F4540">
      <w:pPr>
        <w:pStyle w:val="affa"/>
        <w:numPr>
          <w:ilvl w:val="0"/>
          <w:numId w:val="45"/>
        </w:numPr>
        <w:rPr>
          <w:lang w:val="en-GB" w:eastAsia="zh-CN"/>
        </w:rPr>
      </w:pPr>
      <w:r>
        <w:rPr>
          <w:rFonts w:ascii="Times" w:hAnsi="Times" w:cs="Times"/>
        </w:rPr>
        <w:t>(Ramp-up and down transition energy, ramp-up time) is as follows,</w:t>
      </w:r>
    </w:p>
    <w:p w14:paraId="194A221B" w14:textId="77777777" w:rsidR="000C6F46" w:rsidRDefault="007F4540">
      <w:pPr>
        <w:pStyle w:val="affa"/>
        <w:numPr>
          <w:ilvl w:val="1"/>
          <w:numId w:val="46"/>
        </w:numPr>
        <w:ind w:right="-99"/>
        <w:rPr>
          <w:rFonts w:eastAsiaTheme="minorEastAsia"/>
          <w:lang w:eastAsia="zh-CN"/>
        </w:rPr>
      </w:pPr>
      <w:r>
        <w:rPr>
          <w:rFonts w:eastAsiaTheme="minorEastAsia"/>
          <w:lang w:eastAsia="zh-CN"/>
        </w:rPr>
        <w:t xml:space="preserve">Alt 1: (10000 or 20000, </w:t>
      </w:r>
      <w:r>
        <w:rPr>
          <w:rFonts w:eastAsiaTheme="minorEastAsia" w:hint="eastAsia"/>
          <w:lang w:eastAsia="zh-CN"/>
        </w:rPr>
        <w:t>4</w:t>
      </w:r>
      <w:r>
        <w:rPr>
          <w:rFonts w:eastAsiaTheme="minorEastAsia"/>
          <w:lang w:eastAsia="zh-CN"/>
        </w:rPr>
        <w:t>00ms)</w:t>
      </w:r>
    </w:p>
    <w:p w14:paraId="4C0B1730" w14:textId="77777777" w:rsidR="000C6F46" w:rsidRDefault="007F4540">
      <w:pPr>
        <w:pStyle w:val="affa"/>
        <w:numPr>
          <w:ilvl w:val="1"/>
          <w:numId w:val="46"/>
        </w:numPr>
        <w:ind w:right="-99"/>
        <w:rPr>
          <w:rFonts w:eastAsiaTheme="minorEastAsia"/>
          <w:lang w:eastAsia="zh-CN"/>
        </w:rPr>
      </w:pPr>
      <w:r>
        <w:rPr>
          <w:rFonts w:eastAsiaTheme="minorEastAsia"/>
          <w:lang w:eastAsia="zh-CN"/>
        </w:rPr>
        <w:t xml:space="preserve">Alt 2: (10000, </w:t>
      </w:r>
      <w:r>
        <w:rPr>
          <w:rFonts w:eastAsiaTheme="minorEastAsia" w:hint="eastAsia"/>
          <w:lang w:eastAsia="zh-CN"/>
        </w:rPr>
        <w:t>2</w:t>
      </w:r>
      <w:r>
        <w:rPr>
          <w:rFonts w:eastAsiaTheme="minorEastAsia"/>
          <w:lang w:eastAsia="zh-CN"/>
        </w:rPr>
        <w:t>000ms), only applicable for eMBB</w:t>
      </w:r>
    </w:p>
    <w:p w14:paraId="60855AD0"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1898C3F7"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76F9B740"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64F7FC59" w14:textId="77777777" w:rsidR="000C6F46" w:rsidRDefault="007F4540">
            <w:pPr>
              <w:spacing w:after="0" w:line="240" w:lineRule="auto"/>
              <w:rPr>
                <w:b/>
                <w:szCs w:val="22"/>
                <w:lang w:eastAsia="zh-CN"/>
              </w:rPr>
            </w:pPr>
            <w:r>
              <w:rPr>
                <w:b/>
                <w:szCs w:val="22"/>
                <w:lang w:eastAsia="zh-CN"/>
              </w:rPr>
              <w:t>Comments</w:t>
            </w:r>
          </w:p>
        </w:tc>
      </w:tr>
      <w:tr w:rsidR="000C6F46" w14:paraId="236FDD8D" w14:textId="77777777">
        <w:tc>
          <w:tcPr>
            <w:tcW w:w="1555" w:type="dxa"/>
            <w:tcBorders>
              <w:top w:val="single" w:sz="4" w:space="0" w:color="auto"/>
              <w:left w:val="single" w:sz="4" w:space="0" w:color="auto"/>
              <w:bottom w:val="single" w:sz="4" w:space="0" w:color="auto"/>
              <w:right w:val="single" w:sz="4" w:space="0" w:color="auto"/>
            </w:tcBorders>
          </w:tcPr>
          <w:p w14:paraId="37A2A835" w14:textId="77777777" w:rsidR="000C6F46" w:rsidRDefault="007F4540">
            <w:pPr>
              <w:rPr>
                <w:lang w:eastAsia="zh-CN"/>
              </w:rPr>
            </w:pPr>
            <w:r>
              <w:rPr>
                <w:lang w:eastAsia="zh-CN"/>
              </w:rPr>
              <w:t>ZTE</w:t>
            </w:r>
            <w:r>
              <w:rPr>
                <w:lang w:eastAsia="zh-CN"/>
              </w:rPr>
              <w:t>，</w:t>
            </w:r>
            <w:r>
              <w:rPr>
                <w:lang w:eastAsia="zh-CN"/>
              </w:rPr>
              <w:t>Sanechips</w:t>
            </w:r>
          </w:p>
        </w:tc>
        <w:tc>
          <w:tcPr>
            <w:tcW w:w="8407" w:type="dxa"/>
            <w:tcBorders>
              <w:top w:val="single" w:sz="4" w:space="0" w:color="auto"/>
              <w:left w:val="single" w:sz="4" w:space="0" w:color="auto"/>
              <w:bottom w:val="single" w:sz="4" w:space="0" w:color="auto"/>
              <w:right w:val="single" w:sz="4" w:space="0" w:color="auto"/>
            </w:tcBorders>
          </w:tcPr>
          <w:p w14:paraId="761BCC0C" w14:textId="77777777" w:rsidR="000C6F46" w:rsidRDefault="007F4540">
            <w:pPr>
              <w:rPr>
                <w:lang w:eastAsia="zh-CN"/>
              </w:rPr>
            </w:pPr>
            <w:r>
              <w:rPr>
                <w:rFonts w:hint="eastAsia"/>
                <w:lang w:eastAsia="zh-CN"/>
              </w:rPr>
              <w:t xml:space="preserve">Alt 1 makes things simple. For Alt 2, why the </w:t>
            </w:r>
            <w:r>
              <w:rPr>
                <w:rFonts w:ascii="Times" w:hAnsi="Times" w:cs="Times"/>
              </w:rPr>
              <w:t>transition energy</w:t>
            </w:r>
            <w:r>
              <w:rPr>
                <w:rFonts w:ascii="Times" w:hAnsi="Times" w:cs="Times" w:hint="eastAsia"/>
                <w:lang w:eastAsia="zh-CN"/>
              </w:rPr>
              <w:t xml:space="preserve"> is 10000, but the </w:t>
            </w:r>
            <w:r>
              <w:rPr>
                <w:rFonts w:ascii="Times" w:hAnsi="Times" w:cs="Times"/>
              </w:rPr>
              <w:t>Ramp-up</w:t>
            </w:r>
            <w:r>
              <w:rPr>
                <w:rFonts w:ascii="Times" w:hAnsi="Times" w:cs="Times" w:hint="eastAsia"/>
                <w:lang w:eastAsia="zh-CN"/>
              </w:rPr>
              <w:t xml:space="preserve"> time is 2000?</w:t>
            </w:r>
          </w:p>
        </w:tc>
      </w:tr>
      <w:tr w:rsidR="000C6F46" w14:paraId="7EEB389A" w14:textId="77777777">
        <w:tc>
          <w:tcPr>
            <w:tcW w:w="1555" w:type="dxa"/>
            <w:tcBorders>
              <w:top w:val="single" w:sz="4" w:space="0" w:color="auto"/>
              <w:left w:val="single" w:sz="4" w:space="0" w:color="auto"/>
              <w:bottom w:val="single" w:sz="4" w:space="0" w:color="auto"/>
              <w:right w:val="single" w:sz="4" w:space="0" w:color="auto"/>
            </w:tcBorders>
          </w:tcPr>
          <w:p w14:paraId="15932100" w14:textId="3870E0A6" w:rsidR="000C6F46" w:rsidRDefault="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4865A802" w14:textId="26E16850" w:rsidR="000C6F46" w:rsidRDefault="00C47FD2">
            <w:pPr>
              <w:spacing w:after="0" w:line="240" w:lineRule="auto"/>
              <w:rPr>
                <w:szCs w:val="22"/>
                <w:lang w:eastAsia="zh-CN"/>
              </w:rPr>
            </w:pPr>
            <w:r>
              <w:rPr>
                <w:lang w:eastAsia="zh-CN"/>
              </w:rPr>
              <w:t xml:space="preserve">We prefer to prioritize Alt 1. </w:t>
            </w:r>
          </w:p>
        </w:tc>
      </w:tr>
      <w:tr w:rsidR="00875E71" w14:paraId="749B679A" w14:textId="77777777">
        <w:tc>
          <w:tcPr>
            <w:tcW w:w="1555" w:type="dxa"/>
            <w:tcBorders>
              <w:top w:val="single" w:sz="4" w:space="0" w:color="auto"/>
              <w:left w:val="single" w:sz="4" w:space="0" w:color="auto"/>
              <w:bottom w:val="single" w:sz="4" w:space="0" w:color="auto"/>
              <w:right w:val="single" w:sz="4" w:space="0" w:color="auto"/>
            </w:tcBorders>
          </w:tcPr>
          <w:p w14:paraId="20E77105" w14:textId="07448176" w:rsidR="00875E71" w:rsidRDefault="00875E71" w:rsidP="00875E71">
            <w:pPr>
              <w:spacing w:after="0" w:line="240" w:lineRule="auto"/>
              <w:rPr>
                <w:szCs w:val="22"/>
                <w:lang w:eastAsia="zh-CN"/>
              </w:rPr>
            </w:pPr>
            <w:r>
              <w:rPr>
                <w:rFonts w:eastAsia="MS Mincho" w:hint="eastAsia"/>
                <w:szCs w:val="22"/>
                <w:lang w:eastAsia="ja-JP"/>
              </w:rPr>
              <w:t>D</w:t>
            </w:r>
            <w:r>
              <w:rPr>
                <w:rFonts w:eastAsia="MS Mincho"/>
                <w:szCs w:val="22"/>
                <w:lang w:eastAsia="ja-JP"/>
              </w:rPr>
              <w:t>OCOMO</w:t>
            </w:r>
          </w:p>
        </w:tc>
        <w:tc>
          <w:tcPr>
            <w:tcW w:w="8407" w:type="dxa"/>
            <w:tcBorders>
              <w:top w:val="single" w:sz="4" w:space="0" w:color="auto"/>
              <w:left w:val="single" w:sz="4" w:space="0" w:color="auto"/>
              <w:bottom w:val="single" w:sz="4" w:space="0" w:color="auto"/>
              <w:right w:val="single" w:sz="4" w:space="0" w:color="auto"/>
            </w:tcBorders>
          </w:tcPr>
          <w:p w14:paraId="69E79711" w14:textId="6A27391F" w:rsidR="00875E71" w:rsidRDefault="00875E71" w:rsidP="00875E71">
            <w:pPr>
              <w:spacing w:after="0" w:line="240" w:lineRule="auto"/>
              <w:rPr>
                <w:szCs w:val="22"/>
                <w:lang w:eastAsia="zh-CN"/>
              </w:rPr>
            </w:pPr>
            <w:r>
              <w:rPr>
                <w:szCs w:val="22"/>
                <w:lang w:eastAsia="zh-CN"/>
              </w:rPr>
              <w:t>We support Alt1</w:t>
            </w:r>
          </w:p>
        </w:tc>
      </w:tr>
      <w:tr w:rsidR="00C57554" w14:paraId="3EAC6D02" w14:textId="77777777">
        <w:tc>
          <w:tcPr>
            <w:tcW w:w="1555" w:type="dxa"/>
            <w:tcBorders>
              <w:top w:val="single" w:sz="4" w:space="0" w:color="auto"/>
              <w:left w:val="single" w:sz="4" w:space="0" w:color="auto"/>
              <w:bottom w:val="single" w:sz="4" w:space="0" w:color="auto"/>
              <w:right w:val="single" w:sz="4" w:space="0" w:color="auto"/>
            </w:tcBorders>
          </w:tcPr>
          <w:p w14:paraId="50E26CA3" w14:textId="6DE44599" w:rsidR="00C57554" w:rsidRDefault="00C57554" w:rsidP="00C57554">
            <w:pPr>
              <w:spacing w:after="0" w:line="240" w:lineRule="auto"/>
              <w:rPr>
                <w:rFonts w:eastAsia="MS Mincho"/>
                <w:szCs w:val="22"/>
                <w:lang w:eastAsia="ja-JP"/>
              </w:rPr>
            </w:pPr>
            <w:r>
              <w:rPr>
                <w:rFonts w:eastAsia="MS Mincho"/>
                <w:szCs w:val="22"/>
                <w:lang w:eastAsia="ja-JP"/>
              </w:rPr>
              <w:t>SONY</w:t>
            </w:r>
          </w:p>
        </w:tc>
        <w:tc>
          <w:tcPr>
            <w:tcW w:w="8407" w:type="dxa"/>
            <w:tcBorders>
              <w:top w:val="single" w:sz="4" w:space="0" w:color="auto"/>
              <w:left w:val="single" w:sz="4" w:space="0" w:color="auto"/>
              <w:bottom w:val="single" w:sz="4" w:space="0" w:color="auto"/>
              <w:right w:val="single" w:sz="4" w:space="0" w:color="auto"/>
            </w:tcBorders>
          </w:tcPr>
          <w:p w14:paraId="196E7C8A" w14:textId="506ACB72" w:rsidR="00C57554" w:rsidRDefault="00C57554" w:rsidP="00C57554">
            <w:pPr>
              <w:spacing w:after="0" w:line="240" w:lineRule="auto"/>
              <w:rPr>
                <w:szCs w:val="22"/>
                <w:lang w:eastAsia="zh-CN"/>
              </w:rPr>
            </w:pPr>
            <w:r>
              <w:rPr>
                <w:szCs w:val="22"/>
                <w:lang w:eastAsia="zh-CN"/>
              </w:rPr>
              <w:t>Is the proposal to study both alternatives? If we did a down-selection and decided on Alt2, how would we model an IoT MR?</w:t>
            </w:r>
          </w:p>
        </w:tc>
      </w:tr>
      <w:tr w:rsidR="00653D91" w14:paraId="4C0CC1ED" w14:textId="77777777">
        <w:tc>
          <w:tcPr>
            <w:tcW w:w="1555" w:type="dxa"/>
            <w:tcBorders>
              <w:top w:val="single" w:sz="4" w:space="0" w:color="auto"/>
              <w:left w:val="single" w:sz="4" w:space="0" w:color="auto"/>
              <w:bottom w:val="single" w:sz="4" w:space="0" w:color="auto"/>
              <w:right w:val="single" w:sz="4" w:space="0" w:color="auto"/>
            </w:tcBorders>
          </w:tcPr>
          <w:p w14:paraId="36D8EC08" w14:textId="3B0FBF34" w:rsidR="00653D91" w:rsidRPr="00653D91" w:rsidRDefault="00653D91" w:rsidP="00C57554">
            <w:pPr>
              <w:spacing w:after="0" w:line="240" w:lineRule="auto"/>
              <w:rPr>
                <w:rFonts w:eastAsiaTheme="minorEastAsia"/>
                <w:szCs w:val="22"/>
                <w:lang w:eastAsia="zh-CN"/>
              </w:rPr>
            </w:pPr>
            <w:r>
              <w:rPr>
                <w:rFonts w:eastAsiaTheme="minorEastAsia"/>
                <w:szCs w:val="22"/>
                <w:lang w:eastAsia="zh-CN"/>
              </w:rPr>
              <w:t>OPPO</w:t>
            </w:r>
          </w:p>
        </w:tc>
        <w:tc>
          <w:tcPr>
            <w:tcW w:w="8407" w:type="dxa"/>
            <w:tcBorders>
              <w:top w:val="single" w:sz="4" w:space="0" w:color="auto"/>
              <w:left w:val="single" w:sz="4" w:space="0" w:color="auto"/>
              <w:bottom w:val="single" w:sz="4" w:space="0" w:color="auto"/>
              <w:right w:val="single" w:sz="4" w:space="0" w:color="auto"/>
            </w:tcBorders>
          </w:tcPr>
          <w:p w14:paraId="3AE3B112" w14:textId="59EC3AAD" w:rsidR="00653D91" w:rsidRDefault="00653D91" w:rsidP="00C57554">
            <w:pPr>
              <w:spacing w:after="0" w:line="240" w:lineRule="auto"/>
              <w:rPr>
                <w:szCs w:val="22"/>
                <w:lang w:eastAsia="zh-CN"/>
              </w:rPr>
            </w:pPr>
            <w:r>
              <w:rPr>
                <w:rFonts w:hint="eastAsia"/>
                <w:szCs w:val="22"/>
                <w:lang w:eastAsia="zh-CN"/>
              </w:rPr>
              <w:t>W</w:t>
            </w:r>
            <w:r>
              <w:rPr>
                <w:szCs w:val="22"/>
                <w:lang w:eastAsia="zh-CN"/>
              </w:rPr>
              <w:t>e prefer Alt1.</w:t>
            </w:r>
          </w:p>
        </w:tc>
      </w:tr>
      <w:tr w:rsidR="001626DD" w14:paraId="4BA3E874" w14:textId="77777777">
        <w:tc>
          <w:tcPr>
            <w:tcW w:w="1555" w:type="dxa"/>
            <w:tcBorders>
              <w:top w:val="single" w:sz="4" w:space="0" w:color="auto"/>
              <w:left w:val="single" w:sz="4" w:space="0" w:color="auto"/>
              <w:bottom w:val="single" w:sz="4" w:space="0" w:color="auto"/>
              <w:right w:val="single" w:sz="4" w:space="0" w:color="auto"/>
            </w:tcBorders>
          </w:tcPr>
          <w:p w14:paraId="5620FAB0" w14:textId="07491B7C" w:rsidR="001626DD" w:rsidRDefault="001626DD" w:rsidP="001626DD">
            <w:pPr>
              <w:spacing w:after="0" w:line="240" w:lineRule="auto"/>
              <w:rPr>
                <w:rFonts w:eastAsiaTheme="minorEastAsia"/>
                <w:szCs w:val="22"/>
                <w:lang w:eastAsia="zh-CN"/>
              </w:rPr>
            </w:pPr>
            <w:r>
              <w:rPr>
                <w:rFonts w:eastAsia="MS Mincho"/>
                <w:szCs w:val="22"/>
                <w:lang w:eastAsia="ja-JP"/>
              </w:rPr>
              <w:t>QC</w:t>
            </w:r>
          </w:p>
        </w:tc>
        <w:tc>
          <w:tcPr>
            <w:tcW w:w="8407" w:type="dxa"/>
            <w:tcBorders>
              <w:top w:val="single" w:sz="4" w:space="0" w:color="auto"/>
              <w:left w:val="single" w:sz="4" w:space="0" w:color="auto"/>
              <w:bottom w:val="single" w:sz="4" w:space="0" w:color="auto"/>
              <w:right w:val="single" w:sz="4" w:space="0" w:color="auto"/>
            </w:tcBorders>
          </w:tcPr>
          <w:p w14:paraId="1AB0150D" w14:textId="77777777" w:rsidR="001626DD" w:rsidRDefault="001626DD" w:rsidP="001626DD">
            <w:pPr>
              <w:spacing w:after="0" w:line="240" w:lineRule="auto"/>
              <w:rPr>
                <w:szCs w:val="22"/>
                <w:lang w:eastAsia="zh-CN"/>
              </w:rPr>
            </w:pPr>
            <w:r>
              <w:rPr>
                <w:szCs w:val="22"/>
                <w:lang w:eastAsia="zh-CN"/>
              </w:rPr>
              <w:t>First, it seems there is a typo in Alt2. The transition energy must be in range of 100,000 due to increased total transition time.</w:t>
            </w:r>
          </w:p>
          <w:p w14:paraId="7024659E" w14:textId="77777777" w:rsidR="001626DD" w:rsidRDefault="001626DD" w:rsidP="001626DD">
            <w:pPr>
              <w:spacing w:after="0" w:line="240" w:lineRule="auto"/>
              <w:rPr>
                <w:szCs w:val="22"/>
                <w:lang w:eastAsia="zh-CN"/>
              </w:rPr>
            </w:pPr>
          </w:p>
          <w:p w14:paraId="3F5B4CB1" w14:textId="77777777" w:rsidR="001626DD" w:rsidRDefault="001626DD" w:rsidP="001626DD">
            <w:pPr>
              <w:spacing w:after="0" w:line="240" w:lineRule="auto"/>
              <w:rPr>
                <w:szCs w:val="22"/>
                <w:lang w:eastAsia="zh-CN"/>
              </w:rPr>
            </w:pPr>
          </w:p>
          <w:p w14:paraId="2C9A0A87" w14:textId="77777777" w:rsidR="001626DD" w:rsidRDefault="001626DD" w:rsidP="001626DD">
            <w:pPr>
              <w:spacing w:after="0" w:line="240" w:lineRule="auto"/>
              <w:rPr>
                <w:szCs w:val="22"/>
                <w:lang w:eastAsia="zh-CN"/>
              </w:rPr>
            </w:pPr>
            <w:r>
              <w:rPr>
                <w:szCs w:val="22"/>
                <w:lang w:eastAsia="zh-CN"/>
              </w:rPr>
              <w:t>We suggest the following modification.</w:t>
            </w:r>
          </w:p>
          <w:p w14:paraId="2C92A9EC" w14:textId="77777777" w:rsidR="001626DD" w:rsidRDefault="001626DD" w:rsidP="001626DD">
            <w:pPr>
              <w:spacing w:after="0" w:line="240" w:lineRule="auto"/>
              <w:rPr>
                <w:szCs w:val="22"/>
                <w:lang w:eastAsia="zh-CN"/>
              </w:rPr>
            </w:pPr>
          </w:p>
          <w:p w14:paraId="118D8426" w14:textId="77777777" w:rsidR="001626DD" w:rsidRDefault="001626DD" w:rsidP="001626DD">
            <w:pPr>
              <w:spacing w:after="0" w:line="240" w:lineRule="auto"/>
              <w:rPr>
                <w:szCs w:val="22"/>
                <w:lang w:eastAsia="zh-CN"/>
              </w:rPr>
            </w:pPr>
          </w:p>
          <w:p w14:paraId="7D136F3B" w14:textId="77777777" w:rsidR="001626DD" w:rsidRDefault="001626DD" w:rsidP="001626DD">
            <w:pPr>
              <w:spacing w:after="0"/>
              <w:rPr>
                <w:lang w:val="en-GB" w:eastAsia="zh-CN"/>
              </w:rPr>
            </w:pPr>
            <w:r>
              <w:rPr>
                <w:lang w:val="en-GB" w:eastAsia="zh-CN"/>
              </w:rPr>
              <w:t xml:space="preserve">At least </w:t>
            </w:r>
            <w:r>
              <w:rPr>
                <w:rFonts w:ascii="Times" w:hAnsi="Times" w:cs="Times"/>
              </w:rPr>
              <w:t>for</w:t>
            </w:r>
            <w:r>
              <w:rPr>
                <w:lang w:val="en-GB" w:eastAsia="zh-CN"/>
              </w:rPr>
              <w:t xml:space="preserve"> FR1, the MR ultra-deep sleep state,</w:t>
            </w:r>
          </w:p>
          <w:p w14:paraId="6D9F2AEF" w14:textId="77777777" w:rsidR="001626DD" w:rsidRDefault="001626DD" w:rsidP="001626DD">
            <w:pPr>
              <w:pStyle w:val="affa"/>
              <w:numPr>
                <w:ilvl w:val="0"/>
                <w:numId w:val="45"/>
              </w:numPr>
              <w:rPr>
                <w:lang w:val="en-GB" w:eastAsia="zh-CN"/>
              </w:rPr>
            </w:pPr>
            <w:r>
              <w:rPr>
                <w:rFonts w:ascii="Times" w:hAnsi="Times" w:cs="Times"/>
              </w:rPr>
              <w:t>(Ramp-up and down transition energy, ramp-up time) is as follows,</w:t>
            </w:r>
          </w:p>
          <w:p w14:paraId="0E3F0073" w14:textId="77777777" w:rsidR="001626DD" w:rsidRDefault="001626DD" w:rsidP="001626DD">
            <w:pPr>
              <w:pStyle w:val="affa"/>
              <w:numPr>
                <w:ilvl w:val="1"/>
                <w:numId w:val="46"/>
              </w:numPr>
              <w:ind w:right="-99"/>
              <w:rPr>
                <w:rFonts w:eastAsiaTheme="minorEastAsia"/>
                <w:lang w:eastAsia="zh-CN"/>
              </w:rPr>
            </w:pPr>
            <w:r>
              <w:rPr>
                <w:rFonts w:eastAsiaTheme="minorEastAsia"/>
                <w:lang w:eastAsia="zh-CN"/>
              </w:rPr>
              <w:t xml:space="preserve">Alt 1: (10000 or 20000, </w:t>
            </w:r>
            <w:r>
              <w:rPr>
                <w:rFonts w:eastAsiaTheme="minorEastAsia" w:hint="eastAsia"/>
                <w:lang w:eastAsia="zh-CN"/>
              </w:rPr>
              <w:t>4</w:t>
            </w:r>
            <w:r>
              <w:rPr>
                <w:rFonts w:eastAsiaTheme="minorEastAsia"/>
                <w:lang w:eastAsia="zh-CN"/>
              </w:rPr>
              <w:t>00ms) for IoT use case</w:t>
            </w:r>
          </w:p>
          <w:p w14:paraId="2200E55D" w14:textId="77777777" w:rsidR="001626DD" w:rsidRDefault="001626DD" w:rsidP="001626DD">
            <w:pPr>
              <w:pStyle w:val="affa"/>
              <w:numPr>
                <w:ilvl w:val="1"/>
                <w:numId w:val="46"/>
              </w:numPr>
              <w:ind w:right="-99"/>
              <w:rPr>
                <w:rFonts w:eastAsiaTheme="minorEastAsia"/>
                <w:lang w:eastAsia="zh-CN"/>
              </w:rPr>
            </w:pPr>
            <w:r>
              <w:rPr>
                <w:rFonts w:eastAsiaTheme="minorEastAsia"/>
                <w:lang w:eastAsia="zh-CN"/>
              </w:rPr>
              <w:t xml:space="preserve">Alt 2: ([40000 to 100,000], [800ms to </w:t>
            </w:r>
            <w:r>
              <w:rPr>
                <w:rFonts w:eastAsiaTheme="minorEastAsia" w:hint="eastAsia"/>
                <w:lang w:eastAsia="zh-CN"/>
              </w:rPr>
              <w:t>2</w:t>
            </w:r>
            <w:r>
              <w:rPr>
                <w:rFonts w:eastAsiaTheme="minorEastAsia"/>
                <w:lang w:eastAsia="zh-CN"/>
              </w:rPr>
              <w:t>000ms]) for eMBB and wearable use cases</w:t>
            </w:r>
          </w:p>
          <w:p w14:paraId="4A3E1B23" w14:textId="77777777" w:rsidR="001626DD" w:rsidRDefault="001626DD" w:rsidP="001626DD">
            <w:pPr>
              <w:spacing w:after="0" w:line="240" w:lineRule="auto"/>
              <w:rPr>
                <w:szCs w:val="22"/>
                <w:lang w:eastAsia="zh-CN"/>
              </w:rPr>
            </w:pPr>
          </w:p>
        </w:tc>
      </w:tr>
      <w:tr w:rsidR="001626DD" w14:paraId="5260B088" w14:textId="77777777">
        <w:tc>
          <w:tcPr>
            <w:tcW w:w="1555" w:type="dxa"/>
            <w:tcBorders>
              <w:top w:val="single" w:sz="4" w:space="0" w:color="auto"/>
              <w:left w:val="single" w:sz="4" w:space="0" w:color="auto"/>
              <w:bottom w:val="single" w:sz="4" w:space="0" w:color="auto"/>
              <w:right w:val="single" w:sz="4" w:space="0" w:color="auto"/>
            </w:tcBorders>
          </w:tcPr>
          <w:p w14:paraId="4656551B" w14:textId="6261215A" w:rsidR="001626DD" w:rsidRDefault="001626DD" w:rsidP="001626DD">
            <w:pPr>
              <w:spacing w:after="0" w:line="240" w:lineRule="auto"/>
              <w:rPr>
                <w:rFonts w:eastAsia="MS Mincho"/>
                <w:szCs w:val="22"/>
                <w:lang w:eastAsia="ja-JP"/>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790BBD0E" w14:textId="434972A1" w:rsidR="001626DD" w:rsidRDefault="001626DD" w:rsidP="001626DD">
            <w:pPr>
              <w:spacing w:after="0" w:line="240" w:lineRule="auto"/>
              <w:rPr>
                <w:szCs w:val="22"/>
                <w:lang w:eastAsia="zh-CN"/>
              </w:rPr>
            </w:pPr>
            <w:r>
              <w:rPr>
                <w:rFonts w:eastAsia="Malgun Gothic" w:hint="eastAsia"/>
                <w:szCs w:val="22"/>
                <w:lang w:eastAsia="ko-KR"/>
              </w:rPr>
              <w:t xml:space="preserve">We prefer to </w:t>
            </w:r>
            <w:r>
              <w:rPr>
                <w:rFonts w:eastAsia="Malgun Gothic"/>
                <w:szCs w:val="22"/>
                <w:lang w:eastAsia="ko-KR"/>
              </w:rPr>
              <w:t>Alt 1 as baseline. And it is better to down-select the value for ramp-up/time transition energy among 10000 or 20000. Other values can be used as optional.</w:t>
            </w:r>
          </w:p>
        </w:tc>
      </w:tr>
      <w:tr w:rsidR="00097C5C" w14:paraId="608CBC77" w14:textId="77777777">
        <w:tc>
          <w:tcPr>
            <w:tcW w:w="1555" w:type="dxa"/>
            <w:tcBorders>
              <w:top w:val="single" w:sz="4" w:space="0" w:color="auto"/>
              <w:left w:val="single" w:sz="4" w:space="0" w:color="auto"/>
              <w:bottom w:val="single" w:sz="4" w:space="0" w:color="auto"/>
              <w:right w:val="single" w:sz="4" w:space="0" w:color="auto"/>
            </w:tcBorders>
          </w:tcPr>
          <w:p w14:paraId="6A0A446D" w14:textId="2BA7230E" w:rsidR="00097C5C" w:rsidRPr="00097C5C" w:rsidRDefault="00097C5C" w:rsidP="001626DD">
            <w:pPr>
              <w:spacing w:after="0" w:line="240" w:lineRule="auto"/>
              <w:rPr>
                <w:rFonts w:eastAsiaTheme="minorEastAsia"/>
                <w:szCs w:val="22"/>
                <w:lang w:eastAsia="zh-CN"/>
              </w:rPr>
            </w:pPr>
            <w:r>
              <w:rPr>
                <w:rFonts w:eastAsiaTheme="minorEastAsia" w:hint="eastAsia"/>
                <w:szCs w:val="22"/>
                <w:lang w:eastAsia="zh-CN"/>
              </w:rPr>
              <w:t>F</w:t>
            </w:r>
            <w:r>
              <w:rPr>
                <w:rFonts w:eastAsiaTheme="minorEastAsia"/>
                <w:szCs w:val="22"/>
                <w:lang w:eastAsia="zh-CN"/>
              </w:rPr>
              <w:t xml:space="preserve">L </w:t>
            </w:r>
          </w:p>
        </w:tc>
        <w:tc>
          <w:tcPr>
            <w:tcW w:w="8407" w:type="dxa"/>
            <w:tcBorders>
              <w:top w:val="single" w:sz="4" w:space="0" w:color="auto"/>
              <w:left w:val="single" w:sz="4" w:space="0" w:color="auto"/>
              <w:bottom w:val="single" w:sz="4" w:space="0" w:color="auto"/>
              <w:right w:val="single" w:sz="4" w:space="0" w:color="auto"/>
            </w:tcBorders>
          </w:tcPr>
          <w:p w14:paraId="26F00216" w14:textId="26D2ACBC" w:rsidR="00097C5C" w:rsidRPr="00097C5C" w:rsidRDefault="00097C5C" w:rsidP="001626DD">
            <w:pPr>
              <w:spacing w:after="0" w:line="240" w:lineRule="auto"/>
              <w:rPr>
                <w:rFonts w:eastAsiaTheme="minorEastAsia"/>
                <w:szCs w:val="22"/>
                <w:lang w:eastAsia="zh-CN"/>
              </w:rPr>
            </w:pPr>
            <w:r>
              <w:rPr>
                <w:rFonts w:eastAsiaTheme="minorEastAsia" w:hint="eastAsia"/>
                <w:szCs w:val="22"/>
                <w:lang w:eastAsia="zh-CN"/>
              </w:rPr>
              <w:t>M</w:t>
            </w:r>
            <w:r>
              <w:rPr>
                <w:rFonts w:eastAsiaTheme="minorEastAsia"/>
                <w:szCs w:val="22"/>
                <w:lang w:eastAsia="zh-CN"/>
              </w:rPr>
              <w:t>ost companies seems fine with Alt 1. It is better to agree Alt 1 first and leave Alt 2 as optional</w:t>
            </w:r>
          </w:p>
        </w:tc>
      </w:tr>
    </w:tbl>
    <w:p w14:paraId="08E26587" w14:textId="22C7CFE4" w:rsidR="000C6F46" w:rsidRDefault="000C6F46">
      <w:pPr>
        <w:rPr>
          <w:lang w:eastAsia="zh-CN"/>
        </w:rPr>
      </w:pPr>
    </w:p>
    <w:p w14:paraId="35B618C4" w14:textId="0C3BF096" w:rsidR="00097C5C" w:rsidRDefault="00097C5C" w:rsidP="00097C5C">
      <w:pPr>
        <w:pStyle w:val="5"/>
        <w:numPr>
          <w:ilvl w:val="0"/>
          <w:numId w:val="0"/>
        </w:numPr>
        <w:ind w:left="1008" w:hanging="1008"/>
        <w:rPr>
          <w:highlight w:val="yellow"/>
          <w:lang w:eastAsia="zh-CN"/>
        </w:rPr>
      </w:pPr>
      <w:r>
        <w:rPr>
          <w:highlight w:val="yellow"/>
          <w:lang w:eastAsia="zh-CN"/>
        </w:rPr>
        <w:t>[H] Proposals 1C-1-v2:</w:t>
      </w:r>
    </w:p>
    <w:p w14:paraId="25E0DE50" w14:textId="77777777" w:rsidR="00097C5C" w:rsidRDefault="00097C5C" w:rsidP="00097C5C">
      <w:pPr>
        <w:spacing w:after="0"/>
        <w:rPr>
          <w:lang w:val="en-GB" w:eastAsia="zh-CN"/>
        </w:rPr>
      </w:pPr>
      <w:r>
        <w:rPr>
          <w:lang w:val="en-GB" w:eastAsia="zh-CN"/>
        </w:rPr>
        <w:t xml:space="preserve">At least </w:t>
      </w:r>
      <w:r>
        <w:rPr>
          <w:rFonts w:ascii="Times" w:hAnsi="Times" w:cs="Times"/>
        </w:rPr>
        <w:t>for</w:t>
      </w:r>
      <w:r>
        <w:rPr>
          <w:lang w:val="en-GB" w:eastAsia="zh-CN"/>
        </w:rPr>
        <w:t xml:space="preserve"> FR1 MR ultra-deep sleep state,</w:t>
      </w:r>
    </w:p>
    <w:p w14:paraId="3EBD6500" w14:textId="77777777" w:rsidR="00097C5C" w:rsidRDefault="00097C5C" w:rsidP="00097C5C">
      <w:pPr>
        <w:pStyle w:val="affa"/>
        <w:numPr>
          <w:ilvl w:val="0"/>
          <w:numId w:val="45"/>
        </w:numPr>
        <w:rPr>
          <w:lang w:val="en-GB" w:eastAsia="zh-CN"/>
        </w:rPr>
      </w:pPr>
      <w:r>
        <w:rPr>
          <w:rFonts w:ascii="Times" w:hAnsi="Times" w:cs="Times"/>
        </w:rPr>
        <w:t>(Ramp-up and down transition energy, ramp-up time) is as follows,</w:t>
      </w:r>
    </w:p>
    <w:p w14:paraId="02D884D9" w14:textId="1E17364D" w:rsidR="00097C5C" w:rsidRDefault="00097C5C" w:rsidP="00097C5C">
      <w:pPr>
        <w:pStyle w:val="affa"/>
        <w:numPr>
          <w:ilvl w:val="1"/>
          <w:numId w:val="46"/>
        </w:numPr>
        <w:ind w:right="-99"/>
        <w:rPr>
          <w:rFonts w:eastAsiaTheme="minorEastAsia"/>
          <w:lang w:eastAsia="zh-CN"/>
        </w:rPr>
      </w:pPr>
      <w:r>
        <w:rPr>
          <w:rFonts w:eastAsiaTheme="minorEastAsia"/>
          <w:lang w:eastAsia="zh-CN"/>
        </w:rPr>
        <w:t>Alt 1</w:t>
      </w:r>
      <w:r>
        <w:rPr>
          <w:rFonts w:eastAsiaTheme="minorEastAsia" w:hint="eastAsia"/>
          <w:lang w:eastAsia="zh-CN"/>
        </w:rPr>
        <w:t>(</w:t>
      </w:r>
      <w:r w:rsidRPr="00097C5C">
        <w:rPr>
          <w:rFonts w:eastAsiaTheme="minorEastAsia"/>
          <w:color w:val="FF0000"/>
          <w:lang w:eastAsia="zh-CN"/>
        </w:rPr>
        <w:t>baseline</w:t>
      </w:r>
      <w:r>
        <w:rPr>
          <w:rFonts w:eastAsiaTheme="minorEastAsia"/>
          <w:lang w:eastAsia="zh-CN"/>
        </w:rPr>
        <w:t>): (</w:t>
      </w:r>
      <w:r w:rsidRPr="00097C5C">
        <w:rPr>
          <w:rFonts w:eastAsiaTheme="minorEastAsia"/>
          <w:color w:val="FF0000"/>
          <w:lang w:eastAsia="zh-CN"/>
        </w:rPr>
        <w:t>downselect from 10000 or 20000</w:t>
      </w:r>
      <w:r>
        <w:rPr>
          <w:rFonts w:eastAsiaTheme="minorEastAsia"/>
          <w:lang w:eastAsia="zh-CN"/>
        </w:rPr>
        <w:t xml:space="preserve">, </w:t>
      </w:r>
      <w:r>
        <w:rPr>
          <w:rFonts w:eastAsiaTheme="minorEastAsia" w:hint="eastAsia"/>
          <w:lang w:eastAsia="zh-CN"/>
        </w:rPr>
        <w:t>4</w:t>
      </w:r>
      <w:r>
        <w:rPr>
          <w:rFonts w:eastAsiaTheme="minorEastAsia"/>
          <w:lang w:eastAsia="zh-CN"/>
        </w:rPr>
        <w:t>00ms) for all cases</w:t>
      </w:r>
    </w:p>
    <w:p w14:paraId="476D3620" w14:textId="78BCB438" w:rsidR="00097C5C" w:rsidRDefault="00097C5C" w:rsidP="00097C5C">
      <w:pPr>
        <w:pStyle w:val="affa"/>
        <w:numPr>
          <w:ilvl w:val="1"/>
          <w:numId w:val="46"/>
        </w:numPr>
        <w:ind w:right="-99"/>
        <w:rPr>
          <w:rFonts w:eastAsiaTheme="minorEastAsia"/>
          <w:lang w:eastAsia="zh-CN"/>
        </w:rPr>
      </w:pPr>
      <w:r>
        <w:rPr>
          <w:rFonts w:eastAsiaTheme="minorEastAsia"/>
          <w:lang w:eastAsia="zh-CN"/>
        </w:rPr>
        <w:t>Alt 2 (</w:t>
      </w:r>
      <w:r w:rsidRPr="00097C5C">
        <w:rPr>
          <w:rFonts w:eastAsiaTheme="minorEastAsia"/>
          <w:color w:val="FF0000"/>
          <w:lang w:eastAsia="zh-CN"/>
        </w:rPr>
        <w:t>optional</w:t>
      </w:r>
      <w:r>
        <w:rPr>
          <w:rFonts w:eastAsiaTheme="minorEastAsia" w:hint="eastAsia"/>
          <w:lang w:eastAsia="zh-CN"/>
        </w:rPr>
        <w:t>)</w:t>
      </w:r>
      <w:r>
        <w:rPr>
          <w:rFonts w:eastAsiaTheme="minorEastAsia"/>
          <w:lang w:eastAsia="zh-CN"/>
        </w:rPr>
        <w:t xml:space="preserve">: (10000, </w:t>
      </w:r>
      <w:r>
        <w:rPr>
          <w:rFonts w:eastAsiaTheme="minorEastAsia" w:hint="eastAsia"/>
          <w:lang w:eastAsia="zh-CN"/>
        </w:rPr>
        <w:t>2</w:t>
      </w:r>
      <w:r>
        <w:rPr>
          <w:rFonts w:eastAsiaTheme="minorEastAsia"/>
          <w:lang w:eastAsia="zh-CN"/>
        </w:rPr>
        <w:t>000ms), only applicable for eMBB</w:t>
      </w:r>
    </w:p>
    <w:tbl>
      <w:tblPr>
        <w:tblW w:w="0" w:type="auto"/>
        <w:tblLook w:val="04A0" w:firstRow="1" w:lastRow="0" w:firstColumn="1" w:lastColumn="0" w:noHBand="0" w:noVBand="1"/>
      </w:tblPr>
      <w:tblGrid>
        <w:gridCol w:w="1555"/>
        <w:gridCol w:w="8407"/>
      </w:tblGrid>
      <w:tr w:rsidR="00F333D5" w14:paraId="71CC7259" w14:textId="77777777" w:rsidTr="00E67D35">
        <w:tc>
          <w:tcPr>
            <w:tcW w:w="1555" w:type="dxa"/>
            <w:tcBorders>
              <w:top w:val="single" w:sz="4" w:space="0" w:color="auto"/>
              <w:left w:val="single" w:sz="4" w:space="0" w:color="auto"/>
              <w:bottom w:val="single" w:sz="4" w:space="0" w:color="auto"/>
              <w:right w:val="single" w:sz="4" w:space="0" w:color="auto"/>
            </w:tcBorders>
          </w:tcPr>
          <w:p w14:paraId="5C0E7195" w14:textId="77777777" w:rsidR="00F333D5" w:rsidRDefault="00F333D5" w:rsidP="00E67D35">
            <w:pPr>
              <w:spacing w:after="0" w:line="240" w:lineRule="auto"/>
              <w:rPr>
                <w:szCs w:val="22"/>
                <w:lang w:eastAsia="zh-CN"/>
              </w:rPr>
            </w:pPr>
            <w:r>
              <w:rPr>
                <w:rFonts w:hint="eastAsia"/>
                <w:szCs w:val="22"/>
                <w:lang w:eastAsia="zh-CN"/>
              </w:rPr>
              <w:t>C</w:t>
            </w:r>
            <w:r>
              <w:rPr>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31284ADB" w14:textId="77777777" w:rsidR="00F333D5" w:rsidRDefault="00F333D5" w:rsidP="00E67D35">
            <w:pPr>
              <w:spacing w:after="0" w:line="240" w:lineRule="auto"/>
              <w:rPr>
                <w:szCs w:val="22"/>
                <w:lang w:eastAsia="zh-CN"/>
              </w:rPr>
            </w:pPr>
            <w:r>
              <w:rPr>
                <w:rFonts w:hint="eastAsia"/>
                <w:szCs w:val="22"/>
                <w:lang w:eastAsia="zh-CN"/>
              </w:rPr>
              <w:t>c</w:t>
            </w:r>
            <w:r>
              <w:rPr>
                <w:szCs w:val="22"/>
                <w:lang w:eastAsia="zh-CN"/>
              </w:rPr>
              <w:t>omment</w:t>
            </w:r>
          </w:p>
        </w:tc>
      </w:tr>
      <w:tr w:rsidR="00F333D5" w14:paraId="5BFDBB69" w14:textId="77777777" w:rsidTr="00E67D35">
        <w:tc>
          <w:tcPr>
            <w:tcW w:w="1555" w:type="dxa"/>
            <w:tcBorders>
              <w:top w:val="single" w:sz="4" w:space="0" w:color="auto"/>
              <w:left w:val="single" w:sz="4" w:space="0" w:color="auto"/>
              <w:bottom w:val="single" w:sz="4" w:space="0" w:color="auto"/>
              <w:right w:val="single" w:sz="4" w:space="0" w:color="auto"/>
            </w:tcBorders>
          </w:tcPr>
          <w:p w14:paraId="4B4BA26A" w14:textId="42F244C8" w:rsidR="00F333D5" w:rsidRDefault="00F333D5" w:rsidP="00E67D35">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5A6E7EA7" w14:textId="77777777" w:rsidR="00F333D5" w:rsidRDefault="00F333D5" w:rsidP="00E67D35">
            <w:pPr>
              <w:spacing w:after="0" w:line="240" w:lineRule="auto"/>
              <w:rPr>
                <w:szCs w:val="22"/>
                <w:lang w:eastAsia="zh-CN"/>
              </w:rPr>
            </w:pPr>
          </w:p>
        </w:tc>
      </w:tr>
      <w:tr w:rsidR="00F333D5" w14:paraId="398874B6" w14:textId="77777777" w:rsidTr="00E67D35">
        <w:tc>
          <w:tcPr>
            <w:tcW w:w="1555" w:type="dxa"/>
            <w:tcBorders>
              <w:top w:val="single" w:sz="4" w:space="0" w:color="auto"/>
              <w:left w:val="single" w:sz="4" w:space="0" w:color="auto"/>
              <w:bottom w:val="single" w:sz="4" w:space="0" w:color="auto"/>
              <w:right w:val="single" w:sz="4" w:space="0" w:color="auto"/>
            </w:tcBorders>
          </w:tcPr>
          <w:p w14:paraId="300B96D1" w14:textId="77777777" w:rsidR="00F333D5" w:rsidRDefault="00F333D5" w:rsidP="00E67D35">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47A5AA70" w14:textId="77777777" w:rsidR="00F333D5" w:rsidRDefault="00F333D5" w:rsidP="00E67D35">
            <w:pPr>
              <w:spacing w:after="0" w:line="240" w:lineRule="auto"/>
              <w:rPr>
                <w:szCs w:val="22"/>
                <w:lang w:eastAsia="zh-CN"/>
              </w:rPr>
            </w:pPr>
          </w:p>
        </w:tc>
      </w:tr>
    </w:tbl>
    <w:p w14:paraId="667F1E31" w14:textId="77777777" w:rsidR="00097C5C" w:rsidRDefault="00097C5C">
      <w:pPr>
        <w:rPr>
          <w:lang w:eastAsia="zh-CN"/>
        </w:rPr>
      </w:pPr>
    </w:p>
    <w:p w14:paraId="23070D1B" w14:textId="77777777" w:rsidR="00F233CE" w:rsidRDefault="00F233CE" w:rsidP="00F233CE">
      <w:pPr>
        <w:pStyle w:val="5"/>
        <w:ind w:left="1008" w:hanging="1008"/>
        <w:rPr>
          <w:highlight w:val="yellow"/>
          <w:lang w:eastAsia="zh-CN"/>
        </w:rPr>
      </w:pPr>
      <w:r>
        <w:rPr>
          <w:highlight w:val="yellow"/>
          <w:lang w:eastAsia="zh-CN"/>
        </w:rPr>
        <w:t>[H] Proposals 1C-1-v3:</w:t>
      </w:r>
    </w:p>
    <w:p w14:paraId="608E83AC" w14:textId="77777777" w:rsidR="00F233CE" w:rsidRDefault="00F233CE" w:rsidP="00F233CE">
      <w:pPr>
        <w:rPr>
          <w:lang w:val="en-GB" w:eastAsia="zh-CN"/>
        </w:rPr>
      </w:pPr>
      <w:r>
        <w:rPr>
          <w:rFonts w:hint="eastAsia"/>
          <w:lang w:val="en-GB"/>
        </w:rPr>
        <w:t xml:space="preserve">For evaluation, at least </w:t>
      </w:r>
      <w:r>
        <w:rPr>
          <w:rFonts w:ascii="Times" w:hAnsi="Times" w:cs="Times"/>
        </w:rPr>
        <w:t>for</w:t>
      </w:r>
      <w:r>
        <w:rPr>
          <w:rFonts w:hint="eastAsia"/>
          <w:lang w:val="en-GB"/>
        </w:rPr>
        <w:t xml:space="preserve"> FR1 MR ultra-deep sleep state, </w:t>
      </w:r>
      <w:r>
        <w:rPr>
          <w:rFonts w:ascii="Times" w:hAnsi="Times" w:cs="Times"/>
        </w:rPr>
        <w:t>(Ramp-up and down transition energy, ramp-up time) is as follows,</w:t>
      </w:r>
    </w:p>
    <w:p w14:paraId="565E4688" w14:textId="77777777" w:rsidR="00F233CE" w:rsidRDefault="00F233CE" w:rsidP="00F233CE">
      <w:pPr>
        <w:pStyle w:val="affa"/>
        <w:numPr>
          <w:ilvl w:val="0"/>
          <w:numId w:val="46"/>
        </w:numPr>
        <w:spacing w:line="252" w:lineRule="auto"/>
        <w:rPr>
          <w:lang w:eastAsia="zh-CN"/>
        </w:rPr>
      </w:pPr>
      <w:r>
        <w:rPr>
          <w:rFonts w:hint="eastAsia"/>
          <w:lang w:eastAsia="zh-CN"/>
        </w:rPr>
        <w:t>Alt 1: (15000, 400ms)</w:t>
      </w:r>
    </w:p>
    <w:p w14:paraId="79C4C291" w14:textId="77777777" w:rsidR="00F233CE" w:rsidRDefault="00F233CE" w:rsidP="00F233CE">
      <w:pPr>
        <w:pStyle w:val="affa"/>
        <w:numPr>
          <w:ilvl w:val="0"/>
          <w:numId w:val="46"/>
        </w:numPr>
        <w:spacing w:line="252" w:lineRule="auto"/>
        <w:rPr>
          <w:lang w:eastAsia="zh-CN"/>
        </w:rPr>
      </w:pPr>
      <w:r>
        <w:rPr>
          <w:rFonts w:hint="eastAsia"/>
          <w:lang w:eastAsia="zh-CN"/>
        </w:rPr>
        <w:t>Alt 2: ([40000], [800ms])</w:t>
      </w:r>
    </w:p>
    <w:p w14:paraId="0C693BDA" w14:textId="77777777" w:rsidR="00F233CE" w:rsidRDefault="00F233CE" w:rsidP="00F233CE">
      <w:pPr>
        <w:rPr>
          <w:lang w:eastAsia="zh-CN"/>
        </w:rPr>
      </w:pPr>
      <w:r>
        <w:rPr>
          <w:rFonts w:hint="eastAsia"/>
        </w:rPr>
        <w:t>Company to report which alternative they use for which use cases.</w:t>
      </w:r>
    </w:p>
    <w:tbl>
      <w:tblPr>
        <w:tblW w:w="0" w:type="auto"/>
        <w:tblLook w:val="04A0" w:firstRow="1" w:lastRow="0" w:firstColumn="1" w:lastColumn="0" w:noHBand="0" w:noVBand="1"/>
      </w:tblPr>
      <w:tblGrid>
        <w:gridCol w:w="1555"/>
        <w:gridCol w:w="8407"/>
      </w:tblGrid>
      <w:tr w:rsidR="00F233CE" w14:paraId="19B72EDB" w14:textId="77777777" w:rsidTr="00F233CE">
        <w:tc>
          <w:tcPr>
            <w:tcW w:w="1555" w:type="dxa"/>
            <w:tcBorders>
              <w:top w:val="single" w:sz="4" w:space="0" w:color="auto"/>
              <w:left w:val="single" w:sz="4" w:space="0" w:color="auto"/>
              <w:bottom w:val="single" w:sz="4" w:space="0" w:color="auto"/>
              <w:right w:val="single" w:sz="4" w:space="0" w:color="auto"/>
            </w:tcBorders>
          </w:tcPr>
          <w:p w14:paraId="3C29C162" w14:textId="77777777" w:rsidR="00F233CE" w:rsidRDefault="00F233CE" w:rsidP="00F233CE">
            <w:pPr>
              <w:spacing w:after="0" w:line="240" w:lineRule="auto"/>
              <w:rPr>
                <w:szCs w:val="22"/>
                <w:lang w:eastAsia="zh-CN"/>
              </w:rPr>
            </w:pPr>
            <w:r>
              <w:rPr>
                <w:rFonts w:hint="eastAsia"/>
                <w:szCs w:val="22"/>
                <w:lang w:eastAsia="zh-CN"/>
              </w:rPr>
              <w:t>C</w:t>
            </w:r>
            <w:r>
              <w:rPr>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28ECA65E" w14:textId="77777777" w:rsidR="00F233CE" w:rsidRDefault="00F233CE" w:rsidP="00F233CE">
            <w:pPr>
              <w:spacing w:after="0" w:line="240" w:lineRule="auto"/>
              <w:rPr>
                <w:szCs w:val="22"/>
                <w:lang w:eastAsia="zh-CN"/>
              </w:rPr>
            </w:pPr>
            <w:r>
              <w:rPr>
                <w:rFonts w:hint="eastAsia"/>
                <w:szCs w:val="22"/>
                <w:lang w:eastAsia="zh-CN"/>
              </w:rPr>
              <w:t>c</w:t>
            </w:r>
            <w:r>
              <w:rPr>
                <w:szCs w:val="22"/>
                <w:lang w:eastAsia="zh-CN"/>
              </w:rPr>
              <w:t>omment</w:t>
            </w:r>
          </w:p>
        </w:tc>
      </w:tr>
      <w:tr w:rsidR="00F233CE" w14:paraId="587ED095" w14:textId="77777777" w:rsidTr="00F233CE">
        <w:tc>
          <w:tcPr>
            <w:tcW w:w="1555" w:type="dxa"/>
            <w:tcBorders>
              <w:top w:val="single" w:sz="4" w:space="0" w:color="auto"/>
              <w:left w:val="single" w:sz="4" w:space="0" w:color="auto"/>
              <w:bottom w:val="single" w:sz="4" w:space="0" w:color="auto"/>
              <w:right w:val="single" w:sz="4" w:space="0" w:color="auto"/>
            </w:tcBorders>
          </w:tcPr>
          <w:p w14:paraId="238D3EB5" w14:textId="77777777" w:rsidR="00F233CE" w:rsidRDefault="00F233CE" w:rsidP="00F233CE">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CAB739A" w14:textId="77777777" w:rsidR="00F233CE" w:rsidRDefault="00F233CE" w:rsidP="00F233CE">
            <w:pPr>
              <w:spacing w:after="0" w:line="240" w:lineRule="auto"/>
              <w:rPr>
                <w:szCs w:val="22"/>
                <w:lang w:eastAsia="zh-CN"/>
              </w:rPr>
            </w:pPr>
          </w:p>
        </w:tc>
      </w:tr>
      <w:tr w:rsidR="00F233CE" w14:paraId="1FB3DA89" w14:textId="77777777" w:rsidTr="00F233CE">
        <w:tc>
          <w:tcPr>
            <w:tcW w:w="1555" w:type="dxa"/>
            <w:tcBorders>
              <w:top w:val="single" w:sz="4" w:space="0" w:color="auto"/>
              <w:left w:val="single" w:sz="4" w:space="0" w:color="auto"/>
              <w:bottom w:val="single" w:sz="4" w:space="0" w:color="auto"/>
              <w:right w:val="single" w:sz="4" w:space="0" w:color="auto"/>
            </w:tcBorders>
          </w:tcPr>
          <w:p w14:paraId="1414C4DD" w14:textId="77777777" w:rsidR="00F233CE" w:rsidRDefault="00F233CE" w:rsidP="00F233CE">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7BD118DD" w14:textId="77777777" w:rsidR="00F233CE" w:rsidRDefault="00F233CE" w:rsidP="00F233CE">
            <w:pPr>
              <w:spacing w:after="0" w:line="240" w:lineRule="auto"/>
              <w:rPr>
                <w:szCs w:val="22"/>
                <w:lang w:eastAsia="zh-CN"/>
              </w:rPr>
            </w:pPr>
          </w:p>
        </w:tc>
      </w:tr>
    </w:tbl>
    <w:p w14:paraId="51D3842C" w14:textId="77777777" w:rsidR="00F233CE" w:rsidRDefault="00F233CE" w:rsidP="00F233CE">
      <w:pPr>
        <w:rPr>
          <w:lang w:eastAsia="zh-CN"/>
        </w:rPr>
      </w:pPr>
    </w:p>
    <w:p w14:paraId="705D92C7" w14:textId="77777777" w:rsidR="000C6F46" w:rsidRDefault="000C6F46">
      <w:pPr>
        <w:rPr>
          <w:lang w:eastAsia="zh-CN"/>
        </w:rPr>
      </w:pPr>
    </w:p>
    <w:p w14:paraId="50D4D8F9" w14:textId="77777777" w:rsidR="000C6F46" w:rsidRDefault="007F4540">
      <w:pPr>
        <w:pStyle w:val="4"/>
        <w:numPr>
          <w:ilvl w:val="0"/>
          <w:numId w:val="0"/>
        </w:numPr>
        <w:ind w:left="864" w:hanging="864"/>
        <w:rPr>
          <w:highlight w:val="yellow"/>
          <w:lang w:eastAsia="zh-CN"/>
        </w:rPr>
      </w:pPr>
      <w:r>
        <w:rPr>
          <w:lang w:eastAsia="zh-CN"/>
        </w:rPr>
        <w:t>1C-2: LR Ramp-up time</w:t>
      </w:r>
    </w:p>
    <w:p w14:paraId="1094ABE4" w14:textId="77777777" w:rsidR="000C6F46" w:rsidRDefault="007F4540">
      <w:pPr>
        <w:spacing w:after="120"/>
        <w:rPr>
          <w:b/>
          <w:i/>
          <w:u w:val="single"/>
          <w:lang w:eastAsia="zh-CN"/>
        </w:rPr>
      </w:pPr>
      <w:r>
        <w:rPr>
          <w:b/>
          <w:i/>
          <w:u w:val="single"/>
          <w:lang w:eastAsia="zh-CN"/>
        </w:rPr>
        <w:t>Summary: LR Ramp-up time</w:t>
      </w:r>
    </w:p>
    <w:p w14:paraId="3292FEBB" w14:textId="77777777" w:rsidR="000C6F46" w:rsidRDefault="007F4540">
      <w:pPr>
        <w:rPr>
          <w:lang w:val="en-GB" w:eastAsia="zh-CN"/>
        </w:rPr>
      </w:pPr>
      <w:r>
        <w:rPr>
          <w:rFonts w:hint="eastAsia"/>
          <w:lang w:val="en-GB" w:eastAsia="zh-CN"/>
        </w:rPr>
        <w:t>Z</w:t>
      </w:r>
      <w:r>
        <w:rPr>
          <w:lang w:val="en-GB" w:eastAsia="zh-CN"/>
        </w:rPr>
        <w:t>TE: 10ms</w:t>
      </w:r>
    </w:p>
    <w:p w14:paraId="4C43088D" w14:textId="77777777" w:rsidR="000C6F46" w:rsidRDefault="007F4540">
      <w:pPr>
        <w:rPr>
          <w:lang w:val="en-GB" w:eastAsia="zh-CN"/>
        </w:rPr>
      </w:pPr>
      <w:r>
        <w:rPr>
          <w:rFonts w:hint="eastAsia"/>
          <w:lang w:val="en-GB" w:eastAsia="zh-CN"/>
        </w:rPr>
        <w:t>C</w:t>
      </w:r>
      <w:r>
        <w:rPr>
          <w:lang w:val="en-GB" w:eastAsia="zh-CN"/>
        </w:rPr>
        <w:t>ATT: 1ms or 0ms</w:t>
      </w:r>
    </w:p>
    <w:p w14:paraId="42ABE10A" w14:textId="77777777" w:rsidR="000C6F46" w:rsidRDefault="007F4540">
      <w:pPr>
        <w:rPr>
          <w:lang w:val="en-GB" w:eastAsia="zh-CN"/>
        </w:rPr>
      </w:pPr>
      <w:r>
        <w:rPr>
          <w:rFonts w:hint="eastAsia"/>
          <w:lang w:val="en-GB" w:eastAsia="zh-CN"/>
        </w:rPr>
        <w:t>I</w:t>
      </w:r>
      <w:r>
        <w:rPr>
          <w:lang w:val="en-GB" w:eastAsia="zh-CN"/>
        </w:rPr>
        <w:t>ntel: 1ms for a low LP-WUR power and 10ms for LP-WUR power 1 to 4.</w:t>
      </w:r>
    </w:p>
    <w:p w14:paraId="56E511FA" w14:textId="77777777" w:rsidR="000C6F46" w:rsidRDefault="007F4540">
      <w:pPr>
        <w:rPr>
          <w:lang w:eastAsia="zh-CN"/>
        </w:rPr>
      </w:pPr>
      <w:r>
        <w:rPr>
          <w:rFonts w:hint="eastAsia"/>
          <w:lang w:eastAsia="zh-CN"/>
        </w:rPr>
        <w:t>Q</w:t>
      </w:r>
      <w:r>
        <w:rPr>
          <w:lang w:eastAsia="zh-CN"/>
        </w:rPr>
        <w:t>ualcomm: should lower than 15ms.</w:t>
      </w:r>
    </w:p>
    <w:p w14:paraId="2CEF7964" w14:textId="77777777" w:rsidR="000C6F46" w:rsidRDefault="007F4540">
      <w:r>
        <w:rPr>
          <w:rFonts w:hint="eastAsia"/>
          <w:lang w:eastAsia="zh-CN"/>
        </w:rPr>
        <w:t>M</w:t>
      </w:r>
      <w:r>
        <w:rPr>
          <w:lang w:eastAsia="zh-CN"/>
        </w:rPr>
        <w:t>ediaTek:</w:t>
      </w:r>
      <w:r>
        <w:t xml:space="preserve"> 0ms</w:t>
      </w:r>
    </w:p>
    <w:p w14:paraId="7A10B56F" w14:textId="77777777" w:rsidR="000C6F46" w:rsidRDefault="007F4540">
      <w:pPr>
        <w:rPr>
          <w:lang w:eastAsia="zh-CN"/>
        </w:rPr>
      </w:pPr>
      <w:r>
        <w:rPr>
          <w:lang w:eastAsia="zh-CN"/>
        </w:rPr>
        <w:t xml:space="preserve">Vivo: 10ms or 20ms </w:t>
      </w:r>
    </w:p>
    <w:p w14:paraId="6E0D67CC" w14:textId="77777777" w:rsidR="000C6F46" w:rsidRDefault="007F4540">
      <w:pPr>
        <w:rPr>
          <w:lang w:eastAsia="zh-CN"/>
        </w:rPr>
      </w:pPr>
      <w:r>
        <w:rPr>
          <w:lang w:eastAsia="zh-CN"/>
        </w:rPr>
        <w:t>S</w:t>
      </w:r>
      <w:r>
        <w:rPr>
          <w:rFonts w:hint="eastAsia"/>
          <w:lang w:eastAsia="zh-CN"/>
        </w:rPr>
        <w:t>preadtrum</w:t>
      </w:r>
      <w:r>
        <w:rPr>
          <w:rFonts w:hint="eastAsia"/>
          <w:lang w:eastAsia="zh-CN"/>
        </w:rPr>
        <w:t>：</w:t>
      </w:r>
      <w:r>
        <w:rPr>
          <w:rFonts w:hint="eastAsia"/>
          <w:lang w:eastAsia="zh-CN"/>
        </w:rPr>
        <w:t>1</w:t>
      </w:r>
      <w:r>
        <w:rPr>
          <w:lang w:eastAsia="zh-CN"/>
        </w:rPr>
        <w:t>/5/10ms for different relative power of WUR “ON” 0.01/0.1/1</w:t>
      </w:r>
    </w:p>
    <w:p w14:paraId="1353DC59" w14:textId="77777777" w:rsidR="000C6F46" w:rsidRDefault="007F4540">
      <w:pPr>
        <w:rPr>
          <w:rFonts w:eastAsia="Calibri"/>
          <w:b/>
          <w:i/>
          <w:szCs w:val="16"/>
        </w:rPr>
      </w:pPr>
      <w:r>
        <w:rPr>
          <w:rFonts w:eastAsia="Calibri"/>
          <w:b/>
          <w:i/>
          <w:szCs w:val="16"/>
        </w:rPr>
        <w:t>Proposal 3: Confirm whether the transition energy for the LP-WUR is the additional energy on top of the off state. If it is, the transition energy should be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)/2.Otherwise, confirm it as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w:t>
      </w:r>
    </w:p>
    <w:p w14:paraId="1338F0B7" w14:textId="77777777" w:rsidR="000C6F46" w:rsidRDefault="000C6F46">
      <w:pPr>
        <w:rPr>
          <w:lang w:eastAsia="zh-CN"/>
        </w:rPr>
      </w:pPr>
    </w:p>
    <w:p w14:paraId="0A7760AB" w14:textId="77777777" w:rsidR="000C6F46" w:rsidRDefault="007F4540">
      <w:pPr>
        <w:rPr>
          <w:b/>
          <w:i/>
          <w:u w:val="single"/>
          <w:lang w:eastAsia="zh-CN"/>
        </w:rPr>
      </w:pPr>
      <w:r>
        <w:rPr>
          <w:b/>
          <w:i/>
          <w:u w:val="single"/>
          <w:lang w:eastAsia="zh-CN"/>
        </w:rPr>
        <w:t>Details:</w:t>
      </w:r>
    </w:p>
    <w:p w14:paraId="20C43ED7" w14:textId="77777777" w:rsidR="000C6F46" w:rsidRDefault="007F4540">
      <w:pPr>
        <w:rPr>
          <w:lang w:val="en-GB" w:eastAsia="zh-CN"/>
        </w:rPr>
      </w:pPr>
      <w:r>
        <w:rPr>
          <w:rFonts w:hint="eastAsia"/>
          <w:lang w:val="en-GB" w:eastAsia="zh-CN"/>
        </w:rPr>
        <w:t>Z</w:t>
      </w:r>
      <w:r>
        <w:rPr>
          <w:lang w:val="en-GB" w:eastAsia="zh-CN"/>
        </w:rPr>
        <w:t>TE: the ramp-up time of WUR is 10ms</w:t>
      </w:r>
    </w:p>
    <w:p w14:paraId="23AB72DB" w14:textId="77777777" w:rsidR="000C6F46" w:rsidRDefault="007F4540">
      <w:pPr>
        <w:numPr>
          <w:ilvl w:val="255"/>
          <w:numId w:val="0"/>
        </w:numPr>
        <w:rPr>
          <w:b/>
          <w:bCs/>
          <w:i/>
          <w:iCs/>
        </w:rPr>
      </w:pPr>
      <w:r>
        <w:rPr>
          <w:rFonts w:hint="eastAsia"/>
          <w:b/>
          <w:bCs/>
          <w:i/>
          <w:iCs/>
        </w:rPr>
        <w:t>Proposal 5: F</w:t>
      </w:r>
      <w:r>
        <w:rPr>
          <w:b/>
          <w:bCs/>
          <w:i/>
          <w:iCs/>
        </w:rPr>
        <w:t>or LP-WUS power consumption evaluatio</w:t>
      </w:r>
      <w:r>
        <w:rPr>
          <w:rFonts w:hint="eastAsia"/>
          <w:b/>
          <w:bCs/>
          <w:i/>
          <w:iCs/>
        </w:rPr>
        <w:t xml:space="preserve">n, at least three levels of WUR </w:t>
      </w:r>
      <w:r>
        <w:rPr>
          <w:b/>
          <w:bCs/>
          <w:i/>
          <w:iCs/>
        </w:rPr>
        <w:t>‘on’</w:t>
      </w:r>
      <w:r>
        <w:rPr>
          <w:rFonts w:hint="eastAsia"/>
          <w:b/>
          <w:bCs/>
          <w:i/>
          <w:iCs/>
        </w:rPr>
        <w:t xml:space="preserve"> state relative power should be used.</w:t>
      </w:r>
    </w:p>
    <w:p w14:paraId="0362109B" w14:textId="77777777" w:rsidR="000C6F46" w:rsidRDefault="007F4540">
      <w:pPr>
        <w:numPr>
          <w:ilvl w:val="255"/>
          <w:numId w:val="0"/>
        </w:numPr>
        <w:spacing w:after="240"/>
        <w:rPr>
          <w:rFonts w:cs="Times"/>
        </w:rPr>
      </w:pPr>
      <w:r>
        <w:rPr>
          <w:rFonts w:cs="Times" w:hint="eastAsia"/>
          <w:b/>
          <w:bCs/>
          <w:i/>
          <w:iCs/>
        </w:rPr>
        <w:t xml:space="preserve">Proposal 6: </w:t>
      </w:r>
      <w:r>
        <w:rPr>
          <w:rFonts w:hint="eastAsia"/>
          <w:b/>
          <w:bCs/>
          <w:i/>
          <w:iCs/>
        </w:rPr>
        <w:t>F</w:t>
      </w:r>
      <w:r>
        <w:rPr>
          <w:b/>
          <w:bCs/>
          <w:i/>
          <w:iCs/>
        </w:rPr>
        <w:t>or LP-WUS power consumption evaluatio</w:t>
      </w:r>
      <w:r>
        <w:rPr>
          <w:rFonts w:hint="eastAsia"/>
          <w:b/>
          <w:bCs/>
          <w:i/>
          <w:iCs/>
        </w:rPr>
        <w:t>n, the ramp-up time of WUR is 10ms.</w:t>
      </w:r>
    </w:p>
    <w:p w14:paraId="6423C400" w14:textId="77777777" w:rsidR="000C6F46" w:rsidRDefault="007F4540">
      <w:pPr>
        <w:rPr>
          <w:lang w:val="en-GB" w:eastAsia="zh-CN"/>
        </w:rPr>
      </w:pPr>
      <w:r>
        <w:rPr>
          <w:rFonts w:hint="eastAsia"/>
          <w:lang w:val="en-GB" w:eastAsia="zh-CN"/>
        </w:rPr>
        <w:t>C</w:t>
      </w:r>
      <w:r>
        <w:rPr>
          <w:lang w:val="en-GB" w:eastAsia="zh-CN"/>
        </w:rPr>
        <w:t>ATT:</w:t>
      </w:r>
    </w:p>
    <w:p w14:paraId="4B232EF5" w14:textId="77777777" w:rsidR="000C6F46" w:rsidRDefault="007F4540">
      <w:pPr>
        <w:jc w:val="both"/>
        <w:rPr>
          <w:b/>
          <w:lang w:eastAsia="zh-CN"/>
        </w:rPr>
      </w:pPr>
      <w:r>
        <w:rPr>
          <w:rFonts w:hint="eastAsia"/>
          <w:b/>
          <w:lang w:eastAsia="zh-CN"/>
        </w:rPr>
        <w:t xml:space="preserve">Proposal 5: The </w:t>
      </w:r>
      <w:r>
        <w:rPr>
          <w:b/>
          <w:lang w:eastAsia="zh-CN"/>
        </w:rPr>
        <w:t>suggested</w:t>
      </w:r>
      <w:r>
        <w:rPr>
          <w:rFonts w:hint="eastAsia"/>
          <w:b/>
          <w:lang w:eastAsia="zh-CN"/>
        </w:rPr>
        <w:t xml:space="preserve"> power model for LP-WUR is shown </w:t>
      </w:r>
      <w:r>
        <w:rPr>
          <w:b/>
          <w:lang w:eastAsia="zh-CN"/>
        </w:rPr>
        <w:t>in</w:t>
      </w:r>
      <w:r>
        <w:rPr>
          <w:rFonts w:hint="eastAsia"/>
          <w:b/>
          <w:lang w:eastAsia="zh-CN"/>
        </w:rPr>
        <w:t xml:space="preserve"> the following </w:t>
      </w:r>
      <w:r>
        <w:rPr>
          <w:b/>
          <w:lang w:eastAsia="zh-CN"/>
        </w:rPr>
        <w:t>T</w:t>
      </w:r>
      <w:r>
        <w:rPr>
          <w:rFonts w:hint="eastAsia"/>
          <w:b/>
          <w:lang w:eastAsia="zh-CN"/>
        </w:rPr>
        <w:t>able:</w:t>
      </w:r>
    </w:p>
    <w:p w14:paraId="1FCD499E" w14:textId="77777777" w:rsidR="000C6F46" w:rsidRDefault="007F4540">
      <w:pPr>
        <w:pStyle w:val="a6"/>
        <w:keepNext/>
        <w:jc w:val="center"/>
      </w:pPr>
      <w:r>
        <w:t>Table: Power model for LP-WUR</w:t>
      </w:r>
    </w:p>
    <w:tbl>
      <w:tblPr>
        <w:tblW w:w="9857" w:type="dxa"/>
        <w:jc w:val="center"/>
        <w:tblCellMar>
          <w:left w:w="0" w:type="dxa"/>
          <w:right w:w="0" w:type="dxa"/>
        </w:tblCellMar>
        <w:tblLook w:val="04A0" w:firstRow="1" w:lastRow="0" w:firstColumn="1" w:lastColumn="0" w:noHBand="0" w:noVBand="1"/>
      </w:tblPr>
      <w:tblGrid>
        <w:gridCol w:w="1537"/>
        <w:gridCol w:w="4512"/>
        <w:gridCol w:w="1953"/>
        <w:gridCol w:w="1855"/>
      </w:tblGrid>
      <w:tr w:rsidR="000C6F46" w14:paraId="0404D684"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18DF95C" w14:textId="77777777" w:rsidR="000C6F46" w:rsidRDefault="007F4540">
            <w:pPr>
              <w:pStyle w:val="B2"/>
              <w:spacing w:after="0" w:line="240" w:lineRule="auto"/>
              <w:ind w:left="60" w:firstLine="0"/>
              <w:jc w:val="both"/>
              <w:rPr>
                <w:b/>
              </w:rPr>
            </w:pPr>
            <w:r>
              <w:rPr>
                <w:b/>
              </w:rPr>
              <w:t>Power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EA3F26C" w14:textId="77777777" w:rsidR="000C6F46" w:rsidRDefault="007F4540">
            <w:pPr>
              <w:pStyle w:val="B2"/>
              <w:spacing w:after="0" w:line="240" w:lineRule="auto"/>
              <w:ind w:left="0" w:firstLine="0"/>
              <w:jc w:val="both"/>
              <w:rPr>
                <w:b/>
              </w:rPr>
            </w:pPr>
            <w:r>
              <w:rPr>
                <w:b/>
              </w:rPr>
              <w:t>Characteristics</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297F552" w14:textId="77777777" w:rsidR="000C6F46" w:rsidRDefault="007F4540">
            <w:pPr>
              <w:pStyle w:val="B2"/>
              <w:spacing w:after="0" w:line="240" w:lineRule="auto"/>
              <w:ind w:left="0" w:firstLine="0"/>
              <w:jc w:val="both"/>
              <w:rPr>
                <w:b/>
              </w:rPr>
            </w:pPr>
            <w:r>
              <w:rPr>
                <w:b/>
              </w:rPr>
              <w:t xml:space="preserve">Relative Power </w:t>
            </w:r>
          </w:p>
        </w:tc>
        <w:tc>
          <w:tcPr>
            <w:tcW w:w="1855" w:type="dxa"/>
            <w:tcBorders>
              <w:top w:val="single" w:sz="8" w:space="0" w:color="000000"/>
              <w:left w:val="single" w:sz="8" w:space="0" w:color="000000"/>
              <w:bottom w:val="single" w:sz="8" w:space="0" w:color="000000"/>
              <w:right w:val="single" w:sz="8" w:space="0" w:color="000000"/>
            </w:tcBorders>
          </w:tcPr>
          <w:p w14:paraId="2AAB2DB2" w14:textId="77777777" w:rsidR="000C6F46" w:rsidRDefault="007F4540">
            <w:pPr>
              <w:pStyle w:val="B2"/>
              <w:spacing w:after="0" w:line="240" w:lineRule="auto"/>
              <w:ind w:left="0" w:firstLine="0"/>
              <w:jc w:val="both"/>
              <w:rPr>
                <w:b/>
              </w:rPr>
            </w:pPr>
            <w:r>
              <w:rPr>
                <w:rFonts w:ascii="Times" w:hAnsi="Times" w:cs="Times"/>
                <w:b/>
              </w:rPr>
              <w:t>Ramp-up time</w:t>
            </w:r>
          </w:p>
        </w:tc>
      </w:tr>
      <w:tr w:rsidR="000C6F46" w14:paraId="3E33792E"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8A6390E" w14:textId="77777777" w:rsidR="000C6F46" w:rsidRDefault="007F4540">
            <w:pPr>
              <w:pStyle w:val="B2"/>
              <w:spacing w:after="0" w:line="240" w:lineRule="auto"/>
              <w:ind w:left="60" w:firstLine="0"/>
              <w:jc w:val="both"/>
              <w:rPr>
                <w:lang w:eastAsia="zh-CN"/>
              </w:rPr>
            </w:pPr>
            <w:r>
              <w:t>Periodic low power WUS</w:t>
            </w:r>
          </w:p>
          <w:p w14:paraId="2BE7A348" w14:textId="77777777" w:rsidR="000C6F46" w:rsidRDefault="007F4540">
            <w:pPr>
              <w:pStyle w:val="B2"/>
              <w:spacing w:after="0" w:line="240" w:lineRule="auto"/>
              <w:ind w:left="60" w:firstLine="0"/>
              <w:jc w:val="both"/>
              <w:rPr>
                <w:lang w:eastAsia="zh-CN"/>
              </w:rPr>
            </w:pPr>
            <w:r>
              <w:rPr>
                <w:lang w:eastAsia="zh-CN"/>
              </w:rPr>
              <w:t>“</w:t>
            </w:r>
            <w:r>
              <w:rPr>
                <w:rFonts w:hint="eastAsia"/>
                <w:lang w:eastAsia="zh-CN"/>
              </w:rPr>
              <w:t>ON</w:t>
            </w:r>
            <w:r>
              <w:rPr>
                <w:lang w:eastAsia="zh-CN"/>
              </w:rPr>
              <w:t>”</w:t>
            </w:r>
            <w:r>
              <w:rPr>
                <w:rFonts w:hint="eastAsia"/>
                <w:lang w:eastAsia="zh-CN"/>
              </w:rPr>
              <w:t xml:space="preserve">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06FC8C9" w14:textId="77777777" w:rsidR="000C6F46" w:rsidRDefault="007F4540">
            <w:pPr>
              <w:pStyle w:val="B2"/>
              <w:spacing w:after="0" w:line="240" w:lineRule="auto"/>
              <w:ind w:left="0" w:firstLine="0"/>
              <w:jc w:val="both"/>
            </w:pPr>
            <w:r>
              <w:t xml:space="preserve">Front end wakeup receiver is configured to detect the wakeup signals periodically associated with C-DRX or PO.  </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B76B9BD" w14:textId="77777777" w:rsidR="000C6F46" w:rsidRDefault="007F4540">
            <w:pPr>
              <w:pStyle w:val="B2"/>
              <w:spacing w:after="0" w:line="240" w:lineRule="auto"/>
              <w:ind w:left="0" w:firstLine="0"/>
              <w:jc w:val="both"/>
            </w:pPr>
            <w:r>
              <w:t>[0.01 – 0.1]</w:t>
            </w:r>
          </w:p>
        </w:tc>
        <w:tc>
          <w:tcPr>
            <w:tcW w:w="1855" w:type="dxa"/>
            <w:tcBorders>
              <w:top w:val="single" w:sz="8" w:space="0" w:color="000000"/>
              <w:left w:val="single" w:sz="8" w:space="0" w:color="000000"/>
              <w:bottom w:val="single" w:sz="8" w:space="0" w:color="000000"/>
              <w:right w:val="single" w:sz="8" w:space="0" w:color="000000"/>
            </w:tcBorders>
          </w:tcPr>
          <w:p w14:paraId="64C03EBB" w14:textId="77777777" w:rsidR="000C6F46" w:rsidRDefault="007F4540">
            <w:pPr>
              <w:pStyle w:val="B2"/>
              <w:spacing w:after="0" w:line="240" w:lineRule="auto"/>
              <w:ind w:left="0" w:firstLine="0"/>
              <w:jc w:val="both"/>
              <w:rPr>
                <w:lang w:eastAsia="zh-CN"/>
              </w:rPr>
            </w:pPr>
            <w:r>
              <w:rPr>
                <w:rFonts w:hint="eastAsia"/>
                <w:lang w:eastAsia="zh-CN"/>
              </w:rPr>
              <w:t>---</w:t>
            </w:r>
          </w:p>
        </w:tc>
      </w:tr>
      <w:tr w:rsidR="000C6F46" w14:paraId="1DABAAA1"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7BCAD1B" w14:textId="77777777" w:rsidR="000C6F46" w:rsidRDefault="007F4540">
            <w:pPr>
              <w:pStyle w:val="B2"/>
              <w:spacing w:after="0" w:line="240" w:lineRule="auto"/>
              <w:ind w:left="60" w:firstLine="0"/>
              <w:jc w:val="both"/>
              <w:rPr>
                <w:lang w:eastAsia="zh-CN"/>
              </w:rPr>
            </w:pPr>
            <w:r>
              <w:t>Periodic low power WUS</w:t>
            </w:r>
          </w:p>
          <w:p w14:paraId="7C49C503" w14:textId="77777777" w:rsidR="000C6F46" w:rsidRDefault="007F4540">
            <w:pPr>
              <w:pStyle w:val="B2"/>
              <w:spacing w:after="0" w:line="240" w:lineRule="auto"/>
              <w:ind w:left="60" w:firstLine="0"/>
              <w:jc w:val="both"/>
              <w:rPr>
                <w:lang w:eastAsia="zh-CN"/>
              </w:rPr>
            </w:pPr>
            <w:r>
              <w:rPr>
                <w:lang w:eastAsia="zh-CN"/>
              </w:rPr>
              <w:t>“</w:t>
            </w:r>
            <w:r>
              <w:rPr>
                <w:rFonts w:hint="eastAsia"/>
                <w:lang w:eastAsia="zh-CN"/>
              </w:rPr>
              <w:t>OFF</w:t>
            </w:r>
            <w:r>
              <w:rPr>
                <w:lang w:eastAsia="zh-CN"/>
              </w:rPr>
              <w:t>”</w:t>
            </w:r>
            <w:r>
              <w:rPr>
                <w:rFonts w:hint="eastAsia"/>
                <w:lang w:eastAsia="zh-CN"/>
              </w:rPr>
              <w:t xml:space="preserve">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5180CFC" w14:textId="77777777" w:rsidR="000C6F46" w:rsidRDefault="007F4540">
            <w:pPr>
              <w:pStyle w:val="B2"/>
              <w:spacing w:after="0" w:line="240" w:lineRule="auto"/>
              <w:ind w:left="0" w:firstLine="0"/>
              <w:jc w:val="both"/>
              <w:rPr>
                <w:lang w:eastAsia="zh-CN"/>
              </w:rPr>
            </w:pPr>
            <w:r>
              <w:t>Front end wakeup receiver is configured to detect the wakeup signals periodically associated with C-DRX or PO</w:t>
            </w:r>
            <w:r>
              <w:rPr>
                <w:rFonts w:hint="eastAsia"/>
                <w:lang w:eastAsia="zh-CN"/>
              </w:rPr>
              <w:t xml:space="preserve">. </w:t>
            </w:r>
            <w:r>
              <w:rPr>
                <w:lang w:eastAsia="zh-CN"/>
              </w:rPr>
              <w:t>Otherwise</w:t>
            </w:r>
            <w:r>
              <w:rPr>
                <w:rFonts w:hint="eastAsia"/>
                <w:lang w:eastAsia="zh-CN"/>
              </w:rPr>
              <w:t>, the wakeup receiver is shut down.</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6B6F3FD" w14:textId="77777777" w:rsidR="000C6F46" w:rsidRDefault="007F4540">
            <w:pPr>
              <w:pStyle w:val="B2"/>
              <w:spacing w:after="0" w:line="240" w:lineRule="auto"/>
              <w:ind w:left="0" w:firstLine="0"/>
              <w:jc w:val="both"/>
            </w:pPr>
            <w:r>
              <w:t>[0.0</w:t>
            </w:r>
            <w:r>
              <w:rPr>
                <w:rFonts w:hint="eastAsia"/>
                <w:lang w:eastAsia="zh-CN"/>
              </w:rPr>
              <w:t>0</w:t>
            </w:r>
            <w:r>
              <w:t>1]</w:t>
            </w:r>
          </w:p>
        </w:tc>
        <w:tc>
          <w:tcPr>
            <w:tcW w:w="1855" w:type="dxa"/>
            <w:tcBorders>
              <w:top w:val="single" w:sz="8" w:space="0" w:color="000000"/>
              <w:left w:val="single" w:sz="8" w:space="0" w:color="000000"/>
              <w:bottom w:val="single" w:sz="8" w:space="0" w:color="000000"/>
              <w:right w:val="single" w:sz="8" w:space="0" w:color="000000"/>
            </w:tcBorders>
          </w:tcPr>
          <w:p w14:paraId="63BB25F2" w14:textId="77777777" w:rsidR="000C6F46" w:rsidRDefault="007F4540">
            <w:pPr>
              <w:pStyle w:val="B2"/>
              <w:spacing w:after="0" w:line="240" w:lineRule="auto"/>
              <w:ind w:left="0" w:firstLine="0"/>
              <w:jc w:val="both"/>
            </w:pPr>
            <w:r>
              <w:rPr>
                <w:lang w:eastAsia="zh-CN"/>
              </w:rPr>
              <w:t>[</w:t>
            </w:r>
            <w:r>
              <w:rPr>
                <w:rFonts w:hint="eastAsia"/>
                <w:lang w:eastAsia="zh-CN"/>
              </w:rPr>
              <w:t>1</w:t>
            </w:r>
            <w:r>
              <w:rPr>
                <w:lang w:eastAsia="zh-CN"/>
              </w:rPr>
              <w:t>ms]</w:t>
            </w:r>
          </w:p>
        </w:tc>
      </w:tr>
      <w:tr w:rsidR="000C6F46" w14:paraId="0ECC12F4"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DBDA3AD" w14:textId="77777777" w:rsidR="000C6F46" w:rsidRDefault="007F4540">
            <w:pPr>
              <w:pStyle w:val="B2"/>
              <w:spacing w:after="0" w:line="240" w:lineRule="auto"/>
              <w:ind w:left="60" w:firstLine="0"/>
              <w:jc w:val="both"/>
              <w:rPr>
                <w:lang w:eastAsia="zh-CN"/>
              </w:rPr>
            </w:pPr>
            <w:r>
              <w:t>Continuous</w:t>
            </w:r>
            <w:r>
              <w:rPr>
                <w:rFonts w:hint="eastAsia"/>
                <w:lang w:eastAsia="zh-CN"/>
              </w:rPr>
              <w:t xml:space="preserve"> </w:t>
            </w:r>
            <w:r>
              <w:t>low-power WUS</w:t>
            </w:r>
            <w:r>
              <w:rPr>
                <w:rFonts w:hint="eastAsia"/>
                <w:lang w:eastAsia="zh-CN"/>
              </w:rPr>
              <w:t xml:space="preserve"> monitoring</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F3CFEBC" w14:textId="77777777" w:rsidR="000C6F46" w:rsidRDefault="007F4540">
            <w:pPr>
              <w:pStyle w:val="B2"/>
              <w:spacing w:after="0" w:line="240" w:lineRule="auto"/>
              <w:ind w:left="0" w:firstLine="0"/>
              <w:jc w:val="both"/>
            </w:pPr>
            <w:r>
              <w:t>Front end wakeup receiver with free-running clock in the active device or passive device monitoring of wakeup signals continuously</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20558CC" w14:textId="77777777" w:rsidR="000C6F46" w:rsidRDefault="007F4540">
            <w:pPr>
              <w:pStyle w:val="B2"/>
              <w:spacing w:after="0" w:line="240" w:lineRule="auto"/>
              <w:ind w:left="0" w:firstLine="0"/>
              <w:jc w:val="both"/>
            </w:pPr>
            <w:r>
              <w:t>[0.001 – 0.01]</w:t>
            </w:r>
          </w:p>
        </w:tc>
        <w:tc>
          <w:tcPr>
            <w:tcW w:w="1855" w:type="dxa"/>
            <w:tcBorders>
              <w:top w:val="single" w:sz="8" w:space="0" w:color="000000"/>
              <w:left w:val="single" w:sz="8" w:space="0" w:color="000000"/>
              <w:bottom w:val="single" w:sz="8" w:space="0" w:color="000000"/>
              <w:right w:val="single" w:sz="8" w:space="0" w:color="000000"/>
            </w:tcBorders>
          </w:tcPr>
          <w:p w14:paraId="522C7688" w14:textId="77777777" w:rsidR="000C6F46" w:rsidRDefault="007F4540">
            <w:pPr>
              <w:pStyle w:val="B2"/>
              <w:spacing w:after="0" w:line="240" w:lineRule="auto"/>
              <w:ind w:left="0" w:firstLine="0"/>
              <w:jc w:val="both"/>
            </w:pPr>
            <w:r>
              <w:rPr>
                <w:lang w:eastAsia="zh-CN"/>
              </w:rPr>
              <w:t>[</w:t>
            </w:r>
            <w:r>
              <w:rPr>
                <w:rFonts w:hint="eastAsia"/>
                <w:lang w:eastAsia="zh-CN"/>
              </w:rPr>
              <w:t xml:space="preserve">0 </w:t>
            </w:r>
            <w:r>
              <w:rPr>
                <w:lang w:eastAsia="zh-CN"/>
              </w:rPr>
              <w:t>ms]</w:t>
            </w:r>
          </w:p>
        </w:tc>
      </w:tr>
    </w:tbl>
    <w:p w14:paraId="45FFE26C" w14:textId="77777777" w:rsidR="000C6F46" w:rsidRDefault="000C6F46">
      <w:pPr>
        <w:rPr>
          <w:lang w:val="en-GB" w:eastAsia="zh-CN"/>
        </w:rPr>
      </w:pPr>
    </w:p>
    <w:p w14:paraId="049E2387" w14:textId="77777777" w:rsidR="000C6F46" w:rsidRDefault="007F4540">
      <w:pPr>
        <w:rPr>
          <w:lang w:val="en-GB" w:eastAsia="zh-CN"/>
        </w:rPr>
      </w:pPr>
      <w:r>
        <w:rPr>
          <w:rFonts w:hint="eastAsia"/>
          <w:lang w:val="en-GB" w:eastAsia="zh-CN"/>
        </w:rPr>
        <w:t>I</w:t>
      </w:r>
      <w:r>
        <w:rPr>
          <w:lang w:val="en-GB" w:eastAsia="zh-CN"/>
        </w:rPr>
        <w:t>ntel: 1ms for a low LP-WUR power and 10ms for LP-WUR power 1 to 4.</w:t>
      </w:r>
    </w:p>
    <w:p w14:paraId="41C5A0CC" w14:textId="77777777" w:rsidR="000C6F46" w:rsidRDefault="007F4540">
      <w:r>
        <w:rPr>
          <w:b/>
          <w:bCs/>
        </w:rPr>
        <w:t>Proposal 2:</w:t>
      </w:r>
      <w:r>
        <w:t xml:space="preserve"> On power consumption of LP-WUR</w:t>
      </w:r>
    </w:p>
    <w:p w14:paraId="55B69923" w14:textId="77777777" w:rsidR="000C6F46" w:rsidRDefault="007F4540">
      <w:pPr>
        <w:pStyle w:val="B2"/>
        <w:numPr>
          <w:ilvl w:val="0"/>
          <w:numId w:val="35"/>
        </w:numPr>
        <w:overflowPunct/>
        <w:autoSpaceDE/>
        <w:autoSpaceDN/>
        <w:adjustRightInd/>
        <w:spacing w:after="160" w:line="256" w:lineRule="auto"/>
        <w:jc w:val="both"/>
        <w:textAlignment w:val="auto"/>
        <w:rPr>
          <w:sz w:val="22"/>
          <w:szCs w:val="22"/>
        </w:rPr>
      </w:pPr>
      <w:r>
        <w:rPr>
          <w:sz w:val="22"/>
          <w:szCs w:val="22"/>
        </w:rPr>
        <w:t>The transition time can be modeled as 1ms for a low relative power consumption of LP-WUR</w:t>
      </w:r>
    </w:p>
    <w:p w14:paraId="591DA430" w14:textId="77777777" w:rsidR="000C6F46" w:rsidRDefault="007F4540">
      <w:pPr>
        <w:pStyle w:val="B2"/>
        <w:numPr>
          <w:ilvl w:val="0"/>
          <w:numId w:val="35"/>
        </w:numPr>
        <w:overflowPunct/>
        <w:autoSpaceDE/>
        <w:autoSpaceDN/>
        <w:adjustRightInd/>
        <w:spacing w:after="160" w:line="256" w:lineRule="auto"/>
        <w:jc w:val="both"/>
        <w:textAlignment w:val="auto"/>
        <w:rPr>
          <w:sz w:val="22"/>
          <w:szCs w:val="22"/>
        </w:rPr>
      </w:pPr>
      <w:r>
        <w:rPr>
          <w:sz w:val="22"/>
          <w:szCs w:val="22"/>
        </w:rPr>
        <w:t>The transition time can be modeled as 10ms for low relative power consumption of LP-WUR from 1 to 4</w:t>
      </w:r>
    </w:p>
    <w:p w14:paraId="6130A26C" w14:textId="77777777" w:rsidR="000C6F46" w:rsidRDefault="007F4540">
      <w:pPr>
        <w:rPr>
          <w:lang w:eastAsia="zh-CN"/>
        </w:rPr>
      </w:pPr>
      <w:r>
        <w:rPr>
          <w:rFonts w:hint="eastAsia"/>
          <w:lang w:eastAsia="zh-CN"/>
        </w:rPr>
        <w:t>Q</w:t>
      </w:r>
      <w:r>
        <w:rPr>
          <w:lang w:eastAsia="zh-CN"/>
        </w:rPr>
        <w:t>ualcomm: ramp-up time should lower than 15ms.</w:t>
      </w:r>
    </w:p>
    <w:p w14:paraId="21D3F309" w14:textId="77777777" w:rsidR="000C6F46" w:rsidRDefault="007F4540">
      <w:pPr>
        <w:rPr>
          <w:lang w:eastAsia="zh-CN"/>
        </w:rPr>
      </w:pPr>
      <w:r>
        <w:rPr>
          <w:b/>
          <w:lang w:eastAsia="zh-CN"/>
        </w:rPr>
        <w:t xml:space="preserve">Proposal 5: </w:t>
      </w:r>
      <w:r>
        <w:rPr>
          <w:rFonts w:ascii="Times" w:hAnsi="Times" w:cs="Times"/>
          <w:b/>
        </w:rPr>
        <w:t>The following power model for LP-WUR is used for evaluation for FR1,</w:t>
      </w:r>
    </w:p>
    <w:p w14:paraId="5B1F6607" w14:textId="77777777" w:rsidR="000C6F46" w:rsidRDefault="007F4540">
      <w:pPr>
        <w:rPr>
          <w:lang w:eastAsia="zh-CN"/>
        </w:rPr>
      </w:pPr>
      <w:r>
        <w:rPr>
          <w:rFonts w:hint="eastAsia"/>
          <w:noProof/>
          <w:lang w:eastAsia="ko-KR"/>
        </w:rPr>
        <w:drawing>
          <wp:inline distT="0" distB="0" distL="0" distR="0" wp14:anchorId="4291F7FF" wp14:editId="74E3CF5E">
            <wp:extent cx="4681220" cy="25380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695691" cy="2546151"/>
                    </a:xfrm>
                    <a:prstGeom prst="rect">
                      <a:avLst/>
                    </a:prstGeom>
                    <a:noFill/>
                    <a:ln>
                      <a:noFill/>
                    </a:ln>
                  </pic:spPr>
                </pic:pic>
              </a:graphicData>
            </a:graphic>
          </wp:inline>
        </w:drawing>
      </w:r>
    </w:p>
    <w:p w14:paraId="5E99F880" w14:textId="77777777" w:rsidR="000C6F46" w:rsidRDefault="007F4540">
      <w:r>
        <w:rPr>
          <w:rFonts w:hint="eastAsia"/>
          <w:lang w:eastAsia="zh-CN"/>
        </w:rPr>
        <w:t>M</w:t>
      </w:r>
      <w:r>
        <w:rPr>
          <w:lang w:eastAsia="zh-CN"/>
        </w:rPr>
        <w:t>ediaTek:</w:t>
      </w:r>
      <w:r>
        <w:t xml:space="preserve"> </w:t>
      </w:r>
    </w:p>
    <w:p w14:paraId="53DF3E29" w14:textId="77777777" w:rsidR="000C6F46" w:rsidRDefault="007F4540">
      <w:pPr>
        <w:rPr>
          <w:lang w:eastAsia="zh-CN"/>
        </w:rPr>
      </w:pPr>
      <w:r>
        <w:rPr>
          <w:lang w:eastAsia="zh-CN"/>
        </w:rPr>
        <w:t>For a non-OFDM-based LPWUR, relative power of LP-WUR on is 0.01/0.05/0.1/0.5; and 0 ramp-up time;</w:t>
      </w:r>
    </w:p>
    <w:p w14:paraId="366087CE" w14:textId="77777777" w:rsidR="000C6F46" w:rsidRDefault="007F4540">
      <w:pPr>
        <w:rPr>
          <w:lang w:eastAsia="zh-CN"/>
        </w:rPr>
      </w:pPr>
      <w:r>
        <w:rPr>
          <w:lang w:eastAsia="zh-CN"/>
        </w:rPr>
        <w:t>For an OFDM-based LPWUR, relative power of LP-WUR on is 40, relative power of LP-WUR off is 0.2; and 0 ramp-up time;</w:t>
      </w:r>
    </w:p>
    <w:p w14:paraId="3046CCAB" w14:textId="77777777" w:rsidR="000C6F46" w:rsidRDefault="007F4540">
      <w:pPr>
        <w:rPr>
          <w:lang w:eastAsia="zh-CN"/>
        </w:rPr>
      </w:pPr>
      <w:r>
        <w:rPr>
          <w:noProof/>
          <w:lang w:eastAsia="ko-KR"/>
        </w:rPr>
        <w:drawing>
          <wp:inline distT="0" distB="0" distL="0" distR="0" wp14:anchorId="62975244" wp14:editId="623BE420">
            <wp:extent cx="6332220" cy="37052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19"/>
                    <a:stretch>
                      <a:fillRect/>
                    </a:stretch>
                  </pic:blipFill>
                  <pic:spPr>
                    <a:xfrm>
                      <a:off x="0" y="0"/>
                      <a:ext cx="6332220" cy="3705225"/>
                    </a:xfrm>
                    <a:prstGeom prst="rect">
                      <a:avLst/>
                    </a:prstGeom>
                  </pic:spPr>
                </pic:pic>
              </a:graphicData>
            </a:graphic>
          </wp:inline>
        </w:drawing>
      </w:r>
    </w:p>
    <w:p w14:paraId="27268601" w14:textId="77777777" w:rsidR="000C6F46" w:rsidRDefault="007F4540">
      <w:pPr>
        <w:rPr>
          <w:lang w:eastAsia="zh-CN"/>
        </w:rPr>
      </w:pPr>
      <w:r>
        <w:rPr>
          <w:lang w:eastAsia="zh-CN"/>
        </w:rPr>
        <w:t>Vivo: 10 or 20ms of LP-WUR transition time</w:t>
      </w:r>
    </w:p>
    <w:p w14:paraId="0BEF8B97" w14:textId="77777777" w:rsidR="000C6F46" w:rsidRDefault="007F4540">
      <w:pPr>
        <w:ind w:right="-99"/>
        <w:rPr>
          <w:rFonts w:eastAsiaTheme="minorEastAsia"/>
          <w:b/>
          <w:lang w:eastAsia="zh-CN"/>
        </w:rPr>
      </w:pPr>
      <w:bookmarkStart w:id="9" w:name="_Ref127562205"/>
      <w:r>
        <w:rPr>
          <w:rFonts w:eastAsiaTheme="minorEastAsia"/>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8</w:t>
      </w:r>
      <w:r>
        <w:rPr>
          <w:rFonts w:ascii="Times" w:hAnsi="Times" w:cs="Times"/>
          <w:b/>
        </w:rPr>
        <w:fldChar w:fldCharType="end"/>
      </w:r>
      <w:r>
        <w:rPr>
          <w:rFonts w:eastAsiaTheme="minorEastAsia"/>
          <w:b/>
          <w:lang w:eastAsia="zh-CN"/>
        </w:rPr>
        <w:t xml:space="preserve">: </w:t>
      </w:r>
      <w:r>
        <w:rPr>
          <w:b/>
          <w:lang w:eastAsia="ja-JP"/>
        </w:rPr>
        <w:t>Transition time between LP-WUR ‘on’ and ‘off’ states can be assumed as 10 or 20ms</w:t>
      </w:r>
      <w:r>
        <w:rPr>
          <w:rFonts w:eastAsiaTheme="minorEastAsia"/>
          <w:b/>
          <w:lang w:eastAsia="zh-CN"/>
        </w:rPr>
        <w:t>.</w:t>
      </w:r>
      <w:bookmarkEnd w:id="9"/>
    </w:p>
    <w:p w14:paraId="7FCACE4F" w14:textId="77777777" w:rsidR="000C6F46" w:rsidRDefault="000C6F46">
      <w:pPr>
        <w:ind w:right="-99"/>
        <w:rPr>
          <w:rFonts w:eastAsiaTheme="minorEastAsia"/>
          <w:b/>
          <w:lang w:eastAsia="zh-CN"/>
        </w:rPr>
      </w:pPr>
    </w:p>
    <w:p w14:paraId="22599E38" w14:textId="77777777" w:rsidR="000C6F46" w:rsidRDefault="007F4540">
      <w:pPr>
        <w:rPr>
          <w:lang w:val="it-IT" w:eastAsia="zh-CN"/>
        </w:rPr>
      </w:pPr>
      <w:r>
        <w:rPr>
          <w:lang w:eastAsia="zh-CN"/>
        </w:rPr>
        <w:t>S</w:t>
      </w:r>
      <w:r>
        <w:rPr>
          <w:rFonts w:hint="eastAsia"/>
          <w:lang w:eastAsia="zh-CN"/>
        </w:rPr>
        <w:t>preadtrum</w:t>
      </w:r>
      <w:r>
        <w:rPr>
          <w:rFonts w:hint="eastAsia"/>
          <w:lang w:eastAsia="zh-CN"/>
        </w:rPr>
        <w:t>：</w:t>
      </w:r>
    </w:p>
    <w:p w14:paraId="63178503" w14:textId="77777777" w:rsidR="000C6F46" w:rsidRDefault="007F4540">
      <w:pPr>
        <w:rPr>
          <w:b/>
          <w:i/>
          <w:lang w:eastAsia="zh-CN"/>
        </w:rPr>
      </w:pPr>
      <w:r>
        <w:rPr>
          <w:rFonts w:eastAsia="Calibri"/>
          <w:b/>
          <w:i/>
          <w:szCs w:val="16"/>
        </w:rPr>
        <w:t>Proposal 3: Confirm whether the transition energy for the LP-WUR is the additional energy on top of the off state. If it is, the transition energy should be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)/2.Otherwise, confirm it as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w:t>
      </w:r>
    </w:p>
    <w:p w14:paraId="1856A68C" w14:textId="77777777" w:rsidR="000C6F46" w:rsidRDefault="007F4540">
      <w:pPr>
        <w:rPr>
          <w:lang w:eastAsia="zh-CN"/>
        </w:rPr>
      </w:pPr>
      <w:r>
        <w:rPr>
          <w:lang w:eastAsia="zh-CN"/>
        </w:rPr>
        <w:t>F</w:t>
      </w:r>
      <w:r>
        <w:rPr>
          <w:rFonts w:hint="eastAsia"/>
          <w:lang w:eastAsia="zh-CN"/>
        </w:rPr>
        <w:t xml:space="preserve">or </w:t>
      </w:r>
      <w:r>
        <w:rPr>
          <w:lang w:eastAsia="zh-CN"/>
        </w:rPr>
        <w:t xml:space="preserve">the power value of the LP-WUR ‘on’, for simplicity, we select three “typical” values, i.e. 0.01, 0.1 and 1, and calculate the transition energy using the equation </w:t>
      </w:r>
      <w:r>
        <w:rPr>
          <w:rFonts w:eastAsia="Calibri"/>
          <w:szCs w:val="16"/>
        </w:rPr>
        <w:t>T</w:t>
      </w:r>
      <w:r>
        <w:rPr>
          <w:rFonts w:eastAsia="Calibri"/>
          <w:szCs w:val="16"/>
          <w:vertAlign w:val="subscript"/>
        </w:rPr>
        <w:t>LR, ramp-up</w:t>
      </w:r>
      <w:r>
        <w:rPr>
          <w:rFonts w:eastAsia="Calibri"/>
          <w:szCs w:val="16"/>
        </w:rPr>
        <w:t xml:space="preserve"> *(P</w:t>
      </w:r>
      <w:r>
        <w:rPr>
          <w:rFonts w:eastAsia="Calibri"/>
          <w:szCs w:val="16"/>
          <w:vertAlign w:val="subscript"/>
        </w:rPr>
        <w:t>ON</w:t>
      </w:r>
      <w:r>
        <w:rPr>
          <w:rFonts w:eastAsia="Calibri"/>
          <w:szCs w:val="16"/>
        </w:rPr>
        <w:t>+P</w:t>
      </w:r>
      <w:r>
        <w:rPr>
          <w:rFonts w:eastAsia="Calibri"/>
          <w:szCs w:val="16"/>
          <w:vertAlign w:val="subscript"/>
        </w:rPr>
        <w:t>OFF</w:t>
      </w:r>
      <w:r>
        <w:rPr>
          <w:rFonts w:eastAsia="Calibri"/>
          <w:szCs w:val="16"/>
        </w:rPr>
        <w:t>)/2</w:t>
      </w:r>
      <w:r>
        <w:rPr>
          <w:lang w:eastAsia="zh-CN"/>
        </w:rPr>
        <w:t xml:space="preserve">. </w:t>
      </w:r>
    </w:p>
    <w:p w14:paraId="4F401642" w14:textId="77777777" w:rsidR="000C6F46" w:rsidRDefault="007F4540">
      <w:pPr>
        <w:jc w:val="center"/>
        <w:rPr>
          <w:b/>
          <w:lang w:eastAsia="zh-CN"/>
        </w:rPr>
      </w:pPr>
      <w:r>
        <w:rPr>
          <w:b/>
          <w:lang w:eastAsia="zh-CN"/>
        </w:rPr>
        <w:t>Table 3: The relative power values for the LP-WUR</w:t>
      </w:r>
    </w:p>
    <w:tbl>
      <w:tblPr>
        <w:tblStyle w:val="aff2"/>
        <w:tblW w:w="0" w:type="auto"/>
        <w:jc w:val="center"/>
        <w:tblLook w:val="04A0" w:firstRow="1" w:lastRow="0" w:firstColumn="1" w:lastColumn="0" w:noHBand="0" w:noVBand="1"/>
      </w:tblPr>
      <w:tblGrid>
        <w:gridCol w:w="1711"/>
        <w:gridCol w:w="1323"/>
        <w:gridCol w:w="2178"/>
        <w:gridCol w:w="3056"/>
        <w:gridCol w:w="1694"/>
      </w:tblGrid>
      <w:tr w:rsidR="000C6F46" w14:paraId="7D3E21ED" w14:textId="77777777">
        <w:trPr>
          <w:jc w:val="center"/>
        </w:trPr>
        <w:tc>
          <w:tcPr>
            <w:tcW w:w="1892" w:type="dxa"/>
          </w:tcPr>
          <w:p w14:paraId="68A2D42A" w14:textId="77777777" w:rsidR="000C6F46" w:rsidRDefault="000C6F46">
            <w:pPr>
              <w:jc w:val="center"/>
              <w:rPr>
                <w:b/>
                <w:lang w:eastAsia="zh-CN"/>
              </w:rPr>
            </w:pPr>
          </w:p>
        </w:tc>
        <w:tc>
          <w:tcPr>
            <w:tcW w:w="1383" w:type="dxa"/>
          </w:tcPr>
          <w:p w14:paraId="49B24891" w14:textId="77777777" w:rsidR="000C6F46" w:rsidRDefault="007F4540">
            <w:pPr>
              <w:jc w:val="center"/>
              <w:rPr>
                <w:b/>
                <w:lang w:eastAsia="zh-CN"/>
              </w:rPr>
            </w:pPr>
            <w:r>
              <w:rPr>
                <w:b/>
                <w:lang w:eastAsia="zh-CN"/>
              </w:rPr>
              <w:t>R</w:t>
            </w:r>
            <w:r>
              <w:rPr>
                <w:rFonts w:hint="eastAsia"/>
                <w:b/>
                <w:lang w:eastAsia="zh-CN"/>
              </w:rPr>
              <w:t xml:space="preserve">elative </w:t>
            </w:r>
            <w:r>
              <w:rPr>
                <w:b/>
                <w:lang w:eastAsia="zh-CN"/>
              </w:rPr>
              <w:t>power (unit)</w:t>
            </w:r>
          </w:p>
        </w:tc>
        <w:tc>
          <w:tcPr>
            <w:tcW w:w="831" w:type="dxa"/>
          </w:tcPr>
          <w:p w14:paraId="5796BF70" w14:textId="77777777" w:rsidR="000C6F46" w:rsidRDefault="007F4540">
            <w:pPr>
              <w:jc w:val="center"/>
              <w:rPr>
                <w:b/>
                <w:lang w:eastAsia="zh-CN"/>
              </w:rPr>
            </w:pPr>
            <w:r>
              <w:rPr>
                <w:rFonts w:hint="eastAsia"/>
                <w:b/>
                <w:lang w:eastAsia="zh-CN"/>
              </w:rPr>
              <w:t>Transition energy: (unit multiplied by ms)</w:t>
            </w:r>
          </w:p>
        </w:tc>
        <w:tc>
          <w:tcPr>
            <w:tcW w:w="3402" w:type="dxa"/>
          </w:tcPr>
          <w:p w14:paraId="4D3B0095" w14:textId="77777777" w:rsidR="000C6F46" w:rsidRDefault="007F4540">
            <w:pPr>
              <w:keepNext/>
              <w:spacing w:line="252" w:lineRule="auto"/>
              <w:jc w:val="center"/>
              <w:rPr>
                <w:rFonts w:ascii="Arial" w:hAnsi="Arial" w:cs="Arial"/>
                <w:b/>
                <w:bCs/>
                <w:sz w:val="16"/>
                <w:szCs w:val="16"/>
                <w:lang w:eastAsia="zh-CN"/>
              </w:rPr>
            </w:pPr>
            <w:r>
              <w:rPr>
                <w:rFonts w:ascii="Arial" w:hAnsi="Arial" w:cs="Arial"/>
                <w:b/>
                <w:bCs/>
                <w:sz w:val="16"/>
                <w:szCs w:val="16"/>
                <w:lang w:eastAsia="zh-CN"/>
              </w:rPr>
              <w:t>Ramp-up time T</w:t>
            </w:r>
            <w:r>
              <w:rPr>
                <w:rFonts w:ascii="Arial" w:hAnsi="Arial" w:cs="Arial"/>
                <w:b/>
                <w:bCs/>
                <w:sz w:val="16"/>
                <w:szCs w:val="16"/>
                <w:vertAlign w:val="subscript"/>
                <w:lang w:eastAsia="zh-CN"/>
              </w:rPr>
              <w:t>LR, ramp-up</w:t>
            </w:r>
          </w:p>
          <w:p w14:paraId="6B92263F" w14:textId="77777777" w:rsidR="000C6F46" w:rsidRDefault="007F4540">
            <w:pPr>
              <w:jc w:val="center"/>
              <w:rPr>
                <w:b/>
                <w:lang w:eastAsia="zh-CN"/>
              </w:rPr>
            </w:pPr>
            <w:r>
              <w:rPr>
                <w:rFonts w:ascii="Arial" w:hAnsi="Arial" w:cs="Arial"/>
                <w:b/>
                <w:bCs/>
                <w:sz w:val="16"/>
                <w:szCs w:val="16"/>
                <w:lang w:eastAsia="zh-CN"/>
              </w:rPr>
              <w:t>(ms)</w:t>
            </w:r>
          </w:p>
        </w:tc>
        <w:tc>
          <w:tcPr>
            <w:tcW w:w="1799" w:type="dxa"/>
          </w:tcPr>
          <w:p w14:paraId="60D24216" w14:textId="77777777" w:rsidR="000C6F46" w:rsidRDefault="007F4540">
            <w:pPr>
              <w:keepNext/>
              <w:spacing w:line="252" w:lineRule="auto"/>
              <w:jc w:val="center"/>
              <w:rPr>
                <w:rFonts w:ascii="Arial" w:hAnsi="Arial" w:cs="Arial"/>
                <w:b/>
                <w:bCs/>
                <w:sz w:val="16"/>
                <w:szCs w:val="16"/>
                <w:lang w:eastAsia="zh-CN"/>
              </w:rPr>
            </w:pPr>
            <w:r>
              <w:rPr>
                <w:rFonts w:ascii="Arial" w:hAnsi="Arial" w:cs="Arial" w:hint="eastAsia"/>
                <w:b/>
                <w:bCs/>
                <w:sz w:val="16"/>
                <w:szCs w:val="16"/>
                <w:lang w:eastAsia="zh-CN"/>
              </w:rPr>
              <w:t>Note</w:t>
            </w:r>
          </w:p>
        </w:tc>
      </w:tr>
      <w:tr w:rsidR="000C6F46" w14:paraId="2D635F68" w14:textId="77777777">
        <w:trPr>
          <w:trHeight w:val="349"/>
          <w:jc w:val="center"/>
        </w:trPr>
        <w:tc>
          <w:tcPr>
            <w:tcW w:w="1892" w:type="dxa"/>
          </w:tcPr>
          <w:p w14:paraId="53A87C6E" w14:textId="77777777" w:rsidR="000C6F46" w:rsidRDefault="007F4540">
            <w:pPr>
              <w:jc w:val="center"/>
              <w:rPr>
                <w:lang w:eastAsia="zh-CN"/>
              </w:rPr>
            </w:pPr>
            <w:r>
              <w:rPr>
                <w:lang w:eastAsia="zh-CN"/>
              </w:rPr>
              <w:t>Off</w:t>
            </w:r>
          </w:p>
        </w:tc>
        <w:tc>
          <w:tcPr>
            <w:tcW w:w="1383" w:type="dxa"/>
          </w:tcPr>
          <w:p w14:paraId="01BA6134" w14:textId="77777777" w:rsidR="000C6F46" w:rsidRDefault="007F4540">
            <w:pPr>
              <w:jc w:val="center"/>
              <w:rPr>
                <w:lang w:eastAsia="zh-CN"/>
              </w:rPr>
            </w:pPr>
            <w:r>
              <w:rPr>
                <w:rFonts w:hint="eastAsia"/>
                <w:lang w:eastAsia="zh-CN"/>
              </w:rPr>
              <w:t>0.001</w:t>
            </w:r>
          </w:p>
        </w:tc>
        <w:tc>
          <w:tcPr>
            <w:tcW w:w="831" w:type="dxa"/>
          </w:tcPr>
          <w:p w14:paraId="662FC82D" w14:textId="77777777" w:rsidR="000C6F46" w:rsidRDefault="007F4540">
            <w:pPr>
              <w:jc w:val="center"/>
              <w:rPr>
                <w:lang w:eastAsia="zh-CN"/>
              </w:rPr>
            </w:pPr>
            <w:r>
              <w:rPr>
                <w:rFonts w:hint="eastAsia"/>
                <w:lang w:eastAsia="zh-CN"/>
              </w:rPr>
              <w:t>-</w:t>
            </w:r>
          </w:p>
        </w:tc>
        <w:tc>
          <w:tcPr>
            <w:tcW w:w="3402" w:type="dxa"/>
          </w:tcPr>
          <w:p w14:paraId="521F60B5" w14:textId="77777777" w:rsidR="000C6F46" w:rsidRDefault="007F4540">
            <w:pPr>
              <w:jc w:val="center"/>
              <w:rPr>
                <w:lang w:eastAsia="zh-CN"/>
              </w:rPr>
            </w:pPr>
            <w:r>
              <w:rPr>
                <w:rFonts w:hint="eastAsia"/>
                <w:lang w:eastAsia="zh-CN"/>
              </w:rPr>
              <w:t>-</w:t>
            </w:r>
          </w:p>
        </w:tc>
        <w:tc>
          <w:tcPr>
            <w:tcW w:w="1799" w:type="dxa"/>
          </w:tcPr>
          <w:p w14:paraId="18CDE1FD" w14:textId="77777777" w:rsidR="000C6F46" w:rsidRDefault="007F4540">
            <w:pPr>
              <w:jc w:val="center"/>
              <w:rPr>
                <w:lang w:eastAsia="zh-CN"/>
              </w:rPr>
            </w:pPr>
            <w:r>
              <w:rPr>
                <w:rFonts w:hint="eastAsia"/>
                <w:lang w:eastAsia="zh-CN"/>
              </w:rPr>
              <w:t>-</w:t>
            </w:r>
          </w:p>
        </w:tc>
      </w:tr>
      <w:tr w:rsidR="000C6F46" w14:paraId="63D49643" w14:textId="77777777">
        <w:trPr>
          <w:trHeight w:val="606"/>
          <w:jc w:val="center"/>
        </w:trPr>
        <w:tc>
          <w:tcPr>
            <w:tcW w:w="1892" w:type="dxa"/>
            <w:vMerge w:val="restart"/>
          </w:tcPr>
          <w:p w14:paraId="584FF0F8" w14:textId="77777777" w:rsidR="000C6F46" w:rsidRDefault="007F4540">
            <w:pPr>
              <w:jc w:val="center"/>
              <w:rPr>
                <w:lang w:eastAsia="zh-CN"/>
              </w:rPr>
            </w:pPr>
            <w:r>
              <w:rPr>
                <w:lang w:eastAsia="zh-CN"/>
              </w:rPr>
              <w:t>On</w:t>
            </w:r>
          </w:p>
        </w:tc>
        <w:tc>
          <w:tcPr>
            <w:tcW w:w="1383" w:type="dxa"/>
          </w:tcPr>
          <w:p w14:paraId="0DDC5248" w14:textId="77777777" w:rsidR="000C6F46" w:rsidRDefault="007F4540">
            <w:pPr>
              <w:jc w:val="center"/>
              <w:rPr>
                <w:lang w:eastAsia="zh-CN"/>
              </w:rPr>
            </w:pPr>
            <w:r>
              <w:rPr>
                <w:lang w:eastAsia="zh-CN"/>
              </w:rPr>
              <w:t>0.01</w:t>
            </w:r>
          </w:p>
        </w:tc>
        <w:tc>
          <w:tcPr>
            <w:tcW w:w="831" w:type="dxa"/>
          </w:tcPr>
          <w:p w14:paraId="584D551E" w14:textId="77777777" w:rsidR="000C6F46" w:rsidRDefault="007F4540">
            <w:pPr>
              <w:jc w:val="center"/>
              <w:rPr>
                <w:lang w:eastAsia="zh-CN"/>
              </w:rPr>
            </w:pPr>
            <w:r>
              <w:rPr>
                <w:rFonts w:hint="eastAsia"/>
                <w:lang w:eastAsia="zh-CN"/>
              </w:rPr>
              <w:t>1*(</w:t>
            </w:r>
            <w:r>
              <w:rPr>
                <w:lang w:eastAsia="zh-CN"/>
              </w:rPr>
              <w:t>0.01+0.001)/2</w:t>
            </w:r>
            <w:r>
              <w:rPr>
                <w:lang w:val="en-GB" w:eastAsia="zh-CN"/>
              </w:rPr>
              <w:t>≈0.006</w:t>
            </w:r>
          </w:p>
        </w:tc>
        <w:tc>
          <w:tcPr>
            <w:tcW w:w="3402" w:type="dxa"/>
          </w:tcPr>
          <w:p w14:paraId="29C74C3F" w14:textId="77777777" w:rsidR="000C6F46" w:rsidRDefault="007F4540">
            <w:pPr>
              <w:jc w:val="center"/>
              <w:rPr>
                <w:lang w:eastAsia="zh-CN"/>
              </w:rPr>
            </w:pPr>
            <w:r>
              <w:rPr>
                <w:rFonts w:hint="eastAsia"/>
                <w:lang w:eastAsia="zh-CN"/>
              </w:rPr>
              <w:t>1</w:t>
            </w:r>
          </w:p>
        </w:tc>
        <w:tc>
          <w:tcPr>
            <w:tcW w:w="1799" w:type="dxa"/>
          </w:tcPr>
          <w:p w14:paraId="5DC4D963" w14:textId="77777777" w:rsidR="000C6F46" w:rsidRDefault="007F4540">
            <w:pPr>
              <w:jc w:val="center"/>
              <w:rPr>
                <w:lang w:eastAsia="zh-CN"/>
              </w:rPr>
            </w:pPr>
            <w:r>
              <w:rPr>
                <w:lang w:eastAsia="zh-CN"/>
              </w:rPr>
              <w:t>Example: Without mixer, without FLL</w:t>
            </w:r>
          </w:p>
        </w:tc>
      </w:tr>
      <w:tr w:rsidR="000C6F46" w14:paraId="4B02A493" w14:textId="77777777">
        <w:trPr>
          <w:jc w:val="center"/>
        </w:trPr>
        <w:tc>
          <w:tcPr>
            <w:tcW w:w="1892" w:type="dxa"/>
            <w:vMerge/>
          </w:tcPr>
          <w:p w14:paraId="6D95665F" w14:textId="77777777" w:rsidR="000C6F46" w:rsidRDefault="000C6F46">
            <w:pPr>
              <w:rPr>
                <w:lang w:eastAsia="zh-CN"/>
              </w:rPr>
            </w:pPr>
          </w:p>
        </w:tc>
        <w:tc>
          <w:tcPr>
            <w:tcW w:w="1383" w:type="dxa"/>
          </w:tcPr>
          <w:p w14:paraId="17854925" w14:textId="77777777" w:rsidR="000C6F46" w:rsidRDefault="007F4540">
            <w:pPr>
              <w:jc w:val="center"/>
              <w:rPr>
                <w:lang w:eastAsia="zh-CN"/>
              </w:rPr>
            </w:pPr>
            <w:r>
              <w:rPr>
                <w:rFonts w:hint="eastAsia"/>
                <w:lang w:eastAsia="zh-CN"/>
              </w:rPr>
              <w:t>0.1</w:t>
            </w:r>
          </w:p>
        </w:tc>
        <w:tc>
          <w:tcPr>
            <w:tcW w:w="831" w:type="dxa"/>
          </w:tcPr>
          <w:p w14:paraId="6F53C304" w14:textId="77777777" w:rsidR="000C6F46" w:rsidRDefault="007F4540">
            <w:pPr>
              <w:jc w:val="center"/>
              <w:rPr>
                <w:lang w:eastAsia="zh-CN"/>
              </w:rPr>
            </w:pPr>
            <w:r>
              <w:rPr>
                <w:lang w:eastAsia="zh-CN"/>
              </w:rPr>
              <w:t>5</w:t>
            </w:r>
            <w:r>
              <w:rPr>
                <w:rFonts w:hint="eastAsia"/>
                <w:lang w:eastAsia="zh-CN"/>
              </w:rPr>
              <w:t>*(</w:t>
            </w:r>
            <w:r>
              <w:rPr>
                <w:lang w:eastAsia="zh-CN"/>
              </w:rPr>
              <w:t>0.1+0.001)/2</w:t>
            </w:r>
            <w:r>
              <w:rPr>
                <w:lang w:val="en-GB" w:eastAsia="zh-CN"/>
              </w:rPr>
              <w:t>≈0.25</w:t>
            </w:r>
          </w:p>
        </w:tc>
        <w:tc>
          <w:tcPr>
            <w:tcW w:w="3402" w:type="dxa"/>
          </w:tcPr>
          <w:p w14:paraId="7B6D6197" w14:textId="77777777" w:rsidR="000C6F46" w:rsidRDefault="007F4540">
            <w:pPr>
              <w:jc w:val="center"/>
              <w:rPr>
                <w:lang w:eastAsia="zh-CN"/>
              </w:rPr>
            </w:pPr>
            <w:r>
              <w:rPr>
                <w:rFonts w:hint="eastAsia"/>
                <w:lang w:eastAsia="zh-CN"/>
              </w:rPr>
              <w:t>5</w:t>
            </w:r>
          </w:p>
        </w:tc>
        <w:tc>
          <w:tcPr>
            <w:tcW w:w="1799" w:type="dxa"/>
          </w:tcPr>
          <w:p w14:paraId="2E45E8D9" w14:textId="77777777" w:rsidR="000C6F46" w:rsidRDefault="007F4540">
            <w:pPr>
              <w:jc w:val="center"/>
              <w:rPr>
                <w:lang w:eastAsia="zh-CN"/>
              </w:rPr>
            </w:pPr>
            <w:r>
              <w:rPr>
                <w:lang w:eastAsia="zh-CN"/>
              </w:rPr>
              <w:t>Example: With mixer, with FLL</w:t>
            </w:r>
          </w:p>
        </w:tc>
      </w:tr>
      <w:tr w:rsidR="000C6F46" w14:paraId="579AEA97" w14:textId="77777777">
        <w:trPr>
          <w:jc w:val="center"/>
        </w:trPr>
        <w:tc>
          <w:tcPr>
            <w:tcW w:w="1892" w:type="dxa"/>
            <w:vMerge/>
          </w:tcPr>
          <w:p w14:paraId="3F7069C7" w14:textId="77777777" w:rsidR="000C6F46" w:rsidRDefault="000C6F46">
            <w:pPr>
              <w:rPr>
                <w:lang w:eastAsia="zh-CN"/>
              </w:rPr>
            </w:pPr>
          </w:p>
        </w:tc>
        <w:tc>
          <w:tcPr>
            <w:tcW w:w="1383" w:type="dxa"/>
          </w:tcPr>
          <w:p w14:paraId="5696D0FB" w14:textId="77777777" w:rsidR="000C6F46" w:rsidRDefault="007F4540">
            <w:pPr>
              <w:jc w:val="center"/>
              <w:rPr>
                <w:lang w:eastAsia="zh-CN"/>
              </w:rPr>
            </w:pPr>
            <w:r>
              <w:rPr>
                <w:lang w:eastAsia="zh-CN"/>
              </w:rPr>
              <w:t>1</w:t>
            </w:r>
          </w:p>
        </w:tc>
        <w:tc>
          <w:tcPr>
            <w:tcW w:w="831" w:type="dxa"/>
          </w:tcPr>
          <w:p w14:paraId="72DC1747" w14:textId="77777777" w:rsidR="000C6F46" w:rsidRDefault="007F4540">
            <w:pPr>
              <w:jc w:val="center"/>
              <w:rPr>
                <w:lang w:eastAsia="zh-CN"/>
              </w:rPr>
            </w:pPr>
            <w:r>
              <w:rPr>
                <w:rFonts w:hint="eastAsia"/>
                <w:lang w:eastAsia="zh-CN"/>
              </w:rPr>
              <w:t>1</w:t>
            </w:r>
            <w:r>
              <w:rPr>
                <w:lang w:eastAsia="zh-CN"/>
              </w:rPr>
              <w:t>0</w:t>
            </w:r>
            <w:r>
              <w:rPr>
                <w:rFonts w:hint="eastAsia"/>
                <w:lang w:eastAsia="zh-CN"/>
              </w:rPr>
              <w:t>*(</w:t>
            </w:r>
            <w:r>
              <w:rPr>
                <w:lang w:eastAsia="zh-CN"/>
              </w:rPr>
              <w:t>1+0.001)/2</w:t>
            </w:r>
            <w:r>
              <w:rPr>
                <w:lang w:val="en-GB" w:eastAsia="zh-CN"/>
              </w:rPr>
              <w:t>≈5</w:t>
            </w:r>
          </w:p>
        </w:tc>
        <w:tc>
          <w:tcPr>
            <w:tcW w:w="3402" w:type="dxa"/>
          </w:tcPr>
          <w:p w14:paraId="007606CB" w14:textId="77777777" w:rsidR="000C6F46" w:rsidRDefault="007F4540">
            <w:pPr>
              <w:jc w:val="center"/>
              <w:rPr>
                <w:lang w:eastAsia="zh-CN"/>
              </w:rPr>
            </w:pPr>
            <w:r>
              <w:rPr>
                <w:rFonts w:hint="eastAsia"/>
                <w:lang w:eastAsia="zh-CN"/>
              </w:rPr>
              <w:t>10</w:t>
            </w:r>
          </w:p>
        </w:tc>
        <w:tc>
          <w:tcPr>
            <w:tcW w:w="1799" w:type="dxa"/>
          </w:tcPr>
          <w:p w14:paraId="4AEF40EF" w14:textId="77777777" w:rsidR="000C6F46" w:rsidRDefault="007F4540">
            <w:pPr>
              <w:jc w:val="center"/>
              <w:rPr>
                <w:lang w:eastAsia="zh-CN"/>
              </w:rPr>
            </w:pPr>
            <w:r>
              <w:rPr>
                <w:lang w:eastAsia="zh-CN"/>
              </w:rPr>
              <w:t>Example: W</w:t>
            </w:r>
            <w:r>
              <w:rPr>
                <w:rFonts w:hint="eastAsia"/>
                <w:lang w:eastAsia="zh-CN"/>
              </w:rPr>
              <w:t xml:space="preserve">ith </w:t>
            </w:r>
            <w:r>
              <w:rPr>
                <w:lang w:eastAsia="zh-CN"/>
              </w:rPr>
              <w:t>mixer, with PLL</w:t>
            </w:r>
          </w:p>
        </w:tc>
      </w:tr>
    </w:tbl>
    <w:p w14:paraId="6D267905" w14:textId="77777777" w:rsidR="000C6F46" w:rsidRDefault="000C6F46">
      <w:pPr>
        <w:rPr>
          <w:lang w:eastAsia="zh-CN"/>
        </w:rPr>
      </w:pPr>
    </w:p>
    <w:p w14:paraId="77FDB0AB" w14:textId="77777777" w:rsidR="000C6F46" w:rsidRDefault="007F4540">
      <w:pPr>
        <w:rPr>
          <w:lang w:val="it-IT" w:eastAsia="zh-CN"/>
        </w:rPr>
      </w:pPr>
      <w:r>
        <w:rPr>
          <w:lang w:val="it-IT" w:eastAsia="zh-CN"/>
        </w:rPr>
        <w:t>Samsung:</w:t>
      </w:r>
    </w:p>
    <w:p w14:paraId="5A6F9A10" w14:textId="77777777" w:rsidR="000C6F46" w:rsidRDefault="007F4540">
      <w:pPr>
        <w:spacing w:after="0"/>
        <w:jc w:val="both"/>
        <w:rPr>
          <w:b/>
          <w:color w:val="000000" w:themeColor="text1"/>
          <w:u w:val="single"/>
        </w:rPr>
      </w:pPr>
      <w:r>
        <w:rPr>
          <w:b/>
          <w:color w:val="000000" w:themeColor="text1"/>
          <w:u w:val="single"/>
        </w:rPr>
        <w:t>Proposal 4: Ramp-up time and transition energy from ‘off’ to ‘on’ states should be different according to the power level of ‘on’ state for LR.</w:t>
      </w:r>
    </w:p>
    <w:p w14:paraId="06764117" w14:textId="77777777" w:rsidR="000C6F46" w:rsidRDefault="007F4540">
      <w:pPr>
        <w:ind w:right="-99"/>
        <w:rPr>
          <w:rFonts w:eastAsiaTheme="minorEastAsia"/>
          <w:b/>
          <w:lang w:eastAsia="zh-CN"/>
        </w:rPr>
      </w:pPr>
      <w:r>
        <w:rPr>
          <w:b/>
          <w:color w:val="000000" w:themeColor="text1"/>
          <w:u w:val="single"/>
        </w:rPr>
        <w:t>E.g., on state for 1/2/4 relative power unit, ramp-up time should not be neglected.</w:t>
      </w:r>
    </w:p>
    <w:p w14:paraId="01ABCAB4" w14:textId="77777777" w:rsidR="000C6F46" w:rsidRDefault="000C6F46">
      <w:pPr>
        <w:ind w:right="-99"/>
        <w:rPr>
          <w:rFonts w:eastAsiaTheme="minorEastAsia"/>
          <w:b/>
          <w:lang w:eastAsia="zh-CN"/>
        </w:rPr>
      </w:pPr>
    </w:p>
    <w:p w14:paraId="368C0979" w14:textId="77777777" w:rsidR="000C6F46" w:rsidRDefault="007F4540">
      <w:pPr>
        <w:rPr>
          <w:lang w:val="en-GB" w:eastAsia="zh-CN"/>
        </w:rPr>
      </w:pPr>
      <w:r>
        <w:rPr>
          <w:lang w:val="en-GB" w:eastAsia="zh-CN"/>
        </w:rPr>
        <w:t xml:space="preserve">Hence, FL recommends the followings </w:t>
      </w:r>
    </w:p>
    <w:p w14:paraId="355435A3" w14:textId="77777777" w:rsidR="000C6F46" w:rsidRDefault="007F4540">
      <w:pPr>
        <w:pStyle w:val="5"/>
        <w:numPr>
          <w:ilvl w:val="0"/>
          <w:numId w:val="0"/>
        </w:numPr>
        <w:ind w:left="1008" w:hanging="1008"/>
        <w:rPr>
          <w:highlight w:val="yellow"/>
          <w:lang w:eastAsia="zh-CN"/>
        </w:rPr>
      </w:pPr>
      <w:r>
        <w:rPr>
          <w:highlight w:val="yellow"/>
          <w:lang w:eastAsia="zh-CN"/>
        </w:rPr>
        <w:t>[H] Proposals 1C-2-v1:</w:t>
      </w:r>
    </w:p>
    <w:p w14:paraId="7A9A6E0D" w14:textId="77777777" w:rsidR="000C6F46" w:rsidRDefault="007F4540">
      <w:pPr>
        <w:spacing w:after="0"/>
        <w:rPr>
          <w:rFonts w:eastAsia="Calibri"/>
          <w:szCs w:val="16"/>
        </w:rPr>
      </w:pPr>
      <w:r>
        <w:rPr>
          <w:rFonts w:eastAsia="Calibri"/>
          <w:szCs w:val="16"/>
        </w:rPr>
        <w:t xml:space="preserve">For LP-WUR, </w:t>
      </w:r>
    </w:p>
    <w:p w14:paraId="117CDFA3" w14:textId="77777777" w:rsidR="000C6F46" w:rsidRDefault="007F4540">
      <w:pPr>
        <w:pStyle w:val="affa"/>
        <w:numPr>
          <w:ilvl w:val="0"/>
          <w:numId w:val="47"/>
        </w:numPr>
        <w:rPr>
          <w:rFonts w:eastAsia="Calibri"/>
          <w:szCs w:val="16"/>
        </w:rPr>
      </w:pPr>
      <w:r>
        <w:rPr>
          <w:rFonts w:eastAsia="Calibri"/>
          <w:szCs w:val="16"/>
        </w:rPr>
        <w:t>Update the transition energy as T</w:t>
      </w:r>
      <w:r>
        <w:rPr>
          <w:rFonts w:eastAsia="Calibri"/>
          <w:szCs w:val="16"/>
          <w:vertAlign w:val="subscript"/>
        </w:rPr>
        <w:t>LR, ramp-up</w:t>
      </w:r>
      <w:r>
        <w:rPr>
          <w:rFonts w:eastAsia="Calibri"/>
          <w:szCs w:val="16"/>
        </w:rPr>
        <w:t xml:space="preserve"> *(P</w:t>
      </w:r>
      <w:r>
        <w:rPr>
          <w:rFonts w:eastAsia="Calibri"/>
          <w:szCs w:val="16"/>
          <w:vertAlign w:val="subscript"/>
        </w:rPr>
        <w:t xml:space="preserve">ON </w:t>
      </w:r>
      <w:r>
        <w:rPr>
          <w:rFonts w:eastAsia="Calibri"/>
          <w:color w:val="FF0000"/>
          <w:szCs w:val="16"/>
        </w:rPr>
        <w:t xml:space="preserve">- </w:t>
      </w:r>
      <w:r>
        <w:rPr>
          <w:rFonts w:eastAsia="Calibri"/>
          <w:szCs w:val="16"/>
        </w:rPr>
        <w:t>P</w:t>
      </w:r>
      <w:r>
        <w:rPr>
          <w:rFonts w:eastAsia="Calibri"/>
          <w:szCs w:val="16"/>
          <w:vertAlign w:val="subscript"/>
        </w:rPr>
        <w:t>OFF</w:t>
      </w:r>
      <w:r>
        <w:rPr>
          <w:rFonts w:eastAsia="Calibri"/>
          <w:szCs w:val="16"/>
        </w:rPr>
        <w:t>)/2</w:t>
      </w:r>
    </w:p>
    <w:p w14:paraId="7E9C2DE1" w14:textId="77777777" w:rsidR="000C6F46" w:rsidRDefault="007F4540">
      <w:pPr>
        <w:pStyle w:val="affa"/>
        <w:numPr>
          <w:ilvl w:val="1"/>
          <w:numId w:val="47"/>
        </w:numPr>
        <w:rPr>
          <w:rFonts w:eastAsia="Calibri"/>
          <w:szCs w:val="16"/>
        </w:rPr>
      </w:pPr>
      <w:r>
        <w:rPr>
          <w:rFonts w:eastAsia="Calibri"/>
          <w:szCs w:val="16"/>
        </w:rPr>
        <w:t xml:space="preserve">the transition energy for the LP-WUR is the additional energy on top of the LP-WUR power off state. </w:t>
      </w:r>
    </w:p>
    <w:p w14:paraId="4898FD62" w14:textId="77777777" w:rsidR="000C6F46" w:rsidRDefault="007F4540">
      <w:pPr>
        <w:pStyle w:val="affa"/>
        <w:numPr>
          <w:ilvl w:val="0"/>
          <w:numId w:val="47"/>
        </w:numPr>
        <w:rPr>
          <w:rFonts w:eastAsia="Calibri"/>
          <w:b/>
          <w:i/>
          <w:szCs w:val="16"/>
        </w:rPr>
      </w:pPr>
      <w:r>
        <w:rPr>
          <w:rFonts w:ascii="Times" w:hAnsi="Times" w:cs="Times" w:hint="eastAsia"/>
        </w:rPr>
        <w:t>For</w:t>
      </w:r>
      <w:r>
        <w:rPr>
          <w:rFonts w:ascii="Times" w:hAnsi="Times" w:cs="Times"/>
        </w:rPr>
        <w:t xml:space="preserve"> ramp-up time T</w:t>
      </w:r>
      <w:r>
        <w:rPr>
          <w:rFonts w:ascii="Times" w:hAnsi="Times" w:cs="Times"/>
          <w:vertAlign w:val="subscript"/>
        </w:rPr>
        <w:t>LR, ramp-up</w:t>
      </w:r>
    </w:p>
    <w:p w14:paraId="303D8121" w14:textId="77777777" w:rsidR="000C6F46" w:rsidRDefault="007F4540">
      <w:pPr>
        <w:pStyle w:val="affa"/>
        <w:numPr>
          <w:ilvl w:val="1"/>
          <w:numId w:val="47"/>
        </w:numPr>
        <w:rPr>
          <w:rFonts w:eastAsia="Calibri"/>
          <w:b/>
          <w:i/>
          <w:szCs w:val="16"/>
        </w:rPr>
      </w:pPr>
      <w:r>
        <w:rPr>
          <w:rFonts w:ascii="Times" w:hAnsi="Times" w:cs="Times"/>
          <w:szCs w:val="20"/>
        </w:rPr>
        <w:t xml:space="preserve">If relative </w:t>
      </w:r>
      <w:r>
        <w:rPr>
          <w:b/>
          <w:bCs/>
        </w:rPr>
        <w:t>On</w:t>
      </w:r>
      <w:r>
        <w:rPr>
          <w:rFonts w:ascii="Times" w:hAnsi="Times" w:cs="Times"/>
          <w:szCs w:val="20"/>
        </w:rPr>
        <w:t xml:space="preserve"> power is within {</w:t>
      </w:r>
      <w:r>
        <w:t>0.01/0.05/0.1/0.5</w:t>
      </w:r>
      <w:r>
        <w:rPr>
          <w:rFonts w:ascii="Times" w:hAnsi="Times" w:cs="Times"/>
          <w:szCs w:val="20"/>
        </w:rPr>
        <w:t>}, T</w:t>
      </w:r>
      <w:r>
        <w:rPr>
          <w:rFonts w:ascii="Times" w:hAnsi="Times" w:cs="Times"/>
          <w:szCs w:val="20"/>
          <w:vertAlign w:val="subscript"/>
        </w:rPr>
        <w:t xml:space="preserve">LR, ramp-up </w:t>
      </w:r>
      <w:r>
        <w:rPr>
          <w:rFonts w:ascii="Times" w:hAnsi="Times" w:cs="Times"/>
        </w:rPr>
        <w:t>= 1ms,</w:t>
      </w:r>
    </w:p>
    <w:p w14:paraId="428F9160" w14:textId="77777777" w:rsidR="000C6F46" w:rsidRDefault="007F4540">
      <w:pPr>
        <w:pStyle w:val="affa"/>
        <w:numPr>
          <w:ilvl w:val="1"/>
          <w:numId w:val="47"/>
        </w:numPr>
        <w:rPr>
          <w:rFonts w:eastAsia="Calibri"/>
          <w:b/>
          <w:i/>
          <w:szCs w:val="16"/>
        </w:rPr>
      </w:pPr>
      <w:r>
        <w:rPr>
          <w:rFonts w:ascii="Times" w:hAnsi="Times" w:cs="Times"/>
          <w:szCs w:val="20"/>
        </w:rPr>
        <w:t xml:space="preserve">Else if relative </w:t>
      </w:r>
      <w:r>
        <w:rPr>
          <w:b/>
          <w:bCs/>
        </w:rPr>
        <w:t>On</w:t>
      </w:r>
      <w:r>
        <w:rPr>
          <w:rFonts w:ascii="Times" w:hAnsi="Times" w:cs="Times"/>
          <w:szCs w:val="20"/>
        </w:rPr>
        <w:t xml:space="preserve"> power is within {</w:t>
      </w:r>
      <w:r>
        <w:t>1/2/4</w:t>
      </w:r>
      <w:r>
        <w:rPr>
          <w:rFonts w:ascii="Times" w:hAnsi="Times" w:cs="Times"/>
          <w:szCs w:val="20"/>
        </w:rPr>
        <w:t>} T</w:t>
      </w:r>
      <w:r>
        <w:rPr>
          <w:rFonts w:ascii="Times" w:hAnsi="Times" w:cs="Times"/>
          <w:szCs w:val="20"/>
          <w:vertAlign w:val="subscript"/>
        </w:rPr>
        <w:t xml:space="preserve">LR, ramp-up </w:t>
      </w:r>
      <w:r>
        <w:rPr>
          <w:rFonts w:ascii="Times" w:hAnsi="Times" w:cs="Times"/>
        </w:rPr>
        <w:t>= 10ms,</w:t>
      </w:r>
    </w:p>
    <w:p w14:paraId="18C8E72B" w14:textId="77777777" w:rsidR="000C6F46" w:rsidRDefault="000C6F46">
      <w:pPr>
        <w:pStyle w:val="affa"/>
        <w:ind w:left="420"/>
        <w:rPr>
          <w:rFonts w:eastAsia="Calibri"/>
          <w:b/>
          <w:i/>
          <w:szCs w:val="16"/>
        </w:rPr>
      </w:pPr>
    </w:p>
    <w:tbl>
      <w:tblPr>
        <w:tblW w:w="0" w:type="auto"/>
        <w:tblLook w:val="04A0" w:firstRow="1" w:lastRow="0" w:firstColumn="1" w:lastColumn="0" w:noHBand="0" w:noVBand="1"/>
      </w:tblPr>
      <w:tblGrid>
        <w:gridCol w:w="1555"/>
        <w:gridCol w:w="8407"/>
      </w:tblGrid>
      <w:tr w:rsidR="000C6F46" w14:paraId="0E631D5C"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6E59278C"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6D4F1846" w14:textId="77777777" w:rsidR="000C6F46" w:rsidRDefault="007F4540">
            <w:pPr>
              <w:spacing w:after="0" w:line="240" w:lineRule="auto"/>
              <w:rPr>
                <w:b/>
                <w:szCs w:val="22"/>
                <w:lang w:eastAsia="zh-CN"/>
              </w:rPr>
            </w:pPr>
            <w:r>
              <w:rPr>
                <w:b/>
                <w:szCs w:val="22"/>
                <w:lang w:eastAsia="zh-CN"/>
              </w:rPr>
              <w:t>Comments</w:t>
            </w:r>
          </w:p>
        </w:tc>
      </w:tr>
      <w:tr w:rsidR="000C6F46" w14:paraId="2E3ABFF6" w14:textId="77777777">
        <w:tc>
          <w:tcPr>
            <w:tcW w:w="1555" w:type="dxa"/>
            <w:tcBorders>
              <w:top w:val="single" w:sz="4" w:space="0" w:color="auto"/>
              <w:left w:val="single" w:sz="4" w:space="0" w:color="auto"/>
              <w:bottom w:val="single" w:sz="4" w:space="0" w:color="auto"/>
              <w:right w:val="single" w:sz="4" w:space="0" w:color="auto"/>
            </w:tcBorders>
          </w:tcPr>
          <w:p w14:paraId="0B6A0381" w14:textId="77777777" w:rsidR="000C6F46" w:rsidRDefault="007F4540">
            <w:pPr>
              <w:spacing w:after="0" w:line="240" w:lineRule="auto"/>
              <w:rPr>
                <w:szCs w:val="22"/>
                <w:highlight w:val="yellow"/>
                <w:lang w:eastAsia="zh-CN"/>
              </w:rPr>
            </w:pPr>
            <w:r>
              <w:rPr>
                <w:lang w:eastAsia="zh-CN"/>
              </w:rPr>
              <w:t>ZTE</w:t>
            </w:r>
            <w:r>
              <w:rPr>
                <w:lang w:eastAsia="zh-CN"/>
              </w:rPr>
              <w:t>，</w:t>
            </w:r>
            <w:r>
              <w:rPr>
                <w:lang w:eastAsia="zh-CN"/>
              </w:rPr>
              <w:t>Sanechips</w:t>
            </w:r>
          </w:p>
        </w:tc>
        <w:tc>
          <w:tcPr>
            <w:tcW w:w="8407" w:type="dxa"/>
            <w:tcBorders>
              <w:top w:val="single" w:sz="4" w:space="0" w:color="auto"/>
              <w:left w:val="single" w:sz="4" w:space="0" w:color="auto"/>
              <w:bottom w:val="single" w:sz="4" w:space="0" w:color="auto"/>
              <w:right w:val="single" w:sz="4" w:space="0" w:color="auto"/>
            </w:tcBorders>
          </w:tcPr>
          <w:p w14:paraId="7D151E5D" w14:textId="77777777" w:rsidR="000C6F46" w:rsidRDefault="007F4540">
            <w:pPr>
              <w:rPr>
                <w:szCs w:val="22"/>
                <w:highlight w:val="yellow"/>
                <w:lang w:eastAsia="zh-CN"/>
              </w:rPr>
            </w:pPr>
            <w:r>
              <w:rPr>
                <w:rFonts w:hint="eastAsia"/>
                <w:lang w:eastAsia="zh-CN"/>
              </w:rPr>
              <w:t xml:space="preserve">We are generally OK. </w:t>
            </w:r>
          </w:p>
        </w:tc>
      </w:tr>
      <w:tr w:rsidR="000C6F46" w14:paraId="14AA5FD2" w14:textId="77777777">
        <w:tc>
          <w:tcPr>
            <w:tcW w:w="1555" w:type="dxa"/>
            <w:tcBorders>
              <w:top w:val="single" w:sz="4" w:space="0" w:color="auto"/>
              <w:left w:val="single" w:sz="4" w:space="0" w:color="auto"/>
              <w:bottom w:val="single" w:sz="4" w:space="0" w:color="auto"/>
              <w:right w:val="single" w:sz="4" w:space="0" w:color="auto"/>
            </w:tcBorders>
          </w:tcPr>
          <w:p w14:paraId="1EE302AE" w14:textId="50D00DD9" w:rsidR="000C6F46" w:rsidRDefault="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05EA9D8A" w14:textId="1DD5AAE4" w:rsidR="000C6F46" w:rsidRDefault="00C47FD2">
            <w:pPr>
              <w:spacing w:after="0" w:line="240" w:lineRule="auto"/>
              <w:rPr>
                <w:szCs w:val="22"/>
                <w:lang w:eastAsia="zh-CN"/>
              </w:rPr>
            </w:pPr>
            <w:r w:rsidRPr="00C47FD2">
              <w:rPr>
                <w:szCs w:val="22"/>
                <w:lang w:eastAsia="zh-CN"/>
              </w:rPr>
              <w:t>we are OK for the proposal</w:t>
            </w:r>
          </w:p>
        </w:tc>
      </w:tr>
      <w:tr w:rsidR="000C6F46" w14:paraId="34721373" w14:textId="77777777" w:rsidTr="00EC7822">
        <w:trPr>
          <w:trHeight w:val="155"/>
        </w:trPr>
        <w:tc>
          <w:tcPr>
            <w:tcW w:w="1555" w:type="dxa"/>
            <w:tcBorders>
              <w:top w:val="single" w:sz="4" w:space="0" w:color="auto"/>
              <w:left w:val="single" w:sz="4" w:space="0" w:color="auto"/>
              <w:bottom w:val="single" w:sz="4" w:space="0" w:color="auto"/>
              <w:right w:val="single" w:sz="4" w:space="0" w:color="auto"/>
            </w:tcBorders>
          </w:tcPr>
          <w:p w14:paraId="672AC6F7" w14:textId="56F384FE" w:rsidR="000C6F46" w:rsidRDefault="00EC7822">
            <w:pPr>
              <w:spacing w:after="0" w:line="240" w:lineRule="auto"/>
              <w:rPr>
                <w:szCs w:val="22"/>
                <w:lang w:eastAsia="zh-CN"/>
              </w:rPr>
            </w:pPr>
            <w:r>
              <w:rPr>
                <w:szCs w:val="22"/>
                <w:lang w:eastAsia="zh-CN"/>
              </w:rPr>
              <w:t>xiaomi</w:t>
            </w:r>
          </w:p>
        </w:tc>
        <w:tc>
          <w:tcPr>
            <w:tcW w:w="8407" w:type="dxa"/>
            <w:tcBorders>
              <w:top w:val="single" w:sz="4" w:space="0" w:color="auto"/>
              <w:left w:val="single" w:sz="4" w:space="0" w:color="auto"/>
              <w:bottom w:val="single" w:sz="4" w:space="0" w:color="auto"/>
              <w:right w:val="single" w:sz="4" w:space="0" w:color="auto"/>
            </w:tcBorders>
          </w:tcPr>
          <w:p w14:paraId="6F1FDD1A" w14:textId="295B5B16" w:rsidR="000C6F46" w:rsidRDefault="00EC7822">
            <w:pPr>
              <w:spacing w:after="0" w:line="240" w:lineRule="auto"/>
              <w:rPr>
                <w:szCs w:val="22"/>
                <w:lang w:eastAsia="zh-CN"/>
              </w:rPr>
            </w:pPr>
            <w:r>
              <w:rPr>
                <w:szCs w:val="22"/>
                <w:lang w:eastAsia="zh-CN"/>
              </w:rPr>
              <w:t xml:space="preserve">We are fine with the </w:t>
            </w:r>
            <w:r w:rsidRPr="00C47FD2">
              <w:rPr>
                <w:szCs w:val="22"/>
                <w:lang w:eastAsia="zh-CN"/>
              </w:rPr>
              <w:t>proposal</w:t>
            </w:r>
          </w:p>
        </w:tc>
      </w:tr>
      <w:tr w:rsidR="00EC7822" w14:paraId="2BFBACC5" w14:textId="77777777" w:rsidTr="00EC7822">
        <w:trPr>
          <w:trHeight w:val="135"/>
        </w:trPr>
        <w:tc>
          <w:tcPr>
            <w:tcW w:w="1555" w:type="dxa"/>
            <w:tcBorders>
              <w:top w:val="single" w:sz="4" w:space="0" w:color="auto"/>
              <w:left w:val="single" w:sz="4" w:space="0" w:color="auto"/>
              <w:bottom w:val="single" w:sz="4" w:space="0" w:color="auto"/>
              <w:right w:val="single" w:sz="4" w:space="0" w:color="auto"/>
            </w:tcBorders>
          </w:tcPr>
          <w:p w14:paraId="39C40F45" w14:textId="5EB68942" w:rsidR="00EC7822" w:rsidRDefault="00B749F6" w:rsidP="00EC7822">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318A9179" w14:textId="1A34FE77" w:rsidR="00EC7822" w:rsidRDefault="00B6319F" w:rsidP="00EC7822">
            <w:pPr>
              <w:spacing w:after="0" w:line="240" w:lineRule="auto"/>
              <w:rPr>
                <w:szCs w:val="22"/>
                <w:lang w:eastAsia="zh-CN"/>
              </w:rPr>
            </w:pPr>
            <w:r>
              <w:rPr>
                <w:rFonts w:hint="eastAsia"/>
                <w:szCs w:val="22"/>
                <w:lang w:eastAsia="zh-CN"/>
              </w:rPr>
              <w:t>O</w:t>
            </w:r>
            <w:r>
              <w:rPr>
                <w:szCs w:val="22"/>
                <w:lang w:eastAsia="zh-CN"/>
              </w:rPr>
              <w:t>K with the proposal.</w:t>
            </w:r>
          </w:p>
        </w:tc>
      </w:tr>
      <w:tr w:rsidR="001626DD" w14:paraId="3DFAC6B3"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508664D8" w14:textId="6164DB9E"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754A3927" w14:textId="77777777" w:rsidR="001626DD" w:rsidRDefault="001626DD" w:rsidP="001626DD">
            <w:pPr>
              <w:spacing w:after="0" w:line="240" w:lineRule="auto"/>
              <w:rPr>
                <w:szCs w:val="22"/>
                <w:lang w:eastAsia="zh-CN"/>
              </w:rPr>
            </w:pPr>
            <w:r>
              <w:rPr>
                <w:szCs w:val="22"/>
                <w:lang w:eastAsia="zh-CN"/>
              </w:rPr>
              <w:t>We think that it is early to put exact numbers for rampup times for LP-WUR for different monitoring power levels</w:t>
            </w:r>
          </w:p>
          <w:p w14:paraId="3B7F7791" w14:textId="77777777" w:rsidR="001626DD" w:rsidRDefault="001626DD" w:rsidP="001626DD">
            <w:pPr>
              <w:spacing w:after="0" w:line="240" w:lineRule="auto"/>
              <w:rPr>
                <w:szCs w:val="22"/>
                <w:lang w:eastAsia="zh-CN"/>
              </w:rPr>
            </w:pPr>
          </w:p>
          <w:p w14:paraId="241ACCD2" w14:textId="77777777" w:rsidR="001626DD" w:rsidRDefault="001626DD" w:rsidP="001626DD">
            <w:pPr>
              <w:spacing w:after="0" w:line="240" w:lineRule="auto"/>
              <w:rPr>
                <w:szCs w:val="22"/>
                <w:lang w:eastAsia="zh-CN"/>
              </w:rPr>
            </w:pPr>
            <w:r>
              <w:rPr>
                <w:szCs w:val="22"/>
                <w:lang w:eastAsia="zh-CN"/>
              </w:rPr>
              <w:t>So, we suggest the following</w:t>
            </w:r>
          </w:p>
          <w:p w14:paraId="33305148" w14:textId="77777777" w:rsidR="001626DD" w:rsidRDefault="001626DD" w:rsidP="001626DD">
            <w:pPr>
              <w:spacing w:after="0"/>
              <w:rPr>
                <w:rFonts w:eastAsia="Calibri"/>
                <w:szCs w:val="16"/>
              </w:rPr>
            </w:pPr>
            <w:r>
              <w:rPr>
                <w:rFonts w:eastAsia="Calibri"/>
                <w:szCs w:val="16"/>
              </w:rPr>
              <w:t xml:space="preserve">For LP-WUR, </w:t>
            </w:r>
          </w:p>
          <w:p w14:paraId="5FAB0B73" w14:textId="77777777" w:rsidR="001626DD" w:rsidRDefault="001626DD" w:rsidP="001626DD">
            <w:pPr>
              <w:pStyle w:val="affa"/>
              <w:numPr>
                <w:ilvl w:val="0"/>
                <w:numId w:val="47"/>
              </w:numPr>
              <w:rPr>
                <w:rFonts w:eastAsia="Calibri"/>
                <w:szCs w:val="16"/>
              </w:rPr>
            </w:pPr>
            <w:r>
              <w:rPr>
                <w:rFonts w:eastAsia="Calibri"/>
                <w:szCs w:val="16"/>
              </w:rPr>
              <w:t>Update the transition energy as T</w:t>
            </w:r>
            <w:r>
              <w:rPr>
                <w:rFonts w:eastAsia="Calibri"/>
                <w:szCs w:val="16"/>
                <w:vertAlign w:val="subscript"/>
              </w:rPr>
              <w:t>LR, ramp-up</w:t>
            </w:r>
            <w:r>
              <w:rPr>
                <w:rFonts w:eastAsia="Calibri"/>
                <w:szCs w:val="16"/>
              </w:rPr>
              <w:t xml:space="preserve"> *(P</w:t>
            </w:r>
            <w:r>
              <w:rPr>
                <w:rFonts w:eastAsia="Calibri"/>
                <w:szCs w:val="16"/>
                <w:vertAlign w:val="subscript"/>
              </w:rPr>
              <w:t xml:space="preserve">ON </w:t>
            </w:r>
            <w:r>
              <w:rPr>
                <w:rFonts w:eastAsia="Calibri"/>
                <w:color w:val="FF0000"/>
                <w:szCs w:val="16"/>
              </w:rPr>
              <w:t xml:space="preserve">- </w:t>
            </w:r>
            <w:r>
              <w:rPr>
                <w:rFonts w:eastAsia="Calibri"/>
                <w:szCs w:val="16"/>
              </w:rPr>
              <w:t>P</w:t>
            </w:r>
            <w:r>
              <w:rPr>
                <w:rFonts w:eastAsia="Calibri"/>
                <w:szCs w:val="16"/>
                <w:vertAlign w:val="subscript"/>
              </w:rPr>
              <w:t>OFF</w:t>
            </w:r>
            <w:r>
              <w:rPr>
                <w:rFonts w:eastAsia="Calibri"/>
                <w:szCs w:val="16"/>
              </w:rPr>
              <w:t>)/2</w:t>
            </w:r>
          </w:p>
          <w:p w14:paraId="3FE321E1" w14:textId="77777777" w:rsidR="001626DD" w:rsidRPr="0099271E" w:rsidRDefault="001626DD" w:rsidP="001626DD">
            <w:pPr>
              <w:pStyle w:val="affa"/>
              <w:numPr>
                <w:ilvl w:val="1"/>
                <w:numId w:val="47"/>
              </w:numPr>
              <w:rPr>
                <w:rFonts w:eastAsia="Calibri"/>
                <w:szCs w:val="16"/>
              </w:rPr>
            </w:pPr>
            <w:r>
              <w:rPr>
                <w:rFonts w:eastAsia="Calibri"/>
                <w:szCs w:val="16"/>
              </w:rPr>
              <w:t xml:space="preserve">the transition energy for the LP-WUR is the additional energy on top of the LP-WUR power off state. </w:t>
            </w:r>
          </w:p>
          <w:p w14:paraId="07978C2F" w14:textId="77777777" w:rsidR="001626DD" w:rsidRPr="0099271E" w:rsidRDefault="001626DD" w:rsidP="001626DD">
            <w:pPr>
              <w:pStyle w:val="affa"/>
              <w:numPr>
                <w:ilvl w:val="0"/>
                <w:numId w:val="47"/>
              </w:numPr>
              <w:rPr>
                <w:rFonts w:eastAsia="Calibri"/>
                <w:b/>
                <w:szCs w:val="16"/>
              </w:rPr>
            </w:pPr>
            <w:r w:rsidRPr="0099271E">
              <w:rPr>
                <w:rFonts w:eastAsia="Calibri"/>
                <w:b/>
                <w:szCs w:val="16"/>
              </w:rPr>
              <w:t xml:space="preserve">Update the LP-WUR range to include </w:t>
            </w:r>
            <w:r w:rsidRPr="0099271E">
              <w:rPr>
                <w:rFonts w:eastAsia="Calibri"/>
                <w:b/>
                <w:bCs/>
                <w:szCs w:val="16"/>
              </w:rPr>
              <w:t>[</w:t>
            </w:r>
            <w:r w:rsidRPr="0099271E">
              <w:rPr>
                <w:rFonts w:eastAsia="Calibri"/>
                <w:b/>
                <w:szCs w:val="16"/>
              </w:rPr>
              <w:t>10,15,20,40</w:t>
            </w:r>
            <w:r w:rsidRPr="0099271E">
              <w:rPr>
                <w:rFonts w:eastAsia="Calibri"/>
                <w:b/>
                <w:bCs/>
                <w:szCs w:val="16"/>
              </w:rPr>
              <w:t>]</w:t>
            </w:r>
          </w:p>
          <w:p w14:paraId="5BE99993" w14:textId="77777777" w:rsidR="001626DD" w:rsidRDefault="001626DD" w:rsidP="001626DD">
            <w:pPr>
              <w:pStyle w:val="affa"/>
              <w:numPr>
                <w:ilvl w:val="0"/>
                <w:numId w:val="47"/>
              </w:numPr>
              <w:rPr>
                <w:rFonts w:eastAsia="Calibri"/>
                <w:b/>
                <w:i/>
                <w:szCs w:val="16"/>
              </w:rPr>
            </w:pPr>
            <w:r>
              <w:rPr>
                <w:rFonts w:ascii="Times" w:hAnsi="Times" w:cs="Times" w:hint="eastAsia"/>
              </w:rPr>
              <w:t>For</w:t>
            </w:r>
            <w:r>
              <w:rPr>
                <w:rFonts w:ascii="Times" w:hAnsi="Times" w:cs="Times"/>
              </w:rPr>
              <w:t xml:space="preserve"> ramp-up time T</w:t>
            </w:r>
            <w:r>
              <w:rPr>
                <w:rFonts w:ascii="Times" w:hAnsi="Times" w:cs="Times"/>
                <w:vertAlign w:val="subscript"/>
              </w:rPr>
              <w:t>LR, ramp-up</w:t>
            </w:r>
          </w:p>
          <w:p w14:paraId="2BB58694" w14:textId="77777777" w:rsidR="001626DD" w:rsidRDefault="001626DD" w:rsidP="001626DD">
            <w:pPr>
              <w:pStyle w:val="affa"/>
              <w:numPr>
                <w:ilvl w:val="1"/>
                <w:numId w:val="47"/>
              </w:numPr>
              <w:rPr>
                <w:rFonts w:eastAsia="Calibri"/>
                <w:b/>
                <w:i/>
                <w:szCs w:val="16"/>
              </w:rPr>
            </w:pPr>
            <w:r>
              <w:rPr>
                <w:rFonts w:ascii="Times" w:hAnsi="Times" w:cs="Times"/>
                <w:szCs w:val="20"/>
              </w:rPr>
              <w:t xml:space="preserve">If relative </w:t>
            </w:r>
            <w:r>
              <w:rPr>
                <w:b/>
                <w:bCs/>
              </w:rPr>
              <w:t>On</w:t>
            </w:r>
            <w:r>
              <w:rPr>
                <w:rFonts w:ascii="Times" w:hAnsi="Times" w:cs="Times"/>
                <w:szCs w:val="20"/>
              </w:rPr>
              <w:t xml:space="preserve"> power is within </w:t>
            </w:r>
            <w:r w:rsidRPr="0099271E">
              <w:rPr>
                <w:rFonts w:ascii="Times" w:hAnsi="Times" w:cs="Times"/>
                <w:b/>
                <w:szCs w:val="20"/>
              </w:rPr>
              <w:t>{</w:t>
            </w:r>
            <w:r w:rsidRPr="0099271E">
              <w:rPr>
                <w:b/>
              </w:rPr>
              <w:t>0.01/0.05/0.1/0.5/1/2/4</w:t>
            </w:r>
            <w:r w:rsidRPr="0099271E">
              <w:rPr>
                <w:rFonts w:ascii="Times" w:hAnsi="Times" w:cs="Times"/>
                <w:b/>
                <w:szCs w:val="20"/>
              </w:rPr>
              <w:t>}</w:t>
            </w:r>
            <w:r>
              <w:rPr>
                <w:rFonts w:ascii="Times" w:hAnsi="Times" w:cs="Times"/>
                <w:szCs w:val="20"/>
              </w:rPr>
              <w:t>, T</w:t>
            </w:r>
            <w:r>
              <w:rPr>
                <w:rFonts w:ascii="Times" w:hAnsi="Times" w:cs="Times"/>
                <w:szCs w:val="20"/>
                <w:vertAlign w:val="subscript"/>
              </w:rPr>
              <w:t xml:space="preserve">LR, ramp-up </w:t>
            </w:r>
            <w:r w:rsidRPr="0099271E">
              <w:rPr>
                <w:rFonts w:ascii="Times" w:hAnsi="Times" w:cs="Times"/>
                <w:b/>
              </w:rPr>
              <w:t xml:space="preserve">= </w:t>
            </w:r>
            <w:r w:rsidRPr="0099271E">
              <w:rPr>
                <w:rFonts w:ascii="Times" w:hAnsi="Times" w:cs="Times"/>
                <w:b/>
                <w:bCs/>
              </w:rPr>
              <w:t>[0]ms</w:t>
            </w:r>
            <w:r w:rsidRPr="0099271E">
              <w:rPr>
                <w:rFonts w:ascii="Times" w:hAnsi="Times" w:cs="Times"/>
                <w:b/>
              </w:rPr>
              <w:t>,</w:t>
            </w:r>
          </w:p>
          <w:p w14:paraId="6DF89E00" w14:textId="77777777" w:rsidR="001626DD" w:rsidRDefault="001626DD" w:rsidP="001626DD">
            <w:pPr>
              <w:pStyle w:val="affa"/>
              <w:numPr>
                <w:ilvl w:val="1"/>
                <w:numId w:val="47"/>
              </w:numPr>
              <w:rPr>
                <w:rFonts w:eastAsia="Calibri"/>
                <w:b/>
                <w:i/>
                <w:szCs w:val="16"/>
              </w:rPr>
            </w:pPr>
            <w:r>
              <w:rPr>
                <w:rFonts w:ascii="Times" w:hAnsi="Times" w:cs="Times"/>
                <w:szCs w:val="20"/>
              </w:rPr>
              <w:t xml:space="preserve">Else if relative </w:t>
            </w:r>
            <w:r>
              <w:rPr>
                <w:b/>
                <w:bCs/>
              </w:rPr>
              <w:t>On</w:t>
            </w:r>
            <w:r>
              <w:rPr>
                <w:rFonts w:ascii="Times" w:hAnsi="Times" w:cs="Times"/>
                <w:szCs w:val="20"/>
              </w:rPr>
              <w:t xml:space="preserve"> power is</w:t>
            </w:r>
            <w:r w:rsidRPr="0099271E">
              <w:rPr>
                <w:rFonts w:ascii="Times" w:hAnsi="Times" w:cs="Times"/>
                <w:b/>
                <w:szCs w:val="20"/>
              </w:rPr>
              <w:t xml:space="preserve"> within {</w:t>
            </w:r>
            <w:r w:rsidRPr="0099271E">
              <w:rPr>
                <w:b/>
              </w:rPr>
              <w:t>10/15/20/40</w:t>
            </w:r>
            <w:r w:rsidRPr="0099271E">
              <w:rPr>
                <w:rFonts w:ascii="Times" w:hAnsi="Times" w:cs="Times"/>
                <w:b/>
                <w:szCs w:val="20"/>
              </w:rPr>
              <w:t>} T</w:t>
            </w:r>
            <w:r w:rsidRPr="0099271E">
              <w:rPr>
                <w:rFonts w:ascii="Times" w:hAnsi="Times" w:cs="Times"/>
                <w:b/>
                <w:szCs w:val="20"/>
                <w:vertAlign w:val="subscript"/>
              </w:rPr>
              <w:t xml:space="preserve">LR, ramp-up </w:t>
            </w:r>
            <w:r w:rsidRPr="0099271E">
              <w:rPr>
                <w:rFonts w:ascii="Times" w:hAnsi="Times" w:cs="Times"/>
                <w:b/>
              </w:rPr>
              <w:t xml:space="preserve">= </w:t>
            </w:r>
            <w:r w:rsidRPr="0099271E">
              <w:rPr>
                <w:rFonts w:ascii="Times" w:hAnsi="Times" w:cs="Times"/>
                <w:b/>
                <w:bCs/>
              </w:rPr>
              <w:t>FFS</w:t>
            </w:r>
            <w:r w:rsidRPr="0099271E">
              <w:rPr>
                <w:rFonts w:ascii="Times" w:hAnsi="Times" w:cs="Times"/>
                <w:b/>
              </w:rPr>
              <w:t>,</w:t>
            </w:r>
          </w:p>
          <w:p w14:paraId="4ED78AF5" w14:textId="77777777" w:rsidR="001626DD" w:rsidRDefault="001626DD" w:rsidP="001626DD">
            <w:pPr>
              <w:spacing w:after="0" w:line="240" w:lineRule="auto"/>
              <w:rPr>
                <w:szCs w:val="22"/>
                <w:lang w:eastAsia="zh-CN"/>
              </w:rPr>
            </w:pPr>
          </w:p>
        </w:tc>
      </w:tr>
      <w:tr w:rsidR="001626DD" w14:paraId="78125010"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2DC70FB4" w14:textId="71966B4C"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48B237C5" w14:textId="329F3B9F" w:rsidR="001626DD" w:rsidRDefault="001626DD" w:rsidP="001626DD">
            <w:pPr>
              <w:spacing w:after="0" w:line="240" w:lineRule="auto"/>
              <w:rPr>
                <w:szCs w:val="22"/>
                <w:lang w:eastAsia="zh-CN"/>
              </w:rPr>
            </w:pPr>
            <w:r>
              <w:rPr>
                <w:rFonts w:eastAsia="Malgun Gothic" w:hint="eastAsia"/>
                <w:szCs w:val="22"/>
                <w:lang w:eastAsia="ko-KR"/>
              </w:rPr>
              <w:t>We don</w:t>
            </w:r>
            <w:r>
              <w:rPr>
                <w:rFonts w:eastAsia="Malgun Gothic"/>
                <w:szCs w:val="22"/>
                <w:lang w:eastAsia="ko-KR"/>
              </w:rPr>
              <w:t>’t understand why the transition energy for LP-WUR should be calculated on top of the energy for the LP-WUR power off state. We think that there is no need to modify the equation because the energy of LP-WUR off state during the transition should be calculated even if it is not reflected to the equation for calculation of the transition energy.</w:t>
            </w:r>
          </w:p>
        </w:tc>
      </w:tr>
    </w:tbl>
    <w:p w14:paraId="1760F6ED" w14:textId="77777777" w:rsidR="000C6F46" w:rsidRDefault="000C6F46">
      <w:pPr>
        <w:rPr>
          <w:lang w:eastAsia="zh-CN"/>
        </w:rPr>
      </w:pPr>
    </w:p>
    <w:p w14:paraId="7DED94E5" w14:textId="77777777" w:rsidR="000C6F46" w:rsidRDefault="007F4540">
      <w:pPr>
        <w:pStyle w:val="4"/>
        <w:numPr>
          <w:ilvl w:val="0"/>
          <w:numId w:val="0"/>
        </w:numPr>
        <w:ind w:left="864" w:hanging="864"/>
        <w:rPr>
          <w:highlight w:val="yellow"/>
          <w:lang w:eastAsia="zh-CN"/>
        </w:rPr>
      </w:pPr>
      <w:r>
        <w:rPr>
          <w:lang w:eastAsia="zh-CN"/>
        </w:rPr>
        <w:t>1C-3: measurement assumptions details</w:t>
      </w:r>
    </w:p>
    <w:p w14:paraId="1E761B3E" w14:textId="77777777" w:rsidR="000C6F46" w:rsidRDefault="007F4540">
      <w:pPr>
        <w:spacing w:after="120"/>
        <w:rPr>
          <w:b/>
          <w:i/>
          <w:u w:val="single"/>
          <w:lang w:eastAsia="zh-CN"/>
        </w:rPr>
      </w:pPr>
      <w:r>
        <w:rPr>
          <w:b/>
          <w:i/>
          <w:u w:val="single"/>
          <w:lang w:eastAsia="zh-CN"/>
        </w:rPr>
        <w:t>Summary: RRM measurement assumption</w:t>
      </w:r>
    </w:p>
    <w:p w14:paraId="33FFCB5A" w14:textId="77777777" w:rsidR="000C6F46" w:rsidRDefault="007F4540">
      <w:pPr>
        <w:rPr>
          <w:lang w:val="en-GB" w:eastAsia="zh-CN"/>
        </w:rPr>
      </w:pPr>
      <w:r>
        <w:rPr>
          <w:lang w:val="en-GB" w:eastAsia="zh-CN"/>
        </w:rPr>
        <w:t>RRM measurement options mentioned by FutureWei, vivo, Huawei, Nokia, Samsung, Qualcomm</w:t>
      </w:r>
    </w:p>
    <w:p w14:paraId="77290D84"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1: RRM measurement is only performed by MR.</w:t>
      </w:r>
    </w:p>
    <w:p w14:paraId="7CF86847"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2: MR performs relaxed RRM measurement every X I-DRX cycles; Optionally, LP-WUR performs RRM measurement based on periodic lower power signal e.g., LP-SS/ beacon.</w:t>
      </w:r>
    </w:p>
    <w:p w14:paraId="60C55836" w14:textId="77777777" w:rsidR="000C6F46" w:rsidRDefault="007F4540">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szCs w:val="20"/>
        </w:rPr>
      </w:pPr>
      <w:r>
        <w:rPr>
          <w:rFonts w:eastAsiaTheme="minorEastAsia"/>
          <w:bCs/>
          <w:szCs w:val="20"/>
        </w:rPr>
        <w:t>Option 3: RRM measurement is only performed by LP-WUR.</w:t>
      </w:r>
    </w:p>
    <w:p w14:paraId="0DD60987" w14:textId="77777777" w:rsidR="000C6F46" w:rsidRDefault="007F4540">
      <w:pPr>
        <w:rPr>
          <w:lang w:val="en-GB" w:eastAsia="zh-CN"/>
        </w:rPr>
      </w:pPr>
      <w:r>
        <w:rPr>
          <w:lang w:eastAsia="zh-CN"/>
        </w:rPr>
        <w:t xml:space="preserve">FutureWei, Nokia think that </w:t>
      </w:r>
      <w:r>
        <w:rPr>
          <w:rFonts w:hint="eastAsia"/>
          <w:lang w:val="en-GB" w:eastAsia="zh-CN"/>
        </w:rPr>
        <w:t>e</w:t>
      </w:r>
      <w:r>
        <w:rPr>
          <w:lang w:val="en-GB" w:eastAsia="zh-CN"/>
        </w:rPr>
        <w:t>DRX configuration can be considered for relaxed RRM measurement by MR.</w:t>
      </w:r>
    </w:p>
    <w:p w14:paraId="673847D2" w14:textId="77777777" w:rsidR="000C6F46" w:rsidRDefault="007F4540">
      <w:pPr>
        <w:rPr>
          <w:b/>
          <w:i/>
          <w:u w:val="single"/>
          <w:lang w:eastAsia="zh-CN"/>
        </w:rPr>
      </w:pPr>
      <w:r>
        <w:rPr>
          <w:b/>
          <w:i/>
          <w:u w:val="single"/>
          <w:lang w:eastAsia="zh-CN"/>
        </w:rPr>
        <w:t>Detailed:</w:t>
      </w:r>
    </w:p>
    <w:p w14:paraId="752843F0" w14:textId="77777777" w:rsidR="000C6F46" w:rsidRDefault="007F4540">
      <w:pPr>
        <w:rPr>
          <w:lang w:val="en-GB" w:eastAsia="zh-CN"/>
        </w:rPr>
      </w:pPr>
      <w:r>
        <w:rPr>
          <w:lang w:val="en-GB" w:eastAsia="zh-CN"/>
        </w:rPr>
        <w:t xml:space="preserve">Futurewei: 4 RRM measurement options; a MR can be configured with an eDRX cycle for </w:t>
      </w:r>
      <w:r>
        <w:rPr>
          <w:rFonts w:hint="eastAsia"/>
          <w:lang w:val="en-GB" w:eastAsia="zh-CN"/>
        </w:rPr>
        <w:t>RRM</w:t>
      </w:r>
      <w:r>
        <w:rPr>
          <w:lang w:val="en-GB" w:eastAsia="zh-CN"/>
        </w:rPr>
        <w:t xml:space="preserve"> purpose; beacon transmission to alleviate the impact of MR’s low periodicity RRM measurements on latency</w:t>
      </w:r>
    </w:p>
    <w:p w14:paraId="24C349AC" w14:textId="77777777" w:rsidR="000C6F46" w:rsidRDefault="007F4540">
      <w:pPr>
        <w:spacing w:before="240" w:after="0"/>
        <w:ind w:left="1170" w:hanging="1170"/>
        <w:rPr>
          <w:b/>
          <w:bCs/>
          <w:i/>
          <w:iCs/>
          <w:lang w:eastAsia="ja-JP"/>
        </w:rPr>
      </w:pPr>
      <w:bookmarkStart w:id="10" w:name="_Ref117842583"/>
      <w:bookmarkStart w:id="11" w:name="_Ref117849021"/>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10</w:t>
      </w:r>
      <w:r>
        <w:rPr>
          <w:b/>
          <w:bCs/>
          <w:i/>
          <w:iCs/>
          <w:lang w:eastAsia="ja-JP"/>
        </w:rPr>
        <w:fldChar w:fldCharType="end"/>
      </w:r>
      <w:bookmarkEnd w:id="10"/>
      <w:r>
        <w:rPr>
          <w:b/>
          <w:bCs/>
          <w:i/>
          <w:iCs/>
          <w:lang w:eastAsia="ja-JP"/>
        </w:rPr>
        <w:t>: For LP-WUR power consumption evaluation, study the following RRM measurement options</w:t>
      </w:r>
      <w:bookmarkEnd w:id="11"/>
    </w:p>
    <w:p w14:paraId="72EE0C25" w14:textId="77777777" w:rsidR="000C6F46" w:rsidRDefault="007F4540">
      <w:pPr>
        <w:pStyle w:val="affa"/>
        <w:numPr>
          <w:ilvl w:val="0"/>
          <w:numId w:val="49"/>
        </w:numPr>
        <w:spacing w:after="240" w:line="240" w:lineRule="auto"/>
        <w:contextualSpacing/>
        <w:rPr>
          <w:b/>
          <w:bCs/>
          <w:i/>
          <w:iCs/>
          <w:sz w:val="22"/>
          <w:lang w:eastAsia="ja-JP"/>
        </w:rPr>
      </w:pPr>
      <w:r>
        <w:rPr>
          <w:b/>
          <w:bCs/>
          <w:i/>
          <w:iCs/>
          <w:sz w:val="22"/>
          <w:lang w:eastAsia="ja-JP"/>
        </w:rPr>
        <w:t>Meas_Option (1): MR performs serving cell and intra/inter-frequency measurements.</w:t>
      </w:r>
    </w:p>
    <w:p w14:paraId="3154DE47" w14:textId="77777777" w:rsidR="000C6F46" w:rsidRDefault="007F4540">
      <w:pPr>
        <w:pStyle w:val="affa"/>
        <w:numPr>
          <w:ilvl w:val="0"/>
          <w:numId w:val="49"/>
        </w:numPr>
        <w:spacing w:before="240" w:after="240" w:line="240" w:lineRule="auto"/>
        <w:contextualSpacing/>
        <w:rPr>
          <w:b/>
          <w:bCs/>
          <w:i/>
          <w:iCs/>
          <w:sz w:val="22"/>
          <w:lang w:eastAsia="ja-JP"/>
        </w:rPr>
      </w:pPr>
      <w:r>
        <w:rPr>
          <w:b/>
          <w:bCs/>
          <w:i/>
          <w:iCs/>
          <w:sz w:val="22"/>
          <w:lang w:eastAsia="ja-JP"/>
        </w:rPr>
        <w:t>Meas_Option (2): LP-WUR performs serving cell measurements and MR performs intra/inter-frequency measurements.</w:t>
      </w:r>
    </w:p>
    <w:p w14:paraId="1FE026EE" w14:textId="77777777" w:rsidR="000C6F46" w:rsidRDefault="007F4540">
      <w:pPr>
        <w:pStyle w:val="affa"/>
        <w:numPr>
          <w:ilvl w:val="0"/>
          <w:numId w:val="49"/>
        </w:numPr>
        <w:spacing w:before="240" w:after="240" w:line="240" w:lineRule="auto"/>
        <w:contextualSpacing/>
        <w:rPr>
          <w:b/>
          <w:bCs/>
          <w:i/>
          <w:iCs/>
          <w:sz w:val="22"/>
          <w:lang w:eastAsia="ja-JP"/>
        </w:rPr>
      </w:pPr>
      <w:r>
        <w:rPr>
          <w:b/>
          <w:bCs/>
          <w:i/>
          <w:iCs/>
          <w:sz w:val="22"/>
          <w:lang w:eastAsia="ja-JP"/>
        </w:rPr>
        <w:t>Meas_Option (3): LP-WUR performs serving cell and intra-frequency measurements and MR performs inter-frequency measurements.</w:t>
      </w:r>
    </w:p>
    <w:p w14:paraId="754249D5" w14:textId="77777777" w:rsidR="000C6F46" w:rsidRDefault="007F4540">
      <w:pPr>
        <w:pStyle w:val="affa"/>
        <w:numPr>
          <w:ilvl w:val="0"/>
          <w:numId w:val="49"/>
        </w:numPr>
        <w:spacing w:before="240" w:after="240" w:line="240" w:lineRule="auto"/>
        <w:contextualSpacing/>
        <w:rPr>
          <w:b/>
          <w:bCs/>
          <w:i/>
          <w:iCs/>
          <w:sz w:val="22"/>
          <w:lang w:eastAsia="ja-JP"/>
        </w:rPr>
      </w:pPr>
      <w:r>
        <w:rPr>
          <w:b/>
          <w:bCs/>
          <w:i/>
          <w:iCs/>
          <w:sz w:val="22"/>
          <w:lang w:eastAsia="ja-JP"/>
        </w:rPr>
        <w:t>Meas_Option (4): LP-WUR performs serving and intra/inter-frequency measurements.</w:t>
      </w:r>
    </w:p>
    <w:p w14:paraId="0B175443" w14:textId="77777777" w:rsidR="000C6F46" w:rsidRDefault="007F4540">
      <w:pPr>
        <w:spacing w:before="240" w:after="240"/>
        <w:ind w:left="1350" w:hanging="1350"/>
        <w:rPr>
          <w:b/>
          <w:bCs/>
          <w:i/>
          <w:iCs/>
          <w:lang w:eastAsia="ja-JP"/>
        </w:rPr>
      </w:pPr>
      <w:bookmarkStart w:id="12" w:name="_Ref117849066"/>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7</w:t>
      </w:r>
      <w:r>
        <w:rPr>
          <w:b/>
          <w:bCs/>
          <w:i/>
          <w:iCs/>
          <w:lang w:eastAsia="ja-JP"/>
        </w:rPr>
        <w:fldChar w:fldCharType="end"/>
      </w:r>
      <w:r>
        <w:rPr>
          <w:b/>
          <w:bCs/>
          <w:i/>
          <w:iCs/>
          <w:lang w:eastAsia="ja-JP"/>
        </w:rPr>
        <w:t>: Power saving gain from LP-WUR will be limited, if any, compared to DRX power saving scheme when the MR is still configured to perform RRM measurements according to the DRX cycle.</w:t>
      </w:r>
      <w:bookmarkEnd w:id="12"/>
    </w:p>
    <w:p w14:paraId="190846C3" w14:textId="77777777" w:rsidR="000C6F46" w:rsidRDefault="007F4540">
      <w:pPr>
        <w:spacing w:before="240" w:after="240"/>
        <w:ind w:left="1080" w:hanging="1080"/>
        <w:rPr>
          <w:b/>
          <w:bCs/>
          <w:i/>
          <w:iCs/>
          <w:lang w:eastAsia="ja-JP"/>
        </w:rPr>
      </w:pPr>
      <w:bookmarkStart w:id="13" w:name="_Ref117849083"/>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11</w:t>
      </w:r>
      <w:r>
        <w:rPr>
          <w:b/>
          <w:bCs/>
          <w:i/>
          <w:iCs/>
          <w:lang w:eastAsia="ja-JP"/>
        </w:rPr>
        <w:fldChar w:fldCharType="end"/>
      </w:r>
      <w:r>
        <w:rPr>
          <w:b/>
          <w:bCs/>
          <w:i/>
          <w:iCs/>
          <w:lang w:eastAsia="ja-JP"/>
        </w:rPr>
        <w:t xml:space="preserve">: For RRM measurement purposes only when LP-WUR is actively monitoring for LP-WUS, </w:t>
      </w:r>
      <w:r>
        <w:rPr>
          <w:b/>
          <w:i/>
          <w:highlight w:val="yellow"/>
          <w:lang w:eastAsia="ja-JP"/>
        </w:rPr>
        <w:t>consider a MR configured with an eDRX cycle of, e.g., [10485.76] s, and a PTW of length, e.g., 4 DRX cycles.</w:t>
      </w:r>
      <w:bookmarkEnd w:id="13"/>
    </w:p>
    <w:p w14:paraId="6D8F780F" w14:textId="77777777" w:rsidR="000C6F46" w:rsidRDefault="007F4540">
      <w:pPr>
        <w:spacing w:before="240" w:after="240"/>
        <w:ind w:left="1080" w:hanging="1080"/>
        <w:rPr>
          <w:rFonts w:eastAsia="MS Mincho"/>
          <w:b/>
          <w:bCs/>
          <w:i/>
          <w:iCs/>
          <w:lang w:eastAsia="ja-JP"/>
        </w:rPr>
      </w:pPr>
      <w:bookmarkStart w:id="14" w:name="_Ref117849090"/>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12</w:t>
      </w:r>
      <w:r>
        <w:rPr>
          <w:b/>
          <w:bCs/>
          <w:i/>
          <w:iCs/>
          <w:lang w:eastAsia="ja-JP"/>
        </w:rPr>
        <w:fldChar w:fldCharType="end"/>
      </w:r>
      <w:r>
        <w:rPr>
          <w:b/>
          <w:bCs/>
          <w:i/>
          <w:iCs/>
          <w:lang w:eastAsia="ja-JP"/>
        </w:rPr>
        <w:t xml:space="preserve">: Consider LP-WUR monitoring of at least a tracking and/or a RAN notification area level </w:t>
      </w:r>
      <w:r>
        <w:rPr>
          <w:b/>
          <w:i/>
          <w:highlight w:val="yellow"/>
          <w:lang w:eastAsia="ja-JP"/>
        </w:rPr>
        <w:t>beacon</w:t>
      </w:r>
      <w:r>
        <w:rPr>
          <w:b/>
          <w:bCs/>
          <w:i/>
          <w:iCs/>
          <w:lang w:eastAsia="ja-JP"/>
        </w:rPr>
        <w:t xml:space="preserve"> that is transmitted with reasonable periodicity to alleviate the impact of MR’s low periodicity RRM measurements on latency.</w:t>
      </w:r>
      <w:bookmarkEnd w:id="14"/>
    </w:p>
    <w:p w14:paraId="33FDD3C2" w14:textId="77777777" w:rsidR="000C6F46" w:rsidRDefault="007F4540">
      <w:pPr>
        <w:rPr>
          <w:lang w:val="en-GB" w:eastAsia="zh-CN"/>
        </w:rPr>
      </w:pPr>
      <w:r>
        <w:rPr>
          <w:lang w:val="en-GB" w:eastAsia="zh-CN"/>
        </w:rPr>
        <w:t>Vivo: 3 options for RRM measurement assumptions</w:t>
      </w:r>
    </w:p>
    <w:p w14:paraId="2BB17A24" w14:textId="77777777" w:rsidR="000C6F46" w:rsidRDefault="007F4540">
      <w:pPr>
        <w:spacing w:after="120"/>
        <w:jc w:val="both"/>
        <w:rPr>
          <w:rFonts w:eastAsia="等线"/>
          <w:b/>
          <w:lang w:eastAsia="zh-CN"/>
        </w:rPr>
      </w:pPr>
      <w:bookmarkStart w:id="15" w:name="_Ref127562210"/>
      <w:r>
        <w:rPr>
          <w:rFonts w:eastAsia="等线"/>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9</w:t>
      </w:r>
      <w:r>
        <w:rPr>
          <w:rFonts w:ascii="Times" w:hAnsi="Times" w:cs="Times"/>
          <w:b/>
        </w:rPr>
        <w:fldChar w:fldCharType="end"/>
      </w:r>
      <w:r>
        <w:rPr>
          <w:rFonts w:eastAsia="等线"/>
          <w:b/>
          <w:lang w:eastAsia="zh-CN"/>
        </w:rPr>
        <w:t xml:space="preserve">: For </w:t>
      </w:r>
      <w:r>
        <w:rPr>
          <w:rFonts w:eastAsiaTheme="minorEastAsia"/>
          <w:b/>
          <w:lang w:eastAsia="zh-CN"/>
        </w:rPr>
        <w:t>RRM measurement assumptions</w:t>
      </w:r>
      <w:r>
        <w:rPr>
          <w:rFonts w:eastAsia="等线"/>
          <w:b/>
          <w:lang w:eastAsia="zh-CN"/>
        </w:rPr>
        <w:t>, the following options can be considered.</w:t>
      </w:r>
      <w:bookmarkEnd w:id="15"/>
    </w:p>
    <w:p w14:paraId="52A7878D"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
          <w:bCs/>
          <w:szCs w:val="20"/>
        </w:rPr>
      </w:pPr>
      <w:r>
        <w:rPr>
          <w:rFonts w:eastAsiaTheme="minorEastAsia"/>
          <w:b/>
          <w:bCs/>
          <w:szCs w:val="20"/>
        </w:rPr>
        <w:t>Option 1: RRM measurement is only performed by MR.</w:t>
      </w:r>
    </w:p>
    <w:p w14:paraId="00080937"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
          <w:bCs/>
          <w:szCs w:val="20"/>
        </w:rPr>
      </w:pPr>
      <w:r>
        <w:rPr>
          <w:rFonts w:eastAsiaTheme="minorEastAsia"/>
          <w:b/>
          <w:bCs/>
          <w:szCs w:val="20"/>
        </w:rPr>
        <w:t xml:space="preserve">Option 2: LP-WUR performs RRM measurement based on periodic lower power signal e.g., LP-SS. MR performs relaxed RRM measurement every X I-DRX cycles, where X can be 10 or 20. And </w:t>
      </w:r>
    </w:p>
    <w:p w14:paraId="4F56200D" w14:textId="77777777" w:rsidR="000C6F46" w:rsidRDefault="007F4540">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
          <w:bCs/>
          <w:szCs w:val="20"/>
        </w:rPr>
      </w:pPr>
      <w:r>
        <w:rPr>
          <w:rFonts w:eastAsiaTheme="minorEastAsia"/>
          <w:b/>
          <w:bCs/>
          <w:szCs w:val="20"/>
        </w:rPr>
        <w:t xml:space="preserve">Option 3: RRM measurement is only performed by LP-WUR. </w:t>
      </w:r>
    </w:p>
    <w:p w14:paraId="36187ED9" w14:textId="77777777" w:rsidR="000C6F46" w:rsidRDefault="007F4540">
      <w:pPr>
        <w:rPr>
          <w:lang w:eastAsia="zh-CN"/>
        </w:rPr>
      </w:pPr>
      <w:r>
        <w:rPr>
          <w:rFonts w:hint="eastAsia"/>
          <w:lang w:eastAsia="zh-CN"/>
        </w:rPr>
        <w:t>H</w:t>
      </w:r>
      <w:r>
        <w:rPr>
          <w:lang w:eastAsia="zh-CN"/>
        </w:rPr>
        <w:t>uawei: relax RRM requirements and</w:t>
      </w:r>
      <w:r>
        <w:rPr>
          <w:rFonts w:hint="eastAsia"/>
          <w:lang w:eastAsia="zh-CN"/>
        </w:rPr>
        <w:t>/</w:t>
      </w:r>
      <w:r>
        <w:rPr>
          <w:lang w:eastAsia="zh-CN"/>
        </w:rPr>
        <w:t>or offload RRM from MR to LP-WUR can increase power saving gain.</w:t>
      </w:r>
    </w:p>
    <w:p w14:paraId="64C71010"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the RRM measurement by MR can increase the power saving gain, which can be achieved by: </w:t>
      </w:r>
    </w:p>
    <w:p w14:paraId="43C02FB9"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Relaxing the RRM measurements requirements; and/or</w:t>
      </w:r>
    </w:p>
    <w:p w14:paraId="3EF393FD"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 xml:space="preserve">Offloading partially or completely the RRM measurements from MR to be done by LP-WUR. </w:t>
      </w:r>
    </w:p>
    <w:p w14:paraId="21812B33" w14:textId="77777777" w:rsidR="000C6F46" w:rsidRDefault="000C6F46">
      <w:pPr>
        <w:rPr>
          <w:lang w:eastAsia="zh-CN"/>
        </w:rPr>
      </w:pPr>
    </w:p>
    <w:p w14:paraId="736318A5" w14:textId="77777777" w:rsidR="000C6F46" w:rsidRDefault="007F4540">
      <w:pPr>
        <w:rPr>
          <w:lang w:eastAsia="zh-CN"/>
        </w:rPr>
      </w:pPr>
      <w:r>
        <w:rPr>
          <w:rFonts w:hint="eastAsia"/>
          <w:lang w:eastAsia="zh-CN"/>
        </w:rPr>
        <w:t>N</w:t>
      </w:r>
      <w:r>
        <w:rPr>
          <w:lang w:eastAsia="zh-CN"/>
        </w:rPr>
        <w:t xml:space="preserve">okia: </w:t>
      </w:r>
      <w:r>
        <w:rPr>
          <w:rFonts w:hint="eastAsia"/>
          <w:lang w:eastAsia="zh-CN"/>
        </w:rPr>
        <w:t>evaluate</w:t>
      </w:r>
      <w:r>
        <w:rPr>
          <w:lang w:eastAsia="zh-CN"/>
        </w:rPr>
        <w:t xml:space="preserve"> way to relax MR mobility measurement</w:t>
      </w:r>
      <w:r>
        <w:rPr>
          <w:rFonts w:hint="eastAsia"/>
          <w:lang w:eastAsia="zh-CN"/>
        </w:rPr>
        <w:t>;</w:t>
      </w:r>
      <w:r>
        <w:rPr>
          <w:lang w:eastAsia="zh-CN"/>
        </w:rPr>
        <w:t xml:space="preserve"> eDRX can limit MR based RRM measurement.</w:t>
      </w:r>
    </w:p>
    <w:p w14:paraId="3BB558F8" w14:textId="77777777" w:rsidR="000C6F46" w:rsidRDefault="007F4540">
      <w:pPr>
        <w:rPr>
          <w:b/>
        </w:rPr>
      </w:pPr>
      <w:r>
        <w:rPr>
          <w:b/>
        </w:rPr>
        <w:t xml:space="preserve">Proposal </w:t>
      </w:r>
      <w:r>
        <w:rPr>
          <w:b/>
          <w:lang w:val="en-GB"/>
        </w:rPr>
        <w:t>9</w:t>
      </w:r>
      <w:r>
        <w:rPr>
          <w:b/>
        </w:rPr>
        <w:t>: At least IDLE/Inactive mode power saving evalautions, use the updated values from Rel-17 UE PS work for RRM.</w:t>
      </w:r>
    </w:p>
    <w:p w14:paraId="3722F2A4"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bCs/>
          <w:kern w:val="2"/>
          <w:sz w:val="21"/>
          <w:szCs w:val="22"/>
          <w:lang w:eastAsia="zh-CN"/>
        </w:rPr>
        <w:t xml:space="preserve">Observation </w:t>
      </w:r>
      <w:r>
        <w:rPr>
          <w:b/>
          <w:bCs/>
          <w:kern w:val="2"/>
          <w:sz w:val="21"/>
          <w:szCs w:val="22"/>
          <w:lang w:eastAsia="zh-CN"/>
        </w:rPr>
        <w:fldChar w:fldCharType="begin"/>
      </w:r>
      <w:r>
        <w:rPr>
          <w:b/>
          <w:bCs/>
          <w:kern w:val="2"/>
          <w:sz w:val="21"/>
          <w:szCs w:val="22"/>
          <w:lang w:eastAsia="zh-CN"/>
        </w:rPr>
        <w:instrText xml:space="preserve"> SEQ Observation \* ARABIC </w:instrText>
      </w:r>
      <w:r>
        <w:rPr>
          <w:b/>
          <w:bCs/>
          <w:kern w:val="2"/>
          <w:sz w:val="21"/>
          <w:szCs w:val="22"/>
          <w:lang w:eastAsia="zh-CN"/>
        </w:rPr>
        <w:fldChar w:fldCharType="separate"/>
      </w:r>
      <w:r>
        <w:rPr>
          <w:b/>
          <w:bCs/>
          <w:kern w:val="2"/>
          <w:sz w:val="21"/>
          <w:szCs w:val="22"/>
          <w:lang w:eastAsia="zh-CN"/>
        </w:rPr>
        <w:t>5</w:t>
      </w:r>
      <w:r>
        <w:rPr>
          <w:b/>
          <w:bCs/>
          <w:kern w:val="2"/>
          <w:sz w:val="21"/>
          <w:szCs w:val="22"/>
          <w:lang w:eastAsia="zh-CN"/>
        </w:rPr>
        <w:fldChar w:fldCharType="end"/>
      </w:r>
      <w:r>
        <w:rPr>
          <w:b/>
          <w:bCs/>
          <w:kern w:val="2"/>
          <w:sz w:val="21"/>
          <w:szCs w:val="22"/>
          <w:lang w:eastAsia="zh-CN"/>
        </w:rPr>
        <w:t>:</w:t>
      </w:r>
      <w:r>
        <w:rPr>
          <w:kern w:val="2"/>
          <w:sz w:val="21"/>
          <w:szCs w:val="22"/>
          <w:lang w:eastAsia="zh-CN"/>
        </w:rPr>
        <w:t xml:space="preserve"> </w:t>
      </w:r>
      <w:r>
        <w:rPr>
          <w:kern w:val="2"/>
          <w:sz w:val="21"/>
          <w:szCs w:val="22"/>
          <w:lang w:val="en-GB" w:eastAsia="zh-CN"/>
        </w:rPr>
        <w:t xml:space="preserve">For eDRX based operation the power saving benefits can be maintained with limited MR based measurements. </w:t>
      </w:r>
    </w:p>
    <w:p w14:paraId="52C36188"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bCs/>
          <w:kern w:val="2"/>
          <w:sz w:val="21"/>
          <w:szCs w:val="22"/>
          <w:lang w:eastAsia="zh-CN"/>
        </w:rPr>
        <w:t xml:space="preserve">Proposal </w:t>
      </w:r>
      <w:r>
        <w:rPr>
          <w:b/>
          <w:bCs/>
          <w:kern w:val="2"/>
          <w:sz w:val="21"/>
          <w:szCs w:val="22"/>
          <w:lang w:eastAsia="zh-CN"/>
        </w:rPr>
        <w:fldChar w:fldCharType="begin"/>
      </w:r>
      <w:r>
        <w:rPr>
          <w:b/>
          <w:bCs/>
          <w:kern w:val="2"/>
          <w:sz w:val="21"/>
          <w:szCs w:val="22"/>
          <w:lang w:eastAsia="zh-CN"/>
        </w:rPr>
        <w:instrText>SEQ Proposal \* ARABIC</w:instrText>
      </w:r>
      <w:r>
        <w:rPr>
          <w:b/>
          <w:bCs/>
          <w:kern w:val="2"/>
          <w:sz w:val="21"/>
          <w:szCs w:val="22"/>
          <w:lang w:eastAsia="zh-CN"/>
        </w:rPr>
        <w:fldChar w:fldCharType="separate"/>
      </w:r>
      <w:r>
        <w:rPr>
          <w:b/>
          <w:bCs/>
          <w:kern w:val="2"/>
          <w:sz w:val="21"/>
          <w:szCs w:val="22"/>
          <w:lang w:eastAsia="zh-CN"/>
        </w:rPr>
        <w:t>12</w:t>
      </w:r>
      <w:r>
        <w:rPr>
          <w:b/>
          <w:bCs/>
          <w:kern w:val="2"/>
          <w:sz w:val="21"/>
          <w:szCs w:val="22"/>
          <w:lang w:eastAsia="zh-CN"/>
        </w:rPr>
        <w:fldChar w:fldCharType="end"/>
      </w:r>
      <w:r>
        <w:rPr>
          <w:b/>
          <w:bCs/>
          <w:kern w:val="2"/>
          <w:sz w:val="21"/>
          <w:szCs w:val="22"/>
          <w:lang w:eastAsia="zh-CN"/>
        </w:rPr>
        <w:t xml:space="preserve">: </w:t>
      </w:r>
      <w:r>
        <w:rPr>
          <w:b/>
          <w:bCs/>
          <w:kern w:val="2"/>
          <w:sz w:val="21"/>
          <w:szCs w:val="22"/>
          <w:lang w:val="en-GB" w:eastAsia="zh-CN"/>
        </w:rPr>
        <w:t xml:space="preserve">Evalaute further possible ways to </w:t>
      </w:r>
      <w:r>
        <w:rPr>
          <w:b/>
          <w:bCs/>
          <w:kern w:val="2"/>
          <w:sz w:val="21"/>
          <w:szCs w:val="22"/>
          <w:highlight w:val="yellow"/>
          <w:lang w:val="en-GB" w:eastAsia="zh-CN"/>
        </w:rPr>
        <w:t>relax MR mobility measurement</w:t>
      </w:r>
      <w:r>
        <w:rPr>
          <w:b/>
          <w:bCs/>
          <w:kern w:val="2"/>
          <w:sz w:val="21"/>
          <w:szCs w:val="22"/>
          <w:lang w:val="en-GB" w:eastAsia="zh-CN"/>
        </w:rPr>
        <w:t xml:space="preserve"> activity to maintain power saving benefits.</w:t>
      </w:r>
    </w:p>
    <w:p w14:paraId="2C818416" w14:textId="77777777" w:rsidR="000C6F46" w:rsidRDefault="000C6F46">
      <w:pPr>
        <w:rPr>
          <w:b/>
          <w:lang w:val="en-GB"/>
        </w:rPr>
      </w:pPr>
    </w:p>
    <w:p w14:paraId="7FB5061F" w14:textId="77777777" w:rsidR="000C6F46" w:rsidRDefault="007F4540">
      <w:pPr>
        <w:rPr>
          <w:lang w:val="en-GB" w:eastAsia="zh-CN"/>
        </w:rPr>
      </w:pPr>
      <w:r>
        <w:rPr>
          <w:rFonts w:hint="eastAsia"/>
          <w:lang w:val="en-GB" w:eastAsia="zh-CN"/>
        </w:rPr>
        <w:t>Q</w:t>
      </w:r>
      <w:r>
        <w:rPr>
          <w:lang w:val="en-GB" w:eastAsia="zh-CN"/>
        </w:rPr>
        <w:t>ualcomm: RRM offloading and/or relaxation can significantly reduce power consumption.</w:t>
      </w:r>
    </w:p>
    <w:p w14:paraId="5EB8D410" w14:textId="77777777" w:rsidR="000C6F46" w:rsidRDefault="007F4540">
      <w:pPr>
        <w:tabs>
          <w:tab w:val="left" w:pos="90"/>
        </w:tabs>
        <w:rPr>
          <w:lang w:eastAsia="zh-CN"/>
        </w:rPr>
      </w:pPr>
      <w:r>
        <w:rPr>
          <w:b/>
          <w:lang w:eastAsia="zh-CN"/>
        </w:rPr>
        <w:t>Observation 1</w:t>
      </w:r>
      <w:r>
        <w:rPr>
          <w:lang w:eastAsia="zh-CN"/>
        </w:rPr>
        <w:t>:</w:t>
      </w:r>
    </w:p>
    <w:p w14:paraId="73AC4CF1" w14:textId="77777777" w:rsidR="000C6F46" w:rsidRDefault="007F4540">
      <w:pPr>
        <w:pStyle w:val="affa"/>
        <w:numPr>
          <w:ilvl w:val="0"/>
          <w:numId w:val="52"/>
        </w:numPr>
        <w:spacing w:line="240" w:lineRule="auto"/>
        <w:contextualSpacing/>
        <w:jc w:val="both"/>
        <w:rPr>
          <w:lang w:eastAsia="zh-CN"/>
        </w:rPr>
      </w:pPr>
      <w:r>
        <w:rPr>
          <w:lang w:eastAsia="zh-CN"/>
        </w:rPr>
        <w:t xml:space="preserve">Compared with PEI and PO, for both DS and ULPS, the PSGs when using LP-WUR is significant. For example, in Figure 7, for case of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r>
          <m:rPr>
            <m:sty m:val="bi"/>
          </m:rPr>
          <w:rPr>
            <w:rFonts w:ascii="Cambria Math" w:hAnsi="Cambria Math"/>
            <w:lang w:eastAsia="zh-CN"/>
          </w:rPr>
          <m:t>=0.001%</m:t>
        </m:r>
      </m:oMath>
      <w:r>
        <w:rPr>
          <w:lang w:eastAsia="zh-CN"/>
        </w:rPr>
        <w:t xml:space="preserve"> sec and RRM offloading to LP-WUR, at paging cycle of 1.28 sec, the total power consumption at the UE is 0.4 power units under ULPS while the power consumption using PEI/PO under DS (since it achieves more power saving for UE under PEI/PO) is approximately 1.3-1.4 power units. Hence, the PSG of LP-WUR relative to PEI/PO is around 70%</w:t>
      </w:r>
    </w:p>
    <w:p w14:paraId="34109F4E" w14:textId="77777777" w:rsidR="000C6F46" w:rsidRDefault="007F4540">
      <w:pPr>
        <w:pStyle w:val="affa"/>
        <w:numPr>
          <w:ilvl w:val="0"/>
          <w:numId w:val="52"/>
        </w:numPr>
        <w:spacing w:line="240" w:lineRule="auto"/>
        <w:contextualSpacing/>
        <w:jc w:val="both"/>
        <w:rPr>
          <w:lang w:eastAsia="zh-CN"/>
        </w:rPr>
      </w:pPr>
      <w:bookmarkStart w:id="16" w:name="_Hlk127957455"/>
      <w:r>
        <w:rPr>
          <w:lang w:eastAsia="zh-CN"/>
        </w:rPr>
        <w:t>RRM offloading and/or relaxation can significantly reduce power consumption.</w:t>
      </w:r>
      <w:bookmarkEnd w:id="16"/>
      <w:r>
        <w:rPr>
          <w:lang w:eastAsia="zh-CN"/>
        </w:rPr>
        <w:t xml:space="preserve"> This is because the MR can stay in ULPS for long time, which will allow for significant power saving as shown in Figure 7.</w:t>
      </w:r>
    </w:p>
    <w:p w14:paraId="7CBC4095" w14:textId="77777777" w:rsidR="000C6F46" w:rsidRDefault="000C6F46">
      <w:pPr>
        <w:pStyle w:val="affa"/>
        <w:jc w:val="both"/>
        <w:rPr>
          <w:lang w:eastAsia="zh-CN"/>
        </w:rPr>
      </w:pPr>
    </w:p>
    <w:p w14:paraId="5D069EBF" w14:textId="77777777" w:rsidR="000C6F46" w:rsidRDefault="007F4540">
      <w:pPr>
        <w:pStyle w:val="affa"/>
        <w:numPr>
          <w:ilvl w:val="0"/>
          <w:numId w:val="53"/>
        </w:numPr>
        <w:spacing w:line="240" w:lineRule="auto"/>
        <w:contextualSpacing/>
        <w:rPr>
          <w:lang w:eastAsia="zh-CN"/>
        </w:rPr>
      </w:pPr>
      <w:r>
        <w:t>At low latency, DS achieves the lowest power consumption for a UE, due to the cost of transition time and energy of entering an ULPS. On the other hand, at 1.28 seconds to high latency requirements (or paging cycle durations), UE can enter ULPS and achieve the most power saving. In general, the optimal sleep state depends on latency requirement.</w:t>
      </w:r>
    </w:p>
    <w:p w14:paraId="6204E0B9" w14:textId="77777777" w:rsidR="000C6F46" w:rsidRDefault="000C6F46">
      <w:pPr>
        <w:rPr>
          <w:lang w:val="en-GB" w:eastAsia="zh-CN"/>
        </w:rPr>
      </w:pPr>
    </w:p>
    <w:p w14:paraId="702E0327" w14:textId="77777777" w:rsidR="000C6F46" w:rsidRDefault="007F4540">
      <w:pPr>
        <w:rPr>
          <w:lang w:eastAsia="zh-CN"/>
        </w:rPr>
      </w:pPr>
      <w:r>
        <w:rPr>
          <w:lang w:eastAsia="zh-CN"/>
        </w:rPr>
        <w:t>Xiaomi:</w:t>
      </w:r>
    </w:p>
    <w:p w14:paraId="303BE93A" w14:textId="77777777" w:rsidR="000C6F46" w:rsidRDefault="007F4540">
      <w:pPr>
        <w:spacing w:afterLines="50" w:after="120"/>
        <w:jc w:val="both"/>
        <w:rPr>
          <w:b/>
          <w:bCs/>
          <w:szCs w:val="22"/>
        </w:rPr>
      </w:pPr>
      <w:r>
        <w:rPr>
          <w:b/>
          <w:bCs/>
        </w:rPr>
        <w:t xml:space="preserve">Proposal 3 – </w:t>
      </w:r>
      <w:r>
        <w:rPr>
          <w:b/>
          <w:bCs/>
          <w:szCs w:val="22"/>
        </w:rPr>
        <w:t xml:space="preserve">Consider low-power mechanism to support mobility and cell re-selection mechanism for UEs with LP-WUR. </w:t>
      </w:r>
    </w:p>
    <w:p w14:paraId="056F2BDE" w14:textId="77777777" w:rsidR="000C6F46" w:rsidRDefault="000C6F46">
      <w:pPr>
        <w:rPr>
          <w:lang w:eastAsia="zh-CN"/>
        </w:rPr>
      </w:pPr>
    </w:p>
    <w:p w14:paraId="14F2964E" w14:textId="77777777" w:rsidR="000C6F46" w:rsidRDefault="007F4540">
      <w:pPr>
        <w:rPr>
          <w:lang w:val="en-GB" w:eastAsia="zh-CN"/>
        </w:rPr>
      </w:pPr>
      <w:r>
        <w:rPr>
          <w:lang w:val="en-GB" w:eastAsia="zh-CN"/>
        </w:rPr>
        <w:t>S</w:t>
      </w:r>
      <w:r>
        <w:rPr>
          <w:rFonts w:hint="eastAsia"/>
          <w:lang w:val="en-GB" w:eastAsia="zh-CN"/>
        </w:rPr>
        <w:t>preadtrum</w:t>
      </w:r>
      <w:r>
        <w:rPr>
          <w:rFonts w:hint="eastAsia"/>
          <w:lang w:val="en-GB" w:eastAsia="zh-CN"/>
        </w:rPr>
        <w:t>：</w:t>
      </w:r>
    </w:p>
    <w:p w14:paraId="397CD9B8" w14:textId="77777777" w:rsidR="000C6F46" w:rsidRDefault="007F4540">
      <w:pPr>
        <w:rPr>
          <w:lang w:eastAsia="zh-CN"/>
        </w:rPr>
      </w:pPr>
      <w:r>
        <w:rPr>
          <w:lang w:eastAsia="zh-CN"/>
        </w:rPr>
        <w:t>It seems fair to consider the serving-cell measurement relaxation for R17 PEI, but the serving-cell measurement is included in SSB processing for sync before PEI in each paging cycle, and thus there seems no additional power saving for the serving-cell measurement relaxation. On the contrary, we think the serving-cell measurement can be supported by the LP-WUS, so there could be fair comparison.</w:t>
      </w:r>
    </w:p>
    <w:p w14:paraId="05B94835" w14:textId="77777777" w:rsidR="000C6F46" w:rsidRDefault="007F4540">
      <w:pPr>
        <w:rPr>
          <w:b/>
          <w:i/>
          <w:lang w:eastAsia="zh-CN"/>
        </w:rPr>
      </w:pPr>
      <w:r>
        <w:rPr>
          <w:b/>
          <w:i/>
          <w:lang w:eastAsia="zh-CN"/>
        </w:rPr>
        <w:t>Observation 10: For R17 PEI as baseline scheme, the serving-cell measurement relaxation is not considered.</w:t>
      </w:r>
    </w:p>
    <w:p w14:paraId="3013BCFF" w14:textId="77777777" w:rsidR="000C6F46" w:rsidRDefault="000C6F46">
      <w:pPr>
        <w:rPr>
          <w:lang w:eastAsia="zh-CN"/>
        </w:rPr>
      </w:pPr>
    </w:p>
    <w:p w14:paraId="00464EC5" w14:textId="77777777" w:rsidR="000C6F46" w:rsidRDefault="007F4540">
      <w:pPr>
        <w:rPr>
          <w:lang w:eastAsia="zh-CN"/>
        </w:rPr>
      </w:pPr>
      <w:r>
        <w:rPr>
          <w:lang w:eastAsia="zh-CN"/>
        </w:rPr>
        <w:t>Samsung:</w:t>
      </w:r>
    </w:p>
    <w:p w14:paraId="24487DA9" w14:textId="77777777" w:rsidR="000C6F46" w:rsidRDefault="007F4540">
      <w:pPr>
        <w:rPr>
          <w:b/>
          <w:u w:val="single"/>
        </w:rPr>
      </w:pPr>
      <w:r>
        <w:rPr>
          <w:b/>
          <w:u w:val="single"/>
        </w:rPr>
        <w:t>Observation 1:</w:t>
      </w:r>
    </w:p>
    <w:p w14:paraId="0C0988AD" w14:textId="77777777" w:rsidR="000C6F46" w:rsidRDefault="007F4540">
      <w:pPr>
        <w:pStyle w:val="affa"/>
        <w:numPr>
          <w:ilvl w:val="0"/>
          <w:numId w:val="44"/>
        </w:numPr>
        <w:spacing w:line="240" w:lineRule="auto"/>
        <w:jc w:val="both"/>
        <w:rPr>
          <w:b/>
          <w:u w:val="single"/>
        </w:rPr>
      </w:pPr>
      <w:r>
        <w:rPr>
          <w:b/>
          <w:u w:val="single"/>
        </w:rPr>
        <w:t xml:space="preserve">There is no gain from UDS in the short time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iDRX</m:t>
            </m:r>
          </m:sub>
        </m:sSub>
        <m:r>
          <m:rPr>
            <m:sty m:val="b"/>
          </m:rPr>
          <w:rPr>
            <w:rFonts w:ascii="Cambria Math" w:hAnsi="Cambria Math"/>
            <w:u w:val="single"/>
          </w:rPr>
          <m:t>=1.28</m:t>
        </m:r>
        <m:r>
          <m:rPr>
            <m:sty m:val="bi"/>
          </m:rPr>
          <w:rPr>
            <w:rFonts w:ascii="Cambria Math" w:hAnsi="Cambria Math"/>
            <w:u w:val="single"/>
          </w:rPr>
          <m:t>s</m:t>
        </m:r>
      </m:oMath>
      <w:r>
        <w:rPr>
          <w:b/>
          <w:u w:val="single"/>
        </w:rPr>
        <w:t>.</w:t>
      </w:r>
    </w:p>
    <w:p w14:paraId="64CD1343"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=20.48</m:t>
        </m:r>
        <m:r>
          <m:rPr>
            <m:sty m:val="bi"/>
          </m:rPr>
          <w:rPr>
            <w:rFonts w:ascii="Cambria Math" w:hAnsi="Cambria Math"/>
            <w:u w:val="single"/>
          </w:rPr>
          <m:t>s</m:t>
        </m:r>
      </m:oMath>
      <w:r>
        <w:rPr>
          <w:b/>
          <w:u w:val="single"/>
        </w:rPr>
        <w:t>, Rel-18 UE w/o RRM offloading has lower power consumption compared to i-DRX cycle.</w:t>
      </w:r>
    </w:p>
    <w:p w14:paraId="2A68D6F2"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=61.44</m:t>
        </m:r>
        <m:r>
          <m:rPr>
            <m:sty m:val="bi"/>
          </m:rPr>
          <w:rPr>
            <w:rFonts w:ascii="Cambria Math" w:hAnsi="Cambria Math"/>
            <w:u w:val="single"/>
          </w:rPr>
          <m:t>s</m:t>
        </m:r>
      </m:oMath>
      <w:r>
        <w:rPr>
          <w:b/>
          <w:u w:val="single"/>
        </w:rPr>
        <w:t>, the average power consumption of the Rel-18 UE w/o RRM offloading is slightly lower than that of the Rel-17 UE</w:t>
      </w:r>
      <w:r>
        <w:rPr>
          <w:rFonts w:hint="eastAsia"/>
          <w:b/>
          <w:u w:val="single"/>
        </w:rPr>
        <w:t xml:space="preserve"> .</w:t>
      </w:r>
      <w:r>
        <w:rPr>
          <w:b/>
          <w:u w:val="single"/>
        </w:rPr>
        <w:t xml:space="preserve"> But it still has a very low PSG compared to the Rel-17 UE.</w:t>
      </w:r>
    </w:p>
    <w:p w14:paraId="130AC115" w14:textId="77777777" w:rsidR="000C6F46" w:rsidRDefault="007F4540">
      <w:pPr>
        <w:pStyle w:val="affa"/>
        <w:numPr>
          <w:ilvl w:val="0"/>
          <w:numId w:val="44"/>
        </w:numPr>
        <w:spacing w:line="240" w:lineRule="auto"/>
        <w:jc w:val="both"/>
        <w:rPr>
          <w:b/>
          <w:u w:val="single"/>
        </w:rPr>
      </w:pPr>
      <w:r>
        <w:rPr>
          <w:b/>
          <w:u w:val="single"/>
        </w:rPr>
        <w:t>Rel-18 UE w/ RRM offloading can achieve PSG of 23.74% for i-DRX and {78.58, 90.23}% for e-DRX cycles, respectively, compared to Rel-17 UE.</w:t>
      </w:r>
    </w:p>
    <w:p w14:paraId="1E9DFAD4" w14:textId="77777777" w:rsidR="000C6F46" w:rsidRDefault="000C6F46">
      <w:pPr>
        <w:rPr>
          <w:lang w:eastAsia="zh-CN"/>
        </w:rPr>
      </w:pPr>
    </w:p>
    <w:p w14:paraId="2DAC5356" w14:textId="77777777" w:rsidR="000C6F46" w:rsidRDefault="007F4540">
      <w:pPr>
        <w:jc w:val="both"/>
        <w:rPr>
          <w:b/>
          <w:u w:val="single"/>
        </w:rPr>
      </w:pPr>
      <w:r>
        <w:rPr>
          <w:rFonts w:hint="eastAsia"/>
          <w:b/>
          <w:u w:val="single"/>
        </w:rPr>
        <w:t>Proposal</w:t>
      </w:r>
      <w:r>
        <w:rPr>
          <w:b/>
          <w:u w:val="single"/>
        </w:rPr>
        <w:t xml:space="preserve"> 7: Study RRM measurement offloading from MR to LR to achieve a high PSG.</w:t>
      </w:r>
    </w:p>
    <w:p w14:paraId="4705C62F" w14:textId="77777777" w:rsidR="000C6F46" w:rsidRDefault="000C6F46">
      <w:pPr>
        <w:rPr>
          <w:lang w:eastAsia="zh-CN"/>
        </w:rPr>
      </w:pPr>
    </w:p>
    <w:p w14:paraId="4390DEE7" w14:textId="77777777" w:rsidR="000C6F46" w:rsidRDefault="000C6F46">
      <w:pPr>
        <w:rPr>
          <w:lang w:eastAsia="zh-CN"/>
        </w:rPr>
      </w:pPr>
    </w:p>
    <w:p w14:paraId="27C417FD" w14:textId="77777777" w:rsidR="000C6F46" w:rsidRDefault="007F4540">
      <w:pPr>
        <w:rPr>
          <w:lang w:val="en-GB" w:eastAsia="zh-CN"/>
        </w:rPr>
      </w:pPr>
      <w:r>
        <w:rPr>
          <w:lang w:val="en-GB" w:eastAsia="zh-CN"/>
        </w:rPr>
        <w:t>Hence, FL recommends the followings</w:t>
      </w:r>
    </w:p>
    <w:p w14:paraId="28D9171C" w14:textId="77777777" w:rsidR="000C6F46" w:rsidRDefault="007F4540">
      <w:pPr>
        <w:pStyle w:val="5"/>
        <w:numPr>
          <w:ilvl w:val="0"/>
          <w:numId w:val="0"/>
        </w:numPr>
        <w:ind w:left="1008" w:hanging="1008"/>
        <w:rPr>
          <w:highlight w:val="yellow"/>
          <w:lang w:eastAsia="zh-CN"/>
        </w:rPr>
      </w:pPr>
      <w:r>
        <w:rPr>
          <w:highlight w:val="yellow"/>
          <w:lang w:eastAsia="zh-CN"/>
        </w:rPr>
        <w:t>[H] Proposals 1C-3-v1:</w:t>
      </w:r>
    </w:p>
    <w:p w14:paraId="2B584A9D" w14:textId="77777777" w:rsidR="000C6F46" w:rsidRDefault="007F4540">
      <w:pPr>
        <w:rPr>
          <w:lang w:val="en-GB" w:eastAsia="zh-CN"/>
        </w:rPr>
      </w:pPr>
      <w:r>
        <w:rPr>
          <w:lang w:val="en-GB" w:eastAsia="zh-CN"/>
        </w:rPr>
        <w:t>For evaluation, the following options for RRM measurement can be considered,</w:t>
      </w:r>
    </w:p>
    <w:p w14:paraId="753340C6"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0: RRM measurement is only performed by MR (i.e., legacy mechanism without relaxing of the serving cell).</w:t>
      </w:r>
    </w:p>
    <w:p w14:paraId="4A48E0AB"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1: MR performs relaxed RRM measurement every [XX] s; Optionally, LP-WUR performs RRM measurement, e.g., based on periodic lower power signal e.g., LP-SS/ beacon.</w:t>
      </w:r>
    </w:p>
    <w:p w14:paraId="68DFD9F5" w14:textId="77777777" w:rsidR="000C6F46" w:rsidRDefault="007F4540">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szCs w:val="20"/>
        </w:rPr>
      </w:pPr>
      <w:r>
        <w:rPr>
          <w:rFonts w:eastAsiaTheme="minorEastAsia"/>
          <w:bCs/>
          <w:szCs w:val="20"/>
        </w:rPr>
        <w:t>Option 2: RRM measurement is only performed by LP-WUR.</w:t>
      </w:r>
    </w:p>
    <w:p w14:paraId="6EB98409" w14:textId="77777777" w:rsidR="000C6F46" w:rsidRDefault="007F4540">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i/>
          <w:szCs w:val="20"/>
        </w:rPr>
      </w:pPr>
      <w:r>
        <w:rPr>
          <w:rFonts w:eastAsiaTheme="minorEastAsia"/>
          <w:bCs/>
          <w:i/>
          <w:szCs w:val="20"/>
          <w:lang w:eastAsia="zh-CN"/>
        </w:rPr>
        <w:t xml:space="preserve">Further discuss the detail values for evaluation during the meeting </w:t>
      </w:r>
    </w:p>
    <w:tbl>
      <w:tblPr>
        <w:tblW w:w="0" w:type="auto"/>
        <w:tblLook w:val="04A0" w:firstRow="1" w:lastRow="0" w:firstColumn="1" w:lastColumn="0" w:noHBand="0" w:noVBand="1"/>
      </w:tblPr>
      <w:tblGrid>
        <w:gridCol w:w="1555"/>
        <w:gridCol w:w="8407"/>
      </w:tblGrid>
      <w:tr w:rsidR="000C6F46" w14:paraId="198A1A68"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5E0B4D05"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296AD7A" w14:textId="77777777" w:rsidR="000C6F46" w:rsidRDefault="007F4540">
            <w:pPr>
              <w:spacing w:after="0" w:line="240" w:lineRule="auto"/>
              <w:rPr>
                <w:b/>
                <w:szCs w:val="22"/>
                <w:lang w:eastAsia="zh-CN"/>
              </w:rPr>
            </w:pPr>
            <w:r>
              <w:rPr>
                <w:b/>
                <w:szCs w:val="22"/>
                <w:lang w:eastAsia="zh-CN"/>
              </w:rPr>
              <w:t>Comments</w:t>
            </w:r>
          </w:p>
        </w:tc>
      </w:tr>
      <w:tr w:rsidR="000C6F46" w14:paraId="63FC91F2" w14:textId="77777777">
        <w:tc>
          <w:tcPr>
            <w:tcW w:w="1555" w:type="dxa"/>
            <w:tcBorders>
              <w:top w:val="single" w:sz="4" w:space="0" w:color="auto"/>
              <w:left w:val="single" w:sz="4" w:space="0" w:color="auto"/>
              <w:bottom w:val="single" w:sz="4" w:space="0" w:color="auto"/>
              <w:right w:val="single" w:sz="4" w:space="0" w:color="auto"/>
            </w:tcBorders>
          </w:tcPr>
          <w:p w14:paraId="6223CFA3" w14:textId="77777777" w:rsidR="000C6F46" w:rsidRDefault="007F4540">
            <w:pPr>
              <w:rPr>
                <w:lang w:eastAsia="zh-CN"/>
              </w:rPr>
            </w:pPr>
            <w:r>
              <w:rPr>
                <w:lang w:eastAsia="zh-CN"/>
              </w:rPr>
              <w:t>ZTE</w:t>
            </w:r>
            <w:r>
              <w:rPr>
                <w:lang w:eastAsia="zh-CN"/>
              </w:rPr>
              <w:t>，</w:t>
            </w:r>
            <w:r>
              <w:rPr>
                <w:lang w:eastAsia="zh-CN"/>
              </w:rPr>
              <w:t>Sanechips</w:t>
            </w:r>
          </w:p>
        </w:tc>
        <w:tc>
          <w:tcPr>
            <w:tcW w:w="8407" w:type="dxa"/>
            <w:tcBorders>
              <w:top w:val="single" w:sz="4" w:space="0" w:color="auto"/>
              <w:left w:val="single" w:sz="4" w:space="0" w:color="auto"/>
              <w:bottom w:val="single" w:sz="4" w:space="0" w:color="auto"/>
              <w:right w:val="single" w:sz="4" w:space="0" w:color="auto"/>
            </w:tcBorders>
          </w:tcPr>
          <w:p w14:paraId="12E1817A" w14:textId="77777777" w:rsidR="000C6F46" w:rsidRDefault="007F4540">
            <w:pPr>
              <w:rPr>
                <w:lang w:eastAsia="zh-CN"/>
              </w:rPr>
            </w:pPr>
            <w:r>
              <w:rPr>
                <w:rFonts w:hint="eastAsia"/>
                <w:lang w:eastAsia="zh-CN"/>
              </w:rPr>
              <w:t>For option1, to make it more general and does not preclude some other options</w:t>
            </w:r>
          </w:p>
          <w:p w14:paraId="7030CFF4"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 xml:space="preserve"> e.g., based on periodic</w:t>
            </w:r>
            <w:r>
              <w:rPr>
                <w:rFonts w:eastAsiaTheme="minorEastAsia" w:hint="eastAsia"/>
                <w:bCs/>
                <w:szCs w:val="20"/>
                <w:lang w:eastAsia="zh-CN"/>
              </w:rPr>
              <w:t>/</w:t>
            </w:r>
            <w:r>
              <w:rPr>
                <w:rFonts w:eastAsiaTheme="minorEastAsia" w:hint="eastAsia"/>
                <w:bCs/>
                <w:color w:val="FF0000"/>
                <w:szCs w:val="20"/>
                <w:lang w:eastAsia="zh-CN"/>
              </w:rPr>
              <w:t>aperiodic</w:t>
            </w:r>
            <w:r>
              <w:rPr>
                <w:rFonts w:eastAsiaTheme="minorEastAsia"/>
                <w:bCs/>
                <w:color w:val="FF0000"/>
                <w:szCs w:val="20"/>
              </w:rPr>
              <w:t xml:space="preserve"> </w:t>
            </w:r>
            <w:r>
              <w:rPr>
                <w:rFonts w:eastAsiaTheme="minorEastAsia"/>
                <w:bCs/>
                <w:szCs w:val="20"/>
              </w:rPr>
              <w:t>lower power signal e.g., LP-SS/ beacon</w:t>
            </w:r>
            <w:r>
              <w:rPr>
                <w:rFonts w:eastAsiaTheme="minorEastAsia" w:hint="eastAsia"/>
                <w:bCs/>
                <w:szCs w:val="20"/>
                <w:lang w:eastAsia="zh-CN"/>
              </w:rPr>
              <w:t>/</w:t>
            </w:r>
            <w:r>
              <w:rPr>
                <w:rFonts w:eastAsiaTheme="minorEastAsia" w:hint="eastAsia"/>
                <w:bCs/>
                <w:color w:val="FF0000"/>
                <w:szCs w:val="20"/>
                <w:lang w:eastAsia="zh-CN"/>
              </w:rPr>
              <w:t>preamble</w:t>
            </w:r>
            <w:r>
              <w:rPr>
                <w:rFonts w:eastAsiaTheme="minorEastAsia"/>
                <w:bCs/>
                <w:szCs w:val="20"/>
              </w:rPr>
              <w:t>.</w:t>
            </w:r>
          </w:p>
          <w:p w14:paraId="1BA6AB0B" w14:textId="77777777" w:rsidR="000C6F46" w:rsidRDefault="000C6F46">
            <w:pPr>
              <w:rPr>
                <w:lang w:eastAsia="zh-CN"/>
              </w:rPr>
            </w:pPr>
          </w:p>
        </w:tc>
      </w:tr>
      <w:tr w:rsidR="000C6F46" w14:paraId="614FA2FA" w14:textId="77777777">
        <w:tc>
          <w:tcPr>
            <w:tcW w:w="1555" w:type="dxa"/>
            <w:tcBorders>
              <w:top w:val="single" w:sz="4" w:space="0" w:color="auto"/>
              <w:left w:val="single" w:sz="4" w:space="0" w:color="auto"/>
              <w:bottom w:val="single" w:sz="4" w:space="0" w:color="auto"/>
              <w:right w:val="single" w:sz="4" w:space="0" w:color="auto"/>
            </w:tcBorders>
          </w:tcPr>
          <w:p w14:paraId="6B77DFA8" w14:textId="47D3F6C4" w:rsidR="000C6F46" w:rsidRDefault="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70CC1BB3" w14:textId="63590E5E" w:rsidR="000C6F46" w:rsidRDefault="00C47FD2">
            <w:pPr>
              <w:spacing w:after="0" w:line="240" w:lineRule="auto"/>
              <w:rPr>
                <w:szCs w:val="22"/>
                <w:lang w:eastAsia="zh-CN"/>
              </w:rPr>
            </w:pPr>
            <w:r w:rsidRPr="00C47FD2">
              <w:rPr>
                <w:szCs w:val="22"/>
                <w:lang w:eastAsia="zh-CN"/>
              </w:rPr>
              <w:t xml:space="preserve">we are generally OK to the proposal. </w:t>
            </w:r>
            <w:r>
              <w:rPr>
                <w:szCs w:val="22"/>
                <w:lang w:eastAsia="zh-CN"/>
              </w:rPr>
              <w:t>One point needs clarification is w</w:t>
            </w:r>
            <w:r w:rsidRPr="00C47FD2">
              <w:rPr>
                <w:szCs w:val="22"/>
                <w:lang w:eastAsia="zh-CN"/>
              </w:rPr>
              <w:t xml:space="preserve">hat is </w:t>
            </w:r>
            <w:r>
              <w:rPr>
                <w:szCs w:val="22"/>
                <w:lang w:eastAsia="zh-CN"/>
              </w:rPr>
              <w:t xml:space="preserve">the </w:t>
            </w:r>
            <w:r w:rsidRPr="00C47FD2">
              <w:rPr>
                <w:szCs w:val="22"/>
                <w:lang w:eastAsia="zh-CN"/>
              </w:rPr>
              <w:t>difference between LP-SS and beacon?</w:t>
            </w:r>
          </w:p>
        </w:tc>
      </w:tr>
      <w:tr w:rsidR="00EC7822" w14:paraId="7D5C0AAB" w14:textId="77777777" w:rsidTr="00EC7822">
        <w:trPr>
          <w:trHeight w:val="120"/>
        </w:trPr>
        <w:tc>
          <w:tcPr>
            <w:tcW w:w="1555" w:type="dxa"/>
            <w:tcBorders>
              <w:top w:val="single" w:sz="4" w:space="0" w:color="auto"/>
              <w:left w:val="single" w:sz="4" w:space="0" w:color="auto"/>
              <w:bottom w:val="single" w:sz="4" w:space="0" w:color="auto"/>
              <w:right w:val="single" w:sz="4" w:space="0" w:color="auto"/>
            </w:tcBorders>
          </w:tcPr>
          <w:p w14:paraId="472C41E3" w14:textId="42ABDD2A" w:rsidR="00EC7822" w:rsidRDefault="00EC7822" w:rsidP="00EC7822">
            <w:pPr>
              <w:spacing w:after="0" w:line="240" w:lineRule="auto"/>
              <w:rPr>
                <w:szCs w:val="22"/>
                <w:lang w:eastAsia="zh-CN"/>
              </w:rPr>
            </w:pPr>
            <w:r>
              <w:rPr>
                <w:szCs w:val="22"/>
                <w:lang w:eastAsia="zh-CN"/>
              </w:rPr>
              <w:t>xiaomi</w:t>
            </w:r>
          </w:p>
        </w:tc>
        <w:tc>
          <w:tcPr>
            <w:tcW w:w="8407" w:type="dxa"/>
            <w:tcBorders>
              <w:top w:val="single" w:sz="4" w:space="0" w:color="auto"/>
              <w:left w:val="single" w:sz="4" w:space="0" w:color="auto"/>
              <w:bottom w:val="single" w:sz="4" w:space="0" w:color="auto"/>
              <w:right w:val="single" w:sz="4" w:space="0" w:color="auto"/>
            </w:tcBorders>
          </w:tcPr>
          <w:p w14:paraId="47CFA369" w14:textId="77777777" w:rsidR="00EC7822" w:rsidRDefault="00EC7822" w:rsidP="00EC7822">
            <w:pPr>
              <w:spacing w:after="0" w:line="240" w:lineRule="auto"/>
              <w:rPr>
                <w:szCs w:val="22"/>
                <w:lang w:eastAsia="zh-CN"/>
              </w:rPr>
            </w:pPr>
            <w:r>
              <w:rPr>
                <w:szCs w:val="22"/>
                <w:lang w:eastAsia="zh-CN"/>
              </w:rPr>
              <w:t>G</w:t>
            </w:r>
            <w:r>
              <w:rPr>
                <w:rFonts w:hint="eastAsia"/>
                <w:szCs w:val="22"/>
                <w:lang w:eastAsia="zh-CN"/>
              </w:rPr>
              <w:t>enerally</w:t>
            </w:r>
            <w:r>
              <w:rPr>
                <w:szCs w:val="22"/>
                <w:lang w:eastAsia="zh-CN"/>
              </w:rPr>
              <w:t xml:space="preserve"> fine with the proposal. But for option1, we think the intention is to say at least part of RRM measurement can be done by LP WUR so MR can performs relaxed RRM measurement. So we suggest the following wording,</w:t>
            </w:r>
          </w:p>
          <w:p w14:paraId="03BCBCF4" w14:textId="77777777" w:rsidR="00EC7822" w:rsidRPr="005E114D" w:rsidRDefault="00EC7822" w:rsidP="00EC7822">
            <w:pPr>
              <w:spacing w:after="0" w:line="240" w:lineRule="auto"/>
              <w:rPr>
                <w:i/>
                <w:iCs/>
                <w:szCs w:val="22"/>
                <w:lang w:eastAsia="zh-CN"/>
              </w:rPr>
            </w:pPr>
            <w:r w:rsidRPr="005E114D">
              <w:rPr>
                <w:rFonts w:eastAsiaTheme="minorEastAsia"/>
                <w:bCs/>
                <w:i/>
                <w:iCs/>
              </w:rPr>
              <w:t xml:space="preserve">Option 1: </w:t>
            </w:r>
            <w:r w:rsidRPr="005E114D">
              <w:rPr>
                <w:rFonts w:eastAsiaTheme="minorEastAsia"/>
                <w:bCs/>
                <w:i/>
                <w:iCs/>
                <w:strike/>
              </w:rPr>
              <w:t>MR performs relaxed RRM measurement every [XX] s; Optionally, LP-WUR performs RRM measurement, e.g., based on periodic lower power signal e.g., LP-SS/ beacon.</w:t>
            </w:r>
            <w:r>
              <w:t xml:space="preserve"> A</w:t>
            </w:r>
            <w:r w:rsidRPr="005E114D">
              <w:rPr>
                <w:rFonts w:eastAsiaTheme="minorEastAsia"/>
                <w:bCs/>
                <w:i/>
                <w:iCs/>
              </w:rPr>
              <w:t xml:space="preserve">t least part of RRM measurement can be done by LP WUR based on periodic lower power signal e.g., LP-SS/ beacon so </w:t>
            </w:r>
            <w:r>
              <w:rPr>
                <w:rFonts w:eastAsiaTheme="minorEastAsia"/>
                <w:bCs/>
                <w:i/>
                <w:iCs/>
              </w:rPr>
              <w:t xml:space="preserve">that </w:t>
            </w:r>
            <w:r w:rsidRPr="005E114D">
              <w:rPr>
                <w:rFonts w:eastAsiaTheme="minorEastAsia"/>
                <w:bCs/>
                <w:i/>
                <w:iCs/>
              </w:rPr>
              <w:t>MR can performs relaxed RRM measurement</w:t>
            </w:r>
          </w:p>
          <w:p w14:paraId="07E87EFB" w14:textId="77777777" w:rsidR="00EC7822" w:rsidRDefault="00EC7822" w:rsidP="00EC7822">
            <w:pPr>
              <w:spacing w:after="0" w:line="240" w:lineRule="auto"/>
              <w:rPr>
                <w:szCs w:val="22"/>
                <w:lang w:eastAsia="zh-CN"/>
              </w:rPr>
            </w:pPr>
          </w:p>
        </w:tc>
      </w:tr>
      <w:tr w:rsidR="00EC7822" w14:paraId="74A7946D" w14:textId="77777777" w:rsidTr="00EC7822">
        <w:trPr>
          <w:trHeight w:val="100"/>
        </w:trPr>
        <w:tc>
          <w:tcPr>
            <w:tcW w:w="1555" w:type="dxa"/>
            <w:tcBorders>
              <w:top w:val="single" w:sz="4" w:space="0" w:color="auto"/>
              <w:left w:val="single" w:sz="4" w:space="0" w:color="auto"/>
              <w:bottom w:val="single" w:sz="4" w:space="0" w:color="auto"/>
              <w:right w:val="single" w:sz="4" w:space="0" w:color="auto"/>
            </w:tcBorders>
          </w:tcPr>
          <w:p w14:paraId="1E4C3DE1" w14:textId="04C4DDC8" w:rsidR="00EC7822" w:rsidRPr="00875E71" w:rsidRDefault="00875E71">
            <w:pPr>
              <w:spacing w:after="0" w:line="240" w:lineRule="auto"/>
              <w:rPr>
                <w:rFonts w:eastAsia="MS Mincho"/>
                <w:szCs w:val="22"/>
                <w:lang w:eastAsia="ja-JP"/>
              </w:rPr>
            </w:pPr>
            <w:r>
              <w:rPr>
                <w:rFonts w:eastAsia="MS Mincho" w:hint="eastAsia"/>
                <w:szCs w:val="22"/>
                <w:lang w:eastAsia="ja-JP"/>
              </w:rPr>
              <w:t>D</w:t>
            </w:r>
            <w:r>
              <w:rPr>
                <w:rFonts w:eastAsia="MS Mincho"/>
                <w:szCs w:val="22"/>
                <w:lang w:eastAsia="ja-JP"/>
              </w:rPr>
              <w:t>OCOMO</w:t>
            </w:r>
          </w:p>
        </w:tc>
        <w:tc>
          <w:tcPr>
            <w:tcW w:w="8407" w:type="dxa"/>
            <w:tcBorders>
              <w:top w:val="single" w:sz="4" w:space="0" w:color="auto"/>
              <w:left w:val="single" w:sz="4" w:space="0" w:color="auto"/>
              <w:bottom w:val="single" w:sz="4" w:space="0" w:color="auto"/>
              <w:right w:val="single" w:sz="4" w:space="0" w:color="auto"/>
            </w:tcBorders>
          </w:tcPr>
          <w:p w14:paraId="6DEE93C3" w14:textId="5B6A2EB1" w:rsidR="00EC7822" w:rsidRDefault="00875E71">
            <w:pPr>
              <w:spacing w:after="0" w:line="240" w:lineRule="auto"/>
              <w:rPr>
                <w:szCs w:val="22"/>
                <w:lang w:eastAsia="zh-CN"/>
              </w:rPr>
            </w:pPr>
            <w:r w:rsidRPr="00C47FD2">
              <w:rPr>
                <w:szCs w:val="22"/>
                <w:lang w:eastAsia="zh-CN"/>
              </w:rPr>
              <w:t>we are OK for the proposal</w:t>
            </w:r>
          </w:p>
        </w:tc>
      </w:tr>
      <w:tr w:rsidR="00C61232" w14:paraId="7F451441"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75653C41" w14:textId="27E9F9DC" w:rsidR="00C61232" w:rsidRDefault="00C63C43" w:rsidP="00C61232">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47C58326" w14:textId="001B7FDA" w:rsidR="00C61232" w:rsidRDefault="00C61232" w:rsidP="00C61232">
            <w:pPr>
              <w:spacing w:after="0" w:line="240" w:lineRule="auto"/>
              <w:rPr>
                <w:szCs w:val="22"/>
                <w:lang w:eastAsia="zh-CN"/>
              </w:rPr>
            </w:pPr>
            <w:r>
              <w:rPr>
                <w:szCs w:val="22"/>
                <w:lang w:eastAsia="zh-CN"/>
              </w:rPr>
              <w:t>Ok with the proposal.</w:t>
            </w:r>
          </w:p>
        </w:tc>
      </w:tr>
      <w:tr w:rsidR="008905A0" w14:paraId="1169F510"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34B67D3C" w14:textId="1125F329" w:rsidR="008905A0" w:rsidRDefault="008905A0" w:rsidP="00C61232">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57EF4654" w14:textId="2709F523" w:rsidR="008905A0" w:rsidRDefault="008905A0" w:rsidP="00C61232">
            <w:pPr>
              <w:spacing w:after="0" w:line="240" w:lineRule="auto"/>
              <w:rPr>
                <w:szCs w:val="22"/>
                <w:lang w:eastAsia="zh-CN"/>
              </w:rPr>
            </w:pPr>
            <w:r>
              <w:rPr>
                <w:rFonts w:hint="eastAsia"/>
                <w:szCs w:val="22"/>
                <w:lang w:eastAsia="zh-CN"/>
              </w:rPr>
              <w:t>O</w:t>
            </w:r>
            <w:r>
              <w:rPr>
                <w:szCs w:val="22"/>
                <w:lang w:eastAsia="zh-CN"/>
              </w:rPr>
              <w:t>K with the proposal.</w:t>
            </w:r>
          </w:p>
        </w:tc>
      </w:tr>
      <w:tr w:rsidR="001626DD" w14:paraId="298CD3E7"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534998D1" w14:textId="34CD78C9"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499F93DB" w14:textId="77777777" w:rsidR="001626DD" w:rsidRDefault="001626DD" w:rsidP="001626DD">
            <w:pPr>
              <w:spacing w:after="0" w:line="240" w:lineRule="auto"/>
              <w:rPr>
                <w:szCs w:val="22"/>
                <w:lang w:eastAsia="zh-CN"/>
              </w:rPr>
            </w:pPr>
            <w:r>
              <w:rPr>
                <w:szCs w:val="22"/>
                <w:lang w:eastAsia="zh-CN"/>
              </w:rPr>
              <w:t>We suggest the following changes</w:t>
            </w:r>
          </w:p>
          <w:p w14:paraId="09F8146D" w14:textId="77777777" w:rsidR="001626DD" w:rsidRDefault="001626DD" w:rsidP="001626DD">
            <w:pPr>
              <w:spacing w:after="0" w:line="240" w:lineRule="auto"/>
              <w:rPr>
                <w:szCs w:val="22"/>
                <w:lang w:eastAsia="zh-CN"/>
              </w:rPr>
            </w:pPr>
          </w:p>
          <w:p w14:paraId="0D34413D" w14:textId="77777777" w:rsidR="001626DD" w:rsidRDefault="001626DD" w:rsidP="001626DD">
            <w:pPr>
              <w:rPr>
                <w:lang w:val="en-GB" w:eastAsia="zh-CN"/>
              </w:rPr>
            </w:pPr>
            <w:r>
              <w:rPr>
                <w:lang w:val="en-GB" w:eastAsia="zh-CN"/>
              </w:rPr>
              <w:t>For evaluation, the following options for RRM measurement can be considered,</w:t>
            </w:r>
          </w:p>
          <w:p w14:paraId="28B77802" w14:textId="77777777" w:rsidR="001626DD" w:rsidRDefault="001626DD" w:rsidP="001626DD">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0: RRM measurement is only performed by MR (i.e., legacy mechanism without relaxing of the serving cell).</w:t>
            </w:r>
          </w:p>
          <w:p w14:paraId="2183BD12" w14:textId="77777777" w:rsidR="001626DD" w:rsidRDefault="001626DD" w:rsidP="001626DD">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 xml:space="preserve">Option 1: MR performs relaxed RRM measurement every [XX] s </w:t>
            </w:r>
            <w:r w:rsidRPr="0099271E">
              <w:rPr>
                <w:rFonts w:eastAsiaTheme="minorEastAsia"/>
                <w:b/>
                <w:szCs w:val="20"/>
              </w:rPr>
              <w:t>or every M i-DRX</w:t>
            </w:r>
            <w:r>
              <w:rPr>
                <w:rFonts w:eastAsiaTheme="minorEastAsia"/>
                <w:b/>
                <w:szCs w:val="20"/>
              </w:rPr>
              <w:t>/e-DRX</w:t>
            </w:r>
            <w:r w:rsidRPr="0099271E">
              <w:rPr>
                <w:rFonts w:eastAsiaTheme="minorEastAsia"/>
                <w:b/>
                <w:szCs w:val="20"/>
              </w:rPr>
              <w:t xml:space="preserve"> cycles</w:t>
            </w:r>
            <w:r>
              <w:rPr>
                <w:rFonts w:eastAsiaTheme="minorEastAsia"/>
                <w:bCs/>
                <w:szCs w:val="20"/>
              </w:rPr>
              <w:t>; Optionally, LP-WUR performs RRM measurement, e.g., based on periodic lower power signal e.g., LP-SS/ beacon.</w:t>
            </w:r>
          </w:p>
          <w:p w14:paraId="55F914EF" w14:textId="77777777" w:rsidR="001626DD" w:rsidRDefault="001626DD" w:rsidP="001626DD">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szCs w:val="20"/>
              </w:rPr>
            </w:pPr>
            <w:r>
              <w:rPr>
                <w:rFonts w:eastAsiaTheme="minorEastAsia"/>
                <w:bCs/>
                <w:szCs w:val="20"/>
              </w:rPr>
              <w:t>Option 2: RRM measurement is only performed by LP-WUR.</w:t>
            </w:r>
          </w:p>
          <w:p w14:paraId="4FA4F3E8" w14:textId="77777777" w:rsidR="001626DD" w:rsidRDefault="001626DD" w:rsidP="001626DD">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i/>
                <w:szCs w:val="20"/>
              </w:rPr>
            </w:pPr>
            <w:r>
              <w:rPr>
                <w:rFonts w:eastAsiaTheme="minorEastAsia"/>
                <w:bCs/>
                <w:i/>
                <w:szCs w:val="20"/>
                <w:lang w:eastAsia="zh-CN"/>
              </w:rPr>
              <w:t xml:space="preserve">Further discuss the detail values for evaluation during the meeting </w:t>
            </w:r>
          </w:p>
          <w:p w14:paraId="49785CCC" w14:textId="77777777" w:rsidR="001626DD" w:rsidRDefault="001626DD" w:rsidP="001626DD">
            <w:pPr>
              <w:spacing w:after="0" w:line="240" w:lineRule="auto"/>
              <w:rPr>
                <w:szCs w:val="22"/>
                <w:lang w:eastAsia="zh-CN"/>
              </w:rPr>
            </w:pPr>
          </w:p>
        </w:tc>
      </w:tr>
      <w:tr w:rsidR="001626DD" w14:paraId="65D40BD6"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53D6A31D" w14:textId="12D701AA"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5D677FF8" w14:textId="77777777" w:rsidR="001626DD" w:rsidRDefault="001626DD" w:rsidP="001626DD">
            <w:pPr>
              <w:spacing w:after="0" w:line="240" w:lineRule="auto"/>
              <w:rPr>
                <w:rFonts w:eastAsia="Malgun Gothic"/>
                <w:szCs w:val="22"/>
                <w:lang w:eastAsia="ko-KR"/>
              </w:rPr>
            </w:pPr>
            <w:r>
              <w:rPr>
                <w:rFonts w:eastAsia="Malgun Gothic"/>
                <w:szCs w:val="22"/>
                <w:lang w:eastAsia="ko-KR"/>
              </w:rPr>
              <w:t>For option1, if LP-WUR also performs RRM measurement, some cases that MR performed relaxed RRM measurement which occurs non-periodically can be considered. Therefore, we think it is better to separate the cases whether LP-WUR can performs RRM measurement or not.</w:t>
            </w:r>
          </w:p>
          <w:p w14:paraId="66A5232F" w14:textId="77777777" w:rsidR="001626DD" w:rsidRDefault="001626DD" w:rsidP="001626DD">
            <w:pPr>
              <w:spacing w:after="0" w:line="240" w:lineRule="auto"/>
              <w:rPr>
                <w:rFonts w:eastAsia="Malgun Gothic"/>
                <w:szCs w:val="22"/>
                <w:lang w:eastAsia="ko-KR"/>
              </w:rPr>
            </w:pPr>
            <w:r>
              <w:rPr>
                <w:rFonts w:eastAsia="Malgun Gothic"/>
                <w:szCs w:val="22"/>
                <w:lang w:eastAsia="ko-KR"/>
              </w:rPr>
              <w:t>e.g., Option 1-1) MR performs relaxed RRM measurement every [XX] s.</w:t>
            </w:r>
          </w:p>
          <w:p w14:paraId="6C3C7150" w14:textId="6843B6F6" w:rsidR="001626DD" w:rsidRDefault="001626DD" w:rsidP="001626DD">
            <w:pPr>
              <w:spacing w:after="0" w:line="240" w:lineRule="auto"/>
              <w:rPr>
                <w:szCs w:val="22"/>
                <w:lang w:eastAsia="zh-CN"/>
              </w:rPr>
            </w:pPr>
            <w:r>
              <w:rPr>
                <w:rFonts w:eastAsia="Malgun Gothic"/>
                <w:szCs w:val="22"/>
                <w:lang w:eastAsia="ko-KR"/>
              </w:rPr>
              <w:t>Option 1-2) MR performed relaxed RRM measurement with the aid of RRM measurement on LP-WUR.</w:t>
            </w:r>
            <w:r>
              <w:rPr>
                <w:rFonts w:eastAsia="Malgun Gothic" w:hint="eastAsia"/>
                <w:szCs w:val="22"/>
                <w:lang w:eastAsia="ko-KR"/>
              </w:rPr>
              <w:t xml:space="preserve"> </w:t>
            </w:r>
            <w:r>
              <w:rPr>
                <w:rFonts w:eastAsia="Malgun Gothic"/>
                <w:szCs w:val="22"/>
                <w:lang w:eastAsia="ko-KR"/>
              </w:rPr>
              <w:t>(The detail assumption for evaluation should be provided by companies)</w:t>
            </w:r>
          </w:p>
        </w:tc>
      </w:tr>
      <w:tr w:rsidR="00097C5C" w14:paraId="5E57D26E" w14:textId="77777777" w:rsidTr="00097C5C">
        <w:trPr>
          <w:trHeight w:val="85"/>
        </w:trPr>
        <w:tc>
          <w:tcPr>
            <w:tcW w:w="1555" w:type="dxa"/>
            <w:tcBorders>
              <w:top w:val="single" w:sz="4" w:space="0" w:color="auto"/>
              <w:left w:val="single" w:sz="4" w:space="0" w:color="auto"/>
              <w:bottom w:val="single" w:sz="4" w:space="0" w:color="auto"/>
              <w:right w:val="single" w:sz="4" w:space="0" w:color="auto"/>
            </w:tcBorders>
          </w:tcPr>
          <w:p w14:paraId="5924EDFF" w14:textId="046AEF2E" w:rsidR="00097C5C" w:rsidRPr="00097C5C" w:rsidRDefault="00097C5C" w:rsidP="008F5161">
            <w:pPr>
              <w:spacing w:after="0" w:line="240" w:lineRule="auto"/>
              <w:rPr>
                <w:rFonts w:eastAsiaTheme="minorEastAsia"/>
                <w:szCs w:val="22"/>
                <w:lang w:eastAsia="zh-CN"/>
              </w:rPr>
            </w:pPr>
            <w:r>
              <w:rPr>
                <w:rFonts w:eastAsiaTheme="minorEastAsia" w:hint="eastAsia"/>
                <w:szCs w:val="22"/>
                <w:lang w:eastAsia="zh-CN"/>
              </w:rPr>
              <w:t>F</w:t>
            </w:r>
            <w:r>
              <w:rPr>
                <w:rFonts w:eastAsiaTheme="minorEastAsia"/>
                <w:szCs w:val="22"/>
                <w:lang w:eastAsia="zh-CN"/>
              </w:rPr>
              <w:t>L</w:t>
            </w:r>
          </w:p>
        </w:tc>
        <w:tc>
          <w:tcPr>
            <w:tcW w:w="8407" w:type="dxa"/>
            <w:tcBorders>
              <w:top w:val="single" w:sz="4" w:space="0" w:color="auto"/>
              <w:left w:val="single" w:sz="4" w:space="0" w:color="auto"/>
              <w:bottom w:val="single" w:sz="4" w:space="0" w:color="auto"/>
              <w:right w:val="single" w:sz="4" w:space="0" w:color="auto"/>
            </w:tcBorders>
          </w:tcPr>
          <w:p w14:paraId="0E153325" w14:textId="3305AA45" w:rsidR="00097C5C" w:rsidRPr="00097C5C" w:rsidRDefault="00097C5C" w:rsidP="008F5161">
            <w:pPr>
              <w:spacing w:after="0" w:line="240" w:lineRule="auto"/>
              <w:rPr>
                <w:rFonts w:eastAsiaTheme="minorEastAsia"/>
                <w:szCs w:val="22"/>
                <w:lang w:eastAsia="zh-CN"/>
              </w:rPr>
            </w:pPr>
            <w:r>
              <w:rPr>
                <w:rFonts w:eastAsiaTheme="minorEastAsia" w:hint="eastAsia"/>
                <w:szCs w:val="22"/>
                <w:lang w:eastAsia="zh-CN"/>
              </w:rPr>
              <w:t>U</w:t>
            </w:r>
            <w:r>
              <w:rPr>
                <w:rFonts w:eastAsiaTheme="minorEastAsia"/>
                <w:szCs w:val="22"/>
                <w:lang w:eastAsia="zh-CN"/>
              </w:rPr>
              <w:t>pdated as follows,</w:t>
            </w:r>
          </w:p>
        </w:tc>
      </w:tr>
    </w:tbl>
    <w:p w14:paraId="4F1237C2" w14:textId="77777777" w:rsidR="000C6F46" w:rsidRDefault="000C6F46">
      <w:pPr>
        <w:rPr>
          <w:lang w:eastAsia="zh-CN"/>
        </w:rPr>
      </w:pPr>
    </w:p>
    <w:p w14:paraId="4B797559" w14:textId="764EEFDB" w:rsidR="00097C5C" w:rsidRDefault="00097C5C" w:rsidP="00097C5C">
      <w:pPr>
        <w:pStyle w:val="5"/>
        <w:numPr>
          <w:ilvl w:val="0"/>
          <w:numId w:val="0"/>
        </w:numPr>
        <w:ind w:left="1008" w:hanging="1008"/>
        <w:rPr>
          <w:highlight w:val="yellow"/>
          <w:lang w:eastAsia="zh-CN"/>
        </w:rPr>
      </w:pPr>
      <w:r>
        <w:rPr>
          <w:highlight w:val="yellow"/>
          <w:lang w:eastAsia="zh-CN"/>
        </w:rPr>
        <w:t>[H] Proposals 1C-3-v2:</w:t>
      </w:r>
    </w:p>
    <w:p w14:paraId="0D97B0E0" w14:textId="77777777" w:rsidR="00097C5C" w:rsidRDefault="00097C5C" w:rsidP="00097C5C">
      <w:pPr>
        <w:rPr>
          <w:lang w:val="en-GB" w:eastAsia="zh-CN"/>
        </w:rPr>
      </w:pPr>
      <w:r>
        <w:rPr>
          <w:lang w:val="en-GB" w:eastAsia="zh-CN"/>
        </w:rPr>
        <w:t>For evaluation, the following options for RRM measurement can be considered,</w:t>
      </w:r>
    </w:p>
    <w:p w14:paraId="0F69372D" w14:textId="77777777" w:rsidR="00097C5C" w:rsidRDefault="00097C5C" w:rsidP="00097C5C">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0: RRM measurement is only performed by MR (i.e., legacy mechanism without relaxing of the serving cell).</w:t>
      </w:r>
    </w:p>
    <w:p w14:paraId="52767CDB" w14:textId="10C91D55" w:rsidR="00097C5C" w:rsidRDefault="00097C5C" w:rsidP="00097C5C">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1: MR performs relaxed RRM measurement every [XX] s</w:t>
      </w:r>
      <w:r>
        <w:rPr>
          <w:rFonts w:eastAsiaTheme="minorEastAsia"/>
          <w:bCs/>
          <w:szCs w:val="20"/>
          <w:lang w:eastAsia="zh-CN"/>
        </w:rPr>
        <w:t xml:space="preserve"> (i.e</w:t>
      </w:r>
      <w:r w:rsidRPr="00097C5C">
        <w:rPr>
          <w:rFonts w:eastAsiaTheme="minorEastAsia"/>
          <w:bCs/>
          <w:szCs w:val="20"/>
          <w:lang w:eastAsia="zh-CN"/>
        </w:rPr>
        <w:t xml:space="preserve">., </w:t>
      </w:r>
      <w:r w:rsidRPr="00097C5C">
        <w:rPr>
          <w:rFonts w:eastAsiaTheme="minorEastAsia"/>
          <w:szCs w:val="20"/>
        </w:rPr>
        <w:t>every M i-DRX if i-DRX configured or every 1 e-DRX cycles e-DRX configured</w:t>
      </w:r>
      <w:r>
        <w:rPr>
          <w:rFonts w:eastAsiaTheme="minorEastAsia"/>
          <w:bCs/>
          <w:szCs w:val="20"/>
          <w:lang w:eastAsia="zh-CN"/>
        </w:rPr>
        <w:t>)</w:t>
      </w:r>
      <w:r>
        <w:rPr>
          <w:rFonts w:eastAsiaTheme="minorEastAsia"/>
          <w:bCs/>
          <w:szCs w:val="20"/>
        </w:rPr>
        <w:t xml:space="preserve">; Optionally, LP-WUR performs RRM measurement, e.g., based on periodic lower power signal </w:t>
      </w:r>
      <w:r w:rsidRPr="00CC3029">
        <w:rPr>
          <w:rFonts w:eastAsiaTheme="minorEastAsia"/>
          <w:bCs/>
          <w:strike/>
          <w:color w:val="FF0000"/>
          <w:szCs w:val="20"/>
        </w:rPr>
        <w:t>e.g., LP-SS/ beacon.</w:t>
      </w:r>
    </w:p>
    <w:p w14:paraId="26A0D0A6" w14:textId="724C9884" w:rsidR="00097C5C" w:rsidRPr="00CC3029" w:rsidRDefault="00097C5C" w:rsidP="00097C5C">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color w:val="FF0000"/>
          <w:szCs w:val="20"/>
        </w:rPr>
      </w:pPr>
      <w:r>
        <w:rPr>
          <w:rFonts w:eastAsiaTheme="minorEastAsia"/>
          <w:bCs/>
          <w:szCs w:val="20"/>
        </w:rPr>
        <w:t>Option 2: RRM measurement is only performed by LP-WUR</w:t>
      </w:r>
      <w:r w:rsidR="00CC3029">
        <w:rPr>
          <w:rFonts w:eastAsiaTheme="minorEastAsia"/>
          <w:bCs/>
          <w:szCs w:val="20"/>
        </w:rPr>
        <w:t>,</w:t>
      </w:r>
      <w:r w:rsidR="00CC3029" w:rsidRPr="00CC3029">
        <w:rPr>
          <w:rFonts w:eastAsiaTheme="minorEastAsia"/>
          <w:bCs/>
          <w:color w:val="FF0000"/>
          <w:szCs w:val="20"/>
        </w:rPr>
        <w:t xml:space="preserve"> e.g., based on periodic lower power signal</w:t>
      </w:r>
    </w:p>
    <w:p w14:paraId="02714A26" w14:textId="77777777" w:rsidR="00097C5C" w:rsidRDefault="00097C5C" w:rsidP="00097C5C">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i/>
          <w:szCs w:val="20"/>
        </w:rPr>
      </w:pPr>
      <w:r>
        <w:rPr>
          <w:rFonts w:eastAsiaTheme="minorEastAsia"/>
          <w:bCs/>
          <w:i/>
          <w:szCs w:val="20"/>
          <w:lang w:eastAsia="zh-CN"/>
        </w:rPr>
        <w:t xml:space="preserve">Further discuss the detail values for evaluation during the meeting </w:t>
      </w:r>
    </w:p>
    <w:p w14:paraId="08F1EE36" w14:textId="62B88CC6" w:rsidR="000C6F46" w:rsidRDefault="000C6F46">
      <w:pPr>
        <w:rPr>
          <w:lang w:eastAsia="zh-CN"/>
        </w:rPr>
      </w:pPr>
    </w:p>
    <w:tbl>
      <w:tblPr>
        <w:tblW w:w="0" w:type="auto"/>
        <w:tblLook w:val="04A0" w:firstRow="1" w:lastRow="0" w:firstColumn="1" w:lastColumn="0" w:noHBand="0" w:noVBand="1"/>
      </w:tblPr>
      <w:tblGrid>
        <w:gridCol w:w="1555"/>
        <w:gridCol w:w="8407"/>
      </w:tblGrid>
      <w:tr w:rsidR="00F333D5" w14:paraId="3BB21FFD" w14:textId="77777777" w:rsidTr="00E67D35">
        <w:tc>
          <w:tcPr>
            <w:tcW w:w="1555" w:type="dxa"/>
            <w:tcBorders>
              <w:top w:val="single" w:sz="4" w:space="0" w:color="auto"/>
              <w:left w:val="single" w:sz="4" w:space="0" w:color="auto"/>
              <w:bottom w:val="single" w:sz="4" w:space="0" w:color="auto"/>
              <w:right w:val="single" w:sz="4" w:space="0" w:color="auto"/>
            </w:tcBorders>
          </w:tcPr>
          <w:p w14:paraId="043CDEF6" w14:textId="77777777" w:rsidR="00F333D5" w:rsidRDefault="00F333D5" w:rsidP="00E67D35">
            <w:pPr>
              <w:spacing w:after="0" w:line="240" w:lineRule="auto"/>
              <w:rPr>
                <w:szCs w:val="22"/>
                <w:lang w:eastAsia="zh-CN"/>
              </w:rPr>
            </w:pPr>
            <w:r>
              <w:rPr>
                <w:rFonts w:hint="eastAsia"/>
                <w:szCs w:val="22"/>
                <w:lang w:eastAsia="zh-CN"/>
              </w:rPr>
              <w:t>C</w:t>
            </w:r>
            <w:r>
              <w:rPr>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2E422C81" w14:textId="77777777" w:rsidR="00F333D5" w:rsidRDefault="00F333D5" w:rsidP="00E67D35">
            <w:pPr>
              <w:spacing w:after="0" w:line="240" w:lineRule="auto"/>
              <w:rPr>
                <w:szCs w:val="22"/>
                <w:lang w:eastAsia="zh-CN"/>
              </w:rPr>
            </w:pPr>
            <w:r>
              <w:rPr>
                <w:rFonts w:hint="eastAsia"/>
                <w:szCs w:val="22"/>
                <w:lang w:eastAsia="zh-CN"/>
              </w:rPr>
              <w:t>c</w:t>
            </w:r>
            <w:r>
              <w:rPr>
                <w:szCs w:val="22"/>
                <w:lang w:eastAsia="zh-CN"/>
              </w:rPr>
              <w:t>omment</w:t>
            </w:r>
          </w:p>
        </w:tc>
      </w:tr>
      <w:tr w:rsidR="00F333D5" w14:paraId="7CBFE41E" w14:textId="77777777" w:rsidTr="00E67D35">
        <w:tc>
          <w:tcPr>
            <w:tcW w:w="1555" w:type="dxa"/>
            <w:tcBorders>
              <w:top w:val="single" w:sz="4" w:space="0" w:color="auto"/>
              <w:left w:val="single" w:sz="4" w:space="0" w:color="auto"/>
              <w:bottom w:val="single" w:sz="4" w:space="0" w:color="auto"/>
              <w:right w:val="single" w:sz="4" w:space="0" w:color="auto"/>
            </w:tcBorders>
          </w:tcPr>
          <w:p w14:paraId="3B81FF8F" w14:textId="4412D1DE" w:rsidR="00F333D5" w:rsidRDefault="008A5B6A" w:rsidP="00E67D35">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2BBF8BEF" w14:textId="403BC5FD" w:rsidR="00F333D5" w:rsidRDefault="00711423" w:rsidP="00E67D35">
            <w:pPr>
              <w:spacing w:after="0" w:line="240" w:lineRule="auto"/>
              <w:rPr>
                <w:szCs w:val="22"/>
                <w:lang w:eastAsia="zh-CN"/>
              </w:rPr>
            </w:pPr>
            <w:r>
              <w:rPr>
                <w:szCs w:val="22"/>
                <w:lang w:eastAsia="zh-CN"/>
              </w:rPr>
              <w:t>At this stage, better to also mention aperiodic signal for LP measurement, i.e. ‘</w:t>
            </w:r>
            <w:r w:rsidRPr="00CC3029">
              <w:rPr>
                <w:rFonts w:eastAsiaTheme="minorEastAsia"/>
                <w:bCs/>
                <w:color w:val="FF0000"/>
              </w:rPr>
              <w:t>based on periodic</w:t>
            </w:r>
            <w:r w:rsidRPr="00711423">
              <w:rPr>
                <w:rFonts w:eastAsiaTheme="minorEastAsia"/>
                <w:bCs/>
                <w:u w:val="single"/>
              </w:rPr>
              <w:t>/aperiodic</w:t>
            </w:r>
            <w:r w:rsidRPr="00CC3029">
              <w:rPr>
                <w:rFonts w:eastAsiaTheme="minorEastAsia"/>
                <w:bCs/>
                <w:color w:val="FF0000"/>
              </w:rPr>
              <w:t xml:space="preserve"> lower power signal</w:t>
            </w:r>
            <w:r>
              <w:rPr>
                <w:szCs w:val="22"/>
                <w:lang w:eastAsia="zh-CN"/>
              </w:rPr>
              <w:t>’</w:t>
            </w:r>
          </w:p>
          <w:p w14:paraId="0535D1D7" w14:textId="120382D9" w:rsidR="00711423" w:rsidRDefault="00711423" w:rsidP="00E67D35">
            <w:pPr>
              <w:spacing w:after="0" w:line="240" w:lineRule="auto"/>
              <w:rPr>
                <w:szCs w:val="22"/>
                <w:lang w:eastAsia="zh-CN"/>
              </w:rPr>
            </w:pPr>
          </w:p>
        </w:tc>
      </w:tr>
      <w:tr w:rsidR="00F333D5" w14:paraId="21D81DBD" w14:textId="77777777" w:rsidTr="00E67D35">
        <w:tc>
          <w:tcPr>
            <w:tcW w:w="1555" w:type="dxa"/>
            <w:tcBorders>
              <w:top w:val="single" w:sz="4" w:space="0" w:color="auto"/>
              <w:left w:val="single" w:sz="4" w:space="0" w:color="auto"/>
              <w:bottom w:val="single" w:sz="4" w:space="0" w:color="auto"/>
              <w:right w:val="single" w:sz="4" w:space="0" w:color="auto"/>
            </w:tcBorders>
          </w:tcPr>
          <w:p w14:paraId="689F49E2" w14:textId="77777777" w:rsidR="00F333D5" w:rsidRDefault="00F333D5" w:rsidP="00E67D35">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41E24E06" w14:textId="77777777" w:rsidR="00F333D5" w:rsidRDefault="00F333D5" w:rsidP="00E67D35">
            <w:pPr>
              <w:spacing w:after="0" w:line="240" w:lineRule="auto"/>
              <w:rPr>
                <w:szCs w:val="22"/>
                <w:lang w:eastAsia="zh-CN"/>
              </w:rPr>
            </w:pPr>
          </w:p>
        </w:tc>
      </w:tr>
    </w:tbl>
    <w:p w14:paraId="7AF9A22A" w14:textId="77777777" w:rsidR="00F333D5" w:rsidRDefault="00F333D5" w:rsidP="00F333D5">
      <w:pPr>
        <w:rPr>
          <w:lang w:eastAsia="zh-CN"/>
        </w:rPr>
      </w:pPr>
    </w:p>
    <w:p w14:paraId="5CFD80A3" w14:textId="77777777" w:rsidR="00F333D5" w:rsidRDefault="00F333D5">
      <w:pPr>
        <w:rPr>
          <w:lang w:eastAsia="zh-CN"/>
        </w:rPr>
      </w:pPr>
    </w:p>
    <w:p w14:paraId="444C5433" w14:textId="77777777" w:rsidR="000C6F46" w:rsidRDefault="007F4540">
      <w:pPr>
        <w:pStyle w:val="4"/>
        <w:numPr>
          <w:ilvl w:val="0"/>
          <w:numId w:val="0"/>
        </w:numPr>
        <w:ind w:left="864" w:hanging="864"/>
        <w:rPr>
          <w:lang w:eastAsia="zh-CN"/>
        </w:rPr>
      </w:pPr>
      <w:r>
        <w:rPr>
          <w:lang w:eastAsia="zh-CN"/>
        </w:rPr>
        <w:t>1</w:t>
      </w:r>
      <w:r>
        <w:rPr>
          <w:rFonts w:hint="eastAsia"/>
          <w:lang w:eastAsia="zh-CN"/>
        </w:rPr>
        <w:t>C-</w:t>
      </w:r>
      <w:r>
        <w:rPr>
          <w:lang w:eastAsia="zh-CN"/>
        </w:rPr>
        <w:t>4: S</w:t>
      </w:r>
      <w:r>
        <w:rPr>
          <w:rFonts w:hint="eastAsia"/>
          <w:lang w:eastAsia="zh-CN"/>
        </w:rPr>
        <w:t>ync</w:t>
      </w:r>
      <w:r>
        <w:rPr>
          <w:lang w:eastAsia="zh-CN"/>
        </w:rPr>
        <w:t>/re-sync assumption:</w:t>
      </w:r>
    </w:p>
    <w:p w14:paraId="3F47066A" w14:textId="77777777" w:rsidR="000C6F46" w:rsidRDefault="007F4540">
      <w:pPr>
        <w:pStyle w:val="affa"/>
        <w:numPr>
          <w:ilvl w:val="0"/>
          <w:numId w:val="54"/>
        </w:numPr>
        <w:spacing w:after="120"/>
        <w:rPr>
          <w:b/>
          <w:i/>
          <w:u w:val="single"/>
          <w:lang w:eastAsia="zh-CN"/>
        </w:rPr>
      </w:pPr>
      <w:r>
        <w:rPr>
          <w:b/>
          <w:i/>
          <w:u w:val="single"/>
          <w:lang w:eastAsia="zh-CN"/>
        </w:rPr>
        <w:t>Summary: SSB number or sync/re-sync time X and energy</w:t>
      </w:r>
    </w:p>
    <w:p w14:paraId="22CDDAD7" w14:textId="77777777" w:rsidR="000C6F46" w:rsidRDefault="007F4540">
      <w:pPr>
        <w:rPr>
          <w:lang w:eastAsia="zh-CN"/>
        </w:rPr>
      </w:pPr>
      <w:r>
        <w:rPr>
          <w:lang w:eastAsia="zh-CN"/>
        </w:rPr>
        <w:t>Futurewei: PSS/SSS inter-F measurement (40/80/120ms) + 1~3 SSBs, assume X=180ms</w:t>
      </w:r>
    </w:p>
    <w:p w14:paraId="4E5124C6" w14:textId="77777777" w:rsidR="000C6F46" w:rsidRDefault="007F4540">
      <w:pPr>
        <w:rPr>
          <w:lang w:eastAsia="zh-CN"/>
        </w:rPr>
      </w:pPr>
      <w:r>
        <w:rPr>
          <w:rFonts w:hint="eastAsia"/>
          <w:lang w:eastAsia="zh-CN"/>
        </w:rPr>
        <w:t>Z</w:t>
      </w:r>
      <w:r>
        <w:rPr>
          <w:lang w:eastAsia="zh-CN"/>
        </w:rPr>
        <w:t>TE: at least 3 SSBs</w:t>
      </w:r>
    </w:p>
    <w:p w14:paraId="19FCA263" w14:textId="77777777" w:rsidR="000C6F46" w:rsidRDefault="007F4540">
      <w:pPr>
        <w:rPr>
          <w:lang w:val="en-GB" w:eastAsia="zh-CN"/>
        </w:rPr>
      </w:pPr>
      <w:r>
        <w:rPr>
          <w:rFonts w:hint="eastAsia"/>
          <w:lang w:val="en-GB" w:eastAsia="zh-CN"/>
        </w:rPr>
        <w:t>C</w:t>
      </w:r>
      <w:r>
        <w:rPr>
          <w:lang w:val="en-GB" w:eastAsia="zh-CN"/>
        </w:rPr>
        <w:t>ATT: 1~3 SSB, (1 SSB for high SINR, 3SSBs for low SINR).</w:t>
      </w:r>
    </w:p>
    <w:p w14:paraId="0BEE7D5F" w14:textId="77777777" w:rsidR="000C6F46" w:rsidRDefault="007F4540">
      <w:pPr>
        <w:rPr>
          <w:lang w:val="en-GB" w:eastAsia="zh-CN"/>
        </w:rPr>
      </w:pPr>
      <w:r>
        <w:rPr>
          <w:rFonts w:hint="eastAsia"/>
          <w:lang w:val="en-GB" w:eastAsia="zh-CN"/>
        </w:rPr>
        <w:t>N</w:t>
      </w:r>
      <w:r>
        <w:rPr>
          <w:lang w:val="en-GB" w:eastAsia="zh-CN"/>
        </w:rPr>
        <w:t>okia: X=40/100/160ms and corresponding sync/re-sync energy=36600/24400/12200</w:t>
      </w:r>
    </w:p>
    <w:p w14:paraId="574C4AFA" w14:textId="77777777" w:rsidR="000C6F46" w:rsidRDefault="007F4540">
      <w:pPr>
        <w:rPr>
          <w:lang w:eastAsia="zh-CN"/>
        </w:rPr>
      </w:pPr>
      <w:r>
        <w:rPr>
          <w:rFonts w:hint="eastAsia"/>
          <w:lang w:eastAsia="zh-CN"/>
        </w:rPr>
        <w:t>I</w:t>
      </w:r>
      <w:r>
        <w:rPr>
          <w:lang w:eastAsia="zh-CN"/>
        </w:rPr>
        <w:t xml:space="preserve">ntel: </w:t>
      </w:r>
      <w:r>
        <w:rPr>
          <w:rFonts w:ascii="Times" w:hAnsi="Times" w:cs="Times"/>
        </w:rPr>
        <w:t>1,2,3 SSBs</w:t>
      </w:r>
    </w:p>
    <w:p w14:paraId="24E52BC5" w14:textId="77777777" w:rsidR="000C6F46" w:rsidRDefault="007F4540">
      <w:pPr>
        <w:rPr>
          <w:lang w:eastAsia="zh-CN"/>
        </w:rPr>
      </w:pPr>
      <w:r>
        <w:rPr>
          <w:rFonts w:hint="eastAsia"/>
          <w:lang w:eastAsia="zh-CN"/>
        </w:rPr>
        <w:t>Q</w:t>
      </w:r>
      <w:r>
        <w:rPr>
          <w:lang w:eastAsia="zh-CN"/>
        </w:rPr>
        <w:t>ualcomm: X = 50 ms for low SNR; 20 ms for high SNR</w:t>
      </w:r>
    </w:p>
    <w:p w14:paraId="06CCDAF8" w14:textId="77777777" w:rsidR="000C6F46" w:rsidRDefault="007F4540">
      <w:pPr>
        <w:rPr>
          <w:lang w:eastAsia="zh-CN"/>
        </w:rPr>
      </w:pPr>
      <w:r>
        <w:rPr>
          <w:rFonts w:hint="eastAsia"/>
          <w:lang w:eastAsia="zh-CN"/>
        </w:rPr>
        <w:t>E</w:t>
      </w:r>
      <w:r>
        <w:rPr>
          <w:lang w:eastAsia="zh-CN"/>
        </w:rPr>
        <w:t>ricsson: depends on many factors:</w:t>
      </w:r>
      <w:r>
        <w:t xml:space="preserve"> </w:t>
      </w:r>
      <w:r>
        <w:rPr>
          <w:lang w:eastAsia="zh-CN"/>
        </w:rPr>
        <w:t xml:space="preserve">MR sleep period, MR sleep state, operating SNR and sync starting point </w:t>
      </w:r>
      <w:r>
        <w:rPr>
          <w:lang w:val="en-GB" w:eastAsia="zh-CN"/>
        </w:rPr>
        <w:t>(i.e., UE ability to pass on WUR acquired sync to MR)</w:t>
      </w:r>
    </w:p>
    <w:p w14:paraId="7BF90A9F" w14:textId="77777777" w:rsidR="000C6F46" w:rsidRDefault="007F4540">
      <w:pPr>
        <w:rPr>
          <w:lang w:val="en-GB" w:eastAsia="zh-CN"/>
        </w:rPr>
      </w:pPr>
      <w:r>
        <w:rPr>
          <w:lang w:val="en-GB" w:eastAsia="zh-CN"/>
        </w:rPr>
        <w:t>MediaTek: X= at least 82ms</w:t>
      </w:r>
    </w:p>
    <w:p w14:paraId="1C196E40" w14:textId="77777777" w:rsidR="000C6F46" w:rsidRDefault="007F4540">
      <w:pPr>
        <w:rPr>
          <w:lang w:val="en-GB" w:eastAsia="zh-CN"/>
        </w:rPr>
      </w:pPr>
      <w:r>
        <w:rPr>
          <w:lang w:val="en-GB" w:eastAsia="zh-CN"/>
        </w:rPr>
        <w:t>Vivo: X= 100ms and energy can be 1760, 1960, 2260; X=200ms and energy can be 2860, 3060, 3360.</w:t>
      </w:r>
    </w:p>
    <w:p w14:paraId="16A743BA" w14:textId="77777777" w:rsidR="000C6F46" w:rsidRDefault="007F4540">
      <w:pPr>
        <w:rPr>
          <w:i/>
          <w:lang w:val="en-GB" w:eastAsia="zh-CN"/>
        </w:rPr>
      </w:pPr>
      <w:r>
        <w:rPr>
          <w:lang w:eastAsia="zh-CN"/>
        </w:rPr>
        <w:t>S</w:t>
      </w:r>
      <w:r>
        <w:rPr>
          <w:rFonts w:hint="eastAsia"/>
          <w:lang w:eastAsia="zh-CN"/>
        </w:rPr>
        <w:t>preadtrum</w:t>
      </w:r>
      <w:r>
        <w:rPr>
          <w:rFonts w:hint="eastAsia"/>
          <w:lang w:eastAsia="zh-CN"/>
        </w:rPr>
        <w:t>：</w:t>
      </w:r>
      <w:r>
        <w:rPr>
          <w:i/>
          <w:lang w:val="en-GB" w:eastAsia="zh-CN"/>
        </w:rPr>
        <w:t>3/6/9 SSBs for sync/re-sync for ultra-deep sleep can be assumed for different channel condition</w:t>
      </w:r>
    </w:p>
    <w:p w14:paraId="29DDEC12" w14:textId="77777777" w:rsidR="000C6F46" w:rsidRDefault="007F4540">
      <w:pPr>
        <w:rPr>
          <w:lang w:eastAsia="zh-CN"/>
        </w:rPr>
      </w:pPr>
      <w:r>
        <w:rPr>
          <w:rFonts w:hint="eastAsia"/>
          <w:lang w:eastAsia="zh-CN"/>
        </w:rPr>
        <w:t>I</w:t>
      </w:r>
      <w:r>
        <w:rPr>
          <w:lang w:eastAsia="zh-CN"/>
        </w:rPr>
        <w:t>nterDigital: support up to 10 SSBs for FR2 as well as FR1</w:t>
      </w:r>
    </w:p>
    <w:p w14:paraId="41B63C8A" w14:textId="77777777" w:rsidR="000C6F46" w:rsidRDefault="007F4540">
      <w:pPr>
        <w:pStyle w:val="affa"/>
        <w:numPr>
          <w:ilvl w:val="0"/>
          <w:numId w:val="54"/>
        </w:numPr>
        <w:spacing w:after="120"/>
        <w:rPr>
          <w:b/>
          <w:i/>
          <w:u w:val="single"/>
          <w:lang w:eastAsia="zh-CN"/>
        </w:rPr>
      </w:pPr>
      <w:r>
        <w:rPr>
          <w:b/>
          <w:i/>
          <w:u w:val="single"/>
          <w:lang w:eastAsia="zh-CN"/>
        </w:rPr>
        <w:t>Detailed:</w:t>
      </w:r>
    </w:p>
    <w:p w14:paraId="073D5759" w14:textId="77777777" w:rsidR="000C6F46" w:rsidRDefault="007F4540">
      <w:pPr>
        <w:rPr>
          <w:lang w:eastAsia="zh-CN"/>
        </w:rPr>
      </w:pPr>
      <w:r>
        <w:rPr>
          <w:lang w:eastAsia="zh-CN"/>
        </w:rPr>
        <w:t>Futurewei: PSS/SSS inter-F measurement + 1~3 SSBs</w:t>
      </w:r>
    </w:p>
    <w:p w14:paraId="574CA34F" w14:textId="77777777" w:rsidR="000C6F46" w:rsidRDefault="007F4540">
      <w:pPr>
        <w:overflowPunct/>
        <w:snapToGrid w:val="0"/>
        <w:spacing w:after="120" w:line="240" w:lineRule="auto"/>
        <w:jc w:val="center"/>
        <w:textAlignment w:val="auto"/>
        <w:rPr>
          <w:sz w:val="22"/>
          <w:szCs w:val="22"/>
        </w:rPr>
      </w:pPr>
      <w:r>
        <w:rPr>
          <w:noProof/>
          <w:sz w:val="22"/>
          <w:szCs w:val="22"/>
          <w:lang w:eastAsia="ko-KR"/>
        </w:rPr>
        <w:drawing>
          <wp:inline distT="0" distB="0" distL="0" distR="0" wp14:anchorId="2EAB8F45" wp14:editId="06A41646">
            <wp:extent cx="4663440" cy="2158365"/>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4663440" cy="2158789"/>
                    </a:xfrm>
                    <a:prstGeom prst="rect">
                      <a:avLst/>
                    </a:prstGeom>
                  </pic:spPr>
                </pic:pic>
              </a:graphicData>
            </a:graphic>
          </wp:inline>
        </w:drawing>
      </w:r>
    </w:p>
    <w:p w14:paraId="3221ED75" w14:textId="77777777" w:rsidR="000C6F46" w:rsidRDefault="007F4540">
      <w:pPr>
        <w:overflowPunct/>
        <w:snapToGrid w:val="0"/>
        <w:spacing w:after="120" w:line="240" w:lineRule="auto"/>
        <w:jc w:val="center"/>
        <w:textAlignment w:val="auto"/>
        <w:rPr>
          <w:b/>
          <w:bCs/>
        </w:rPr>
      </w:pPr>
      <w:bookmarkStart w:id="17" w:name="_Ref117690881"/>
      <w:r>
        <w:rPr>
          <w:b/>
          <w:bCs/>
        </w:rPr>
        <w:t xml:space="preserve">Figure </w:t>
      </w:r>
      <w:r>
        <w:rPr>
          <w:b/>
          <w:bCs/>
        </w:rPr>
        <w:fldChar w:fldCharType="begin"/>
      </w:r>
      <w:r>
        <w:rPr>
          <w:b/>
          <w:bCs/>
        </w:rPr>
        <w:instrText xml:space="preserve"> SEQ Figure \* ARABIC </w:instrText>
      </w:r>
      <w:r>
        <w:rPr>
          <w:b/>
          <w:bCs/>
        </w:rPr>
        <w:fldChar w:fldCharType="separate"/>
      </w:r>
      <w:r>
        <w:rPr>
          <w:b/>
          <w:bCs/>
        </w:rPr>
        <w:t>11</w:t>
      </w:r>
      <w:r>
        <w:rPr>
          <w:b/>
          <w:bCs/>
        </w:rPr>
        <w:fldChar w:fldCharType="end"/>
      </w:r>
      <w:bookmarkEnd w:id="17"/>
      <w:r>
        <w:rPr>
          <w:b/>
          <w:bCs/>
        </w:rPr>
        <w:t xml:space="preserve">: Assumptions on MR Processing during Ramp-up and (Re-)Synchronization after Waking-up from ‘Ultra-deep sleep’ Power State. </w:t>
      </w:r>
    </w:p>
    <w:p w14:paraId="5A9F8096" w14:textId="77777777" w:rsidR="000C6F46" w:rsidRDefault="007F4540">
      <w:pPr>
        <w:rPr>
          <w:lang w:eastAsia="zh-CN"/>
        </w:rPr>
      </w:pPr>
      <w:r>
        <w:rPr>
          <w:rFonts w:hint="eastAsia"/>
          <w:lang w:eastAsia="zh-CN"/>
        </w:rPr>
        <w:t>Z</w:t>
      </w:r>
      <w:r>
        <w:rPr>
          <w:lang w:eastAsia="zh-CN"/>
        </w:rPr>
        <w:t>TE: at least 3 SSBs</w:t>
      </w:r>
    </w:p>
    <w:p w14:paraId="3414E797" w14:textId="77777777" w:rsidR="000C6F46" w:rsidRDefault="007F4540">
      <w:pPr>
        <w:rPr>
          <w:b/>
          <w:bCs/>
          <w:i/>
          <w:iCs/>
        </w:rPr>
      </w:pPr>
      <w:r>
        <w:rPr>
          <w:b/>
          <w:bCs/>
          <w:i/>
          <w:iCs/>
        </w:rPr>
        <w:t>Proposal</w:t>
      </w:r>
      <w:r>
        <w:rPr>
          <w:rFonts w:hint="eastAsia"/>
          <w:b/>
          <w:bCs/>
          <w:i/>
          <w:iCs/>
        </w:rPr>
        <w:t xml:space="preserve"> 4: F</w:t>
      </w:r>
      <w:r>
        <w:rPr>
          <w:b/>
          <w:bCs/>
          <w:i/>
          <w:iCs/>
        </w:rPr>
        <w:t>or LP-WUS power consumption evaluation</w:t>
      </w:r>
      <w:r>
        <w:rPr>
          <w:rFonts w:hint="eastAsia"/>
          <w:b/>
          <w:bCs/>
          <w:i/>
          <w:iCs/>
        </w:rPr>
        <w:t xml:space="preserve">, </w:t>
      </w:r>
      <w:r>
        <w:rPr>
          <w:b/>
          <w:bCs/>
          <w:i/>
          <w:iCs/>
        </w:rPr>
        <w:t xml:space="preserve">at least 3 SSBs </w:t>
      </w:r>
      <w:r>
        <w:rPr>
          <w:rFonts w:hint="eastAsia"/>
          <w:b/>
          <w:bCs/>
          <w:i/>
          <w:iCs/>
        </w:rPr>
        <w:t xml:space="preserve">are required </w:t>
      </w:r>
      <w:r>
        <w:rPr>
          <w:b/>
          <w:bCs/>
          <w:i/>
          <w:iCs/>
        </w:rPr>
        <w:t>for sync/re-sync when main radio wake</w:t>
      </w:r>
      <w:r>
        <w:rPr>
          <w:rFonts w:hint="eastAsia"/>
          <w:b/>
          <w:bCs/>
          <w:i/>
          <w:iCs/>
        </w:rPr>
        <w:t>s</w:t>
      </w:r>
      <w:r>
        <w:rPr>
          <w:b/>
          <w:bCs/>
          <w:i/>
          <w:iCs/>
        </w:rPr>
        <w:t xml:space="preserve"> up from the state of ultra</w:t>
      </w:r>
      <w:r>
        <w:rPr>
          <w:rFonts w:hint="eastAsia"/>
          <w:b/>
          <w:bCs/>
          <w:i/>
          <w:iCs/>
        </w:rPr>
        <w:t>-</w:t>
      </w:r>
      <w:r>
        <w:rPr>
          <w:b/>
          <w:bCs/>
          <w:i/>
          <w:iCs/>
        </w:rPr>
        <w:t>deep sleep.</w:t>
      </w:r>
    </w:p>
    <w:p w14:paraId="21055151" w14:textId="77777777" w:rsidR="000C6F46" w:rsidRDefault="007F4540">
      <w:pPr>
        <w:rPr>
          <w:lang w:val="en-GB" w:eastAsia="zh-CN"/>
        </w:rPr>
      </w:pPr>
      <w:r>
        <w:rPr>
          <w:rFonts w:hint="eastAsia"/>
          <w:lang w:val="en-GB" w:eastAsia="zh-CN"/>
        </w:rPr>
        <w:t>C</w:t>
      </w:r>
      <w:r>
        <w:rPr>
          <w:lang w:val="en-GB" w:eastAsia="zh-CN"/>
        </w:rPr>
        <w:t>ATT: 1~3 SSB</w:t>
      </w:r>
    </w:p>
    <w:p w14:paraId="640D5283" w14:textId="77777777" w:rsidR="000C6F46" w:rsidRDefault="007F4540">
      <w:pPr>
        <w:spacing w:afterLines="50" w:after="120" w:line="240" w:lineRule="auto"/>
        <w:jc w:val="both"/>
        <w:rPr>
          <w:rFonts w:eastAsiaTheme="minorEastAsia"/>
          <w:b/>
          <w:lang w:eastAsia="zh-CN"/>
        </w:rPr>
      </w:pPr>
      <w:r>
        <w:rPr>
          <w:rFonts w:eastAsiaTheme="minorEastAsia" w:hint="eastAsia"/>
          <w:b/>
          <w:szCs w:val="22"/>
          <w:lang w:eastAsia="zh-CN"/>
        </w:rPr>
        <w:t xml:space="preserve">Proposal 7: </w:t>
      </w:r>
      <w:r>
        <w:rPr>
          <w:rFonts w:eastAsiaTheme="minorEastAsia" w:hint="eastAsia"/>
          <w:b/>
          <w:szCs w:val="22"/>
          <w:highlight w:val="yellow"/>
          <w:lang w:eastAsia="zh-CN"/>
        </w:rPr>
        <w:t xml:space="preserve">1~3 SSB </w:t>
      </w:r>
      <w:r>
        <w:rPr>
          <w:rFonts w:eastAsiaTheme="minorEastAsia"/>
          <w:b/>
          <w:szCs w:val="22"/>
          <w:highlight w:val="yellow"/>
          <w:lang w:eastAsia="zh-CN"/>
        </w:rPr>
        <w:t>for main radio re-sync</w:t>
      </w:r>
      <w:r>
        <w:rPr>
          <w:rFonts w:eastAsiaTheme="minorEastAsia"/>
          <w:b/>
          <w:szCs w:val="22"/>
          <w:lang w:eastAsia="zh-CN"/>
        </w:rPr>
        <w:t xml:space="preserve"> is</w:t>
      </w:r>
      <w:r>
        <w:rPr>
          <w:rFonts w:eastAsiaTheme="minorEastAsia" w:hint="eastAsia"/>
          <w:b/>
          <w:szCs w:val="22"/>
          <w:lang w:eastAsia="zh-CN"/>
        </w:rPr>
        <w:t xml:space="preserve"> </w:t>
      </w:r>
      <w:r>
        <w:rPr>
          <w:rFonts w:eastAsiaTheme="minorEastAsia"/>
          <w:b/>
          <w:szCs w:val="22"/>
          <w:lang w:eastAsia="zh-CN"/>
        </w:rPr>
        <w:t>enough</w:t>
      </w:r>
      <w:r>
        <w:rPr>
          <w:rFonts w:eastAsiaTheme="minorEastAsia" w:hint="eastAsia"/>
          <w:b/>
          <w:szCs w:val="22"/>
          <w:lang w:eastAsia="zh-CN"/>
        </w:rPr>
        <w:t xml:space="preserve"> for acquiring T/F s</w:t>
      </w:r>
      <w:r>
        <w:rPr>
          <w:rFonts w:eastAsiaTheme="minorEastAsia"/>
          <w:b/>
          <w:szCs w:val="22"/>
          <w:lang w:eastAsia="zh-CN"/>
        </w:rPr>
        <w:t>ynchronization</w:t>
      </w:r>
      <w:r>
        <w:rPr>
          <w:rFonts w:eastAsiaTheme="minorEastAsia" w:hint="eastAsia"/>
          <w:b/>
          <w:szCs w:val="22"/>
          <w:lang w:eastAsia="zh-CN"/>
        </w:rPr>
        <w:t xml:space="preserve"> </w:t>
      </w:r>
      <w:r>
        <w:rPr>
          <w:rFonts w:eastAsiaTheme="minorEastAsia"/>
          <w:b/>
          <w:szCs w:val="22"/>
          <w:lang w:eastAsia="zh-CN"/>
        </w:rPr>
        <w:t>after wakeup triggered by LP-WUR</w:t>
      </w:r>
      <w:r>
        <w:rPr>
          <w:rFonts w:eastAsiaTheme="minorEastAsia" w:hint="eastAsia"/>
          <w:b/>
          <w:szCs w:val="22"/>
          <w:lang w:eastAsia="zh-CN"/>
        </w:rPr>
        <w:t>. 1 SSB and 3 SSB are enough for high SINR and low SINR, respectively.</w:t>
      </w:r>
    </w:p>
    <w:p w14:paraId="6E234D5E" w14:textId="77777777" w:rsidR="000C6F46" w:rsidRDefault="007F4540">
      <w:pPr>
        <w:rPr>
          <w:lang w:eastAsia="zh-CN"/>
        </w:rPr>
      </w:pPr>
      <w:r>
        <w:rPr>
          <w:rFonts w:hint="eastAsia"/>
          <w:lang w:eastAsia="zh-CN"/>
        </w:rPr>
        <w:t>N</w:t>
      </w:r>
      <w:r>
        <w:rPr>
          <w:lang w:eastAsia="zh-CN"/>
        </w:rPr>
        <w:t>okia: as table 4</w:t>
      </w:r>
    </w:p>
    <w:p w14:paraId="5B5C10EC" w14:textId="77777777" w:rsidR="000C6F46" w:rsidRDefault="007F4540">
      <w:pPr>
        <w:pStyle w:val="Normaltimes"/>
        <w:jc w:val="center"/>
        <w:rPr>
          <w:rFonts w:cs="Times New Roman"/>
        </w:rPr>
      </w:pPr>
      <w:r>
        <w:rPr>
          <w:noProof/>
          <w:lang w:eastAsia="ko-KR"/>
        </w:rPr>
        <w:drawing>
          <wp:inline distT="0" distB="0" distL="0" distR="0" wp14:anchorId="5FF7247D" wp14:editId="273FBDEE">
            <wp:extent cx="5581650" cy="13423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86224" cy="1343963"/>
                    </a:xfrm>
                    <a:prstGeom prst="rect">
                      <a:avLst/>
                    </a:prstGeom>
                  </pic:spPr>
                </pic:pic>
              </a:graphicData>
            </a:graphic>
          </wp:inline>
        </w:drawing>
      </w:r>
    </w:p>
    <w:p w14:paraId="76021EA6" w14:textId="77777777" w:rsidR="000C6F46" w:rsidRDefault="007F4540">
      <w:pPr>
        <w:pStyle w:val="a6"/>
      </w:pPr>
      <w:bookmarkStart w:id="18" w:name="_Ref118294180"/>
      <w:r>
        <w:t xml:space="preserve">Table </w:t>
      </w:r>
      <w:r>
        <w:fldChar w:fldCharType="begin"/>
      </w:r>
      <w:r>
        <w:instrText>SEQ Table \* ARABIC</w:instrText>
      </w:r>
      <w:r>
        <w:fldChar w:fldCharType="separate"/>
      </w:r>
      <w:r>
        <w:t>4</w:t>
      </w:r>
      <w:r>
        <w:fldChar w:fldCharType="end"/>
      </w:r>
      <w:bookmarkEnd w:id="18"/>
      <w:r>
        <w:t>. Summary of re-synchornisation total energy and time for different SINR levels</w:t>
      </w:r>
    </w:p>
    <w:tbl>
      <w:tblPr>
        <w:tblStyle w:val="GridTable1Light2"/>
        <w:tblW w:w="9629" w:type="dxa"/>
        <w:tblCellMar>
          <w:left w:w="85" w:type="dxa"/>
          <w:right w:w="85" w:type="dxa"/>
        </w:tblCellMar>
        <w:tblLook w:val="04A0" w:firstRow="1" w:lastRow="0" w:firstColumn="1" w:lastColumn="0" w:noHBand="0" w:noVBand="1"/>
      </w:tblPr>
      <w:tblGrid>
        <w:gridCol w:w="1503"/>
        <w:gridCol w:w="1994"/>
        <w:gridCol w:w="2269"/>
        <w:gridCol w:w="1832"/>
        <w:gridCol w:w="2031"/>
      </w:tblGrid>
      <w:tr w:rsidR="000C6F46" w14:paraId="1F71D09E" w14:textId="77777777" w:rsidTr="000C6F46">
        <w:trPr>
          <w:cnfStyle w:val="100000000000" w:firstRow="1" w:lastRow="0" w:firstColumn="0" w:lastColumn="0" w:oddVBand="0" w:evenVBand="0" w:oddHBand="0"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1503" w:type="dxa"/>
            <w:tcBorders>
              <w:top w:val="single" w:sz="4" w:space="0" w:color="auto"/>
            </w:tcBorders>
            <w:shd w:val="clear" w:color="auto" w:fill="E7E6E6" w:themeFill="background2"/>
            <w:vAlign w:val="center"/>
          </w:tcPr>
          <w:p w14:paraId="4A5EBC3E" w14:textId="77777777" w:rsidR="000C6F46" w:rsidRDefault="007F4540">
            <w:pPr>
              <w:keepNext/>
              <w:keepLines/>
              <w:spacing w:before="100" w:beforeAutospacing="1" w:after="100" w:afterAutospacing="1" w:line="231" w:lineRule="atLeast"/>
              <w:jc w:val="center"/>
              <w:rPr>
                <w:rFonts w:ascii="Calibri" w:hAnsi="Calibri" w:cs="Calibri"/>
                <w:bCs w:val="0"/>
                <w:sz w:val="18"/>
                <w:szCs w:val="18"/>
                <w:lang w:eastAsia="zh-CN"/>
              </w:rPr>
            </w:pPr>
            <w:r>
              <w:rPr>
                <w:rFonts w:ascii="Calibri" w:hAnsi="Calibri" w:cs="Calibri"/>
                <w:sz w:val="18"/>
                <w:szCs w:val="18"/>
                <w:lang w:eastAsia="zh-CN"/>
              </w:rPr>
              <w:t>SINR level</w:t>
            </w:r>
          </w:p>
        </w:tc>
        <w:tc>
          <w:tcPr>
            <w:tcW w:w="1994" w:type="dxa"/>
            <w:tcBorders>
              <w:top w:val="single" w:sz="4" w:space="0" w:color="auto"/>
            </w:tcBorders>
            <w:shd w:val="clear" w:color="auto" w:fill="E7E6E6" w:themeFill="background2"/>
          </w:tcPr>
          <w:p w14:paraId="2F686CC4"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sz w:val="18"/>
                <w:szCs w:val="18"/>
              </w:rPr>
            </w:pPr>
            <w:r>
              <w:rPr>
                <w:rFonts w:ascii="Calibri" w:hAnsi="Calibri" w:cs="Calibri"/>
                <w:sz w:val="18"/>
                <w:szCs w:val="18"/>
              </w:rPr>
              <w:t xml:space="preserve">SSS search time </w:t>
            </w:r>
          </w:p>
          <w:p w14:paraId="542177AA"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sz w:val="18"/>
                <w:szCs w:val="18"/>
              </w:rPr>
              <w:t>(slots)</w:t>
            </w:r>
          </w:p>
        </w:tc>
        <w:tc>
          <w:tcPr>
            <w:tcW w:w="2269" w:type="dxa"/>
            <w:tcBorders>
              <w:top w:val="single" w:sz="4" w:space="0" w:color="auto"/>
            </w:tcBorders>
            <w:shd w:val="clear" w:color="auto" w:fill="E7E6E6" w:themeFill="background2"/>
          </w:tcPr>
          <w:p w14:paraId="22F89425"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sz w:val="18"/>
                <w:szCs w:val="18"/>
              </w:rPr>
            </w:pPr>
            <w:r>
              <w:rPr>
                <w:rFonts w:ascii="Calibri" w:hAnsi="Calibri" w:cs="Calibri"/>
                <w:sz w:val="18"/>
                <w:szCs w:val="18"/>
              </w:rPr>
              <w:t xml:space="preserve">Confirmation/PBCH DMRS acquisition </w:t>
            </w:r>
          </w:p>
          <w:p w14:paraId="35580BAF"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sz w:val="18"/>
                <w:szCs w:val="18"/>
              </w:rPr>
              <w:t>(SSB periods)</w:t>
            </w:r>
          </w:p>
        </w:tc>
        <w:tc>
          <w:tcPr>
            <w:tcW w:w="1832" w:type="dxa"/>
            <w:tcBorders>
              <w:top w:val="single" w:sz="4" w:space="0" w:color="auto"/>
            </w:tcBorders>
            <w:shd w:val="clear" w:color="auto" w:fill="E7E6E6" w:themeFill="background2"/>
          </w:tcPr>
          <w:p w14:paraId="0DC513EA"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sz w:val="18"/>
                <w:szCs w:val="18"/>
              </w:rPr>
            </w:pPr>
            <w:r>
              <w:rPr>
                <w:rFonts w:ascii="Calibri" w:hAnsi="Calibri" w:cs="Calibri"/>
                <w:sz w:val="18"/>
                <w:szCs w:val="18"/>
              </w:rPr>
              <w:t xml:space="preserve">Total energy </w:t>
            </w:r>
          </w:p>
          <w:p w14:paraId="5C99BB97"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sz w:val="18"/>
                <w:szCs w:val="18"/>
              </w:rPr>
              <w:t>(relative units)</w:t>
            </w:r>
          </w:p>
        </w:tc>
        <w:tc>
          <w:tcPr>
            <w:tcW w:w="2031" w:type="dxa"/>
            <w:tcBorders>
              <w:top w:val="single" w:sz="4" w:space="0" w:color="auto"/>
            </w:tcBorders>
            <w:shd w:val="clear" w:color="auto" w:fill="E7E6E6" w:themeFill="background2"/>
          </w:tcPr>
          <w:p w14:paraId="10BE89EB"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sz w:val="18"/>
                <w:szCs w:val="18"/>
              </w:rPr>
            </w:pPr>
            <w:r>
              <w:rPr>
                <w:rFonts w:ascii="Calibri" w:hAnsi="Calibri" w:cs="Calibri"/>
                <w:sz w:val="18"/>
                <w:szCs w:val="18"/>
              </w:rPr>
              <w:t>Total time</w:t>
            </w:r>
          </w:p>
          <w:p w14:paraId="78BDABB9"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sz w:val="18"/>
                <w:szCs w:val="18"/>
              </w:rPr>
              <w:t>(ms)</w:t>
            </w:r>
          </w:p>
        </w:tc>
      </w:tr>
      <w:tr w:rsidR="000C6F46" w14:paraId="26E44DC0" w14:textId="77777777" w:rsidTr="000C6F46">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6C5D1357" w14:textId="77777777" w:rsidR="000C6F46" w:rsidRDefault="007F4540">
            <w:pPr>
              <w:keepNext/>
              <w:keepLines/>
              <w:spacing w:before="100" w:beforeAutospacing="1" w:after="100" w:afterAutospacing="1" w:line="231" w:lineRule="atLeast"/>
              <w:rPr>
                <w:rFonts w:ascii="Calibri" w:hAnsi="Calibri" w:cs="Calibri"/>
                <w:b w:val="0"/>
                <w:bCs w:val="0"/>
                <w:i/>
                <w:sz w:val="18"/>
                <w:szCs w:val="18"/>
                <w:lang w:eastAsia="zh-CN"/>
              </w:rPr>
            </w:pPr>
            <w:r>
              <w:rPr>
                <w:rFonts w:ascii="Calibri" w:hAnsi="Calibri" w:cs="Calibri"/>
                <w:i/>
                <w:sz w:val="18"/>
                <w:szCs w:val="18"/>
                <w:lang w:eastAsia="zh-CN"/>
              </w:rPr>
              <w:t>Low</w:t>
            </w:r>
          </w:p>
        </w:tc>
        <w:tc>
          <w:tcPr>
            <w:tcW w:w="1994" w:type="dxa"/>
          </w:tcPr>
          <w:p w14:paraId="49BBD78F"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[240]</w:t>
            </w:r>
            <w:r>
              <w:rPr>
                <w:rFonts w:ascii="Calibri" w:hAnsi="Calibri" w:cs="Calibri"/>
                <w:sz w:val="18"/>
                <w:szCs w:val="18"/>
                <w:vertAlign w:val="superscript"/>
              </w:rPr>
              <w:t>*</w:t>
            </w:r>
          </w:p>
        </w:tc>
        <w:tc>
          <w:tcPr>
            <w:tcW w:w="2269" w:type="dxa"/>
          </w:tcPr>
          <w:p w14:paraId="4649529B"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w:t>
            </w:r>
          </w:p>
        </w:tc>
        <w:tc>
          <w:tcPr>
            <w:tcW w:w="1832" w:type="dxa"/>
          </w:tcPr>
          <w:p w14:paraId="05F2CCFE"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[36600]</w:t>
            </w:r>
          </w:p>
        </w:tc>
        <w:tc>
          <w:tcPr>
            <w:tcW w:w="2031" w:type="dxa"/>
          </w:tcPr>
          <w:p w14:paraId="4EAEE717"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[160]</w:t>
            </w:r>
          </w:p>
        </w:tc>
      </w:tr>
      <w:tr w:rsidR="000C6F46" w14:paraId="2154FA9F" w14:textId="77777777" w:rsidTr="000C6F46">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1F8783E9" w14:textId="77777777" w:rsidR="000C6F46" w:rsidRDefault="007F4540">
            <w:pPr>
              <w:keepNext/>
              <w:keepLines/>
              <w:spacing w:before="100" w:beforeAutospacing="1" w:after="100" w:afterAutospacing="1" w:line="231" w:lineRule="atLeast"/>
              <w:rPr>
                <w:rFonts w:ascii="Calibri" w:hAnsi="Calibri" w:cs="Calibri"/>
                <w:b w:val="0"/>
                <w:bCs w:val="0"/>
                <w:i/>
                <w:sz w:val="18"/>
                <w:szCs w:val="18"/>
                <w:lang w:eastAsia="zh-CN"/>
              </w:rPr>
            </w:pPr>
            <w:r>
              <w:rPr>
                <w:rFonts w:ascii="Calibri" w:hAnsi="Calibri" w:cs="Calibri"/>
                <w:i/>
                <w:sz w:val="18"/>
                <w:szCs w:val="18"/>
                <w:lang w:eastAsia="zh-CN"/>
              </w:rPr>
              <w:t>Medium</w:t>
            </w:r>
          </w:p>
        </w:tc>
        <w:tc>
          <w:tcPr>
            <w:tcW w:w="1994" w:type="dxa"/>
          </w:tcPr>
          <w:p w14:paraId="2CDC4E39"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[160]</w:t>
            </w:r>
            <w:r>
              <w:rPr>
                <w:rFonts w:ascii="Calibri" w:hAnsi="Calibri" w:cs="Calibri"/>
                <w:sz w:val="18"/>
                <w:szCs w:val="18"/>
                <w:vertAlign w:val="superscript"/>
              </w:rPr>
              <w:t>*</w:t>
            </w:r>
          </w:p>
        </w:tc>
        <w:tc>
          <w:tcPr>
            <w:tcW w:w="2269" w:type="dxa"/>
          </w:tcPr>
          <w:p w14:paraId="1AB1AC9D"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w:t>
            </w:r>
          </w:p>
        </w:tc>
        <w:tc>
          <w:tcPr>
            <w:tcW w:w="1832" w:type="dxa"/>
          </w:tcPr>
          <w:p w14:paraId="2D37B696"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[24400]</w:t>
            </w:r>
          </w:p>
        </w:tc>
        <w:tc>
          <w:tcPr>
            <w:tcW w:w="2031" w:type="dxa"/>
          </w:tcPr>
          <w:p w14:paraId="4D647122"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[100]</w:t>
            </w:r>
          </w:p>
        </w:tc>
      </w:tr>
      <w:tr w:rsidR="000C6F46" w14:paraId="48FAFA9C" w14:textId="77777777" w:rsidTr="000C6F46">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541F745C" w14:textId="77777777" w:rsidR="000C6F46" w:rsidRDefault="007F4540">
            <w:pPr>
              <w:keepNext/>
              <w:keepLines/>
              <w:spacing w:before="100" w:beforeAutospacing="1" w:after="100" w:afterAutospacing="1" w:line="231" w:lineRule="atLeast"/>
              <w:rPr>
                <w:rFonts w:ascii="Calibri" w:hAnsi="Calibri" w:cs="Calibri"/>
                <w:b w:val="0"/>
                <w:bCs w:val="0"/>
                <w:i/>
                <w:sz w:val="18"/>
                <w:szCs w:val="18"/>
                <w:lang w:eastAsia="zh-CN"/>
              </w:rPr>
            </w:pPr>
            <w:r>
              <w:rPr>
                <w:rFonts w:ascii="Calibri" w:hAnsi="Calibri" w:cs="Calibri"/>
                <w:i/>
                <w:sz w:val="18"/>
                <w:szCs w:val="18"/>
                <w:lang w:eastAsia="zh-CN"/>
              </w:rPr>
              <w:t>High</w:t>
            </w:r>
          </w:p>
        </w:tc>
        <w:tc>
          <w:tcPr>
            <w:tcW w:w="1994" w:type="dxa"/>
          </w:tcPr>
          <w:p w14:paraId="55BFDC04"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[80]</w:t>
            </w:r>
            <w:r>
              <w:rPr>
                <w:rFonts w:ascii="Calibri" w:hAnsi="Calibri" w:cs="Calibri"/>
                <w:sz w:val="18"/>
                <w:szCs w:val="18"/>
                <w:vertAlign w:val="superscript"/>
              </w:rPr>
              <w:t xml:space="preserve"> *</w:t>
            </w:r>
          </w:p>
        </w:tc>
        <w:tc>
          <w:tcPr>
            <w:tcW w:w="2269" w:type="dxa"/>
          </w:tcPr>
          <w:p w14:paraId="3C686330"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w:t>
            </w:r>
          </w:p>
        </w:tc>
        <w:tc>
          <w:tcPr>
            <w:tcW w:w="1832" w:type="dxa"/>
          </w:tcPr>
          <w:p w14:paraId="0BB20B32"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[12200]</w:t>
            </w:r>
          </w:p>
        </w:tc>
        <w:tc>
          <w:tcPr>
            <w:tcW w:w="2031" w:type="dxa"/>
          </w:tcPr>
          <w:p w14:paraId="48644013"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[40]</w:t>
            </w:r>
          </w:p>
        </w:tc>
      </w:tr>
      <w:tr w:rsidR="000C6F46" w14:paraId="74B6D892" w14:textId="77777777" w:rsidTr="000C6F46">
        <w:trPr>
          <w:trHeight w:val="17"/>
        </w:trPr>
        <w:tc>
          <w:tcPr>
            <w:cnfStyle w:val="001000000000" w:firstRow="0" w:lastRow="0" w:firstColumn="1" w:lastColumn="0" w:oddVBand="0" w:evenVBand="0" w:oddHBand="0" w:evenHBand="0" w:firstRowFirstColumn="0" w:firstRowLastColumn="0" w:lastRowFirstColumn="0" w:lastRowLastColumn="0"/>
            <w:tcW w:w="9629" w:type="dxa"/>
            <w:gridSpan w:val="5"/>
          </w:tcPr>
          <w:p w14:paraId="5F6D071D" w14:textId="77777777" w:rsidR="000C6F46" w:rsidRDefault="007F4540">
            <w:pPr>
              <w:keepNext/>
              <w:keepLines/>
              <w:tabs>
                <w:tab w:val="left" w:pos="1118"/>
                <w:tab w:val="center" w:pos="1358"/>
              </w:tabs>
              <w:spacing w:line="231" w:lineRule="atLeast"/>
              <w:rPr>
                <w:rFonts w:ascii="Calibri" w:hAnsi="Calibri" w:cs="Calibri"/>
                <w:bCs w:val="0"/>
                <w:sz w:val="18"/>
                <w:szCs w:val="18"/>
              </w:rPr>
            </w:pPr>
            <w:r>
              <w:rPr>
                <w:rFonts w:ascii="Calibri" w:hAnsi="Calibri" w:cs="Calibri"/>
                <w:sz w:val="18"/>
                <w:szCs w:val="18"/>
              </w:rPr>
              <w:t xml:space="preserve">Note: </w:t>
            </w:r>
            <w:r>
              <w:rPr>
                <w:rFonts w:ascii="Calibri" w:hAnsi="Calibri" w:cs="Calibri"/>
                <w:b w:val="0"/>
                <w:sz w:val="18"/>
                <w:szCs w:val="18"/>
              </w:rPr>
              <w:t>30kHz sub-carrier spacing is assumed</w:t>
            </w:r>
          </w:p>
        </w:tc>
      </w:tr>
    </w:tbl>
    <w:p w14:paraId="259F4E9A" w14:textId="77777777" w:rsidR="000C6F46" w:rsidRDefault="000C6F46">
      <w:pPr>
        <w:pStyle w:val="Normaltimes"/>
        <w:rPr>
          <w:rFonts w:cs="Times New Roman"/>
        </w:rPr>
      </w:pPr>
    </w:p>
    <w:p w14:paraId="6B9743A2" w14:textId="77777777" w:rsidR="000C6F46" w:rsidRDefault="007F4540">
      <w:pPr>
        <w:pStyle w:val="a6"/>
      </w:pPr>
      <w:r>
        <w:t xml:space="preserve">Proposal </w:t>
      </w:r>
      <w:r>
        <w:fldChar w:fldCharType="begin"/>
      </w:r>
      <w:r>
        <w:instrText>SEQ Proposal \* ARABIC</w:instrText>
      </w:r>
      <w:r>
        <w:fldChar w:fldCharType="separate"/>
      </w:r>
      <w:r>
        <w:t>10</w:t>
      </w:r>
      <w:r>
        <w:fldChar w:fldCharType="end"/>
      </w:r>
      <w:r>
        <w:t xml:space="preserve">: Account the timeline illustrated in </w:t>
      </w:r>
      <w:r>
        <w:fldChar w:fldCharType="begin"/>
      </w:r>
      <w:r>
        <w:instrText xml:space="preserve"> REF _Ref115432793 \h  \* MERGEFORMAT </w:instrText>
      </w:r>
      <w:r>
        <w:fldChar w:fldCharType="separate"/>
      </w:r>
      <w:r>
        <w:t>Figure 1</w:t>
      </w:r>
      <w:r>
        <w:fldChar w:fldCharType="end"/>
      </w:r>
      <w:r>
        <w:t xml:space="preserve"> and summarised in </w:t>
      </w:r>
      <w:r>
        <w:fldChar w:fldCharType="begin"/>
      </w:r>
      <w:r>
        <w:instrText xml:space="preserve"> REF _Ref118294180 \h  \* MERGEFORMAT </w:instrText>
      </w:r>
      <w:r>
        <w:fldChar w:fldCharType="separate"/>
      </w:r>
      <w:r>
        <w:t>Table 4</w:t>
      </w:r>
      <w:r>
        <w:fldChar w:fldCharType="end"/>
      </w:r>
      <w:r>
        <w:t xml:space="preserve"> for defining the UE re-sycnhronisation time and power consumption after ultra-deep sleep.</w:t>
      </w:r>
    </w:p>
    <w:p w14:paraId="250A87F4" w14:textId="77777777" w:rsidR="000C6F46" w:rsidRDefault="007F4540">
      <w:pPr>
        <w:rPr>
          <w:lang w:eastAsia="zh-CN"/>
        </w:rPr>
      </w:pPr>
      <w:r>
        <w:rPr>
          <w:rFonts w:hint="eastAsia"/>
          <w:lang w:eastAsia="zh-CN"/>
        </w:rPr>
        <w:t>I</w:t>
      </w:r>
      <w:r>
        <w:rPr>
          <w:lang w:eastAsia="zh-CN"/>
        </w:rPr>
        <w:t xml:space="preserve">ntel: </w:t>
      </w:r>
      <w:r>
        <w:rPr>
          <w:rFonts w:ascii="Times" w:hAnsi="Times" w:cs="Times"/>
        </w:rPr>
        <w:t>1,2,3 SSBs</w:t>
      </w:r>
    </w:p>
    <w:p w14:paraId="200E56E9" w14:textId="77777777" w:rsidR="000C6F46" w:rsidRDefault="007F4540">
      <w:r>
        <w:rPr>
          <w:b/>
          <w:bCs/>
        </w:rPr>
        <w:t>Proposal 1:</w:t>
      </w:r>
      <w:r>
        <w:t xml:space="preserve"> On power consumption of main radio</w:t>
      </w:r>
    </w:p>
    <w:p w14:paraId="6128F61E"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10000 and 400ms in the evaluation. </w:t>
      </w:r>
    </w:p>
    <w:p w14:paraId="7B76D60E"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1,2,3 SSBs that should be detected according to the SNR at UE</w:t>
      </w:r>
    </w:p>
    <w:p w14:paraId="18FECC47" w14:textId="77777777" w:rsidR="000C6F46" w:rsidRDefault="007F4540">
      <w:pPr>
        <w:rPr>
          <w:lang w:eastAsia="zh-CN"/>
        </w:rPr>
      </w:pPr>
      <w:r>
        <w:rPr>
          <w:rFonts w:hint="eastAsia"/>
          <w:lang w:eastAsia="zh-CN"/>
        </w:rPr>
        <w:t>Q</w:t>
      </w:r>
      <w:r>
        <w:rPr>
          <w:lang w:eastAsia="zh-CN"/>
        </w:rPr>
        <w:t>ualcomm: X = 50 ms for low SNR; 20 ms for high SNR</w:t>
      </w:r>
    </w:p>
    <w:p w14:paraId="01EF7692" w14:textId="77777777" w:rsidR="000C6F46" w:rsidRDefault="007F4540">
      <w:pPr>
        <w:rPr>
          <w:b/>
          <w:lang w:eastAsia="zh-CN"/>
        </w:rPr>
      </w:pPr>
      <w:r>
        <w:rPr>
          <w:b/>
          <w:lang w:eastAsia="zh-CN"/>
        </w:rPr>
        <w:t xml:space="preserve">Proposal 3: Use the following values </w:t>
      </w:r>
      <w:r>
        <w:rPr>
          <w:b/>
        </w:rPr>
        <w:t>for additional X time units required for sync/re-sync of the MR</w:t>
      </w:r>
      <w:r>
        <w:rPr>
          <w:b/>
          <w:lang w:eastAsia="zh-CN"/>
        </w:rPr>
        <w:t>:</w:t>
      </w:r>
    </w:p>
    <w:p w14:paraId="5AA46A0C" w14:textId="77777777" w:rsidR="000C6F46" w:rsidRDefault="007F4540">
      <w:pPr>
        <w:pStyle w:val="affa"/>
        <w:numPr>
          <w:ilvl w:val="0"/>
          <w:numId w:val="55"/>
        </w:numPr>
        <w:spacing w:line="240" w:lineRule="auto"/>
        <w:contextualSpacing/>
        <w:rPr>
          <w:b/>
          <w:lang w:eastAsia="zh-CN"/>
        </w:rPr>
      </w:pPr>
      <w:r>
        <w:rPr>
          <w:b/>
          <w:lang w:eastAsia="zh-CN"/>
        </w:rPr>
        <w:t>X = 50 ms for low SNR</w:t>
      </w:r>
    </w:p>
    <w:p w14:paraId="7085323D" w14:textId="77777777" w:rsidR="000C6F46" w:rsidRDefault="007F4540">
      <w:pPr>
        <w:pStyle w:val="affa"/>
        <w:numPr>
          <w:ilvl w:val="0"/>
          <w:numId w:val="55"/>
        </w:numPr>
        <w:spacing w:line="240" w:lineRule="auto"/>
        <w:contextualSpacing/>
        <w:rPr>
          <w:b/>
          <w:lang w:eastAsia="zh-CN"/>
        </w:rPr>
      </w:pPr>
      <w:r>
        <w:rPr>
          <w:b/>
          <w:lang w:eastAsia="zh-CN"/>
        </w:rPr>
        <w:t>X= 20 ms for high SNR</w:t>
      </w:r>
    </w:p>
    <w:p w14:paraId="40E543DF" w14:textId="77777777" w:rsidR="000C6F46" w:rsidRDefault="007F4540">
      <w:pPr>
        <w:keepNext/>
      </w:pPr>
      <w:r>
        <w:rPr>
          <w:noProof/>
          <w:lang w:eastAsia="ko-KR"/>
        </w:rPr>
        <w:drawing>
          <wp:inline distT="0" distB="0" distL="0" distR="0" wp14:anchorId="53662A3A" wp14:editId="116ED9F3">
            <wp:extent cx="5977890" cy="1183640"/>
            <wp:effectExtent l="0" t="0" r="381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027479" cy="1193644"/>
                    </a:xfrm>
                    <a:prstGeom prst="rect">
                      <a:avLst/>
                    </a:prstGeom>
                    <a:noFill/>
                  </pic:spPr>
                </pic:pic>
              </a:graphicData>
            </a:graphic>
          </wp:inline>
        </w:drawing>
      </w:r>
    </w:p>
    <w:p w14:paraId="3669A9A3" w14:textId="77777777" w:rsidR="000C6F46" w:rsidRDefault="007F4540">
      <w:pPr>
        <w:pStyle w:val="a6"/>
        <w:jc w:val="center"/>
        <w:rPr>
          <w:b w:val="0"/>
          <w:i/>
        </w:rPr>
      </w:pPr>
      <w:bookmarkStart w:id="19" w:name="_Ref118491770"/>
      <w:r>
        <w:t xml:space="preserve">Figure </w:t>
      </w:r>
      <w:bookmarkEnd w:id="19"/>
      <w:r>
        <w:t>2: Timeline for wakeup at low SNR case</w:t>
      </w:r>
    </w:p>
    <w:p w14:paraId="0E9DB413" w14:textId="77777777" w:rsidR="000C6F46" w:rsidRDefault="000C6F46">
      <w:pPr>
        <w:rPr>
          <w:lang w:eastAsia="zh-CN"/>
        </w:rPr>
      </w:pPr>
    </w:p>
    <w:p w14:paraId="5311F8EB" w14:textId="77777777" w:rsidR="000C6F46" w:rsidRDefault="007F4540">
      <w:pPr>
        <w:keepNext/>
      </w:pPr>
      <w:r>
        <w:rPr>
          <w:noProof/>
          <w:lang w:eastAsia="ko-KR"/>
        </w:rPr>
        <w:drawing>
          <wp:inline distT="0" distB="0" distL="0" distR="0" wp14:anchorId="64AC01D0" wp14:editId="35CE6DCB">
            <wp:extent cx="6134100" cy="122745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6150790" cy="1230872"/>
                    </a:xfrm>
                    <a:prstGeom prst="rect">
                      <a:avLst/>
                    </a:prstGeom>
                    <a:noFill/>
                  </pic:spPr>
                </pic:pic>
              </a:graphicData>
            </a:graphic>
          </wp:inline>
        </w:drawing>
      </w:r>
    </w:p>
    <w:p w14:paraId="73873C2A" w14:textId="77777777" w:rsidR="000C6F46" w:rsidRDefault="007F4540">
      <w:pPr>
        <w:pStyle w:val="a6"/>
        <w:jc w:val="center"/>
        <w:rPr>
          <w:b w:val="0"/>
          <w:i/>
          <w:lang w:eastAsia="zh-CN"/>
        </w:rPr>
      </w:pPr>
      <w:bookmarkStart w:id="20" w:name="_Ref118491790"/>
      <w:r>
        <w:t xml:space="preserve">Figure </w:t>
      </w:r>
      <w:bookmarkEnd w:id="20"/>
      <w:r>
        <w:t>3: Timeline for wakeup at high SNR case</w:t>
      </w:r>
    </w:p>
    <w:p w14:paraId="261C0D92" w14:textId="77777777" w:rsidR="000C6F46" w:rsidRDefault="007F4540">
      <w:pPr>
        <w:rPr>
          <w:lang w:eastAsia="zh-CN"/>
        </w:rPr>
      </w:pPr>
      <w:r>
        <w:rPr>
          <w:rFonts w:hint="eastAsia"/>
          <w:lang w:eastAsia="zh-CN"/>
        </w:rPr>
        <w:t>E</w:t>
      </w:r>
      <w:r>
        <w:rPr>
          <w:lang w:eastAsia="zh-CN"/>
        </w:rPr>
        <w:t>ricsson: depends on many factors:</w:t>
      </w:r>
      <w:r>
        <w:t xml:space="preserve"> </w:t>
      </w:r>
      <w:r>
        <w:rPr>
          <w:lang w:eastAsia="zh-CN"/>
        </w:rPr>
        <w:t xml:space="preserve">MR sleep period, MR sleep state, operating SNR and sync starting point </w:t>
      </w:r>
      <w:r>
        <w:rPr>
          <w:lang w:val="en-GB" w:eastAsia="zh-CN"/>
        </w:rPr>
        <w:t>(i.e., UE ability to pass on WUR acquired sync to MR)</w:t>
      </w:r>
    </w:p>
    <w:p w14:paraId="1D416CB0" w14:textId="77777777" w:rsidR="000C6F46" w:rsidRDefault="007F4540">
      <w:pPr>
        <w:rPr>
          <w:lang w:eastAsia="zh-CN"/>
        </w:rPr>
      </w:pPr>
      <w:r>
        <w:rPr>
          <w:b/>
          <w:lang w:val="en-GB" w:eastAsia="zh-CN"/>
        </w:rPr>
        <w:t>Observation 2</w:t>
      </w:r>
      <w:r>
        <w:rPr>
          <w:b/>
          <w:lang w:val="en-GB" w:eastAsia="zh-CN"/>
        </w:rPr>
        <w:tab/>
        <w:t>The time X for MR to sync/resync depends on MR sleep period, MR sleep state, operating SNR and sync starting point (i.e., UE ability to pass on WUR acquired sync to MR)</w:t>
      </w:r>
    </w:p>
    <w:p w14:paraId="71F35CD3" w14:textId="77777777" w:rsidR="000C6F46" w:rsidRDefault="007F4540">
      <w:pPr>
        <w:rPr>
          <w:lang w:val="en-GB" w:eastAsia="zh-CN"/>
        </w:rPr>
      </w:pPr>
      <w:r>
        <w:rPr>
          <w:lang w:val="en-GB" w:eastAsia="zh-CN"/>
        </w:rPr>
        <w:t>MediaTek: at least 82ms</w:t>
      </w:r>
    </w:p>
    <w:p w14:paraId="203CF008" w14:textId="77777777" w:rsidR="000C6F46" w:rsidRDefault="007F4540">
      <w:pPr>
        <w:rPr>
          <w:lang w:val="en-GB" w:eastAsia="zh-CN"/>
        </w:rPr>
      </w:pPr>
      <w:r>
        <w:rPr>
          <w:lang w:val="en-GB" w:eastAsia="zh-CN"/>
        </w:rPr>
        <w:t>Vivo: two sets of sync time and energy: 5 or 10 SSBs.</w:t>
      </w:r>
    </w:p>
    <w:p w14:paraId="5CD1339A" w14:textId="77777777" w:rsidR="000C6F46" w:rsidRDefault="007F4540">
      <w:pPr>
        <w:pStyle w:val="a6"/>
        <w:jc w:val="center"/>
        <w:rPr>
          <w:rFonts w:eastAsia="等线"/>
          <w:b w:val="0"/>
          <w:lang w:eastAsia="zh-CN"/>
        </w:rPr>
      </w:pPr>
      <w:bookmarkStart w:id="21" w:name="_Ref127527372"/>
      <w:r>
        <w:rPr>
          <w:rFonts w:eastAsia="等线"/>
          <w:lang w:eastAsia="zh-CN"/>
        </w:rPr>
        <w:t xml:space="preserve">Table </w:t>
      </w:r>
      <w:r>
        <w:rPr>
          <w:b w:val="0"/>
          <w:lang w:eastAsia="zh-CN"/>
        </w:rPr>
        <w:fldChar w:fldCharType="begin"/>
      </w:r>
      <w:r>
        <w:rPr>
          <w:lang w:eastAsia="zh-CN"/>
        </w:rPr>
        <w:instrText xml:space="preserve"> SEQ Table \* ARABIC </w:instrText>
      </w:r>
      <w:r>
        <w:rPr>
          <w:b w:val="0"/>
          <w:lang w:eastAsia="zh-CN"/>
        </w:rPr>
        <w:fldChar w:fldCharType="separate"/>
      </w:r>
      <w:r>
        <w:rPr>
          <w:lang w:eastAsia="zh-CN"/>
        </w:rPr>
        <w:t>2</w:t>
      </w:r>
      <w:r>
        <w:rPr>
          <w:b w:val="0"/>
          <w:lang w:eastAsia="zh-CN"/>
        </w:rPr>
        <w:fldChar w:fldCharType="end"/>
      </w:r>
      <w:bookmarkEnd w:id="21"/>
      <w:r>
        <w:rPr>
          <w:rFonts w:eastAsia="等线"/>
          <w:lang w:eastAsia="zh-CN"/>
        </w:rPr>
        <w:t>. The assumptions of Sync/re-sync time and energy</w:t>
      </w:r>
    </w:p>
    <w:tbl>
      <w:tblPr>
        <w:tblStyle w:val="aff2"/>
        <w:tblW w:w="0" w:type="auto"/>
        <w:jc w:val="center"/>
        <w:tblLook w:val="04A0" w:firstRow="1" w:lastRow="0" w:firstColumn="1" w:lastColumn="0" w:noHBand="0" w:noVBand="1"/>
      </w:tblPr>
      <w:tblGrid>
        <w:gridCol w:w="3544"/>
        <w:gridCol w:w="2268"/>
        <w:gridCol w:w="2972"/>
      </w:tblGrid>
      <w:tr w:rsidR="000C6F46" w14:paraId="4D511C9D" w14:textId="77777777">
        <w:trPr>
          <w:jc w:val="center"/>
        </w:trPr>
        <w:tc>
          <w:tcPr>
            <w:tcW w:w="3544" w:type="dxa"/>
            <w:tcBorders>
              <w:tl2br w:val="single" w:sz="4" w:space="0" w:color="auto"/>
            </w:tcBorders>
          </w:tcPr>
          <w:p w14:paraId="60B58CD6" w14:textId="77777777" w:rsidR="000C6F46" w:rsidRDefault="000C6F46">
            <w:pPr>
              <w:spacing w:after="120"/>
              <w:rPr>
                <w:rFonts w:eastAsia="等线"/>
              </w:rPr>
            </w:pPr>
          </w:p>
        </w:tc>
        <w:tc>
          <w:tcPr>
            <w:tcW w:w="2268" w:type="dxa"/>
          </w:tcPr>
          <w:p w14:paraId="2FE8CB2E" w14:textId="77777777" w:rsidR="000C6F46" w:rsidRDefault="007F4540">
            <w:pPr>
              <w:spacing w:after="120"/>
              <w:rPr>
                <w:rFonts w:eastAsia="等线"/>
              </w:rPr>
            </w:pPr>
            <w:r>
              <w:rPr>
                <w:b/>
                <w:lang w:eastAsia="ja-JP"/>
              </w:rPr>
              <w:t>Sync/re-sync time [ms]</w:t>
            </w:r>
          </w:p>
        </w:tc>
        <w:tc>
          <w:tcPr>
            <w:tcW w:w="2972" w:type="dxa"/>
          </w:tcPr>
          <w:p w14:paraId="10C76A99" w14:textId="77777777" w:rsidR="000C6F46" w:rsidRDefault="007F4540">
            <w:pPr>
              <w:spacing w:after="120"/>
              <w:rPr>
                <w:rFonts w:eastAsia="等线"/>
              </w:rPr>
            </w:pPr>
            <w:r>
              <w:rPr>
                <w:b/>
                <w:lang w:eastAsia="ja-JP"/>
              </w:rPr>
              <w:t>Sync/re-sync energy [ms*units]</w:t>
            </w:r>
          </w:p>
        </w:tc>
      </w:tr>
      <w:tr w:rsidR="000C6F46" w14:paraId="7C049D35" w14:textId="77777777">
        <w:trPr>
          <w:jc w:val="center"/>
        </w:trPr>
        <w:tc>
          <w:tcPr>
            <w:tcW w:w="3544" w:type="dxa"/>
          </w:tcPr>
          <w:p w14:paraId="3BC3933E" w14:textId="77777777" w:rsidR="000C6F46" w:rsidRDefault="007F4540">
            <w:pPr>
              <w:spacing w:after="120"/>
              <w:rPr>
                <w:rFonts w:eastAsia="等线"/>
                <w:b/>
                <w:lang w:eastAsia="zh-CN"/>
              </w:rPr>
            </w:pPr>
            <w:r>
              <w:rPr>
                <w:rFonts w:eastAsia="等线"/>
                <w:b/>
                <w:lang w:eastAsia="zh-CN"/>
              </w:rPr>
              <w:t>Number of SSBs for sync/re-sync =5</w:t>
            </w:r>
            <w:r>
              <w:rPr>
                <w:rFonts w:eastAsia="等线"/>
                <w:b/>
                <w:vertAlign w:val="superscript"/>
                <w:lang w:eastAsia="zh-CN"/>
              </w:rPr>
              <w:t>[1]</w:t>
            </w:r>
          </w:p>
        </w:tc>
        <w:tc>
          <w:tcPr>
            <w:tcW w:w="2268" w:type="dxa"/>
          </w:tcPr>
          <w:p w14:paraId="58F4940E" w14:textId="77777777" w:rsidR="000C6F46" w:rsidRDefault="007F4540">
            <w:pPr>
              <w:spacing w:after="120"/>
              <w:rPr>
                <w:rFonts w:eastAsia="等线"/>
                <w:lang w:eastAsia="zh-CN"/>
              </w:rPr>
            </w:pPr>
            <w:r>
              <w:rPr>
                <w:rFonts w:eastAsia="等线"/>
                <w:lang w:eastAsia="zh-CN"/>
              </w:rPr>
              <w:t>100</w:t>
            </w:r>
          </w:p>
        </w:tc>
        <w:tc>
          <w:tcPr>
            <w:tcW w:w="2972" w:type="dxa"/>
          </w:tcPr>
          <w:p w14:paraId="39E0B175" w14:textId="77777777" w:rsidR="000C6F46" w:rsidRDefault="007F4540">
            <w:pPr>
              <w:spacing w:after="120"/>
              <w:rPr>
                <w:rFonts w:eastAsia="等线"/>
                <w:color w:val="FF0000"/>
              </w:rPr>
            </w:pPr>
            <w:r>
              <w:rPr>
                <w:rFonts w:eastAsia="等线"/>
                <w:lang w:eastAsia="zh-CN"/>
              </w:rPr>
              <w:t>1760, 1960, 2260</w:t>
            </w:r>
          </w:p>
        </w:tc>
      </w:tr>
      <w:tr w:rsidR="000C6F46" w14:paraId="55A84665" w14:textId="77777777">
        <w:trPr>
          <w:jc w:val="center"/>
        </w:trPr>
        <w:tc>
          <w:tcPr>
            <w:tcW w:w="3544" w:type="dxa"/>
          </w:tcPr>
          <w:p w14:paraId="580FF3F0" w14:textId="77777777" w:rsidR="000C6F46" w:rsidRDefault="007F4540">
            <w:pPr>
              <w:spacing w:after="120"/>
              <w:rPr>
                <w:rFonts w:eastAsia="等线"/>
                <w:b/>
              </w:rPr>
            </w:pPr>
            <w:r>
              <w:rPr>
                <w:rFonts w:eastAsia="等线"/>
                <w:b/>
                <w:lang w:eastAsia="zh-CN"/>
              </w:rPr>
              <w:t>Number of SSBs for sync/re-sync =10</w:t>
            </w:r>
            <w:r>
              <w:rPr>
                <w:rFonts w:eastAsia="等线"/>
                <w:b/>
                <w:vertAlign w:val="superscript"/>
                <w:lang w:eastAsia="zh-CN"/>
              </w:rPr>
              <w:t>[1]</w:t>
            </w:r>
          </w:p>
        </w:tc>
        <w:tc>
          <w:tcPr>
            <w:tcW w:w="2268" w:type="dxa"/>
          </w:tcPr>
          <w:p w14:paraId="770E176D" w14:textId="77777777" w:rsidR="000C6F46" w:rsidRDefault="007F4540">
            <w:pPr>
              <w:spacing w:after="120"/>
              <w:rPr>
                <w:rFonts w:eastAsia="等线"/>
                <w:lang w:eastAsia="zh-CN"/>
              </w:rPr>
            </w:pPr>
            <w:r>
              <w:rPr>
                <w:rFonts w:eastAsia="等线"/>
                <w:lang w:eastAsia="zh-CN"/>
              </w:rPr>
              <w:t>200</w:t>
            </w:r>
          </w:p>
        </w:tc>
        <w:tc>
          <w:tcPr>
            <w:tcW w:w="2972" w:type="dxa"/>
          </w:tcPr>
          <w:p w14:paraId="72A5973F" w14:textId="77777777" w:rsidR="000C6F46" w:rsidRDefault="007F4540">
            <w:pPr>
              <w:spacing w:after="120"/>
              <w:rPr>
                <w:rFonts w:eastAsia="等线"/>
                <w:color w:val="FF0000"/>
                <w:lang w:eastAsia="zh-CN"/>
              </w:rPr>
            </w:pPr>
            <w:r>
              <w:rPr>
                <w:rFonts w:eastAsia="等线"/>
                <w:lang w:eastAsia="zh-CN"/>
              </w:rPr>
              <w:t>2860, 3060, 3360</w:t>
            </w:r>
          </w:p>
        </w:tc>
      </w:tr>
      <w:tr w:rsidR="000C6F46" w14:paraId="5269B61D" w14:textId="77777777">
        <w:trPr>
          <w:jc w:val="center"/>
        </w:trPr>
        <w:tc>
          <w:tcPr>
            <w:tcW w:w="8784" w:type="dxa"/>
            <w:gridSpan w:val="3"/>
          </w:tcPr>
          <w:p w14:paraId="33A169EF" w14:textId="77777777" w:rsidR="000C6F46" w:rsidRDefault="007F4540">
            <w:pPr>
              <w:rPr>
                <w:rFonts w:eastAsia="等线"/>
                <w:lang w:eastAsia="zh-CN"/>
              </w:rPr>
            </w:pPr>
            <w:r>
              <w:rPr>
                <w:rFonts w:eastAsia="等线"/>
                <w:lang w:eastAsia="zh-CN"/>
              </w:rPr>
              <w:t>Note 1: the continuous monitoring duration from the beginning of sync-re-sync time is 5/10/20ms.</w:t>
            </w:r>
          </w:p>
        </w:tc>
      </w:tr>
    </w:tbl>
    <w:p w14:paraId="3C7C4A88" w14:textId="77777777" w:rsidR="000C6F46" w:rsidRDefault="000C6F46">
      <w:pPr>
        <w:jc w:val="both"/>
        <w:rPr>
          <w:rFonts w:eastAsia="等线"/>
        </w:rPr>
      </w:pPr>
    </w:p>
    <w:p w14:paraId="07440EA3" w14:textId="77777777" w:rsidR="000C6F46" w:rsidRDefault="007F4540">
      <w:pPr>
        <w:spacing w:after="120"/>
        <w:jc w:val="both"/>
        <w:rPr>
          <w:rFonts w:eastAsia="等线"/>
          <w:b/>
          <w:lang w:eastAsia="zh-CN"/>
        </w:rPr>
      </w:pPr>
      <w:bookmarkStart w:id="22" w:name="_Ref118739974"/>
      <w:bookmarkStart w:id="23" w:name="_Ref127562174"/>
      <w:r>
        <w:rPr>
          <w:rFonts w:eastAsia="等线"/>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6</w:t>
      </w:r>
      <w:r>
        <w:rPr>
          <w:rFonts w:ascii="Times" w:hAnsi="Times" w:cs="Times"/>
          <w:b/>
        </w:rPr>
        <w:fldChar w:fldCharType="end"/>
      </w:r>
      <w:r>
        <w:rPr>
          <w:rFonts w:eastAsia="等线"/>
          <w:b/>
          <w:lang w:eastAsia="zh-CN"/>
        </w:rPr>
        <w:t xml:space="preserve">: For sync/re-sync time and energy, </w:t>
      </w:r>
      <w:bookmarkEnd w:id="22"/>
      <w:r>
        <w:rPr>
          <w:rFonts w:eastAsia="等线"/>
          <w:b/>
          <w:lang w:eastAsia="zh-CN"/>
        </w:rPr>
        <w:t>Table 2 of R1-2300476 can be assumed.</w:t>
      </w:r>
      <w:bookmarkEnd w:id="23"/>
    </w:p>
    <w:p w14:paraId="58F244C7" w14:textId="77777777" w:rsidR="000C6F46" w:rsidRDefault="000C6F46">
      <w:pPr>
        <w:rPr>
          <w:lang w:eastAsia="zh-CN"/>
        </w:rPr>
      </w:pPr>
    </w:p>
    <w:p w14:paraId="61455DA8" w14:textId="77777777" w:rsidR="000C6F46" w:rsidRDefault="007F4540">
      <w:pPr>
        <w:rPr>
          <w:lang w:eastAsia="zh-CN"/>
        </w:rPr>
      </w:pPr>
      <w:r>
        <w:rPr>
          <w:lang w:eastAsia="zh-CN"/>
        </w:rPr>
        <w:t>S</w:t>
      </w:r>
      <w:r>
        <w:rPr>
          <w:rFonts w:hint="eastAsia"/>
          <w:lang w:eastAsia="zh-CN"/>
        </w:rPr>
        <w:t>preadtrum</w:t>
      </w:r>
      <w:r>
        <w:rPr>
          <w:rFonts w:hint="eastAsia"/>
          <w:lang w:eastAsia="zh-CN"/>
        </w:rPr>
        <w:t>：</w:t>
      </w:r>
    </w:p>
    <w:p w14:paraId="3D26EE4B" w14:textId="77777777" w:rsidR="000C6F46" w:rsidRDefault="007F4540">
      <w:pPr>
        <w:jc w:val="center"/>
        <w:rPr>
          <w:lang w:val="en-GB" w:eastAsia="zh-CN"/>
        </w:rPr>
      </w:pPr>
      <w:r>
        <w:rPr>
          <w:b/>
          <w:lang w:eastAsia="zh-CN"/>
        </w:rPr>
        <w:t>Table 2: Sync/re-sync time/energy</w:t>
      </w:r>
    </w:p>
    <w:tbl>
      <w:tblPr>
        <w:tblStyle w:val="aff2"/>
        <w:tblW w:w="0" w:type="auto"/>
        <w:tblLook w:val="04A0" w:firstRow="1" w:lastRow="0" w:firstColumn="1" w:lastColumn="0" w:noHBand="0" w:noVBand="1"/>
      </w:tblPr>
      <w:tblGrid>
        <w:gridCol w:w="2122"/>
        <w:gridCol w:w="2268"/>
        <w:gridCol w:w="2409"/>
        <w:gridCol w:w="2508"/>
      </w:tblGrid>
      <w:tr w:rsidR="000C6F46" w14:paraId="35B24678" w14:textId="77777777">
        <w:tc>
          <w:tcPr>
            <w:tcW w:w="2122" w:type="dxa"/>
          </w:tcPr>
          <w:p w14:paraId="19907B2E" w14:textId="77777777" w:rsidR="000C6F46" w:rsidRDefault="000C6F46">
            <w:pPr>
              <w:jc w:val="center"/>
              <w:rPr>
                <w:lang w:val="en-GB" w:eastAsia="zh-CN"/>
              </w:rPr>
            </w:pPr>
          </w:p>
        </w:tc>
        <w:tc>
          <w:tcPr>
            <w:tcW w:w="2268" w:type="dxa"/>
          </w:tcPr>
          <w:p w14:paraId="56D25592" w14:textId="77777777" w:rsidR="000C6F46" w:rsidRDefault="007F4540">
            <w:pPr>
              <w:jc w:val="center"/>
              <w:rPr>
                <w:lang w:val="en-GB" w:eastAsia="zh-CN"/>
              </w:rPr>
            </w:pPr>
            <w:r>
              <w:rPr>
                <w:b/>
                <w:lang w:eastAsia="zh-CN"/>
              </w:rPr>
              <w:t>The number of SSBs</w:t>
            </w:r>
          </w:p>
        </w:tc>
        <w:tc>
          <w:tcPr>
            <w:tcW w:w="2409" w:type="dxa"/>
          </w:tcPr>
          <w:p w14:paraId="5E29B547" w14:textId="77777777" w:rsidR="000C6F46" w:rsidRDefault="007F4540">
            <w:pPr>
              <w:jc w:val="center"/>
              <w:rPr>
                <w:lang w:val="en-GB" w:eastAsia="zh-CN"/>
              </w:rPr>
            </w:pPr>
            <w:r>
              <w:rPr>
                <w:b/>
                <w:lang w:eastAsia="zh-CN"/>
              </w:rPr>
              <w:t>Sync/re-sync time</w:t>
            </w:r>
          </w:p>
        </w:tc>
        <w:tc>
          <w:tcPr>
            <w:tcW w:w="2508" w:type="dxa"/>
          </w:tcPr>
          <w:p w14:paraId="011C4C93" w14:textId="77777777" w:rsidR="000C6F46" w:rsidRDefault="007F4540">
            <w:pPr>
              <w:jc w:val="center"/>
              <w:rPr>
                <w:b/>
                <w:lang w:eastAsia="zh-CN"/>
              </w:rPr>
            </w:pPr>
            <w:r>
              <w:rPr>
                <w:b/>
                <w:lang w:eastAsia="zh-CN"/>
              </w:rPr>
              <w:t>Sync/re-sync energy</w:t>
            </w:r>
          </w:p>
        </w:tc>
      </w:tr>
      <w:tr w:rsidR="000C6F46" w14:paraId="6B19A9D9" w14:textId="77777777">
        <w:tc>
          <w:tcPr>
            <w:tcW w:w="2122" w:type="dxa"/>
          </w:tcPr>
          <w:p w14:paraId="134643BD" w14:textId="77777777" w:rsidR="000C6F46" w:rsidRDefault="007F4540">
            <w:pPr>
              <w:rPr>
                <w:lang w:val="en-GB" w:eastAsia="zh-CN"/>
              </w:rPr>
            </w:pPr>
            <w:r>
              <w:rPr>
                <w:rFonts w:hint="eastAsia"/>
                <w:lang w:val="en-GB" w:eastAsia="zh-CN"/>
              </w:rPr>
              <w:t>Deep sleep</w:t>
            </w:r>
            <w:r>
              <w:rPr>
                <w:lang w:val="en-GB" w:eastAsia="zh-CN"/>
              </w:rPr>
              <w:t xml:space="preserve"> of the main radio</w:t>
            </w:r>
          </w:p>
        </w:tc>
        <w:tc>
          <w:tcPr>
            <w:tcW w:w="2268" w:type="dxa"/>
          </w:tcPr>
          <w:p w14:paraId="09A155F2" w14:textId="77777777" w:rsidR="000C6F46" w:rsidRDefault="007F4540">
            <w:pPr>
              <w:rPr>
                <w:lang w:val="en-GB" w:eastAsia="zh-CN"/>
              </w:rPr>
            </w:pPr>
            <w:r>
              <w:rPr>
                <w:lang w:val="en-GB" w:eastAsia="zh-CN"/>
              </w:rPr>
              <w:t>{1, 2, 3}</w:t>
            </w:r>
          </w:p>
        </w:tc>
        <w:tc>
          <w:tcPr>
            <w:tcW w:w="2409" w:type="dxa"/>
          </w:tcPr>
          <w:p w14:paraId="0D6AE5CE" w14:textId="77777777" w:rsidR="000C6F46" w:rsidRDefault="007F4540">
            <w:pPr>
              <w:rPr>
                <w:lang w:val="en-GB" w:eastAsia="zh-CN"/>
              </w:rPr>
            </w:pPr>
            <w:r>
              <w:rPr>
                <w:lang w:val="en-GB" w:eastAsia="zh-CN"/>
              </w:rPr>
              <w:t>{2, 22, 42}ms</w:t>
            </w:r>
          </w:p>
          <w:p w14:paraId="58FECED9" w14:textId="77777777" w:rsidR="000C6F46" w:rsidRDefault="007F4540">
            <w:pPr>
              <w:rPr>
                <w:lang w:val="en-GB" w:eastAsia="zh-CN"/>
              </w:rPr>
            </w:pPr>
            <w:r>
              <w:rPr>
                <w:lang w:val="en-GB" w:eastAsia="zh-CN"/>
              </w:rPr>
              <w:t>Assume 2ms for duration of a SSB burst and 20ms for periodicity of SSB bursts</w:t>
            </w:r>
          </w:p>
        </w:tc>
        <w:tc>
          <w:tcPr>
            <w:tcW w:w="2508" w:type="dxa"/>
          </w:tcPr>
          <w:p w14:paraId="425251D1" w14:textId="77777777" w:rsidR="000C6F46" w:rsidRDefault="007F4540">
            <w:pPr>
              <w:rPr>
                <w:lang w:val="en-GB" w:eastAsia="zh-CN"/>
              </w:rPr>
            </w:pPr>
            <w:r>
              <w:t>{60*2, 60*2 + 20*18 + 100 + 60*2, (60*2 + 20*18 + 100)*2 + 60*2} = {120, 700, 1280}</w:t>
            </w:r>
          </w:p>
        </w:tc>
      </w:tr>
      <w:tr w:rsidR="000C6F46" w14:paraId="2705E54A" w14:textId="77777777">
        <w:tc>
          <w:tcPr>
            <w:tcW w:w="2122" w:type="dxa"/>
          </w:tcPr>
          <w:p w14:paraId="5295CB63" w14:textId="77777777" w:rsidR="000C6F46" w:rsidRDefault="007F4540">
            <w:pPr>
              <w:rPr>
                <w:lang w:val="en-GB" w:eastAsia="zh-CN"/>
              </w:rPr>
            </w:pPr>
            <w:r>
              <w:rPr>
                <w:lang w:val="en-GB" w:eastAsia="zh-CN"/>
              </w:rPr>
              <w:t>Ultra deep sleep of the main radio in worse channel condition</w:t>
            </w:r>
          </w:p>
        </w:tc>
        <w:tc>
          <w:tcPr>
            <w:tcW w:w="2268" w:type="dxa"/>
          </w:tcPr>
          <w:p w14:paraId="57A881FC" w14:textId="77777777" w:rsidR="000C6F46" w:rsidRDefault="007F4540">
            <w:pPr>
              <w:rPr>
                <w:lang w:val="en-GB" w:eastAsia="zh-CN"/>
              </w:rPr>
            </w:pPr>
            <w:r>
              <w:rPr>
                <w:rFonts w:hint="eastAsia"/>
                <w:lang w:val="en-GB" w:eastAsia="zh-CN"/>
              </w:rPr>
              <w:t>9</w:t>
            </w:r>
          </w:p>
          <w:p w14:paraId="768F8566" w14:textId="77777777" w:rsidR="000C6F46" w:rsidRDefault="007F4540">
            <w:pPr>
              <w:rPr>
                <w:lang w:val="en-GB" w:eastAsia="zh-CN"/>
              </w:rPr>
            </w:pPr>
            <w:r>
              <w:rPr>
                <w:lang w:val="en-GB" w:eastAsia="zh-CN"/>
              </w:rPr>
              <w:t>3 SSBs for timing acquisition, 3 SSBs for frequency error correction, 3 SSBs for fine sync for PO reception</w:t>
            </w:r>
          </w:p>
        </w:tc>
        <w:tc>
          <w:tcPr>
            <w:tcW w:w="2409" w:type="dxa"/>
          </w:tcPr>
          <w:p w14:paraId="7AFD869F" w14:textId="77777777" w:rsidR="000C6F46" w:rsidRDefault="007F4540">
            <w:pPr>
              <w:rPr>
                <w:lang w:val="en-GB" w:eastAsia="zh-CN"/>
              </w:rPr>
            </w:pPr>
            <w:r>
              <w:rPr>
                <w:rFonts w:hint="eastAsia"/>
                <w:lang w:val="en-GB" w:eastAsia="zh-CN"/>
              </w:rPr>
              <w:t>162ms</w:t>
            </w:r>
          </w:p>
        </w:tc>
        <w:tc>
          <w:tcPr>
            <w:tcW w:w="2508" w:type="dxa"/>
          </w:tcPr>
          <w:p w14:paraId="6B22899B" w14:textId="77777777" w:rsidR="000C6F46" w:rsidRDefault="007F4540">
            <w:r>
              <w:t>(60*2 + 20*18 + 100)*8 + 60*2 = 4760</w:t>
            </w:r>
          </w:p>
        </w:tc>
      </w:tr>
      <w:tr w:rsidR="000C6F46" w14:paraId="001FB8A1" w14:textId="77777777">
        <w:trPr>
          <w:trHeight w:val="1387"/>
        </w:trPr>
        <w:tc>
          <w:tcPr>
            <w:tcW w:w="2122" w:type="dxa"/>
          </w:tcPr>
          <w:p w14:paraId="283A039A" w14:textId="77777777" w:rsidR="000C6F46" w:rsidRDefault="007F4540">
            <w:pPr>
              <w:rPr>
                <w:lang w:val="en-GB" w:eastAsia="zh-CN"/>
              </w:rPr>
            </w:pPr>
            <w:r>
              <w:rPr>
                <w:lang w:val="en-GB" w:eastAsia="zh-CN"/>
              </w:rPr>
              <w:t>Ultra deep sleep of the main radio in general channel condition</w:t>
            </w:r>
          </w:p>
        </w:tc>
        <w:tc>
          <w:tcPr>
            <w:tcW w:w="2268" w:type="dxa"/>
          </w:tcPr>
          <w:p w14:paraId="54A8FBDE" w14:textId="77777777" w:rsidR="000C6F46" w:rsidRDefault="007F4540">
            <w:pPr>
              <w:rPr>
                <w:lang w:val="en-GB" w:eastAsia="zh-CN"/>
              </w:rPr>
            </w:pPr>
            <w:r>
              <w:rPr>
                <w:rFonts w:hint="eastAsia"/>
                <w:lang w:val="en-GB" w:eastAsia="zh-CN"/>
              </w:rPr>
              <w:t>6</w:t>
            </w:r>
          </w:p>
          <w:p w14:paraId="71D35414" w14:textId="77777777" w:rsidR="000C6F46" w:rsidRDefault="007F4540">
            <w:pPr>
              <w:rPr>
                <w:lang w:val="en-GB" w:eastAsia="zh-CN"/>
              </w:rPr>
            </w:pPr>
            <w:r>
              <w:rPr>
                <w:lang w:val="en-GB" w:eastAsia="zh-CN"/>
              </w:rPr>
              <w:t>2 SSBs for timing acquisition, 2 SSBs for frequency error correction, 2 SSBs for fine sync for PO reception</w:t>
            </w:r>
          </w:p>
        </w:tc>
        <w:tc>
          <w:tcPr>
            <w:tcW w:w="2409" w:type="dxa"/>
          </w:tcPr>
          <w:p w14:paraId="534D7AB3" w14:textId="77777777" w:rsidR="000C6F46" w:rsidRDefault="007F4540">
            <w:pPr>
              <w:rPr>
                <w:lang w:val="en-GB" w:eastAsia="zh-CN"/>
              </w:rPr>
            </w:pPr>
            <w:r>
              <w:rPr>
                <w:rFonts w:hint="eastAsia"/>
                <w:lang w:val="en-GB" w:eastAsia="zh-CN"/>
              </w:rPr>
              <w:t>102</w:t>
            </w:r>
          </w:p>
        </w:tc>
        <w:tc>
          <w:tcPr>
            <w:tcW w:w="2508" w:type="dxa"/>
          </w:tcPr>
          <w:p w14:paraId="5E69138C" w14:textId="77777777" w:rsidR="000C6F46" w:rsidRDefault="007F4540">
            <w:r>
              <w:t>(60*2 + 20*18 + 100)*5 + 60*2 = 3020</w:t>
            </w:r>
          </w:p>
        </w:tc>
      </w:tr>
      <w:tr w:rsidR="000C6F46" w14:paraId="62562D53" w14:textId="77777777">
        <w:trPr>
          <w:trHeight w:val="395"/>
        </w:trPr>
        <w:tc>
          <w:tcPr>
            <w:tcW w:w="2122" w:type="dxa"/>
          </w:tcPr>
          <w:p w14:paraId="5BFAB900" w14:textId="77777777" w:rsidR="000C6F46" w:rsidRDefault="007F4540">
            <w:pPr>
              <w:rPr>
                <w:lang w:val="en-GB" w:eastAsia="zh-CN"/>
              </w:rPr>
            </w:pPr>
            <w:r>
              <w:rPr>
                <w:lang w:val="en-GB" w:eastAsia="zh-CN"/>
              </w:rPr>
              <w:t>Ultra deep sleep of the main radio in good channel condition</w:t>
            </w:r>
          </w:p>
        </w:tc>
        <w:tc>
          <w:tcPr>
            <w:tcW w:w="2268" w:type="dxa"/>
          </w:tcPr>
          <w:p w14:paraId="3C981DE7" w14:textId="77777777" w:rsidR="000C6F46" w:rsidRDefault="007F4540">
            <w:pPr>
              <w:rPr>
                <w:lang w:val="en-GB" w:eastAsia="zh-CN"/>
              </w:rPr>
            </w:pPr>
            <w:r>
              <w:rPr>
                <w:lang w:val="en-GB" w:eastAsia="zh-CN"/>
              </w:rPr>
              <w:t>3</w:t>
            </w:r>
          </w:p>
          <w:p w14:paraId="32BFF42C" w14:textId="77777777" w:rsidR="000C6F46" w:rsidRDefault="007F4540">
            <w:pPr>
              <w:rPr>
                <w:lang w:val="en-GB" w:eastAsia="zh-CN"/>
              </w:rPr>
            </w:pPr>
            <w:r>
              <w:rPr>
                <w:lang w:val="en-GB" w:eastAsia="zh-CN"/>
              </w:rPr>
              <w:t>1 SSB for timing acquisition, 1 SSB for frequency error correction, 1 SSB for fine sync for PO reception</w:t>
            </w:r>
          </w:p>
        </w:tc>
        <w:tc>
          <w:tcPr>
            <w:tcW w:w="2409" w:type="dxa"/>
          </w:tcPr>
          <w:p w14:paraId="0906F9E1" w14:textId="77777777" w:rsidR="000C6F46" w:rsidRDefault="007F4540">
            <w:pPr>
              <w:rPr>
                <w:lang w:val="en-GB" w:eastAsia="zh-CN"/>
              </w:rPr>
            </w:pPr>
            <w:r>
              <w:rPr>
                <w:lang w:val="en-GB" w:eastAsia="zh-CN"/>
              </w:rPr>
              <w:t>42ms</w:t>
            </w:r>
          </w:p>
        </w:tc>
        <w:tc>
          <w:tcPr>
            <w:tcW w:w="2508" w:type="dxa"/>
          </w:tcPr>
          <w:p w14:paraId="6BACE18F" w14:textId="77777777" w:rsidR="000C6F46" w:rsidRDefault="007F4540">
            <w:pPr>
              <w:rPr>
                <w:lang w:val="en-GB" w:eastAsia="zh-CN"/>
              </w:rPr>
            </w:pPr>
            <w:r>
              <w:t xml:space="preserve"> (60*2 + 20*18 + 100)*2 + 60*2 = 1280</w:t>
            </w:r>
          </w:p>
        </w:tc>
      </w:tr>
    </w:tbl>
    <w:p w14:paraId="1F15A517" w14:textId="77777777" w:rsidR="000C6F46" w:rsidRDefault="007F4540">
      <w:pPr>
        <w:rPr>
          <w:lang w:eastAsia="zh-CN"/>
        </w:rPr>
      </w:pPr>
      <w:r>
        <w:rPr>
          <w:b/>
          <w:i/>
          <w:lang w:val="en-GB" w:eastAsia="zh-CN"/>
        </w:rPr>
        <w:t>Proposal 2: 3/6/9 SSBs for sync/re-sync for ultra-deep sleep can be assumed for different channel condition respectively.</w:t>
      </w:r>
    </w:p>
    <w:p w14:paraId="1C6B3854" w14:textId="77777777" w:rsidR="000C6F46" w:rsidRDefault="000C6F46">
      <w:pPr>
        <w:rPr>
          <w:lang w:eastAsia="zh-CN"/>
        </w:rPr>
      </w:pPr>
    </w:p>
    <w:p w14:paraId="585CA13E" w14:textId="77777777" w:rsidR="000C6F46" w:rsidRDefault="007F4540">
      <w:pPr>
        <w:rPr>
          <w:lang w:eastAsia="zh-CN"/>
        </w:rPr>
      </w:pPr>
      <w:r>
        <w:rPr>
          <w:rFonts w:hint="eastAsia"/>
          <w:lang w:eastAsia="zh-CN"/>
        </w:rPr>
        <w:t>I</w:t>
      </w:r>
      <w:r>
        <w:rPr>
          <w:lang w:eastAsia="zh-CN"/>
        </w:rPr>
        <w:t>nterDigital: support up to 10 SSBs for FR2 as well as FR1</w:t>
      </w:r>
    </w:p>
    <w:p w14:paraId="74A2A03C" w14:textId="77777777" w:rsidR="000C6F46" w:rsidRDefault="007F4540">
      <w:pPr>
        <w:pStyle w:val="affa"/>
        <w:widowControl w:val="0"/>
        <w:numPr>
          <w:ilvl w:val="0"/>
          <w:numId w:val="43"/>
        </w:numPr>
        <w:spacing w:line="276" w:lineRule="auto"/>
        <w:jc w:val="both"/>
        <w:rPr>
          <w:rFonts w:eastAsia="宋体"/>
          <w:szCs w:val="20"/>
          <w:lang w:eastAsia="zh-CN"/>
        </w:rPr>
      </w:pPr>
      <w:r>
        <w:rPr>
          <w:rFonts w:eastAsia="宋体"/>
          <w:szCs w:val="20"/>
          <w:lang w:eastAsia="zh-CN"/>
        </w:rPr>
        <w:t>Total time for sync/re-sync</w:t>
      </w:r>
    </w:p>
    <w:p w14:paraId="1DEA2066" w14:textId="77777777" w:rsidR="000C6F46" w:rsidRDefault="007F4540">
      <w:pPr>
        <w:ind w:left="288" w:firstLine="288"/>
        <w:rPr>
          <w:lang w:eastAsia="zh-CN"/>
        </w:rPr>
      </w:pPr>
      <w:r>
        <w:rPr>
          <w:lang w:eastAsia="zh-CN"/>
        </w:rPr>
        <w:t>For total time for sync/re-sync, two alternatives were discussed in RAN1#111. The first alternative is to support 3 – 10 SSBs and the second alternative is to support 1 – 3 SSBs as total time for sync/re-sync. If main radio is totally powered off and needs to achieve time and frequency synchronization the first alternative (3 – 10 SSBs) can be a reasonable choice. On the other hand, there can be potential implementations which possibly utilize LP-WUS as a reference. In this case, supporting 1 – 3 SSBs can be a possible option. In that regard, supporting up to 10 SSBs was agreed as total time for sync/re-sync at least for FR1. In our view, keeping the same option for FR2 is a reasonable choice.</w:t>
      </w:r>
    </w:p>
    <w:p w14:paraId="39E9B39C" w14:textId="77777777" w:rsidR="000C6F46" w:rsidRDefault="000C6F46">
      <w:pPr>
        <w:rPr>
          <w:lang w:eastAsia="zh-CN"/>
        </w:rPr>
      </w:pPr>
    </w:p>
    <w:p w14:paraId="559C373F"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748AEF60" w14:textId="77777777">
        <w:tc>
          <w:tcPr>
            <w:tcW w:w="1555" w:type="dxa"/>
            <w:tcBorders>
              <w:top w:val="single" w:sz="4" w:space="0" w:color="auto"/>
              <w:left w:val="single" w:sz="4" w:space="0" w:color="auto"/>
              <w:bottom w:val="single" w:sz="4" w:space="0" w:color="auto"/>
              <w:right w:val="single" w:sz="4" w:space="0" w:color="auto"/>
            </w:tcBorders>
          </w:tcPr>
          <w:p w14:paraId="650041FA" w14:textId="77777777" w:rsidR="000C6F46" w:rsidRDefault="007F4540">
            <w:pPr>
              <w:spacing w:after="0" w:line="240" w:lineRule="auto"/>
              <w:rPr>
                <w:szCs w:val="22"/>
                <w:lang w:eastAsia="zh-CN"/>
              </w:rPr>
            </w:pPr>
            <w:r>
              <w:rPr>
                <w:szCs w:val="22"/>
                <w:lang w:eastAsia="zh-CN"/>
              </w:rPr>
              <w:t>C</w:t>
            </w:r>
            <w:r>
              <w:rPr>
                <w:rFonts w:hint="eastAsia"/>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55F008B5" w14:textId="77777777" w:rsidR="000C6F46" w:rsidRDefault="007F4540">
            <w:pPr>
              <w:spacing w:line="240" w:lineRule="auto"/>
              <w:rPr>
                <w:lang w:eastAsia="zh-CN"/>
              </w:rPr>
            </w:pPr>
            <w:r>
              <w:rPr>
                <w:lang w:eastAsia="zh-CN"/>
              </w:rPr>
              <w:t>C</w:t>
            </w:r>
            <w:r>
              <w:rPr>
                <w:rFonts w:hint="eastAsia"/>
                <w:lang w:eastAsia="zh-CN"/>
              </w:rPr>
              <w:t>omments</w:t>
            </w:r>
          </w:p>
        </w:tc>
      </w:tr>
      <w:tr w:rsidR="0029618B" w14:paraId="0C49C89F" w14:textId="77777777">
        <w:tc>
          <w:tcPr>
            <w:tcW w:w="1555" w:type="dxa"/>
            <w:tcBorders>
              <w:top w:val="single" w:sz="4" w:space="0" w:color="auto"/>
              <w:left w:val="single" w:sz="4" w:space="0" w:color="auto"/>
              <w:bottom w:val="single" w:sz="4" w:space="0" w:color="auto"/>
              <w:right w:val="single" w:sz="4" w:space="0" w:color="auto"/>
            </w:tcBorders>
          </w:tcPr>
          <w:p w14:paraId="110E3E19" w14:textId="08CAC3A9" w:rsidR="0029618B" w:rsidRDefault="0029618B" w:rsidP="0029618B">
            <w:pPr>
              <w:spacing w:after="0" w:line="240" w:lineRule="auto"/>
              <w:rPr>
                <w:szCs w:val="22"/>
                <w:lang w:eastAsia="zh-CN"/>
              </w:rPr>
            </w:pPr>
            <w:r>
              <w:rPr>
                <w:szCs w:val="22"/>
                <w:lang w:eastAsia="zh-CN"/>
              </w:rPr>
              <w:t>Huawei, HiSilicon</w:t>
            </w:r>
          </w:p>
        </w:tc>
        <w:tc>
          <w:tcPr>
            <w:tcW w:w="8407" w:type="dxa"/>
            <w:tcBorders>
              <w:top w:val="single" w:sz="4" w:space="0" w:color="auto"/>
              <w:left w:val="single" w:sz="4" w:space="0" w:color="auto"/>
              <w:bottom w:val="single" w:sz="4" w:space="0" w:color="auto"/>
              <w:right w:val="single" w:sz="4" w:space="0" w:color="auto"/>
            </w:tcBorders>
          </w:tcPr>
          <w:p w14:paraId="65C0D8EC" w14:textId="77777777" w:rsidR="0029618B" w:rsidRPr="009D7608" w:rsidRDefault="0029618B" w:rsidP="0029618B">
            <w:pPr>
              <w:spacing w:line="240" w:lineRule="auto"/>
              <w:rPr>
                <w:b/>
                <w:u w:val="single"/>
                <w:lang w:eastAsia="zh-CN"/>
              </w:rPr>
            </w:pPr>
            <w:r w:rsidRPr="009D7608">
              <w:rPr>
                <w:b/>
                <w:u w:val="single"/>
                <w:lang w:eastAsia="zh-CN"/>
              </w:rPr>
              <w:t xml:space="preserve">For proposal 1C-1-v1: </w:t>
            </w:r>
          </w:p>
          <w:tbl>
            <w:tblPr>
              <w:tblStyle w:val="aff2"/>
              <w:tblW w:w="0" w:type="auto"/>
              <w:tblLook w:val="04A0" w:firstRow="1" w:lastRow="0" w:firstColumn="1" w:lastColumn="0" w:noHBand="0" w:noVBand="1"/>
            </w:tblPr>
            <w:tblGrid>
              <w:gridCol w:w="8181"/>
            </w:tblGrid>
            <w:tr w:rsidR="0029618B" w14:paraId="760DE0B3" w14:textId="77777777" w:rsidTr="004F619E">
              <w:tc>
                <w:tcPr>
                  <w:tcW w:w="8181" w:type="dxa"/>
                </w:tcPr>
                <w:p w14:paraId="324ECE38" w14:textId="77777777" w:rsidR="0029618B" w:rsidRPr="00130295" w:rsidRDefault="0029618B" w:rsidP="0029618B">
                  <w:pPr>
                    <w:spacing w:after="0"/>
                    <w:rPr>
                      <w:lang w:val="en-GB" w:eastAsia="zh-CN"/>
                    </w:rPr>
                  </w:pPr>
                  <w:r>
                    <w:rPr>
                      <w:lang w:val="en-GB" w:eastAsia="zh-CN"/>
                    </w:rPr>
                    <w:t>A</w:t>
                  </w:r>
                  <w:r w:rsidRPr="00130295">
                    <w:rPr>
                      <w:lang w:val="en-GB" w:eastAsia="zh-CN"/>
                    </w:rPr>
                    <w:t xml:space="preserve">t least </w:t>
                  </w:r>
                  <w:r>
                    <w:rPr>
                      <w:rFonts w:ascii="Times" w:hAnsi="Times" w:cs="Times"/>
                    </w:rPr>
                    <w:t>for</w:t>
                  </w:r>
                  <w:r w:rsidRPr="00130295">
                    <w:rPr>
                      <w:lang w:val="en-GB" w:eastAsia="zh-CN"/>
                    </w:rPr>
                    <w:t xml:space="preserve"> FR1</w:t>
                  </w:r>
                  <w:r>
                    <w:rPr>
                      <w:lang w:val="en-GB" w:eastAsia="zh-CN"/>
                    </w:rPr>
                    <w:t xml:space="preserve"> MR ultra-deep sleep state</w:t>
                  </w:r>
                  <w:r w:rsidRPr="00130295">
                    <w:rPr>
                      <w:lang w:val="en-GB" w:eastAsia="zh-CN"/>
                    </w:rPr>
                    <w:t>,</w:t>
                  </w:r>
                </w:p>
                <w:p w14:paraId="144A172F" w14:textId="77777777" w:rsidR="0029618B" w:rsidRPr="00130295" w:rsidRDefault="0029618B" w:rsidP="0029618B">
                  <w:pPr>
                    <w:pStyle w:val="affa"/>
                    <w:numPr>
                      <w:ilvl w:val="0"/>
                      <w:numId w:val="45"/>
                    </w:numPr>
                    <w:rPr>
                      <w:lang w:val="en-GB" w:eastAsia="zh-CN"/>
                    </w:rPr>
                  </w:pPr>
                  <w:r>
                    <w:rPr>
                      <w:rFonts w:ascii="Times" w:hAnsi="Times" w:cs="Times"/>
                    </w:rPr>
                    <w:t>(Ramp-up and down transition energy, ramp-up time) is as follows,</w:t>
                  </w:r>
                </w:p>
                <w:p w14:paraId="79681B92" w14:textId="77777777" w:rsidR="0029618B" w:rsidRPr="00130295" w:rsidRDefault="0029618B" w:rsidP="0029618B">
                  <w:pPr>
                    <w:pStyle w:val="affa"/>
                    <w:numPr>
                      <w:ilvl w:val="1"/>
                      <w:numId w:val="46"/>
                    </w:numPr>
                    <w:ind w:right="-99"/>
                    <w:rPr>
                      <w:rFonts w:eastAsiaTheme="minorEastAsia"/>
                      <w:lang w:eastAsia="zh-CN"/>
                    </w:rPr>
                  </w:pPr>
                  <w:r w:rsidRPr="00130295">
                    <w:rPr>
                      <w:rFonts w:eastAsiaTheme="minorEastAsia"/>
                      <w:lang w:eastAsia="zh-CN"/>
                    </w:rPr>
                    <w:t xml:space="preserve">Alt 1: </w:t>
                  </w:r>
                  <w:r>
                    <w:rPr>
                      <w:rFonts w:eastAsiaTheme="minorEastAsia"/>
                      <w:lang w:eastAsia="zh-CN"/>
                    </w:rPr>
                    <w:t xml:space="preserve">(10000 or 20000, </w:t>
                  </w:r>
                  <w:r w:rsidRPr="00130295">
                    <w:rPr>
                      <w:rFonts w:eastAsiaTheme="minorEastAsia" w:hint="eastAsia"/>
                      <w:lang w:eastAsia="zh-CN"/>
                    </w:rPr>
                    <w:t>4</w:t>
                  </w:r>
                  <w:r w:rsidRPr="00130295">
                    <w:rPr>
                      <w:rFonts w:eastAsiaTheme="minorEastAsia"/>
                      <w:lang w:eastAsia="zh-CN"/>
                    </w:rPr>
                    <w:t>00ms</w:t>
                  </w:r>
                  <w:r>
                    <w:rPr>
                      <w:rFonts w:eastAsiaTheme="minorEastAsia"/>
                      <w:lang w:eastAsia="zh-CN"/>
                    </w:rPr>
                    <w:t>)</w:t>
                  </w:r>
                </w:p>
                <w:p w14:paraId="29F6A468" w14:textId="77777777" w:rsidR="0029618B" w:rsidRPr="009D7608" w:rsidRDefault="0029618B" w:rsidP="0029618B">
                  <w:pPr>
                    <w:pStyle w:val="affa"/>
                    <w:numPr>
                      <w:ilvl w:val="1"/>
                      <w:numId w:val="46"/>
                    </w:numPr>
                    <w:ind w:right="-99"/>
                    <w:rPr>
                      <w:rFonts w:eastAsiaTheme="minorEastAsia"/>
                      <w:lang w:eastAsia="zh-CN"/>
                    </w:rPr>
                  </w:pPr>
                  <w:r w:rsidRPr="00130295">
                    <w:rPr>
                      <w:rFonts w:eastAsiaTheme="minorEastAsia"/>
                      <w:lang w:eastAsia="zh-CN"/>
                    </w:rPr>
                    <w:t xml:space="preserve">Alt 2: </w:t>
                  </w:r>
                  <w:r>
                    <w:rPr>
                      <w:rFonts w:eastAsiaTheme="minorEastAsia"/>
                      <w:lang w:eastAsia="zh-CN"/>
                    </w:rPr>
                    <w:t xml:space="preserve">(10000, </w:t>
                  </w:r>
                  <w:r w:rsidRPr="00130295">
                    <w:rPr>
                      <w:rFonts w:eastAsiaTheme="minorEastAsia" w:hint="eastAsia"/>
                      <w:lang w:eastAsia="zh-CN"/>
                    </w:rPr>
                    <w:t>2</w:t>
                  </w:r>
                  <w:r w:rsidRPr="00130295">
                    <w:rPr>
                      <w:rFonts w:eastAsiaTheme="minorEastAsia"/>
                      <w:lang w:eastAsia="zh-CN"/>
                    </w:rPr>
                    <w:t>000ms</w:t>
                  </w:r>
                  <w:r>
                    <w:rPr>
                      <w:rFonts w:eastAsiaTheme="minorEastAsia"/>
                      <w:lang w:eastAsia="zh-CN"/>
                    </w:rPr>
                    <w:t>), only applicable for eMBB</w:t>
                  </w:r>
                </w:p>
              </w:tc>
            </w:tr>
          </w:tbl>
          <w:p w14:paraId="0D7238B4" w14:textId="77777777" w:rsidR="0029618B" w:rsidRDefault="0029618B" w:rsidP="0029618B">
            <w:pPr>
              <w:spacing w:line="240" w:lineRule="auto"/>
              <w:rPr>
                <w:lang w:eastAsia="zh-CN"/>
              </w:rPr>
            </w:pPr>
          </w:p>
          <w:p w14:paraId="71F606A9" w14:textId="77777777" w:rsidR="0029618B" w:rsidRDefault="0029618B" w:rsidP="0029618B">
            <w:pPr>
              <w:spacing w:line="240" w:lineRule="auto"/>
              <w:rPr>
                <w:lang w:eastAsia="zh-CN"/>
              </w:rPr>
            </w:pPr>
            <w:r>
              <w:rPr>
                <w:lang w:eastAsia="zh-CN"/>
              </w:rPr>
              <w:t>We support Alt.1 as baseline and it should be clarified to be applicable for all devices.</w:t>
            </w:r>
          </w:p>
          <w:p w14:paraId="066A8738" w14:textId="77777777" w:rsidR="0029618B" w:rsidRDefault="0029618B" w:rsidP="0029618B">
            <w:pPr>
              <w:spacing w:line="240" w:lineRule="auto"/>
              <w:rPr>
                <w:lang w:eastAsia="zh-CN"/>
              </w:rPr>
            </w:pPr>
            <w:r>
              <w:rPr>
                <w:lang w:eastAsia="zh-CN"/>
              </w:rPr>
              <w:t>For Alt.2, we are open to list it as optional for company report.</w:t>
            </w:r>
          </w:p>
          <w:p w14:paraId="3FD232B4" w14:textId="77777777" w:rsidR="0029618B" w:rsidRDefault="0029618B" w:rsidP="0029618B">
            <w:pPr>
              <w:spacing w:line="240" w:lineRule="auto"/>
              <w:rPr>
                <w:lang w:eastAsia="zh-CN"/>
              </w:rPr>
            </w:pPr>
          </w:p>
          <w:p w14:paraId="7DF0088A" w14:textId="77777777" w:rsidR="0029618B" w:rsidRDefault="0029618B" w:rsidP="0029618B">
            <w:pPr>
              <w:spacing w:line="240" w:lineRule="auto"/>
              <w:rPr>
                <w:highlight w:val="yellow"/>
                <w:lang w:eastAsia="zh-CN"/>
              </w:rPr>
            </w:pPr>
            <w:r>
              <w:rPr>
                <w:lang w:eastAsia="zh-CN"/>
              </w:rPr>
              <w:t xml:space="preserve">For </w:t>
            </w:r>
            <w:r>
              <w:rPr>
                <w:highlight w:val="yellow"/>
                <w:lang w:eastAsia="zh-CN"/>
              </w:rPr>
              <w:t>[H] Proposals 1C-2-v1:</w:t>
            </w:r>
          </w:p>
          <w:tbl>
            <w:tblPr>
              <w:tblStyle w:val="aff2"/>
              <w:tblW w:w="0" w:type="auto"/>
              <w:tblLook w:val="04A0" w:firstRow="1" w:lastRow="0" w:firstColumn="1" w:lastColumn="0" w:noHBand="0" w:noVBand="1"/>
            </w:tblPr>
            <w:tblGrid>
              <w:gridCol w:w="8181"/>
            </w:tblGrid>
            <w:tr w:rsidR="0029618B" w14:paraId="638B420F" w14:textId="77777777" w:rsidTr="004F619E">
              <w:tc>
                <w:tcPr>
                  <w:tcW w:w="8181" w:type="dxa"/>
                </w:tcPr>
                <w:p w14:paraId="7C849E93" w14:textId="77777777" w:rsidR="0029618B" w:rsidRDefault="0029618B" w:rsidP="0029618B">
                  <w:pPr>
                    <w:spacing w:after="0"/>
                    <w:rPr>
                      <w:rFonts w:eastAsia="Calibri"/>
                      <w:szCs w:val="16"/>
                    </w:rPr>
                  </w:pPr>
                  <w:r w:rsidRPr="002C2F89">
                    <w:rPr>
                      <w:rFonts w:eastAsia="Calibri"/>
                      <w:szCs w:val="16"/>
                    </w:rPr>
                    <w:t xml:space="preserve">For LP-WUR, </w:t>
                  </w:r>
                </w:p>
                <w:p w14:paraId="06C464C4" w14:textId="77777777" w:rsidR="0029618B" w:rsidRPr="002C2F89" w:rsidRDefault="0029618B" w:rsidP="0029618B">
                  <w:pPr>
                    <w:pStyle w:val="affa"/>
                    <w:numPr>
                      <w:ilvl w:val="0"/>
                      <w:numId w:val="47"/>
                    </w:numPr>
                    <w:rPr>
                      <w:rFonts w:eastAsia="Calibri"/>
                      <w:szCs w:val="16"/>
                    </w:rPr>
                  </w:pPr>
                  <w:r w:rsidRPr="002C2F89">
                    <w:rPr>
                      <w:rFonts w:eastAsia="Calibri"/>
                      <w:szCs w:val="16"/>
                    </w:rPr>
                    <w:t>Update the transition energy as T</w:t>
                  </w:r>
                  <w:r w:rsidRPr="002C2F89">
                    <w:rPr>
                      <w:rFonts w:eastAsia="Calibri"/>
                      <w:szCs w:val="16"/>
                      <w:vertAlign w:val="subscript"/>
                    </w:rPr>
                    <w:t>LR, ramp-up</w:t>
                  </w:r>
                  <w:r w:rsidRPr="002C2F89">
                    <w:rPr>
                      <w:rFonts w:eastAsia="Calibri"/>
                      <w:szCs w:val="16"/>
                    </w:rPr>
                    <w:t xml:space="preserve"> *(P</w:t>
                  </w:r>
                  <w:r w:rsidRPr="002C2F89">
                    <w:rPr>
                      <w:rFonts w:eastAsia="Calibri"/>
                      <w:szCs w:val="16"/>
                      <w:vertAlign w:val="subscript"/>
                    </w:rPr>
                    <w:t xml:space="preserve">ON </w:t>
                  </w:r>
                  <w:r w:rsidRPr="002C2F89">
                    <w:rPr>
                      <w:rFonts w:eastAsia="Calibri"/>
                      <w:color w:val="FF0000"/>
                      <w:szCs w:val="16"/>
                    </w:rPr>
                    <w:t xml:space="preserve">- </w:t>
                  </w:r>
                  <w:r w:rsidRPr="002C2F89">
                    <w:rPr>
                      <w:rFonts w:eastAsia="Calibri"/>
                      <w:szCs w:val="16"/>
                    </w:rPr>
                    <w:t>P</w:t>
                  </w:r>
                  <w:r w:rsidRPr="002C2F89">
                    <w:rPr>
                      <w:rFonts w:eastAsia="Calibri"/>
                      <w:szCs w:val="16"/>
                      <w:vertAlign w:val="subscript"/>
                    </w:rPr>
                    <w:t>OFF</w:t>
                  </w:r>
                  <w:r w:rsidRPr="002C2F89">
                    <w:rPr>
                      <w:rFonts w:eastAsia="Calibri"/>
                      <w:szCs w:val="16"/>
                    </w:rPr>
                    <w:t>)/2</w:t>
                  </w:r>
                </w:p>
                <w:p w14:paraId="375A7451" w14:textId="77777777" w:rsidR="0029618B" w:rsidRPr="002C2F89" w:rsidRDefault="0029618B" w:rsidP="0029618B">
                  <w:pPr>
                    <w:pStyle w:val="affa"/>
                    <w:numPr>
                      <w:ilvl w:val="1"/>
                      <w:numId w:val="47"/>
                    </w:numPr>
                    <w:rPr>
                      <w:rFonts w:eastAsia="Calibri"/>
                      <w:szCs w:val="16"/>
                    </w:rPr>
                  </w:pPr>
                  <w:r w:rsidRPr="002C2F89">
                    <w:rPr>
                      <w:rFonts w:eastAsia="Calibri"/>
                      <w:szCs w:val="16"/>
                    </w:rPr>
                    <w:t xml:space="preserve">the transition energy for the LP-WUR is the additional energy on top of the LP-WUR power off state. </w:t>
                  </w:r>
                </w:p>
                <w:p w14:paraId="242D1B59" w14:textId="77777777" w:rsidR="0029618B" w:rsidRPr="002C2F89" w:rsidRDefault="0029618B" w:rsidP="0029618B">
                  <w:pPr>
                    <w:pStyle w:val="affa"/>
                    <w:numPr>
                      <w:ilvl w:val="0"/>
                      <w:numId w:val="47"/>
                    </w:numPr>
                    <w:rPr>
                      <w:rFonts w:eastAsia="Calibri"/>
                      <w:b/>
                      <w:i/>
                      <w:szCs w:val="16"/>
                    </w:rPr>
                  </w:pPr>
                  <w:r w:rsidRPr="002C2F89">
                    <w:rPr>
                      <w:rFonts w:ascii="Times" w:hAnsi="Times" w:cs="Times" w:hint="eastAsia"/>
                    </w:rPr>
                    <w:t>For</w:t>
                  </w:r>
                  <w:r>
                    <w:rPr>
                      <w:rFonts w:ascii="Times" w:hAnsi="Times" w:cs="Times"/>
                    </w:rPr>
                    <w:t xml:space="preserve"> r</w:t>
                  </w:r>
                  <w:r w:rsidRPr="002C2F89">
                    <w:rPr>
                      <w:rFonts w:ascii="Times" w:hAnsi="Times" w:cs="Times"/>
                    </w:rPr>
                    <w:t>amp-up time T</w:t>
                  </w:r>
                  <w:r w:rsidRPr="002C2F89">
                    <w:rPr>
                      <w:rFonts w:ascii="Times" w:hAnsi="Times" w:cs="Times"/>
                      <w:vertAlign w:val="subscript"/>
                    </w:rPr>
                    <w:t>LR, ramp-up</w:t>
                  </w:r>
                </w:p>
                <w:p w14:paraId="717EE997" w14:textId="77777777" w:rsidR="0029618B" w:rsidRPr="005F68DA" w:rsidRDefault="0029618B" w:rsidP="0029618B">
                  <w:pPr>
                    <w:pStyle w:val="affa"/>
                    <w:numPr>
                      <w:ilvl w:val="1"/>
                      <w:numId w:val="47"/>
                    </w:numPr>
                    <w:rPr>
                      <w:rFonts w:eastAsia="Calibri"/>
                      <w:b/>
                      <w:i/>
                      <w:szCs w:val="16"/>
                    </w:rPr>
                  </w:pPr>
                  <w:r>
                    <w:rPr>
                      <w:rFonts w:ascii="Times" w:hAnsi="Times" w:cs="Times"/>
                      <w:szCs w:val="20"/>
                    </w:rPr>
                    <w:t xml:space="preserve">If relative </w:t>
                  </w:r>
                  <w:r w:rsidRPr="002C2F89">
                    <w:rPr>
                      <w:b/>
                      <w:bCs/>
                    </w:rPr>
                    <w:t>On</w:t>
                  </w:r>
                  <w:r>
                    <w:rPr>
                      <w:rFonts w:ascii="Times" w:hAnsi="Times" w:cs="Times"/>
                      <w:szCs w:val="20"/>
                    </w:rPr>
                    <w:t xml:space="preserve"> power</w:t>
                  </w:r>
                  <w:r w:rsidRPr="002C2F89">
                    <w:rPr>
                      <w:rFonts w:ascii="Times" w:hAnsi="Times" w:cs="Times"/>
                      <w:szCs w:val="20"/>
                    </w:rPr>
                    <w:t xml:space="preserve"> </w:t>
                  </w:r>
                  <w:r>
                    <w:rPr>
                      <w:rFonts w:ascii="Times" w:hAnsi="Times" w:cs="Times"/>
                      <w:szCs w:val="20"/>
                    </w:rPr>
                    <w:t>is within {</w:t>
                  </w:r>
                  <w:r w:rsidRPr="002C2F89">
                    <w:t>0.01</w:t>
                  </w:r>
                  <w:r>
                    <w:t>/</w:t>
                  </w:r>
                  <w:r w:rsidRPr="002C2F89">
                    <w:t>0.05/0.1/0.5</w:t>
                  </w:r>
                  <w:r>
                    <w:rPr>
                      <w:rFonts w:ascii="Times" w:hAnsi="Times" w:cs="Times"/>
                      <w:szCs w:val="20"/>
                    </w:rPr>
                    <w:t xml:space="preserve">}, </w:t>
                  </w:r>
                  <w:r w:rsidRPr="002C2F89">
                    <w:rPr>
                      <w:rFonts w:ascii="Times" w:hAnsi="Times" w:cs="Times"/>
                      <w:szCs w:val="20"/>
                    </w:rPr>
                    <w:t>T</w:t>
                  </w:r>
                  <w:r w:rsidRPr="002C2F89">
                    <w:rPr>
                      <w:rFonts w:ascii="Times" w:hAnsi="Times" w:cs="Times"/>
                      <w:szCs w:val="20"/>
                      <w:vertAlign w:val="subscript"/>
                    </w:rPr>
                    <w:t>LR, ramp-up</w:t>
                  </w:r>
                  <w:r>
                    <w:rPr>
                      <w:rFonts w:ascii="Times" w:hAnsi="Times" w:cs="Times"/>
                      <w:szCs w:val="20"/>
                      <w:vertAlign w:val="subscript"/>
                    </w:rPr>
                    <w:t xml:space="preserve"> </w:t>
                  </w:r>
                  <w:r w:rsidRPr="002C2F89">
                    <w:rPr>
                      <w:rFonts w:ascii="Times" w:hAnsi="Times" w:cs="Times"/>
                    </w:rPr>
                    <w:t>=</w:t>
                  </w:r>
                  <w:r>
                    <w:rPr>
                      <w:rFonts w:ascii="Times" w:hAnsi="Times" w:cs="Times"/>
                    </w:rPr>
                    <w:t xml:space="preserve"> 1ms,</w:t>
                  </w:r>
                </w:p>
                <w:p w14:paraId="2CD431E7" w14:textId="77777777" w:rsidR="0029618B" w:rsidRPr="009D7608" w:rsidRDefault="0029618B" w:rsidP="0029618B">
                  <w:pPr>
                    <w:pStyle w:val="affa"/>
                    <w:numPr>
                      <w:ilvl w:val="1"/>
                      <w:numId w:val="47"/>
                    </w:numPr>
                    <w:rPr>
                      <w:rFonts w:eastAsia="Calibri"/>
                      <w:b/>
                      <w:i/>
                      <w:szCs w:val="16"/>
                    </w:rPr>
                  </w:pPr>
                  <w:r>
                    <w:rPr>
                      <w:rFonts w:ascii="Times" w:hAnsi="Times" w:cs="Times"/>
                      <w:szCs w:val="20"/>
                    </w:rPr>
                    <w:t xml:space="preserve">Else if relative </w:t>
                  </w:r>
                  <w:r w:rsidRPr="002C2F89">
                    <w:rPr>
                      <w:b/>
                      <w:bCs/>
                    </w:rPr>
                    <w:t>On</w:t>
                  </w:r>
                  <w:r>
                    <w:rPr>
                      <w:rFonts w:ascii="Times" w:hAnsi="Times" w:cs="Times"/>
                      <w:szCs w:val="20"/>
                    </w:rPr>
                    <w:t xml:space="preserve"> power</w:t>
                  </w:r>
                  <w:r w:rsidRPr="002C2F89">
                    <w:rPr>
                      <w:rFonts w:ascii="Times" w:hAnsi="Times" w:cs="Times"/>
                      <w:szCs w:val="20"/>
                    </w:rPr>
                    <w:t xml:space="preserve"> </w:t>
                  </w:r>
                  <w:r>
                    <w:rPr>
                      <w:rFonts w:ascii="Times" w:hAnsi="Times" w:cs="Times"/>
                      <w:szCs w:val="20"/>
                    </w:rPr>
                    <w:t>is within {</w:t>
                  </w:r>
                  <w:r w:rsidRPr="002C2F89">
                    <w:t>1/2/4</w:t>
                  </w:r>
                  <w:r>
                    <w:rPr>
                      <w:rFonts w:ascii="Times" w:hAnsi="Times" w:cs="Times"/>
                      <w:szCs w:val="20"/>
                    </w:rPr>
                    <w:t>}</w:t>
                  </w:r>
                  <w:r w:rsidRPr="002C2F89">
                    <w:rPr>
                      <w:rFonts w:ascii="Times" w:hAnsi="Times" w:cs="Times"/>
                      <w:szCs w:val="20"/>
                    </w:rPr>
                    <w:t xml:space="preserve"> T</w:t>
                  </w:r>
                  <w:r w:rsidRPr="002C2F89">
                    <w:rPr>
                      <w:rFonts w:ascii="Times" w:hAnsi="Times" w:cs="Times"/>
                      <w:szCs w:val="20"/>
                      <w:vertAlign w:val="subscript"/>
                    </w:rPr>
                    <w:t>LR, ramp-up</w:t>
                  </w:r>
                  <w:r>
                    <w:rPr>
                      <w:rFonts w:ascii="Times" w:hAnsi="Times" w:cs="Times"/>
                      <w:szCs w:val="20"/>
                      <w:vertAlign w:val="subscript"/>
                    </w:rPr>
                    <w:t xml:space="preserve"> </w:t>
                  </w:r>
                  <w:r w:rsidRPr="002C2F89">
                    <w:rPr>
                      <w:rFonts w:ascii="Times" w:hAnsi="Times" w:cs="Times"/>
                    </w:rPr>
                    <w:t>=</w:t>
                  </w:r>
                  <w:r>
                    <w:rPr>
                      <w:rFonts w:ascii="Times" w:hAnsi="Times" w:cs="Times"/>
                    </w:rPr>
                    <w:t xml:space="preserve"> 10ms,</w:t>
                  </w:r>
                </w:p>
              </w:tc>
            </w:tr>
          </w:tbl>
          <w:p w14:paraId="70721CCD" w14:textId="77777777" w:rsidR="0029618B" w:rsidRDefault="0029618B" w:rsidP="0029618B">
            <w:pPr>
              <w:spacing w:line="240" w:lineRule="auto"/>
              <w:rPr>
                <w:highlight w:val="yellow"/>
                <w:lang w:eastAsia="zh-CN"/>
              </w:rPr>
            </w:pPr>
          </w:p>
          <w:p w14:paraId="64C7DF21" w14:textId="77777777" w:rsidR="0029618B" w:rsidRDefault="0029618B" w:rsidP="0029618B">
            <w:pPr>
              <w:rPr>
                <w:lang w:eastAsia="zh-CN"/>
              </w:rPr>
            </w:pPr>
            <w:r>
              <w:rPr>
                <w:lang w:eastAsia="zh-CN"/>
              </w:rPr>
              <w:t>We feel it is not very urgent to discuss this LP-WUR wake-up transition energy, considering the dominate power consumption part is the wake-up of MR. But we are open for the further discussion.</w:t>
            </w:r>
          </w:p>
          <w:p w14:paraId="62C7DC2A" w14:textId="77777777" w:rsidR="0029618B" w:rsidRDefault="0029618B" w:rsidP="0029618B">
            <w:pPr>
              <w:rPr>
                <w:lang w:eastAsia="zh-CN"/>
              </w:rPr>
            </w:pPr>
          </w:p>
          <w:p w14:paraId="285615AB" w14:textId="77777777" w:rsidR="0029618B" w:rsidRPr="009D7608" w:rsidRDefault="0029618B" w:rsidP="0029618B">
            <w:pPr>
              <w:widowControl w:val="0"/>
              <w:spacing w:after="120" w:line="240" w:lineRule="auto"/>
              <w:ind w:right="-96"/>
              <w:jc w:val="both"/>
              <w:rPr>
                <w:rFonts w:eastAsiaTheme="minorEastAsia"/>
                <w:b/>
                <w:bCs/>
                <w:i/>
                <w:u w:val="single"/>
              </w:rPr>
            </w:pPr>
            <w:r w:rsidRPr="009D7608">
              <w:rPr>
                <w:b/>
                <w:u w:val="single"/>
                <w:lang w:eastAsia="zh-CN"/>
              </w:rPr>
              <w:t>For [H] Proposals 1C-3-v1:</w:t>
            </w:r>
            <w:r w:rsidRPr="009D7608">
              <w:rPr>
                <w:rFonts w:eastAsiaTheme="minorEastAsia"/>
                <w:b/>
                <w:bCs/>
                <w:i/>
                <w:u w:val="single"/>
                <w:lang w:eastAsia="zh-CN"/>
              </w:rPr>
              <w:t xml:space="preserve"> </w:t>
            </w:r>
          </w:p>
          <w:tbl>
            <w:tblPr>
              <w:tblStyle w:val="aff2"/>
              <w:tblW w:w="0" w:type="auto"/>
              <w:tblLook w:val="04A0" w:firstRow="1" w:lastRow="0" w:firstColumn="1" w:lastColumn="0" w:noHBand="0" w:noVBand="1"/>
            </w:tblPr>
            <w:tblGrid>
              <w:gridCol w:w="8181"/>
            </w:tblGrid>
            <w:tr w:rsidR="0029618B" w14:paraId="2C0DCD1C" w14:textId="77777777" w:rsidTr="004F619E">
              <w:tc>
                <w:tcPr>
                  <w:tcW w:w="8181" w:type="dxa"/>
                </w:tcPr>
                <w:p w14:paraId="098A15DE" w14:textId="77777777" w:rsidR="0029618B" w:rsidRDefault="0029618B" w:rsidP="0029618B">
                  <w:pPr>
                    <w:rPr>
                      <w:lang w:val="en-GB" w:eastAsia="zh-CN"/>
                    </w:rPr>
                  </w:pPr>
                  <w:r>
                    <w:rPr>
                      <w:lang w:val="en-GB" w:eastAsia="zh-CN"/>
                    </w:rPr>
                    <w:t>For evaluation, the following options for RRM measurement can be considered,</w:t>
                  </w:r>
                </w:p>
                <w:p w14:paraId="1175A9D6" w14:textId="77777777" w:rsidR="0029618B" w:rsidRDefault="0029618B" w:rsidP="0029618B">
                  <w:pPr>
                    <w:pStyle w:val="affa"/>
                    <w:widowControl w:val="0"/>
                    <w:numPr>
                      <w:ilvl w:val="0"/>
                      <w:numId w:val="48"/>
                    </w:numPr>
                    <w:overflowPunct w:val="0"/>
                    <w:autoSpaceDE w:val="0"/>
                    <w:autoSpaceDN w:val="0"/>
                    <w:adjustRightInd w:val="0"/>
                    <w:spacing w:after="60" w:line="240" w:lineRule="auto"/>
                    <w:ind w:left="618" w:right="-96"/>
                    <w:textAlignment w:val="baseline"/>
                    <w:rPr>
                      <w:rFonts w:eastAsiaTheme="minorEastAsia"/>
                      <w:bCs/>
                      <w:szCs w:val="20"/>
                    </w:rPr>
                  </w:pPr>
                  <w:r w:rsidRPr="007839B4">
                    <w:rPr>
                      <w:rFonts w:eastAsiaTheme="minorEastAsia"/>
                      <w:bCs/>
                      <w:szCs w:val="20"/>
                    </w:rPr>
                    <w:t xml:space="preserve">Option </w:t>
                  </w:r>
                  <w:r>
                    <w:rPr>
                      <w:rFonts w:eastAsiaTheme="minorEastAsia"/>
                      <w:bCs/>
                      <w:szCs w:val="20"/>
                    </w:rPr>
                    <w:t>0</w:t>
                  </w:r>
                  <w:r w:rsidRPr="007839B4">
                    <w:rPr>
                      <w:rFonts w:eastAsiaTheme="minorEastAsia"/>
                      <w:bCs/>
                      <w:szCs w:val="20"/>
                    </w:rPr>
                    <w:t>: RRM measurement is only performed by MR</w:t>
                  </w:r>
                  <w:r>
                    <w:rPr>
                      <w:rFonts w:eastAsiaTheme="minorEastAsia"/>
                      <w:bCs/>
                      <w:szCs w:val="20"/>
                    </w:rPr>
                    <w:t xml:space="preserve"> (i.e., legacy mechanism without relaxing of the serving cell)</w:t>
                  </w:r>
                  <w:r w:rsidRPr="007839B4">
                    <w:rPr>
                      <w:rFonts w:eastAsiaTheme="minorEastAsia"/>
                      <w:bCs/>
                      <w:szCs w:val="20"/>
                    </w:rPr>
                    <w:t>.</w:t>
                  </w:r>
                </w:p>
                <w:p w14:paraId="6A013574" w14:textId="77777777" w:rsidR="0029618B" w:rsidRPr="007839B4" w:rsidRDefault="0029618B" w:rsidP="0029618B">
                  <w:pPr>
                    <w:pStyle w:val="affa"/>
                    <w:widowControl w:val="0"/>
                    <w:numPr>
                      <w:ilvl w:val="0"/>
                      <w:numId w:val="48"/>
                    </w:numPr>
                    <w:overflowPunct w:val="0"/>
                    <w:autoSpaceDE w:val="0"/>
                    <w:autoSpaceDN w:val="0"/>
                    <w:adjustRightInd w:val="0"/>
                    <w:spacing w:after="60" w:line="240" w:lineRule="auto"/>
                    <w:ind w:left="618" w:right="-96"/>
                    <w:textAlignment w:val="baseline"/>
                    <w:rPr>
                      <w:rFonts w:eastAsiaTheme="minorEastAsia"/>
                      <w:bCs/>
                      <w:szCs w:val="20"/>
                    </w:rPr>
                  </w:pPr>
                  <w:r w:rsidRPr="007839B4">
                    <w:rPr>
                      <w:rFonts w:eastAsiaTheme="minorEastAsia"/>
                      <w:bCs/>
                      <w:szCs w:val="20"/>
                    </w:rPr>
                    <w:t>Option</w:t>
                  </w:r>
                  <w:r>
                    <w:rPr>
                      <w:rFonts w:eastAsiaTheme="minorEastAsia"/>
                      <w:bCs/>
                      <w:szCs w:val="20"/>
                    </w:rPr>
                    <w:t xml:space="preserve"> 1</w:t>
                  </w:r>
                  <w:r w:rsidRPr="007839B4">
                    <w:rPr>
                      <w:rFonts w:eastAsiaTheme="minorEastAsia"/>
                      <w:bCs/>
                      <w:szCs w:val="20"/>
                    </w:rPr>
                    <w:t xml:space="preserve">: MR performs relaxed RRM measurement every </w:t>
                  </w:r>
                  <w:r>
                    <w:rPr>
                      <w:rFonts w:eastAsiaTheme="minorEastAsia"/>
                      <w:bCs/>
                      <w:szCs w:val="20"/>
                    </w:rPr>
                    <w:t>[XX] s</w:t>
                  </w:r>
                  <w:r w:rsidRPr="007839B4">
                    <w:rPr>
                      <w:rFonts w:eastAsiaTheme="minorEastAsia"/>
                      <w:bCs/>
                      <w:szCs w:val="20"/>
                    </w:rPr>
                    <w:t>; Optionally, LP-WUR performs RRM measurement</w:t>
                  </w:r>
                  <w:r>
                    <w:rPr>
                      <w:rFonts w:eastAsiaTheme="minorEastAsia"/>
                      <w:bCs/>
                      <w:szCs w:val="20"/>
                    </w:rPr>
                    <w:t>, e.g.,</w:t>
                  </w:r>
                  <w:r w:rsidRPr="007839B4">
                    <w:rPr>
                      <w:rFonts w:eastAsiaTheme="minorEastAsia"/>
                      <w:bCs/>
                      <w:szCs w:val="20"/>
                    </w:rPr>
                    <w:t xml:space="preserve"> based on periodic lower power signal e.g., LP-SS/ beacon.</w:t>
                  </w:r>
                </w:p>
                <w:p w14:paraId="4B6CA49E" w14:textId="77777777" w:rsidR="0029618B" w:rsidRDefault="0029618B" w:rsidP="0029618B">
                  <w:pPr>
                    <w:pStyle w:val="affa"/>
                    <w:widowControl w:val="0"/>
                    <w:numPr>
                      <w:ilvl w:val="0"/>
                      <w:numId w:val="48"/>
                    </w:numPr>
                    <w:overflowPunct w:val="0"/>
                    <w:autoSpaceDE w:val="0"/>
                    <w:autoSpaceDN w:val="0"/>
                    <w:adjustRightInd w:val="0"/>
                    <w:spacing w:after="120" w:line="240" w:lineRule="auto"/>
                    <w:ind w:left="618" w:right="-96"/>
                    <w:textAlignment w:val="baseline"/>
                    <w:rPr>
                      <w:rFonts w:eastAsiaTheme="minorEastAsia"/>
                      <w:bCs/>
                      <w:szCs w:val="20"/>
                    </w:rPr>
                  </w:pPr>
                  <w:r w:rsidRPr="007839B4">
                    <w:rPr>
                      <w:rFonts w:eastAsiaTheme="minorEastAsia"/>
                      <w:bCs/>
                      <w:szCs w:val="20"/>
                    </w:rPr>
                    <w:t xml:space="preserve">Option </w:t>
                  </w:r>
                  <w:r>
                    <w:rPr>
                      <w:rFonts w:eastAsiaTheme="minorEastAsia"/>
                      <w:bCs/>
                      <w:szCs w:val="20"/>
                    </w:rPr>
                    <w:t>2</w:t>
                  </w:r>
                  <w:r w:rsidRPr="007839B4">
                    <w:rPr>
                      <w:rFonts w:eastAsiaTheme="minorEastAsia"/>
                      <w:bCs/>
                      <w:szCs w:val="20"/>
                    </w:rPr>
                    <w:t>: RRM measurement is only performed by LP-WUR.</w:t>
                  </w:r>
                </w:p>
                <w:p w14:paraId="21F41672" w14:textId="77777777" w:rsidR="0029618B" w:rsidRDefault="0029618B" w:rsidP="0029618B">
                  <w:pPr>
                    <w:rPr>
                      <w:lang w:eastAsia="zh-CN"/>
                    </w:rPr>
                  </w:pPr>
                  <w:r w:rsidRPr="007E465C">
                    <w:rPr>
                      <w:rFonts w:eastAsiaTheme="minorEastAsia"/>
                      <w:bCs/>
                      <w:i/>
                      <w:lang w:eastAsia="zh-CN"/>
                    </w:rPr>
                    <w:t>Further discuss the detail values for evaluation during the meeting</w:t>
                  </w:r>
                </w:p>
              </w:tc>
            </w:tr>
          </w:tbl>
          <w:p w14:paraId="28827FC5" w14:textId="77777777" w:rsidR="0029618B" w:rsidRDefault="0029618B" w:rsidP="0029618B">
            <w:pPr>
              <w:rPr>
                <w:lang w:eastAsia="zh-CN"/>
              </w:rPr>
            </w:pPr>
          </w:p>
          <w:p w14:paraId="316C5ED1" w14:textId="77777777" w:rsidR="0029618B" w:rsidRDefault="0029618B" w:rsidP="0029618B">
            <w:pPr>
              <w:rPr>
                <w:lang w:eastAsia="zh-CN"/>
              </w:rPr>
            </w:pPr>
            <w:r>
              <w:rPr>
                <w:lang w:eastAsia="zh-CN"/>
              </w:rPr>
              <w:t>We think it is reasonable to investigate the above three options for RRM measurement. Therefore, we are fine in general with the proposal.</w:t>
            </w:r>
          </w:p>
          <w:p w14:paraId="257E3EE3" w14:textId="77777777" w:rsidR="0029618B" w:rsidRDefault="0029618B" w:rsidP="0029618B">
            <w:pPr>
              <w:rPr>
                <w:lang w:eastAsia="zh-CN"/>
              </w:rPr>
            </w:pPr>
          </w:p>
          <w:p w14:paraId="6A71013F" w14:textId="77777777" w:rsidR="0029618B" w:rsidRDefault="0029618B" w:rsidP="0029618B">
            <w:pPr>
              <w:spacing w:line="240" w:lineRule="auto"/>
              <w:rPr>
                <w:lang w:eastAsia="zh-CN"/>
              </w:rPr>
            </w:pPr>
          </w:p>
        </w:tc>
      </w:tr>
      <w:tr w:rsidR="000C6F46" w14:paraId="3CD25B3F" w14:textId="77777777">
        <w:tc>
          <w:tcPr>
            <w:tcW w:w="1555" w:type="dxa"/>
            <w:tcBorders>
              <w:top w:val="single" w:sz="4" w:space="0" w:color="auto"/>
              <w:left w:val="single" w:sz="4" w:space="0" w:color="auto"/>
              <w:bottom w:val="single" w:sz="4" w:space="0" w:color="auto"/>
              <w:right w:val="single" w:sz="4" w:space="0" w:color="auto"/>
            </w:tcBorders>
          </w:tcPr>
          <w:p w14:paraId="05A24379"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D0325EA" w14:textId="77777777" w:rsidR="000C6F46" w:rsidRDefault="000C6F46">
            <w:pPr>
              <w:spacing w:line="240" w:lineRule="auto"/>
              <w:rPr>
                <w:lang w:eastAsia="zh-CN"/>
              </w:rPr>
            </w:pPr>
          </w:p>
        </w:tc>
      </w:tr>
      <w:tr w:rsidR="000C6F46" w14:paraId="23830D4B" w14:textId="77777777">
        <w:tc>
          <w:tcPr>
            <w:tcW w:w="1555" w:type="dxa"/>
            <w:tcBorders>
              <w:top w:val="single" w:sz="4" w:space="0" w:color="auto"/>
              <w:left w:val="single" w:sz="4" w:space="0" w:color="auto"/>
              <w:bottom w:val="single" w:sz="4" w:space="0" w:color="auto"/>
              <w:right w:val="single" w:sz="4" w:space="0" w:color="auto"/>
            </w:tcBorders>
          </w:tcPr>
          <w:p w14:paraId="6D036689"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6819021" w14:textId="77777777" w:rsidR="000C6F46" w:rsidRDefault="000C6F46">
            <w:pPr>
              <w:spacing w:line="240" w:lineRule="auto"/>
              <w:rPr>
                <w:lang w:eastAsia="zh-CN"/>
              </w:rPr>
            </w:pPr>
          </w:p>
        </w:tc>
      </w:tr>
    </w:tbl>
    <w:p w14:paraId="75A1BEC6" w14:textId="77777777" w:rsidR="000C6F46" w:rsidRDefault="000C6F46">
      <w:pPr>
        <w:rPr>
          <w:lang w:val="en-GB" w:eastAsia="zh-CN"/>
        </w:rPr>
      </w:pPr>
    </w:p>
    <w:p w14:paraId="5920AB89" w14:textId="77777777" w:rsidR="000C6F46" w:rsidRDefault="000C6F46">
      <w:pPr>
        <w:rPr>
          <w:lang w:eastAsia="zh-CN"/>
        </w:rPr>
      </w:pPr>
    </w:p>
    <w:p w14:paraId="55619F7A" w14:textId="77777777" w:rsidR="000C6F46" w:rsidRDefault="000C6F46">
      <w:pPr>
        <w:rPr>
          <w:lang w:eastAsia="zh-CN"/>
        </w:rPr>
      </w:pPr>
    </w:p>
    <w:p w14:paraId="1D2FFD10" w14:textId="77777777" w:rsidR="000C6F46" w:rsidRDefault="007F4540">
      <w:pPr>
        <w:pStyle w:val="3"/>
        <w:numPr>
          <w:ilvl w:val="0"/>
          <w:numId w:val="0"/>
        </w:numPr>
        <w:ind w:left="720" w:hanging="720"/>
        <w:rPr>
          <w:lang w:val="it-IT" w:eastAsia="zh-CN"/>
        </w:rPr>
      </w:pPr>
      <w:r>
        <w:rPr>
          <w:lang w:val="it-IT" w:eastAsia="zh-CN"/>
        </w:rPr>
        <w:t>1D: Others</w:t>
      </w:r>
      <w:r>
        <w:rPr>
          <w:lang w:val="it-IT" w:eastAsia="zh-CN"/>
        </w:rPr>
        <w:tab/>
      </w:r>
    </w:p>
    <w:p w14:paraId="550C1E4F" w14:textId="77777777" w:rsidR="000C6F46" w:rsidRDefault="007F4540">
      <w:pPr>
        <w:pStyle w:val="affa"/>
        <w:numPr>
          <w:ilvl w:val="0"/>
          <w:numId w:val="54"/>
        </w:numPr>
        <w:spacing w:after="120"/>
        <w:rPr>
          <w:rFonts w:eastAsiaTheme="minorEastAsia"/>
          <w:b/>
          <w:i/>
          <w:u w:val="single"/>
          <w:lang w:eastAsia="zh-CN"/>
        </w:rPr>
      </w:pPr>
      <w:r>
        <w:rPr>
          <w:rFonts w:eastAsiaTheme="minorEastAsia"/>
          <w:b/>
          <w:i/>
          <w:u w:val="single"/>
          <w:lang w:eastAsia="zh-CN"/>
        </w:rPr>
        <w:t>Latency definition:</w:t>
      </w:r>
    </w:p>
    <w:p w14:paraId="4CF3B230" w14:textId="77777777" w:rsidR="000C6F46" w:rsidRDefault="007F4540">
      <w:pPr>
        <w:rPr>
          <w:lang w:val="en-GB"/>
        </w:rPr>
      </w:pPr>
      <w:r>
        <w:rPr>
          <w:lang w:val="en-GB"/>
        </w:rPr>
        <w:t>FutureWei: For a LP-WUS carrying a UE unique ID, the latency is the average time between the data arrival and the UE’s completion of MR synchronization.</w:t>
      </w:r>
    </w:p>
    <w:p w14:paraId="3C07AE15" w14:textId="77777777" w:rsidR="000C6F46" w:rsidRDefault="007F4540">
      <w:pPr>
        <w:spacing w:before="240" w:after="240"/>
        <w:ind w:left="1080" w:hanging="1080"/>
        <w:rPr>
          <w:b/>
          <w:bCs/>
          <w:i/>
          <w:iCs/>
          <w:lang w:eastAsia="ja-JP"/>
        </w:rPr>
      </w:pPr>
      <w:bookmarkStart w:id="24" w:name="_Ref117848749"/>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3</w:t>
      </w:r>
      <w:r>
        <w:rPr>
          <w:b/>
          <w:bCs/>
          <w:i/>
          <w:iCs/>
          <w:lang w:eastAsia="ja-JP"/>
        </w:rPr>
        <w:fldChar w:fldCharType="end"/>
      </w:r>
      <w:r>
        <w:rPr>
          <w:b/>
          <w:bCs/>
          <w:i/>
          <w:iCs/>
          <w:lang w:eastAsia="ja-JP"/>
        </w:rPr>
        <w:t xml:space="preserve">: For a LP-WUS carrying a UE unique ID, the latency is defined as the average time between the arrival of data at gNB and </w:t>
      </w:r>
      <w:r>
        <w:rPr>
          <w:b/>
          <w:i/>
          <w:lang w:eastAsia="ja-JP"/>
        </w:rPr>
        <w:t>the UE’s completion of MR synchronization</w:t>
      </w:r>
      <w:r>
        <w:rPr>
          <w:b/>
          <w:bCs/>
          <w:i/>
          <w:iCs/>
          <w:lang w:eastAsia="ja-JP"/>
        </w:rPr>
        <w:t xml:space="preserve"> upon detection of a corresponding LP-WUS.</w:t>
      </w:r>
      <w:bookmarkEnd w:id="24"/>
    </w:p>
    <w:p w14:paraId="0DAE42E2" w14:textId="77777777" w:rsidR="000C6F46" w:rsidRDefault="007F4540">
      <w:pPr>
        <w:spacing w:before="240" w:after="240"/>
        <w:ind w:left="1080" w:hanging="1080"/>
        <w:rPr>
          <w:b/>
          <w:bCs/>
          <w:i/>
          <w:iCs/>
          <w:lang w:eastAsia="ja-JP"/>
        </w:rPr>
      </w:pPr>
      <w:bookmarkStart w:id="25" w:name="_Ref125029368"/>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4</w:t>
      </w:r>
      <w:r>
        <w:rPr>
          <w:b/>
          <w:bCs/>
          <w:i/>
          <w:iCs/>
          <w:lang w:eastAsia="ja-JP"/>
        </w:rPr>
        <w:fldChar w:fldCharType="end"/>
      </w:r>
      <w:r>
        <w:rPr>
          <w:b/>
          <w:bCs/>
          <w:i/>
          <w:iCs/>
          <w:lang w:eastAsia="ja-JP"/>
        </w:rPr>
        <w:t>: Conside</w:t>
      </w:r>
      <w:r>
        <w:rPr>
          <w:b/>
          <w:i/>
          <w:lang w:eastAsia="ja-JP"/>
        </w:rPr>
        <w:t>r ignoring the impact of system information update</w:t>
      </w:r>
      <w:r>
        <w:rPr>
          <w:b/>
          <w:bCs/>
          <w:i/>
          <w:iCs/>
          <w:lang w:eastAsia="ja-JP"/>
        </w:rPr>
        <w:t xml:space="preserve"> on IDLE/INACTIVE state latency due to its infrequent occurrence as part of paging procedure.</w:t>
      </w:r>
      <w:bookmarkEnd w:id="25"/>
    </w:p>
    <w:p w14:paraId="7148971D" w14:textId="77777777" w:rsidR="000C6F46" w:rsidRDefault="007F4540">
      <w:pPr>
        <w:rPr>
          <w:lang w:eastAsia="zh-CN"/>
        </w:rPr>
      </w:pPr>
      <w:r>
        <w:rPr>
          <w:rFonts w:hint="eastAsia"/>
          <w:lang w:eastAsia="zh-CN"/>
        </w:rPr>
        <w:t>H</w:t>
      </w:r>
      <w:r>
        <w:rPr>
          <w:lang w:eastAsia="zh-CN"/>
        </w:rPr>
        <w:t>uawei: if UE is not required to monitor a PO after wake-up, latency is defined as</w:t>
      </w:r>
      <w:r>
        <w:t xml:space="preserve"> </w:t>
      </w:r>
      <w:r>
        <w:rPr>
          <w:lang w:eastAsia="zh-CN"/>
        </w:rPr>
        <w:t>the time interval between the data arrival and the first RO UE can transmit PRACH.</w:t>
      </w:r>
    </w:p>
    <w:p w14:paraId="08DA2A86" w14:textId="77777777" w:rsidR="000C6F46" w:rsidRDefault="007F4540">
      <w:pPr>
        <w:overflowPunct/>
        <w:snapToGrid w:val="0"/>
        <w:spacing w:after="120" w:line="240" w:lineRule="auto"/>
        <w:jc w:val="center"/>
        <w:textAlignment w:val="auto"/>
        <w:rPr>
          <w:sz w:val="22"/>
          <w:szCs w:val="22"/>
          <w:lang w:eastAsia="zh-CN"/>
        </w:rPr>
      </w:pPr>
      <w:r>
        <w:rPr>
          <w:noProof/>
          <w:sz w:val="22"/>
          <w:szCs w:val="22"/>
          <w:lang w:eastAsia="ko-KR"/>
        </w:rPr>
        <w:drawing>
          <wp:inline distT="0" distB="0" distL="0" distR="0" wp14:anchorId="4B56C76F" wp14:editId="5B2DBA20">
            <wp:extent cx="3810000" cy="1125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830633" cy="1131182"/>
                    </a:xfrm>
                    <a:prstGeom prst="rect">
                      <a:avLst/>
                    </a:prstGeom>
                    <a:noFill/>
                  </pic:spPr>
                </pic:pic>
              </a:graphicData>
            </a:graphic>
          </wp:inline>
        </w:drawing>
      </w:r>
    </w:p>
    <w:p w14:paraId="349E1B3D" w14:textId="77777777" w:rsidR="000C6F46" w:rsidRDefault="007F4540">
      <w:pPr>
        <w:overflowPunct/>
        <w:snapToGrid w:val="0"/>
        <w:spacing w:after="120" w:line="240" w:lineRule="auto"/>
        <w:jc w:val="center"/>
        <w:textAlignment w:val="auto"/>
        <w:rPr>
          <w:b/>
          <w:bCs/>
        </w:rPr>
      </w:pPr>
      <w:bookmarkStart w:id="26" w:name="_Ref125791411"/>
      <w:r>
        <w:rPr>
          <w:b/>
          <w:bCs/>
        </w:rPr>
        <w:t xml:space="preserve">Figure </w:t>
      </w:r>
      <w:r>
        <w:rPr>
          <w:b/>
          <w:bCs/>
        </w:rPr>
        <w:fldChar w:fldCharType="begin"/>
      </w:r>
      <w:r>
        <w:rPr>
          <w:b/>
          <w:bCs/>
        </w:rPr>
        <w:instrText xml:space="preserve"> SEQ Figure \* ARABIC </w:instrText>
      </w:r>
      <w:r>
        <w:rPr>
          <w:b/>
          <w:bCs/>
        </w:rPr>
        <w:fldChar w:fldCharType="separate"/>
      </w:r>
      <w:r>
        <w:rPr>
          <w:b/>
          <w:bCs/>
        </w:rPr>
        <w:t>1</w:t>
      </w:r>
      <w:r>
        <w:rPr>
          <w:b/>
          <w:bCs/>
        </w:rPr>
        <w:fldChar w:fldCharType="end"/>
      </w:r>
      <w:bookmarkEnd w:id="26"/>
      <w:r>
        <w:rPr>
          <w:b/>
          <w:bCs/>
        </w:rPr>
        <w:t xml:space="preserve"> </w:t>
      </w:r>
      <w:r>
        <w:rPr>
          <w:b/>
          <w:bCs/>
          <w:lang w:eastAsia="zh-CN"/>
        </w:rPr>
        <w:t>The definition of latency when UE does not receive PO after wake-up</w:t>
      </w:r>
    </w:p>
    <w:p w14:paraId="3087D4B8" w14:textId="77777777" w:rsidR="000C6F46" w:rsidRDefault="007F4540">
      <w:pPr>
        <w:numPr>
          <w:ilvl w:val="0"/>
          <w:numId w:val="42"/>
        </w:numPr>
        <w:overflowPunct/>
        <w:autoSpaceDE/>
        <w:autoSpaceDN/>
        <w:adjustRightInd/>
        <w:snapToGrid w:val="0"/>
        <w:spacing w:after="0" w:line="240" w:lineRule="auto"/>
        <w:ind w:left="0" w:firstLine="0"/>
        <w:jc w:val="both"/>
        <w:textAlignment w:val="auto"/>
        <w:rPr>
          <w:b/>
          <w:i/>
          <w:sz w:val="22"/>
          <w:szCs w:val="22"/>
          <w:lang w:eastAsia="zh-CN"/>
        </w:rPr>
      </w:pPr>
      <w:r>
        <w:rPr>
          <w:b/>
          <w:i/>
          <w:sz w:val="22"/>
          <w:szCs w:val="22"/>
          <w:lang w:eastAsia="zh-CN"/>
        </w:rPr>
        <w:t>If UE is not required to monitor a PO after wake-up, latency is the time interval between the data arrival time at the gNB, and t</w:t>
      </w:r>
      <w:r>
        <w:rPr>
          <w:b/>
          <w:i/>
          <w:sz w:val="22"/>
          <w:szCs w:val="22"/>
          <w:highlight w:val="yellow"/>
          <w:lang w:eastAsia="zh-CN"/>
        </w:rPr>
        <w:t>he time of the first RO UE can transmit PRACH in after LP</w:t>
      </w:r>
      <w:r>
        <w:rPr>
          <w:b/>
          <w:i/>
          <w:sz w:val="22"/>
          <w:szCs w:val="22"/>
          <w:highlight w:val="yellow"/>
          <w:lang w:eastAsia="zh-CN"/>
        </w:rPr>
        <w:noBreakHyphen/>
        <w:t>WUS detection.</w:t>
      </w:r>
    </w:p>
    <w:p w14:paraId="65F85D59" w14:textId="77777777" w:rsidR="000C6F46" w:rsidRDefault="000C6F46">
      <w:pPr>
        <w:rPr>
          <w:lang w:eastAsia="zh-CN"/>
        </w:rPr>
      </w:pPr>
    </w:p>
    <w:p w14:paraId="04221C9E" w14:textId="77777777" w:rsidR="000C6F46" w:rsidRDefault="007F4540">
      <w:pPr>
        <w:rPr>
          <w:lang w:eastAsia="zh-CN"/>
        </w:rPr>
      </w:pPr>
      <w:r>
        <w:rPr>
          <w:rFonts w:hint="eastAsia"/>
          <w:lang w:eastAsia="zh-CN"/>
        </w:rPr>
        <w:t>Z</w:t>
      </w:r>
      <w:r>
        <w:rPr>
          <w:lang w:eastAsia="zh-CN"/>
        </w:rPr>
        <w:t xml:space="preserve">TE: </w:t>
      </w:r>
      <w:r>
        <w:t>configure dynamic PO, as that UE can monitor the</w:t>
      </w:r>
      <w:r>
        <w:rPr>
          <w:rFonts w:hint="eastAsia"/>
        </w:rPr>
        <w:t xml:space="preserve"> PO</w:t>
      </w:r>
      <w:r>
        <w:t xml:space="preserve"> </w:t>
      </w:r>
      <w:r>
        <w:rPr>
          <w:rFonts w:hint="eastAsia"/>
        </w:rPr>
        <w:t>after main radio ramp up and sync/re-sync</w:t>
      </w:r>
    </w:p>
    <w:p w14:paraId="2BB0817D" w14:textId="77777777" w:rsidR="000C6F46" w:rsidRDefault="007F4540">
      <w:pPr>
        <w:rPr>
          <w:lang w:eastAsia="zh-CN"/>
        </w:rPr>
      </w:pPr>
      <w:r>
        <w:rPr>
          <w:rFonts w:hint="eastAsia"/>
          <w:b/>
          <w:bCs/>
          <w:i/>
          <w:iCs/>
        </w:rPr>
        <w:t>Proposal 8: Dynamic PO is used for LP-WUS latency evaluation.</w:t>
      </w:r>
    </w:p>
    <w:p w14:paraId="2D6452B5" w14:textId="77777777" w:rsidR="000C6F46" w:rsidRDefault="007F4540">
      <w:pPr>
        <w:rPr>
          <w:rFonts w:eastAsiaTheme="minorEastAsia"/>
          <w:lang w:eastAsia="zh-CN"/>
        </w:rPr>
      </w:pPr>
      <w:r>
        <w:rPr>
          <w:rFonts w:eastAsiaTheme="minorEastAsia" w:hint="eastAsia"/>
          <w:lang w:eastAsia="zh-CN"/>
        </w:rPr>
        <w:t>CATT</w:t>
      </w:r>
      <w:r>
        <w:rPr>
          <w:rFonts w:eastAsiaTheme="minorEastAsia"/>
          <w:lang w:eastAsia="zh-CN"/>
        </w:rPr>
        <w:t>: LP-WUS should not replace PO.</w:t>
      </w:r>
    </w:p>
    <w:p w14:paraId="7CC5A95D" w14:textId="77777777" w:rsidR="000C6F46" w:rsidRDefault="007F4540">
      <w:pPr>
        <w:spacing w:before="120" w:after="120"/>
        <w:jc w:val="both"/>
        <w:rPr>
          <w:rFonts w:eastAsiaTheme="minorEastAsia"/>
          <w:b/>
          <w:lang w:eastAsia="zh-CN"/>
        </w:rPr>
      </w:pPr>
      <w:r>
        <w:rPr>
          <w:rFonts w:eastAsiaTheme="minorEastAsia"/>
          <w:b/>
          <w:lang w:eastAsia="zh-CN"/>
        </w:rPr>
        <w:t>Proposal 2:  LP-WUS is used in place of the PO indication is not feasible due to it requires UE-specific LP-WUS and carrying paging indication and paging information in the registration area</w:t>
      </w:r>
      <w:r>
        <w:rPr>
          <w:rFonts w:eastAsiaTheme="minorEastAsia" w:hint="eastAsia"/>
          <w:b/>
          <w:lang w:eastAsia="zh-CN"/>
        </w:rPr>
        <w:t>.</w:t>
      </w:r>
    </w:p>
    <w:p w14:paraId="45FF5D28" w14:textId="77777777" w:rsidR="000C6F46" w:rsidRDefault="007F4540">
      <w:pPr>
        <w:spacing w:after="50" w:line="240" w:lineRule="auto"/>
        <w:jc w:val="both"/>
        <w:rPr>
          <w:rFonts w:eastAsiaTheme="minorEastAsia"/>
          <w:b/>
          <w:lang w:eastAsia="zh-CN"/>
        </w:rPr>
      </w:pPr>
      <w:r>
        <w:rPr>
          <w:rFonts w:eastAsiaTheme="minorEastAsia"/>
          <w:b/>
          <w:lang w:eastAsia="zh-CN"/>
        </w:rPr>
        <w:t>Proposal</w:t>
      </w:r>
      <w:r>
        <w:rPr>
          <w:rFonts w:eastAsiaTheme="minorEastAsia" w:hint="eastAsia"/>
          <w:b/>
          <w:lang w:eastAsia="zh-CN"/>
        </w:rPr>
        <w:t xml:space="preserve"> 3</w:t>
      </w:r>
      <w:r>
        <w:rPr>
          <w:rFonts w:eastAsiaTheme="minorEastAsia"/>
          <w:b/>
          <w:lang w:eastAsia="zh-CN"/>
        </w:rPr>
        <w:t xml:space="preserve">: The </w:t>
      </w:r>
      <w:r>
        <w:rPr>
          <w:rFonts w:eastAsiaTheme="minorEastAsia" w:hint="eastAsia"/>
          <w:b/>
          <w:lang w:eastAsia="zh-CN"/>
        </w:rPr>
        <w:t>L</w:t>
      </w:r>
      <w:r>
        <w:rPr>
          <w:rFonts w:eastAsiaTheme="minorEastAsia"/>
          <w:b/>
          <w:lang w:eastAsia="zh-CN"/>
        </w:rPr>
        <w:t>atency_2 is mainly affect</w:t>
      </w:r>
      <w:r>
        <w:rPr>
          <w:rFonts w:eastAsiaTheme="minorEastAsia" w:hint="eastAsia"/>
          <w:b/>
          <w:lang w:eastAsia="zh-CN"/>
        </w:rPr>
        <w:t>ed</w:t>
      </w:r>
      <w:r>
        <w:rPr>
          <w:rFonts w:eastAsiaTheme="minorEastAsia"/>
          <w:b/>
          <w:lang w:eastAsia="zh-CN"/>
        </w:rPr>
        <w:t xml:space="preserve"> by the MR ram</w:t>
      </w:r>
      <w:r>
        <w:rPr>
          <w:rFonts w:eastAsiaTheme="minorEastAsia" w:hint="eastAsia"/>
          <w:b/>
          <w:lang w:eastAsia="zh-CN"/>
        </w:rPr>
        <w:t>p</w:t>
      </w:r>
      <w:r>
        <w:rPr>
          <w:rFonts w:eastAsiaTheme="minorEastAsia"/>
          <w:b/>
          <w:lang w:eastAsia="zh-CN"/>
        </w:rPr>
        <w:t>-up and preparation for pa</w:t>
      </w:r>
      <w:r>
        <w:rPr>
          <w:rFonts w:eastAsiaTheme="minorEastAsia" w:hint="eastAsia"/>
          <w:b/>
          <w:lang w:eastAsia="zh-CN"/>
        </w:rPr>
        <w:t>gi</w:t>
      </w:r>
      <w:r>
        <w:rPr>
          <w:rFonts w:eastAsiaTheme="minorEastAsia"/>
          <w:b/>
          <w:lang w:eastAsia="zh-CN"/>
        </w:rPr>
        <w:t xml:space="preserve">ng message reception with the addition of the RACH response time. </w:t>
      </w:r>
      <w:r>
        <w:rPr>
          <w:rFonts w:eastAsiaTheme="minorEastAsia" w:hint="eastAsia"/>
          <w:b/>
          <w:lang w:eastAsia="zh-CN"/>
        </w:rPr>
        <w:t xml:space="preserve"> The Latency_2 is suggested in a range of 500ms~2200ms.</w:t>
      </w:r>
    </w:p>
    <w:p w14:paraId="70A5917C" w14:textId="77777777" w:rsidR="000C6F46" w:rsidRDefault="007F4540">
      <w:pPr>
        <w:pStyle w:val="affa"/>
        <w:numPr>
          <w:ilvl w:val="0"/>
          <w:numId w:val="56"/>
        </w:numPr>
        <w:spacing w:afterLines="50" w:after="120" w:line="240" w:lineRule="auto"/>
        <w:contextualSpacing/>
        <w:jc w:val="both"/>
        <w:rPr>
          <w:rFonts w:eastAsia="宋体"/>
          <w:b/>
          <w:lang w:eastAsia="zh-CN"/>
        </w:rPr>
      </w:pPr>
      <w:r>
        <w:rPr>
          <w:rFonts w:eastAsia="宋体" w:hint="eastAsia"/>
          <w:b/>
          <w:lang w:eastAsia="zh-CN"/>
        </w:rPr>
        <w:t>Latency_0:</w:t>
      </w:r>
    </w:p>
    <w:p w14:paraId="1ACB269A" w14:textId="77777777" w:rsidR="000C6F46" w:rsidRDefault="007F4540">
      <w:pPr>
        <w:spacing w:afterLines="50" w:after="120" w:line="240" w:lineRule="auto"/>
        <w:jc w:val="both"/>
        <w:rPr>
          <w:b/>
          <w:szCs w:val="22"/>
          <w:u w:val="single"/>
          <w:lang w:eastAsia="zh-CN"/>
        </w:rPr>
      </w:pPr>
      <w:r>
        <w:rPr>
          <w:szCs w:val="22"/>
          <w:lang w:eastAsia="zh-CN"/>
        </w:rPr>
        <w:t>Latency</w:t>
      </w:r>
      <w:r>
        <w:rPr>
          <w:rFonts w:hint="eastAsia"/>
          <w:szCs w:val="22"/>
          <w:lang w:eastAsia="zh-CN"/>
        </w:rPr>
        <w:t>_</w:t>
      </w:r>
      <w:r>
        <w:rPr>
          <w:szCs w:val="22"/>
          <w:lang w:eastAsia="zh-CN"/>
        </w:rPr>
        <w:t>0 is the</w:t>
      </w:r>
      <w:r>
        <w:rPr>
          <w:rFonts w:hint="eastAsia"/>
          <w:szCs w:val="22"/>
          <w:lang w:eastAsia="zh-CN"/>
        </w:rPr>
        <w:t xml:space="preserve"> </w:t>
      </w:r>
      <w:r>
        <w:rPr>
          <w:szCs w:val="22"/>
          <w:lang w:eastAsia="zh-CN"/>
        </w:rPr>
        <w:t>time interval between the data arrival time at the gNB</w:t>
      </w:r>
      <w:r>
        <w:rPr>
          <w:rFonts w:hint="eastAsia"/>
          <w:szCs w:val="22"/>
          <w:lang w:eastAsia="zh-CN"/>
        </w:rPr>
        <w:t xml:space="preserve"> and the first LP-WUS</w:t>
      </w:r>
      <w:r>
        <w:rPr>
          <w:szCs w:val="22"/>
          <w:lang w:eastAsia="zh-CN"/>
        </w:rPr>
        <w:t xml:space="preserve"> transmission</w:t>
      </w:r>
      <w:r>
        <w:rPr>
          <w:rFonts w:hint="eastAsia"/>
          <w:szCs w:val="22"/>
          <w:lang w:eastAsia="zh-CN"/>
        </w:rPr>
        <w:t xml:space="preserve"> occasion. It is the time for gNB to prepare and tra</w:t>
      </w:r>
      <w:r>
        <w:rPr>
          <w:szCs w:val="22"/>
          <w:lang w:eastAsia="zh-CN"/>
        </w:rPr>
        <w:t>n</w:t>
      </w:r>
      <w:r>
        <w:rPr>
          <w:rFonts w:hint="eastAsia"/>
          <w:szCs w:val="22"/>
          <w:lang w:eastAsia="zh-CN"/>
        </w:rPr>
        <w:t>smit the LP-WUS</w:t>
      </w:r>
      <w:r>
        <w:rPr>
          <w:szCs w:val="22"/>
          <w:lang w:eastAsia="zh-CN"/>
        </w:rPr>
        <w:t xml:space="preserve"> in a cell or a registration area based on paging strategy</w:t>
      </w:r>
      <w:r>
        <w:rPr>
          <w:rFonts w:hint="eastAsia"/>
          <w:szCs w:val="22"/>
          <w:lang w:eastAsia="zh-CN"/>
        </w:rPr>
        <w:t>.</w:t>
      </w:r>
    </w:p>
    <w:p w14:paraId="7E94B2CA" w14:textId="77777777" w:rsidR="000C6F46" w:rsidRDefault="007F4540">
      <w:pPr>
        <w:pStyle w:val="affa"/>
        <w:numPr>
          <w:ilvl w:val="0"/>
          <w:numId w:val="56"/>
        </w:numPr>
        <w:spacing w:afterLines="50" w:after="120" w:line="240" w:lineRule="auto"/>
        <w:contextualSpacing/>
        <w:jc w:val="both"/>
        <w:rPr>
          <w:rFonts w:eastAsia="宋体"/>
          <w:b/>
          <w:lang w:eastAsia="zh-CN"/>
        </w:rPr>
      </w:pPr>
      <w:r>
        <w:rPr>
          <w:rFonts w:eastAsia="宋体"/>
          <w:b/>
          <w:lang w:eastAsia="zh-CN"/>
        </w:rPr>
        <w:t>Latency</w:t>
      </w:r>
      <w:r>
        <w:rPr>
          <w:rFonts w:eastAsia="宋体" w:hint="eastAsia"/>
          <w:b/>
          <w:lang w:eastAsia="zh-CN"/>
        </w:rPr>
        <w:t>_</w:t>
      </w:r>
      <w:r>
        <w:rPr>
          <w:rFonts w:eastAsia="宋体"/>
          <w:b/>
          <w:lang w:eastAsia="zh-CN"/>
        </w:rPr>
        <w:t>1</w:t>
      </w:r>
      <w:r>
        <w:rPr>
          <w:rFonts w:eastAsia="宋体" w:hint="eastAsia"/>
          <w:b/>
          <w:lang w:eastAsia="zh-CN"/>
        </w:rPr>
        <w:t>:</w:t>
      </w:r>
    </w:p>
    <w:p w14:paraId="299BEF36" w14:textId="77777777" w:rsidR="000C6F46" w:rsidRDefault="007F4540">
      <w:pPr>
        <w:spacing w:afterLines="50" w:after="120" w:line="240" w:lineRule="auto"/>
        <w:jc w:val="both"/>
        <w:rPr>
          <w:szCs w:val="22"/>
          <w:lang w:eastAsia="zh-CN"/>
        </w:rPr>
      </w:pPr>
      <w:r>
        <w:rPr>
          <w:rFonts w:hint="eastAsia"/>
          <w:szCs w:val="22"/>
          <w:lang w:eastAsia="zh-CN"/>
        </w:rPr>
        <w:t xml:space="preserve">Latency_1 is the time </w:t>
      </w:r>
      <w:r>
        <w:rPr>
          <w:szCs w:val="22"/>
          <w:lang w:eastAsia="zh-CN"/>
        </w:rPr>
        <w:t xml:space="preserve">interval between </w:t>
      </w:r>
      <w:r>
        <w:rPr>
          <w:rFonts w:hint="eastAsia"/>
          <w:szCs w:val="22"/>
          <w:lang w:eastAsia="zh-CN"/>
        </w:rPr>
        <w:t>the</w:t>
      </w:r>
      <w:r>
        <w:rPr>
          <w:szCs w:val="22"/>
          <w:lang w:eastAsia="zh-CN"/>
        </w:rPr>
        <w:t xml:space="preserve"> time</w:t>
      </w:r>
      <w:r>
        <w:rPr>
          <w:rFonts w:hint="eastAsia"/>
          <w:szCs w:val="22"/>
          <w:lang w:eastAsia="zh-CN"/>
        </w:rPr>
        <w:t xml:space="preserve"> for gNB transmit</w:t>
      </w:r>
      <w:r>
        <w:rPr>
          <w:szCs w:val="22"/>
          <w:lang w:eastAsia="zh-CN"/>
        </w:rPr>
        <w:t>ting</w:t>
      </w:r>
      <w:r>
        <w:rPr>
          <w:rFonts w:hint="eastAsia"/>
          <w:szCs w:val="22"/>
          <w:lang w:eastAsia="zh-CN"/>
        </w:rPr>
        <w:t xml:space="preserve"> LP-WUS and the time of LP-WUR </w:t>
      </w:r>
      <w:r>
        <w:rPr>
          <w:szCs w:val="22"/>
          <w:lang w:eastAsia="zh-CN"/>
        </w:rPr>
        <w:t xml:space="preserve">detecting the LP-WUS successfully by the UE, which depends on the paging strategy in the registration area and </w:t>
      </w:r>
      <w:r>
        <w:rPr>
          <w:rFonts w:hint="eastAsia"/>
          <w:szCs w:val="22"/>
          <w:lang w:eastAsia="zh-CN"/>
        </w:rPr>
        <w:t>activat</w:t>
      </w:r>
      <w:r>
        <w:rPr>
          <w:szCs w:val="22"/>
          <w:lang w:eastAsia="zh-CN"/>
        </w:rPr>
        <w:t>ing</w:t>
      </w:r>
      <w:r>
        <w:rPr>
          <w:rFonts w:hint="eastAsia"/>
          <w:szCs w:val="22"/>
          <w:lang w:eastAsia="zh-CN"/>
        </w:rPr>
        <w:t xml:space="preserve"> main radio</w:t>
      </w:r>
      <w:r>
        <w:rPr>
          <w:szCs w:val="22"/>
          <w:lang w:eastAsia="zh-CN"/>
        </w:rPr>
        <w:t xml:space="preserve"> with the detailed formulation in the following</w:t>
      </w:r>
      <w:r>
        <w:rPr>
          <w:rFonts w:hint="eastAsia"/>
          <w:szCs w:val="22"/>
          <w:lang w:eastAsia="zh-CN"/>
        </w:rPr>
        <w:t>:</w:t>
      </w:r>
      <w:r>
        <w:rPr>
          <w:szCs w:val="22"/>
          <w:lang w:eastAsia="zh-CN"/>
        </w:rPr>
        <w:t xml:space="preserve"> </w:t>
      </w:r>
    </w:p>
    <w:p w14:paraId="5E34BFF6" w14:textId="77777777" w:rsidR="000C6F46" w:rsidRDefault="007F4540">
      <w:pPr>
        <w:spacing w:afterLines="50" w:after="120" w:line="240" w:lineRule="auto"/>
        <w:jc w:val="both"/>
        <w:rPr>
          <w:b/>
          <w:szCs w:val="22"/>
          <w:lang w:eastAsia="zh-CN"/>
        </w:rPr>
      </w:pPr>
      <w:r>
        <w:rPr>
          <w:rFonts w:hint="eastAsia"/>
          <w:b/>
          <w:szCs w:val="22"/>
          <w:lang w:eastAsia="zh-CN"/>
        </w:rPr>
        <w:t>Latency_1 = A</w:t>
      </w:r>
      <w:r>
        <w:rPr>
          <w:b/>
          <w:szCs w:val="22"/>
          <w:lang w:eastAsia="zh-CN"/>
        </w:rPr>
        <w:t xml:space="preserve">verage receiving delay of LP-WUS + </w:t>
      </w:r>
      <w:r>
        <w:rPr>
          <w:rFonts w:hint="eastAsia"/>
          <w:b/>
          <w:szCs w:val="22"/>
          <w:lang w:eastAsia="zh-CN"/>
        </w:rPr>
        <w:t>A</w:t>
      </w:r>
      <w:r>
        <w:rPr>
          <w:b/>
          <w:szCs w:val="22"/>
          <w:lang w:eastAsia="zh-CN"/>
        </w:rPr>
        <w:t>ctivating delay</w:t>
      </w:r>
      <w:r>
        <w:rPr>
          <w:rFonts w:hint="eastAsia"/>
          <w:b/>
          <w:szCs w:val="22"/>
          <w:lang w:eastAsia="zh-CN"/>
        </w:rPr>
        <w:t xml:space="preserve"> for main radio.</w:t>
      </w:r>
    </w:p>
    <w:p w14:paraId="28B515F0" w14:textId="77777777" w:rsidR="000C6F46" w:rsidRDefault="007F4540">
      <w:pPr>
        <w:pStyle w:val="affa"/>
        <w:numPr>
          <w:ilvl w:val="0"/>
          <w:numId w:val="56"/>
        </w:numPr>
        <w:spacing w:afterLines="50" w:after="120" w:line="240" w:lineRule="auto"/>
        <w:contextualSpacing/>
        <w:jc w:val="both"/>
        <w:rPr>
          <w:rFonts w:eastAsia="宋体"/>
          <w:b/>
          <w:lang w:eastAsia="zh-CN"/>
        </w:rPr>
      </w:pPr>
      <w:r>
        <w:rPr>
          <w:rFonts w:eastAsia="宋体" w:hint="eastAsia"/>
          <w:b/>
          <w:lang w:eastAsia="zh-CN"/>
        </w:rPr>
        <w:t>Latency_2:</w:t>
      </w:r>
    </w:p>
    <w:p w14:paraId="46175C4C" w14:textId="77777777" w:rsidR="000C6F46" w:rsidRDefault="007F4540">
      <w:pPr>
        <w:spacing w:afterLines="50" w:after="120" w:line="240" w:lineRule="auto"/>
        <w:jc w:val="both"/>
        <w:rPr>
          <w:szCs w:val="22"/>
          <w:lang w:eastAsia="zh-CN"/>
        </w:rPr>
      </w:pPr>
      <w:r>
        <w:rPr>
          <w:rFonts w:hint="eastAsia"/>
          <w:szCs w:val="22"/>
          <w:lang w:eastAsia="zh-CN"/>
        </w:rPr>
        <w:t xml:space="preserve">Latency_2 is the time </w:t>
      </w:r>
      <w:r>
        <w:rPr>
          <w:szCs w:val="22"/>
          <w:lang w:eastAsia="zh-CN"/>
        </w:rPr>
        <w:t xml:space="preserve">interval between </w:t>
      </w:r>
      <w:r>
        <w:rPr>
          <w:rFonts w:hint="eastAsia"/>
          <w:szCs w:val="22"/>
          <w:lang w:eastAsia="zh-CN"/>
        </w:rPr>
        <w:t xml:space="preserve">the time of main radio activated by LP-WUR and </w:t>
      </w:r>
      <w:r>
        <w:rPr>
          <w:szCs w:val="22"/>
          <w:lang w:eastAsia="zh-CN"/>
        </w:rPr>
        <w:t>the time of the first PO UE can monitor the paging message</w:t>
      </w:r>
      <w:r>
        <w:rPr>
          <w:rFonts w:hint="eastAsia"/>
          <w:szCs w:val="22"/>
          <w:lang w:eastAsia="zh-CN"/>
        </w:rPr>
        <w:t xml:space="preserve">. </w:t>
      </w:r>
      <w:r>
        <w:rPr>
          <w:szCs w:val="22"/>
          <w:lang w:eastAsia="zh-CN"/>
        </w:rPr>
        <w:t xml:space="preserve">In detail, the Latency_2 is the sum of the transition time of MR, the synchronization duration MR and the average waiting delay for </w:t>
      </w:r>
      <w:r>
        <w:rPr>
          <w:rFonts w:hint="eastAsia"/>
          <w:szCs w:val="22"/>
          <w:lang w:eastAsia="zh-CN"/>
        </w:rPr>
        <w:t>paging</w:t>
      </w:r>
      <w:r>
        <w:rPr>
          <w:szCs w:val="22"/>
          <w:lang w:eastAsia="zh-CN"/>
        </w:rPr>
        <w:t xml:space="preserve"> </w:t>
      </w:r>
      <w:r>
        <w:rPr>
          <w:rFonts w:hint="eastAsia"/>
          <w:szCs w:val="22"/>
          <w:lang w:eastAsia="zh-CN"/>
        </w:rPr>
        <w:t>o</w:t>
      </w:r>
      <w:r>
        <w:rPr>
          <w:szCs w:val="22"/>
          <w:lang w:eastAsia="zh-CN"/>
        </w:rPr>
        <w:t>ccasion, which can be</w:t>
      </w:r>
      <w:r>
        <w:rPr>
          <w:rFonts w:hint="eastAsia"/>
          <w:szCs w:val="22"/>
          <w:lang w:eastAsia="zh-CN"/>
        </w:rPr>
        <w:t xml:space="preserve"> modeled as:</w:t>
      </w:r>
    </w:p>
    <w:p w14:paraId="093CADB9" w14:textId="77777777" w:rsidR="000C6F46" w:rsidRDefault="007F4540">
      <w:pPr>
        <w:spacing w:after="50" w:line="240" w:lineRule="auto"/>
        <w:jc w:val="both"/>
        <w:rPr>
          <w:rFonts w:eastAsiaTheme="minorEastAsia"/>
          <w:b/>
          <w:lang w:eastAsia="zh-CN"/>
        </w:rPr>
      </w:pPr>
      <w:r>
        <w:rPr>
          <w:rFonts w:eastAsiaTheme="minorEastAsia" w:hint="eastAsia"/>
          <w:b/>
          <w:lang w:eastAsia="zh-CN"/>
        </w:rPr>
        <w:t>Latency_2 = Transition time of MR + s</w:t>
      </w:r>
      <w:r>
        <w:rPr>
          <w:rFonts w:eastAsiaTheme="minorEastAsia"/>
          <w:b/>
          <w:lang w:eastAsia="zh-CN"/>
        </w:rPr>
        <w:t>ynchronization</w:t>
      </w:r>
      <w:r>
        <w:rPr>
          <w:rFonts w:eastAsiaTheme="minorEastAsia" w:hint="eastAsia"/>
          <w:b/>
          <w:lang w:eastAsia="zh-CN"/>
        </w:rPr>
        <w:t xml:space="preserve"> duration of MR + average </w:t>
      </w:r>
      <w:r>
        <w:rPr>
          <w:rFonts w:eastAsiaTheme="minorEastAsia"/>
          <w:b/>
          <w:lang w:eastAsia="zh-CN"/>
        </w:rPr>
        <w:t>waiting</w:t>
      </w:r>
      <w:r>
        <w:rPr>
          <w:rFonts w:eastAsiaTheme="minorEastAsia" w:hint="eastAsia"/>
          <w:b/>
          <w:lang w:eastAsia="zh-CN"/>
        </w:rPr>
        <w:t xml:space="preserve"> delay for PO </w:t>
      </w:r>
      <w:r>
        <w:rPr>
          <w:rFonts w:eastAsiaTheme="minorEastAsia"/>
          <w:b/>
          <w:lang w:eastAsia="zh-CN"/>
        </w:rPr>
        <w:t>Occasion</w:t>
      </w:r>
      <w:r>
        <w:rPr>
          <w:rFonts w:eastAsiaTheme="minorEastAsia" w:hint="eastAsia"/>
          <w:b/>
          <w:lang w:eastAsia="zh-CN"/>
        </w:rPr>
        <w:t>.</w:t>
      </w:r>
    </w:p>
    <w:p w14:paraId="77E14B13" w14:textId="77777777" w:rsidR="000C6F46" w:rsidRDefault="000C6F46">
      <w:pPr>
        <w:spacing w:after="50" w:line="240" w:lineRule="auto"/>
        <w:jc w:val="both"/>
        <w:rPr>
          <w:rFonts w:eastAsiaTheme="minorEastAsia"/>
          <w:b/>
          <w:lang w:eastAsia="zh-CN"/>
        </w:rPr>
      </w:pPr>
    </w:p>
    <w:p w14:paraId="190A12F0" w14:textId="77777777" w:rsidR="000C6F46" w:rsidRDefault="007F4540">
      <w:pPr>
        <w:spacing w:after="50" w:line="240" w:lineRule="auto"/>
        <w:jc w:val="both"/>
        <w:rPr>
          <w:rFonts w:eastAsiaTheme="minorEastAsia"/>
          <w:b/>
          <w:lang w:eastAsia="zh-CN"/>
        </w:rPr>
      </w:pPr>
      <w:r>
        <w:rPr>
          <w:rFonts w:eastAsiaTheme="minorEastAsia"/>
          <w:b/>
          <w:lang w:eastAsia="zh-CN"/>
        </w:rPr>
        <w:t>Proposal</w:t>
      </w:r>
      <w:r>
        <w:rPr>
          <w:rFonts w:eastAsiaTheme="minorEastAsia" w:hint="eastAsia"/>
          <w:b/>
          <w:lang w:eastAsia="zh-CN"/>
        </w:rPr>
        <w:t xml:space="preserve"> 4</w:t>
      </w:r>
      <w:r>
        <w:rPr>
          <w:rFonts w:eastAsiaTheme="minorEastAsia"/>
          <w:b/>
          <w:lang w:eastAsia="zh-CN"/>
        </w:rPr>
        <w:t>:</w:t>
      </w:r>
      <w:r>
        <w:rPr>
          <w:b/>
        </w:rPr>
        <w:t xml:space="preserve"> </w:t>
      </w:r>
      <w:r>
        <w:rPr>
          <w:rFonts w:eastAsiaTheme="minorEastAsia"/>
          <w:b/>
          <w:lang w:eastAsia="zh-CN"/>
        </w:rPr>
        <w:t>The total latency can be divided into three independent parts associated with different dependent components</w:t>
      </w:r>
      <w:r>
        <w:rPr>
          <w:rFonts w:eastAsiaTheme="minorEastAsia" w:hint="eastAsia"/>
          <w:b/>
          <w:lang w:eastAsia="zh-CN"/>
        </w:rPr>
        <w:t xml:space="preserve">: </w:t>
      </w:r>
      <w:r>
        <w:rPr>
          <w:rFonts w:eastAsiaTheme="minorEastAsia"/>
          <w:b/>
          <w:lang w:eastAsia="zh-CN"/>
        </w:rPr>
        <w:t>Latency_0 for gNB preparation, Latency_1 for LP-WUR monitoring the LP-WUS and Latency_3 for main radio waking up and detecting paging message, the expression of latency can be formulated as: Total Latency = Latency _0 + Latency_1 + Latency _2.</w:t>
      </w:r>
    </w:p>
    <w:p w14:paraId="32853E8E" w14:textId="77777777" w:rsidR="000C6F46" w:rsidRDefault="007F4540">
      <w:pPr>
        <w:pStyle w:val="a6"/>
      </w:pPr>
      <w:r>
        <w:t xml:space="preserve">Observation </w:t>
      </w:r>
      <w:r w:rsidR="00743787">
        <w:fldChar w:fldCharType="begin"/>
      </w:r>
      <w:r w:rsidR="00743787">
        <w:instrText xml:space="preserve"> SEQ Observation \* ARABIC </w:instrText>
      </w:r>
      <w:r w:rsidR="00743787">
        <w:fldChar w:fldCharType="separate"/>
      </w:r>
      <w:r>
        <w:t>2</w:t>
      </w:r>
      <w:r w:rsidR="00743787">
        <w:fldChar w:fldCharType="end"/>
      </w:r>
      <w:r>
        <w:t xml:space="preserve">: </w:t>
      </w:r>
      <w:r>
        <w:rPr>
          <w:b w:val="0"/>
          <w:bCs w:val="0"/>
        </w:rPr>
        <w:t xml:space="preserve">Additional performance metrics that could be considered in the study on top of the agreed should cover: coverage, selectivity/robustness data rate/capacity (from LP-WUS and system perspective). </w:t>
      </w:r>
    </w:p>
    <w:p w14:paraId="3CBD9E5C" w14:textId="77777777" w:rsidR="000C6F46" w:rsidRDefault="007F4540">
      <w:pPr>
        <w:widowControl w:val="0"/>
        <w:overflowPunct/>
        <w:autoSpaceDE/>
        <w:autoSpaceDN/>
        <w:adjustRightInd/>
        <w:spacing w:after="0" w:line="240" w:lineRule="auto"/>
        <w:jc w:val="both"/>
        <w:textAlignment w:val="auto"/>
        <w:rPr>
          <w:b/>
          <w:kern w:val="2"/>
          <w:sz w:val="21"/>
          <w:szCs w:val="22"/>
          <w:lang w:eastAsia="zh-CN"/>
        </w:rPr>
      </w:pPr>
      <w:r>
        <w:rPr>
          <w:b/>
          <w:kern w:val="2"/>
          <w:sz w:val="21"/>
          <w:szCs w:val="22"/>
          <w:lang w:eastAsia="zh-CN"/>
        </w:rPr>
        <w:t xml:space="preserve">Proposal </w:t>
      </w:r>
      <w:r>
        <w:rPr>
          <w:b/>
          <w:kern w:val="2"/>
          <w:sz w:val="21"/>
          <w:szCs w:val="22"/>
          <w:lang w:eastAsia="zh-CN"/>
        </w:rPr>
        <w:fldChar w:fldCharType="begin"/>
      </w:r>
      <w:r>
        <w:rPr>
          <w:b/>
          <w:kern w:val="2"/>
          <w:sz w:val="21"/>
          <w:szCs w:val="22"/>
          <w:lang w:eastAsia="zh-CN"/>
        </w:rPr>
        <w:instrText xml:space="preserve"> SEQ Proposal \* ARABIC </w:instrText>
      </w:r>
      <w:r>
        <w:rPr>
          <w:b/>
          <w:kern w:val="2"/>
          <w:sz w:val="21"/>
          <w:szCs w:val="22"/>
          <w:lang w:eastAsia="zh-CN"/>
        </w:rPr>
        <w:fldChar w:fldCharType="separate"/>
      </w:r>
      <w:r>
        <w:rPr>
          <w:b/>
          <w:kern w:val="2"/>
          <w:sz w:val="21"/>
          <w:szCs w:val="22"/>
          <w:lang w:eastAsia="zh-CN"/>
        </w:rPr>
        <w:t>8</w:t>
      </w:r>
      <w:r>
        <w:rPr>
          <w:b/>
          <w:kern w:val="2"/>
          <w:sz w:val="21"/>
          <w:szCs w:val="22"/>
          <w:lang w:eastAsia="zh-CN"/>
        </w:rPr>
        <w:fldChar w:fldCharType="end"/>
      </w:r>
      <w:r>
        <w:rPr>
          <w:b/>
          <w:kern w:val="2"/>
          <w:sz w:val="21"/>
          <w:szCs w:val="22"/>
          <w:lang w:eastAsia="zh-CN"/>
        </w:rPr>
        <w:t>:</w:t>
      </w:r>
      <w:r>
        <w:rPr>
          <w:b/>
          <w:kern w:val="2"/>
          <w:sz w:val="21"/>
          <w:szCs w:val="22"/>
          <w:lang w:eastAsia="zh-CN"/>
        </w:rPr>
        <w:tab/>
      </w:r>
      <w:r>
        <w:rPr>
          <w:b/>
          <w:kern w:val="2"/>
          <w:sz w:val="21"/>
          <w:szCs w:val="22"/>
          <w:lang w:eastAsia="zh-CN"/>
        </w:rPr>
        <w:tab/>
        <w:t>Consider implications to network energy efficiency in studied LP-WUS designs.</w:t>
      </w:r>
    </w:p>
    <w:p w14:paraId="517101EB" w14:textId="77777777" w:rsidR="000C6F46" w:rsidRDefault="000C6F46">
      <w:pPr>
        <w:rPr>
          <w:highlight w:val="yellow"/>
          <w:lang w:val="en-GB" w:eastAsia="zh-CN"/>
        </w:rPr>
      </w:pPr>
    </w:p>
    <w:p w14:paraId="77636DAF" w14:textId="77777777" w:rsidR="000C6F46" w:rsidRDefault="007F4540">
      <w:pPr>
        <w:rPr>
          <w:lang w:val="en-GB" w:eastAsia="zh-CN"/>
        </w:rPr>
      </w:pPr>
      <w:r>
        <w:rPr>
          <w:rFonts w:hint="eastAsia"/>
          <w:lang w:val="en-GB" w:eastAsia="zh-CN"/>
        </w:rPr>
        <w:t>Sony</w:t>
      </w:r>
      <w:r>
        <w:rPr>
          <w:rFonts w:hint="eastAsia"/>
          <w:lang w:val="en-GB" w:eastAsia="zh-CN"/>
        </w:rPr>
        <w:t>：</w:t>
      </w:r>
    </w:p>
    <w:p w14:paraId="3C73C032" w14:textId="77777777" w:rsidR="000C6F46" w:rsidRDefault="007F4540">
      <w:pPr>
        <w:jc w:val="center"/>
      </w:pPr>
      <w:r>
        <w:t>Average delay = ½ sleep time + transition time + signal miss detection × average time for re-transmission</w:t>
      </w:r>
    </w:p>
    <w:p w14:paraId="3FA10E1D" w14:textId="77777777" w:rsidR="000C6F46" w:rsidRDefault="007F4540">
      <w:pPr>
        <w:pStyle w:val="affa"/>
        <w:numPr>
          <w:ilvl w:val="0"/>
          <w:numId w:val="54"/>
        </w:numPr>
        <w:spacing w:after="120"/>
        <w:rPr>
          <w:rFonts w:eastAsiaTheme="minorEastAsia"/>
          <w:b/>
          <w:i/>
          <w:u w:val="single"/>
          <w:lang w:eastAsia="zh-CN"/>
        </w:rPr>
      </w:pPr>
      <w:r>
        <w:rPr>
          <w:rFonts w:eastAsiaTheme="minorEastAsia"/>
          <w:b/>
          <w:i/>
          <w:u w:val="single"/>
          <w:lang w:eastAsia="zh-CN"/>
        </w:rPr>
        <w:t>Paging rate:</w:t>
      </w:r>
    </w:p>
    <w:p w14:paraId="20A7411C" w14:textId="77777777" w:rsidR="000C6F46" w:rsidRDefault="007F4540">
      <w:pPr>
        <w:rPr>
          <w:lang w:eastAsia="zh-CN"/>
        </w:rPr>
      </w:pPr>
      <w:r>
        <w:rPr>
          <w:lang w:eastAsia="zh-CN"/>
        </w:rPr>
        <w:t>Nordic:</w:t>
      </w:r>
    </w:p>
    <w:tbl>
      <w:tblPr>
        <w:tblStyle w:val="aff2"/>
        <w:tblW w:w="0" w:type="auto"/>
        <w:tblLook w:val="04A0" w:firstRow="1" w:lastRow="0" w:firstColumn="1" w:lastColumn="0" w:noHBand="0" w:noVBand="1"/>
      </w:tblPr>
      <w:tblGrid>
        <w:gridCol w:w="9629"/>
      </w:tblGrid>
      <w:tr w:rsidR="000C6F46" w14:paraId="35264545" w14:textId="77777777">
        <w:tc>
          <w:tcPr>
            <w:tcW w:w="9629" w:type="dxa"/>
          </w:tcPr>
          <w:p w14:paraId="4B798917" w14:textId="77777777" w:rsidR="000C6F46" w:rsidRDefault="007F4540">
            <w:pPr>
              <w:rPr>
                <w:b/>
                <w:bCs/>
                <w:highlight w:val="green"/>
              </w:rPr>
            </w:pPr>
            <w:r>
              <w:rPr>
                <w:b/>
                <w:bCs/>
                <w:highlight w:val="green"/>
              </w:rPr>
              <w:t>Agreement</w:t>
            </w:r>
          </w:p>
          <w:p w14:paraId="108D20DC" w14:textId="77777777" w:rsidR="000C6F46" w:rsidRDefault="007F4540">
            <w:pPr>
              <w:spacing w:line="240" w:lineRule="atLeast"/>
              <w:rPr>
                <w:rFonts w:eastAsia="Times New Roman"/>
              </w:rPr>
            </w:pPr>
            <w:r>
              <w:rPr>
                <w:lang w:eastAsia="zh-CN"/>
              </w:rPr>
              <w:t xml:space="preserve">Update the </w:t>
            </w:r>
            <w:r>
              <w:rPr>
                <w:rFonts w:eastAsia="Times New Roman"/>
              </w:rPr>
              <w:t>IDLE/INACTIVE state traffic model option 1 as follows and remove traffic model option 2,</w:t>
            </w:r>
          </w:p>
          <w:p w14:paraId="113241CF" w14:textId="77777777" w:rsidR="000C6F46" w:rsidRDefault="007F4540">
            <w:pPr>
              <w:pStyle w:val="affa"/>
              <w:numPr>
                <w:ilvl w:val="0"/>
                <w:numId w:val="57"/>
              </w:numPr>
              <w:spacing w:before="0" w:line="240" w:lineRule="atLeast"/>
              <w:rPr>
                <w:rFonts w:eastAsia="Times New Roman"/>
                <w:szCs w:val="20"/>
              </w:rPr>
            </w:pPr>
            <w:r>
              <w:rPr>
                <w:rFonts w:eastAsia="Times New Roman"/>
                <w:szCs w:val="20"/>
              </w:rPr>
              <w:t>The traffic arrival is modeled as a Poisson Arrival Process where inter-arrival times are exponentially distributed, the mean arrival time is P = Y</w:t>
            </w:r>
            <w:r>
              <w:rPr>
                <w:rFonts w:eastAsia="Times New Roman"/>
                <w:szCs w:val="20"/>
                <w:vertAlign w:val="subscript"/>
              </w:rPr>
              <w:t xml:space="preserve">REF </w:t>
            </w:r>
            <w:r>
              <w:rPr>
                <w:rFonts w:eastAsia="Times New Roman"/>
                <w:szCs w:val="20"/>
              </w:rPr>
              <w:t>/ R</w:t>
            </w:r>
            <w:r>
              <w:rPr>
                <w:rFonts w:eastAsia="Times New Roman"/>
                <w:szCs w:val="20"/>
                <w:vertAlign w:val="subscript"/>
              </w:rPr>
              <w:t>E, REF</w:t>
            </w:r>
            <w:r>
              <w:rPr>
                <w:rFonts w:eastAsia="Times New Roman"/>
                <w:szCs w:val="20"/>
              </w:rPr>
              <w:t>, where</w:t>
            </w:r>
          </w:p>
          <w:p w14:paraId="50136A48" w14:textId="77777777" w:rsidR="000C6F46" w:rsidRDefault="007F4540">
            <w:pPr>
              <w:pStyle w:val="affa"/>
              <w:numPr>
                <w:ilvl w:val="1"/>
                <w:numId w:val="57"/>
              </w:numPr>
              <w:spacing w:before="0" w:line="240" w:lineRule="atLeast"/>
              <w:rPr>
                <w:rFonts w:eastAsia="Times New Roman"/>
                <w:szCs w:val="20"/>
              </w:rPr>
            </w:pPr>
            <w:r>
              <w:rPr>
                <w:rFonts w:eastAsia="Times New Roman"/>
                <w:szCs w:val="20"/>
              </w:rPr>
              <w:t>R</w:t>
            </w:r>
            <w:r>
              <w:rPr>
                <w:rFonts w:eastAsia="Times New Roman"/>
                <w:szCs w:val="20"/>
                <w:vertAlign w:val="subscript"/>
              </w:rPr>
              <w:t>E, REF</w:t>
            </w:r>
            <w:r>
              <w:rPr>
                <w:rFonts w:eastAsia="Times New Roman"/>
                <w:szCs w:val="20"/>
              </w:rPr>
              <w:t>= 1%, 0.1%, 0.01% or 0.001% and Y</w:t>
            </w:r>
            <w:r>
              <w:rPr>
                <w:rFonts w:eastAsia="Times New Roman"/>
                <w:szCs w:val="20"/>
                <w:vertAlign w:val="subscript"/>
              </w:rPr>
              <w:t>REF</w:t>
            </w:r>
            <w:r>
              <w:rPr>
                <w:rFonts w:eastAsia="Times New Roman"/>
                <w:szCs w:val="20"/>
              </w:rPr>
              <w:t xml:space="preserve"> = 1.28s</w:t>
            </w:r>
          </w:p>
          <w:p w14:paraId="13E11BF5" w14:textId="77777777" w:rsidR="000C6F46" w:rsidRDefault="007F4540">
            <w:pPr>
              <w:pStyle w:val="affa"/>
              <w:numPr>
                <w:ilvl w:val="1"/>
                <w:numId w:val="57"/>
              </w:numPr>
              <w:spacing w:before="0" w:line="240" w:lineRule="atLeast"/>
              <w:rPr>
                <w:rFonts w:eastAsia="Times New Roman"/>
                <w:color w:val="FF0000"/>
                <w:szCs w:val="20"/>
              </w:rPr>
            </w:pPr>
            <w:r>
              <w:rPr>
                <w:rFonts w:eastAsia="Times New Roman"/>
                <w:color w:val="FF0000"/>
                <w:szCs w:val="20"/>
              </w:rPr>
              <w:t xml:space="preserve">Per group paging probability </w:t>
            </w:r>
            <w:r>
              <w:rPr>
                <w:rFonts w:eastAsia="Malgun Gothic"/>
                <w:color w:val="FF0000"/>
                <w:szCs w:val="20"/>
              </w:rPr>
              <w:t>R</w:t>
            </w:r>
            <w:r>
              <w:rPr>
                <w:rFonts w:eastAsia="Malgun Gothic"/>
                <w:color w:val="FF0000"/>
                <w:szCs w:val="20"/>
                <w:vertAlign w:val="subscript"/>
              </w:rPr>
              <w:t>G</w:t>
            </w:r>
            <w:r>
              <w:rPr>
                <w:rFonts w:eastAsia="Malgun Gothic"/>
                <w:color w:val="FF0000"/>
                <w:szCs w:val="20"/>
              </w:rPr>
              <w:t xml:space="preserve"> = 1 – (1 – R</w:t>
            </w:r>
            <w:r>
              <w:rPr>
                <w:rFonts w:eastAsia="Malgun Gothic" w:hint="eastAsia"/>
                <w:color w:val="FF0000"/>
                <w:szCs w:val="20"/>
                <w:vertAlign w:val="subscript"/>
              </w:rPr>
              <w:t>E</w:t>
            </w:r>
            <w:r>
              <w:rPr>
                <w:rFonts w:eastAsia="Malgun Gothic"/>
                <w:color w:val="FF0000"/>
                <w:szCs w:val="20"/>
              </w:rPr>
              <w:t>)</w:t>
            </w:r>
            <w:r>
              <w:rPr>
                <w:rFonts w:eastAsia="Malgun Gothic"/>
                <w:color w:val="FF0000"/>
                <w:szCs w:val="20"/>
                <w:vertAlign w:val="superscript"/>
              </w:rPr>
              <w:t>N</w:t>
            </w:r>
            <w:r>
              <w:rPr>
                <w:rFonts w:eastAsia="Malgun Gothic"/>
                <w:color w:val="FF0000"/>
                <w:szCs w:val="20"/>
              </w:rPr>
              <w:t xml:space="preserve">, where </w:t>
            </w:r>
            <w:r>
              <w:rPr>
                <w:color w:val="FF0000"/>
                <w:szCs w:val="20"/>
              </w:rPr>
              <w:t xml:space="preserve">N </w:t>
            </w:r>
            <w:r>
              <w:rPr>
                <w:rFonts w:eastAsia="Malgun Gothic"/>
                <w:color w:val="FF0000"/>
                <w:szCs w:val="20"/>
              </w:rPr>
              <w:t>is the number of UEs in the group</w:t>
            </w:r>
          </w:p>
          <w:p w14:paraId="3DFA4AA4" w14:textId="77777777" w:rsidR="000C6F46" w:rsidRDefault="007F4540">
            <w:pPr>
              <w:pStyle w:val="affa"/>
              <w:numPr>
                <w:ilvl w:val="2"/>
                <w:numId w:val="57"/>
              </w:numPr>
              <w:spacing w:before="0" w:line="240" w:lineRule="atLeast"/>
              <w:rPr>
                <w:rFonts w:eastAsia="Times New Roman"/>
                <w:color w:val="FF0000"/>
                <w:szCs w:val="20"/>
              </w:rPr>
            </w:pPr>
            <w:r>
              <w:rPr>
                <w:rFonts w:eastAsia="Times New Roman"/>
                <w:color w:val="FF0000"/>
                <w:szCs w:val="20"/>
              </w:rPr>
              <w:t>FFS: Value of N</w:t>
            </w:r>
          </w:p>
          <w:p w14:paraId="460E37BD" w14:textId="77777777" w:rsidR="000C6F46" w:rsidRDefault="007F4540">
            <w:pPr>
              <w:pStyle w:val="affa"/>
              <w:numPr>
                <w:ilvl w:val="0"/>
                <w:numId w:val="57"/>
              </w:numPr>
              <w:spacing w:before="0" w:line="240" w:lineRule="atLeast"/>
              <w:rPr>
                <w:rFonts w:eastAsia="Times New Roman"/>
                <w:szCs w:val="20"/>
              </w:rPr>
            </w:pPr>
            <w:r>
              <w:rPr>
                <w:rFonts w:eastAsia="Times New Roman" w:hint="eastAsia"/>
                <w:szCs w:val="20"/>
              </w:rPr>
              <w:t>For</w:t>
            </w:r>
            <w:r>
              <w:rPr>
                <w:rFonts w:eastAsia="Times New Roman"/>
                <w:szCs w:val="20"/>
              </w:rPr>
              <w:t xml:space="preserve"> LP-WUS</w:t>
            </w:r>
          </w:p>
          <w:p w14:paraId="2A7D3669" w14:textId="77777777" w:rsidR="000C6F46" w:rsidRDefault="007F4540">
            <w:pPr>
              <w:pStyle w:val="affa"/>
              <w:numPr>
                <w:ilvl w:val="1"/>
                <w:numId w:val="57"/>
              </w:numPr>
              <w:spacing w:before="0" w:line="240" w:lineRule="atLeast"/>
              <w:rPr>
                <w:rFonts w:eastAsia="Times New Roman"/>
                <w:color w:val="FF0000"/>
                <w:szCs w:val="20"/>
              </w:rPr>
            </w:pPr>
            <w:r>
              <w:rPr>
                <w:rFonts w:eastAsia="Times New Roman"/>
                <w:color w:val="FF0000"/>
                <w:szCs w:val="20"/>
              </w:rPr>
              <w:t>Both per group and UE paging can be assumed.</w:t>
            </w:r>
          </w:p>
          <w:p w14:paraId="209D3170" w14:textId="77777777" w:rsidR="000C6F46" w:rsidRDefault="007F4540">
            <w:pPr>
              <w:rPr>
                <w:color w:val="FF0000"/>
                <w:lang w:eastAsia="zh-CN"/>
              </w:rPr>
            </w:pPr>
            <w:r>
              <w:rPr>
                <w:rFonts w:hint="eastAsia"/>
                <w:color w:val="FF0000"/>
                <w:lang w:eastAsia="zh-CN"/>
              </w:rPr>
              <w:t>N</w:t>
            </w:r>
            <w:r>
              <w:rPr>
                <w:color w:val="FF0000"/>
                <w:lang w:eastAsia="zh-CN"/>
              </w:rPr>
              <w:t>o</w:t>
            </w:r>
            <w:r>
              <w:rPr>
                <w:rFonts w:hint="eastAsia"/>
                <w:color w:val="FF0000"/>
                <w:lang w:eastAsia="zh-CN"/>
              </w:rPr>
              <w:t>te</w:t>
            </w:r>
            <w:r>
              <w:rPr>
                <w:rFonts w:hint="eastAsia"/>
                <w:color w:val="FF0000"/>
                <w:lang w:eastAsia="zh-CN"/>
              </w:rPr>
              <w:t>：</w:t>
            </w:r>
          </w:p>
          <w:p w14:paraId="497E609E" w14:textId="77777777" w:rsidR="000C6F46" w:rsidRDefault="007F4540">
            <w:pPr>
              <w:pStyle w:val="affa"/>
              <w:numPr>
                <w:ilvl w:val="0"/>
                <w:numId w:val="57"/>
              </w:numPr>
              <w:spacing w:before="0" w:line="240" w:lineRule="atLeast"/>
              <w:rPr>
                <w:rFonts w:eastAsia="Times New Roman"/>
                <w:szCs w:val="20"/>
              </w:rPr>
            </w:pPr>
            <w:r>
              <w:rPr>
                <w:rFonts w:eastAsia="Times New Roman"/>
                <w:szCs w:val="20"/>
              </w:rPr>
              <w:t xml:space="preserve">For i-DRX with </w:t>
            </w:r>
            <w:r>
              <w:rPr>
                <w:rFonts w:eastAsia="Times New Roman"/>
                <w:strike/>
                <w:color w:val="FF0000"/>
                <w:szCs w:val="20"/>
              </w:rPr>
              <w:t>i-DRX</w:t>
            </w:r>
            <w:r>
              <w:rPr>
                <w:rFonts w:eastAsia="Times New Roman"/>
                <w:szCs w:val="20"/>
              </w:rPr>
              <w:t xml:space="preserve"> </w:t>
            </w:r>
            <w:r>
              <w:rPr>
                <w:rFonts w:eastAsia="Times New Roman"/>
                <w:color w:val="FF0000"/>
                <w:szCs w:val="20"/>
              </w:rPr>
              <w:t>cycle duration</w:t>
            </w:r>
            <w:r>
              <w:rPr>
                <w:rFonts w:eastAsia="Times New Roman"/>
                <w:szCs w:val="20"/>
              </w:rPr>
              <w:t xml:space="preserve"> Y </w:t>
            </w:r>
            <w:r>
              <w:rPr>
                <w:rFonts w:eastAsia="Times New Roman"/>
                <w:color w:val="FF0000"/>
                <w:szCs w:val="20"/>
              </w:rPr>
              <w:t>second</w:t>
            </w:r>
            <w:r>
              <w:rPr>
                <w:rFonts w:eastAsia="Times New Roman"/>
                <w:szCs w:val="20"/>
              </w:rPr>
              <w:t xml:space="preserve">, </w:t>
            </w:r>
          </w:p>
          <w:p w14:paraId="104D5974" w14:textId="77777777" w:rsidR="000C6F46" w:rsidRDefault="007F4540">
            <w:pPr>
              <w:pStyle w:val="affa"/>
              <w:numPr>
                <w:ilvl w:val="1"/>
                <w:numId w:val="57"/>
              </w:numPr>
              <w:spacing w:before="0" w:line="240" w:lineRule="atLeast"/>
              <w:rPr>
                <w:rFonts w:eastAsia="Times New Roman"/>
                <w:szCs w:val="20"/>
              </w:rPr>
            </w:pPr>
            <w:r>
              <w:rPr>
                <w:rFonts w:eastAsia="Malgun Gothic"/>
                <w:szCs w:val="20"/>
              </w:rPr>
              <w:t>Per UE paging probability R</w:t>
            </w:r>
            <w:r>
              <w:rPr>
                <w:rFonts w:eastAsia="Malgun Gothic"/>
                <w:szCs w:val="20"/>
                <w:vertAlign w:val="subscript"/>
              </w:rPr>
              <w:t>E</w:t>
            </w:r>
            <w:r>
              <w:rPr>
                <w:rFonts w:eastAsia="Malgun Gothic"/>
                <w:szCs w:val="20"/>
              </w:rPr>
              <w:t xml:space="preserve"> = 1 – </w:t>
            </w:r>
            <w:r>
              <w:rPr>
                <w:rFonts w:eastAsia="Malgun Gothic" w:hint="eastAsia"/>
                <w:szCs w:val="20"/>
              </w:rPr>
              <w:t>(</w:t>
            </w:r>
            <w:r>
              <w:rPr>
                <w:rFonts w:eastAsia="Malgun Gothic"/>
                <w:szCs w:val="20"/>
              </w:rPr>
              <w:t xml:space="preserve">1 – </w:t>
            </w:r>
            <w:r>
              <w:rPr>
                <w:rFonts w:eastAsia="Times New Roman"/>
                <w:szCs w:val="20"/>
              </w:rPr>
              <w:t>R</w:t>
            </w:r>
            <w:r>
              <w:rPr>
                <w:rFonts w:eastAsia="Times New Roman"/>
                <w:szCs w:val="20"/>
                <w:vertAlign w:val="subscript"/>
              </w:rPr>
              <w:t xml:space="preserve">E, REF </w:t>
            </w:r>
            <w:r>
              <w:rPr>
                <w:rFonts w:eastAsia="Malgun Gothic"/>
                <w:szCs w:val="20"/>
              </w:rPr>
              <w:t>)</w:t>
            </w:r>
            <w:r>
              <w:rPr>
                <w:rFonts w:eastAsia="Malgun Gothic"/>
                <w:szCs w:val="20"/>
                <w:vertAlign w:val="superscript"/>
              </w:rPr>
              <w:t>Y/Y</w:t>
            </w:r>
            <w:r>
              <w:rPr>
                <w:rFonts w:eastAsia="Malgun Gothic"/>
                <w:szCs w:val="20"/>
                <w:vertAlign w:val="subscript"/>
              </w:rPr>
              <w:t>REF</w:t>
            </w:r>
          </w:p>
          <w:p w14:paraId="026D78A2" w14:textId="77777777" w:rsidR="000C6F46" w:rsidRDefault="007F4540">
            <w:pPr>
              <w:pStyle w:val="affa"/>
              <w:numPr>
                <w:ilvl w:val="1"/>
                <w:numId w:val="57"/>
              </w:numPr>
              <w:spacing w:before="0" w:line="240" w:lineRule="atLeast"/>
              <w:rPr>
                <w:rFonts w:eastAsia="Times New Roman"/>
                <w:strike/>
                <w:color w:val="FF0000"/>
                <w:szCs w:val="20"/>
              </w:rPr>
            </w:pPr>
            <w:r>
              <w:rPr>
                <w:rFonts w:eastAsia="Times New Roman"/>
                <w:strike/>
                <w:color w:val="FF0000"/>
                <w:szCs w:val="20"/>
              </w:rPr>
              <w:t xml:space="preserve">Per group paging probability </w:t>
            </w:r>
            <w:r>
              <w:rPr>
                <w:rFonts w:eastAsia="Malgun Gothic"/>
                <w:strike/>
                <w:color w:val="FF0000"/>
                <w:szCs w:val="20"/>
              </w:rPr>
              <w:t>R</w:t>
            </w:r>
            <w:r>
              <w:rPr>
                <w:rFonts w:eastAsia="Malgun Gothic"/>
                <w:strike/>
                <w:color w:val="FF0000"/>
                <w:szCs w:val="20"/>
                <w:vertAlign w:val="subscript"/>
              </w:rPr>
              <w:t>G</w:t>
            </w:r>
            <w:r>
              <w:rPr>
                <w:rFonts w:eastAsia="Malgun Gothic"/>
                <w:strike/>
                <w:color w:val="FF0000"/>
                <w:szCs w:val="20"/>
              </w:rPr>
              <w:t xml:space="preserve"> = 1 – (1 – R</w:t>
            </w:r>
            <w:r>
              <w:rPr>
                <w:rFonts w:eastAsia="Malgun Gothic" w:hint="eastAsia"/>
                <w:strike/>
                <w:color w:val="FF0000"/>
                <w:szCs w:val="20"/>
                <w:vertAlign w:val="subscript"/>
              </w:rPr>
              <w:t>E</w:t>
            </w:r>
            <w:r>
              <w:rPr>
                <w:rFonts w:eastAsia="Malgun Gothic"/>
                <w:strike/>
                <w:color w:val="FF0000"/>
                <w:szCs w:val="20"/>
              </w:rPr>
              <w:t>)</w:t>
            </w:r>
            <w:r>
              <w:rPr>
                <w:rFonts w:eastAsia="Malgun Gothic"/>
                <w:strike/>
                <w:color w:val="FF0000"/>
                <w:szCs w:val="20"/>
                <w:vertAlign w:val="superscript"/>
              </w:rPr>
              <w:t>N</w:t>
            </w:r>
            <w:r>
              <w:rPr>
                <w:rFonts w:eastAsia="Malgun Gothic"/>
                <w:strike/>
                <w:color w:val="FF0000"/>
                <w:szCs w:val="20"/>
              </w:rPr>
              <w:t>, where N is the number of UEs in the group</w:t>
            </w:r>
          </w:p>
          <w:p w14:paraId="3CB988E3" w14:textId="77777777" w:rsidR="000C6F46" w:rsidRDefault="007F4540">
            <w:pPr>
              <w:pStyle w:val="affa"/>
              <w:numPr>
                <w:ilvl w:val="0"/>
                <w:numId w:val="57"/>
              </w:numPr>
              <w:spacing w:before="0" w:line="240" w:lineRule="atLeast"/>
              <w:rPr>
                <w:rFonts w:eastAsia="Malgun Gothic"/>
                <w:szCs w:val="20"/>
              </w:rPr>
            </w:pPr>
            <w:r>
              <w:rPr>
                <w:rFonts w:eastAsia="Malgun Gothic"/>
                <w:szCs w:val="20"/>
              </w:rPr>
              <w:t xml:space="preserve">For e-DRX with K </w:t>
            </w:r>
            <w:r>
              <w:rPr>
                <w:rFonts w:eastAsia="Malgun Gothic"/>
                <w:color w:val="FF0000"/>
                <w:szCs w:val="20"/>
              </w:rPr>
              <w:t>i-DRX</w:t>
            </w:r>
            <w:r>
              <w:rPr>
                <w:rFonts w:eastAsia="Malgun Gothic"/>
                <w:szCs w:val="20"/>
              </w:rPr>
              <w:t xml:space="preserve"> cycle</w:t>
            </w:r>
            <w:r>
              <w:rPr>
                <w:rFonts w:eastAsia="Malgun Gothic"/>
                <w:color w:val="FF0000"/>
                <w:szCs w:val="20"/>
              </w:rPr>
              <w:t>s</w:t>
            </w:r>
            <w:r>
              <w:rPr>
                <w:rFonts w:eastAsia="Malgun Gothic"/>
                <w:szCs w:val="20"/>
              </w:rPr>
              <w:t xml:space="preserve"> </w:t>
            </w:r>
            <w:r>
              <w:rPr>
                <w:rFonts w:eastAsia="Malgun Gothic"/>
                <w:color w:val="FF0000"/>
                <w:szCs w:val="20"/>
              </w:rPr>
              <w:t>duration</w:t>
            </w:r>
            <w:r>
              <w:rPr>
                <w:rFonts w:eastAsia="Malgun Gothic"/>
                <w:szCs w:val="20"/>
              </w:rPr>
              <w:t xml:space="preserve">, </w:t>
            </w:r>
            <w:r>
              <w:rPr>
                <w:rFonts w:eastAsia="Malgun Gothic"/>
                <w:strike/>
                <w:color w:val="FF0000"/>
                <w:szCs w:val="20"/>
              </w:rPr>
              <w:t xml:space="preserve">L </w:t>
            </w:r>
            <w:r>
              <w:rPr>
                <w:rFonts w:eastAsia="Malgun Gothic"/>
                <w:szCs w:val="20"/>
              </w:rPr>
              <w:t xml:space="preserve">PTW </w:t>
            </w:r>
            <w:r>
              <w:rPr>
                <w:rFonts w:eastAsia="Malgun Gothic"/>
                <w:color w:val="FF0000"/>
                <w:szCs w:val="20"/>
              </w:rPr>
              <w:t>duration of L i-DRX cycles</w:t>
            </w:r>
            <w:r>
              <w:rPr>
                <w:rFonts w:eastAsia="Malgun Gothic"/>
                <w:szCs w:val="20"/>
              </w:rPr>
              <w:t xml:space="preserve">, </w:t>
            </w:r>
            <w:r>
              <w:rPr>
                <w:rFonts w:eastAsia="Malgun Gothic"/>
                <w:color w:val="FF0000"/>
                <w:szCs w:val="20"/>
              </w:rPr>
              <w:t>and an i-DRX cycle duration Y second</w:t>
            </w:r>
          </w:p>
          <w:p w14:paraId="34C5427C" w14:textId="77777777" w:rsidR="000C6F46" w:rsidRDefault="007F4540">
            <w:pPr>
              <w:pStyle w:val="affa"/>
              <w:numPr>
                <w:ilvl w:val="1"/>
                <w:numId w:val="57"/>
              </w:numPr>
              <w:spacing w:before="0" w:line="240" w:lineRule="atLeast"/>
              <w:rPr>
                <w:rFonts w:eastAsia="Times New Roman"/>
                <w:szCs w:val="20"/>
              </w:rPr>
            </w:pPr>
            <w:r>
              <w:rPr>
                <w:rFonts w:eastAsia="Malgun Gothic"/>
                <w:szCs w:val="20"/>
              </w:rPr>
              <w:t>Per UE paging probability is</w:t>
            </w:r>
          </w:p>
          <w:p w14:paraId="0E946D9C" w14:textId="77777777" w:rsidR="000C6F46" w:rsidRDefault="007F4540">
            <w:pPr>
              <w:pStyle w:val="affa"/>
              <w:numPr>
                <w:ilvl w:val="2"/>
                <w:numId w:val="57"/>
              </w:numPr>
              <w:spacing w:before="0" w:line="240" w:lineRule="atLeast"/>
              <w:rPr>
                <w:rFonts w:eastAsia="Times New Roman"/>
                <w:szCs w:val="20"/>
              </w:rPr>
            </w:pPr>
            <w:r>
              <w:rPr>
                <w:rFonts w:eastAsia="Malgun Gothic"/>
                <w:szCs w:val="20"/>
              </w:rPr>
              <w:t>R</w:t>
            </w:r>
            <w:r>
              <w:rPr>
                <w:rFonts w:eastAsia="Malgun Gothic" w:hint="eastAsia"/>
                <w:szCs w:val="20"/>
                <w:vertAlign w:val="subscript"/>
              </w:rPr>
              <w:t>E</w:t>
            </w:r>
            <w:r>
              <w:rPr>
                <w:rFonts w:eastAsia="Malgun Gothic"/>
                <w:szCs w:val="20"/>
              </w:rPr>
              <w:t xml:space="preserve"> = 1 – </w:t>
            </w:r>
            <w:r>
              <w:rPr>
                <w:rFonts w:eastAsia="Malgun Gothic" w:hint="eastAsia"/>
                <w:szCs w:val="20"/>
              </w:rPr>
              <w:t>(</w:t>
            </w:r>
            <w:r>
              <w:rPr>
                <w:rFonts w:eastAsia="Malgun Gothic"/>
                <w:szCs w:val="20"/>
              </w:rPr>
              <w:t xml:space="preserve">1 – </w:t>
            </w:r>
            <w:r>
              <w:rPr>
                <w:rFonts w:eastAsia="Times New Roman"/>
                <w:szCs w:val="20"/>
              </w:rPr>
              <w:t>R</w:t>
            </w:r>
            <w:r>
              <w:rPr>
                <w:rFonts w:eastAsia="Times New Roman"/>
                <w:szCs w:val="20"/>
                <w:vertAlign w:val="subscript"/>
              </w:rPr>
              <w:t xml:space="preserve">E, REF </w:t>
            </w:r>
            <w:r>
              <w:rPr>
                <w:rFonts w:eastAsia="Malgun Gothic"/>
                <w:szCs w:val="20"/>
              </w:rPr>
              <w:t>)</w:t>
            </w:r>
            <w:r>
              <w:rPr>
                <w:rFonts w:eastAsia="Malgun Gothic"/>
                <w:szCs w:val="20"/>
                <w:vertAlign w:val="superscript"/>
              </w:rPr>
              <w:t>(K-L)</w:t>
            </w:r>
            <w:r>
              <w:rPr>
                <w:rFonts w:eastAsia="Malgun Gothic"/>
                <w:color w:val="FF0000"/>
                <w:szCs w:val="20"/>
                <w:vertAlign w:val="superscript"/>
              </w:rPr>
              <w:t>Y</w:t>
            </w:r>
            <w:r>
              <w:rPr>
                <w:rFonts w:eastAsia="Malgun Gothic"/>
                <w:szCs w:val="20"/>
                <w:vertAlign w:val="superscript"/>
              </w:rPr>
              <w:t>/Y</w:t>
            </w:r>
            <w:r>
              <w:rPr>
                <w:rFonts w:eastAsia="Malgun Gothic"/>
                <w:szCs w:val="20"/>
                <w:vertAlign w:val="subscript"/>
              </w:rPr>
              <w:t>REF</w:t>
            </w:r>
            <w:r>
              <w:rPr>
                <w:szCs w:val="20"/>
              </w:rPr>
              <w:t xml:space="preserve"> for the first i-DRX cycle within the PTW</w:t>
            </w:r>
          </w:p>
          <w:p w14:paraId="6F3DB5FD" w14:textId="77777777" w:rsidR="000C6F46" w:rsidRDefault="007F4540">
            <w:pPr>
              <w:pStyle w:val="affa"/>
              <w:numPr>
                <w:ilvl w:val="2"/>
                <w:numId w:val="57"/>
              </w:numPr>
              <w:spacing w:before="0" w:line="240" w:lineRule="atLeast"/>
              <w:rPr>
                <w:rFonts w:eastAsia="Times New Roman"/>
                <w:szCs w:val="20"/>
              </w:rPr>
            </w:pPr>
            <w:r>
              <w:rPr>
                <w:rFonts w:eastAsia="Malgun Gothic"/>
                <w:szCs w:val="20"/>
              </w:rPr>
              <w:t>R</w:t>
            </w:r>
            <w:r>
              <w:rPr>
                <w:rFonts w:eastAsia="Malgun Gothic" w:hint="eastAsia"/>
                <w:szCs w:val="20"/>
                <w:vertAlign w:val="subscript"/>
              </w:rPr>
              <w:t>E</w:t>
            </w:r>
            <w:r>
              <w:rPr>
                <w:rFonts w:eastAsia="Malgun Gothic"/>
                <w:szCs w:val="20"/>
              </w:rPr>
              <w:t xml:space="preserve"> = 1 – </w:t>
            </w:r>
            <w:r>
              <w:rPr>
                <w:rFonts w:eastAsia="Malgun Gothic" w:hint="eastAsia"/>
                <w:szCs w:val="20"/>
              </w:rPr>
              <w:t>(</w:t>
            </w:r>
            <w:r>
              <w:rPr>
                <w:rFonts w:eastAsia="Malgun Gothic"/>
                <w:szCs w:val="20"/>
              </w:rPr>
              <w:t xml:space="preserve">1 – </w:t>
            </w:r>
            <w:r>
              <w:rPr>
                <w:rFonts w:eastAsia="Times New Roman"/>
                <w:szCs w:val="20"/>
              </w:rPr>
              <w:t>R</w:t>
            </w:r>
            <w:r>
              <w:rPr>
                <w:rFonts w:eastAsia="Times New Roman"/>
                <w:szCs w:val="20"/>
                <w:vertAlign w:val="subscript"/>
              </w:rPr>
              <w:t xml:space="preserve">E, REF </w:t>
            </w:r>
            <w:r>
              <w:rPr>
                <w:rFonts w:eastAsia="Malgun Gothic"/>
                <w:szCs w:val="20"/>
              </w:rPr>
              <w:t>)</w:t>
            </w:r>
            <w:r>
              <w:rPr>
                <w:rFonts w:eastAsia="Malgun Gothic"/>
                <w:strike/>
                <w:color w:val="FF0000"/>
                <w:szCs w:val="20"/>
                <w:vertAlign w:val="superscript"/>
              </w:rPr>
              <w:t>L</w:t>
            </w:r>
            <w:r>
              <w:rPr>
                <w:rFonts w:eastAsia="Malgun Gothic"/>
                <w:szCs w:val="20"/>
                <w:vertAlign w:val="superscript"/>
              </w:rPr>
              <w:t>Y/Y</w:t>
            </w:r>
            <w:r>
              <w:rPr>
                <w:rFonts w:eastAsia="Malgun Gothic"/>
                <w:szCs w:val="20"/>
                <w:vertAlign w:val="subscript"/>
              </w:rPr>
              <w:t>REF</w:t>
            </w:r>
            <w:r>
              <w:rPr>
                <w:szCs w:val="20"/>
              </w:rPr>
              <w:t xml:space="preserve"> for </w:t>
            </w:r>
            <w:r>
              <w:rPr>
                <w:color w:val="FF0000"/>
                <w:szCs w:val="20"/>
              </w:rPr>
              <w:t xml:space="preserve">each of </w:t>
            </w:r>
            <w:r>
              <w:rPr>
                <w:szCs w:val="20"/>
              </w:rPr>
              <w:t>the rem</w:t>
            </w:r>
            <w:r>
              <w:rPr>
                <w:rFonts w:hint="eastAsia"/>
                <w:szCs w:val="20"/>
              </w:rPr>
              <w:t>a</w:t>
            </w:r>
            <w:r>
              <w:rPr>
                <w:szCs w:val="20"/>
              </w:rPr>
              <w:t>ining L-1 i-DRX cycles within the PTW</w:t>
            </w:r>
          </w:p>
          <w:p w14:paraId="2D7B8D38" w14:textId="77777777" w:rsidR="000C6F46" w:rsidRDefault="007F4540">
            <w:pPr>
              <w:pStyle w:val="affa"/>
              <w:numPr>
                <w:ilvl w:val="1"/>
                <w:numId w:val="57"/>
              </w:numPr>
              <w:spacing w:before="0" w:line="240" w:lineRule="atLeast"/>
              <w:rPr>
                <w:rFonts w:eastAsia="Times New Roman"/>
                <w:strike/>
                <w:color w:val="FF0000"/>
                <w:szCs w:val="20"/>
              </w:rPr>
            </w:pPr>
            <w:r>
              <w:rPr>
                <w:rFonts w:eastAsia="Times New Roman"/>
                <w:strike/>
                <w:color w:val="FF0000"/>
                <w:szCs w:val="20"/>
              </w:rPr>
              <w:t xml:space="preserve">Per group paging probability </w:t>
            </w:r>
            <w:r>
              <w:rPr>
                <w:rFonts w:eastAsia="Malgun Gothic"/>
                <w:strike/>
                <w:color w:val="FF0000"/>
                <w:szCs w:val="20"/>
              </w:rPr>
              <w:t>R</w:t>
            </w:r>
            <w:r>
              <w:rPr>
                <w:rFonts w:eastAsia="Malgun Gothic"/>
                <w:strike/>
                <w:color w:val="FF0000"/>
                <w:szCs w:val="20"/>
                <w:vertAlign w:val="subscript"/>
              </w:rPr>
              <w:t>G</w:t>
            </w:r>
            <w:r>
              <w:rPr>
                <w:rFonts w:eastAsia="Malgun Gothic"/>
                <w:strike/>
                <w:color w:val="FF0000"/>
                <w:szCs w:val="20"/>
              </w:rPr>
              <w:t xml:space="preserve"> = 1 – (1 – R</w:t>
            </w:r>
            <w:r>
              <w:rPr>
                <w:rFonts w:eastAsia="Malgun Gothic"/>
                <w:strike/>
                <w:color w:val="FF0000"/>
                <w:szCs w:val="20"/>
                <w:vertAlign w:val="subscript"/>
              </w:rPr>
              <w:t>E</w:t>
            </w:r>
            <w:r>
              <w:rPr>
                <w:rFonts w:eastAsia="Malgun Gothic"/>
                <w:strike/>
                <w:color w:val="FF0000"/>
                <w:szCs w:val="20"/>
              </w:rPr>
              <w:t>)</w:t>
            </w:r>
            <w:r>
              <w:rPr>
                <w:rFonts w:eastAsia="Malgun Gothic"/>
                <w:strike/>
                <w:color w:val="FF0000"/>
                <w:szCs w:val="20"/>
                <w:vertAlign w:val="superscript"/>
              </w:rPr>
              <w:t>N</w:t>
            </w:r>
            <w:r>
              <w:rPr>
                <w:rFonts w:eastAsia="Malgun Gothic"/>
                <w:strike/>
                <w:color w:val="FF0000"/>
                <w:szCs w:val="20"/>
              </w:rPr>
              <w:t>, where N is the number of UEs in the group</w:t>
            </w:r>
          </w:p>
          <w:p w14:paraId="77E55CCE" w14:textId="77777777" w:rsidR="000C6F46" w:rsidRDefault="007F4540">
            <w:pPr>
              <w:pStyle w:val="affa"/>
              <w:numPr>
                <w:ilvl w:val="1"/>
                <w:numId w:val="57"/>
              </w:numPr>
              <w:spacing w:before="0"/>
              <w:rPr>
                <w:rFonts w:eastAsia="Times New Roman"/>
                <w:color w:val="FF0000"/>
                <w:szCs w:val="20"/>
              </w:rPr>
            </w:pPr>
            <w:r>
              <w:rPr>
                <w:rFonts w:eastAsia="Times New Roman"/>
                <w:color w:val="FF0000"/>
                <w:szCs w:val="20"/>
              </w:rPr>
              <w:t>L=4 (as agreed in RAN1#110bis)</w:t>
            </w:r>
          </w:p>
        </w:tc>
      </w:tr>
    </w:tbl>
    <w:p w14:paraId="183C3A6A" w14:textId="77777777" w:rsidR="000C6F46" w:rsidRDefault="007F4540">
      <w:pPr>
        <w:jc w:val="both"/>
      </w:pPr>
      <w:r>
        <w:t>As can be seen above, for e-DRX it was agreed to set UE paging probability higher for the first i-DRX cycle within PTW. The equation for the first i-DRX cycle within the PTW takes into account only the probability of K-L i-DRX cycles, the equation for the remaining i-DRX cycles is only used for L-1 i-DRX cycles. As a result, probabilities of K-1 DRX cycles and the equation for the first i-DRX cycle should take into account one more i-DRX cycle probability.</w:t>
      </w:r>
    </w:p>
    <w:p w14:paraId="5999BFE2" w14:textId="77777777" w:rsidR="000C6F46" w:rsidRDefault="007F4540">
      <w:pPr>
        <w:rPr>
          <w:i/>
          <w:iCs/>
        </w:rPr>
      </w:pPr>
      <w:r>
        <w:rPr>
          <w:b/>
          <w:bCs/>
          <w:i/>
          <w:iCs/>
        </w:rPr>
        <w:t xml:space="preserve">Observation-1: </w:t>
      </w:r>
      <w:r>
        <w:rPr>
          <w:i/>
          <w:iCs/>
        </w:rPr>
        <w:t>For e-DRX, the per UE paging probability of the first i-DRX cycle after K-L long sleep is ignored in the above agreed equation.</w:t>
      </w:r>
    </w:p>
    <w:p w14:paraId="7A6336F6" w14:textId="77777777" w:rsidR="000C6F46" w:rsidRDefault="007F4540">
      <w:pPr>
        <w:rPr>
          <w:i/>
          <w:iCs/>
        </w:rPr>
      </w:pPr>
      <w:r>
        <w:rPr>
          <w:b/>
          <w:bCs/>
          <w:i/>
          <w:iCs/>
        </w:rPr>
        <w:t>Proposal-3:</w:t>
      </w:r>
      <w:r>
        <w:rPr>
          <w:i/>
          <w:iCs/>
        </w:rPr>
        <w:t xml:space="preserve"> For e-DRX Per UE paging probability is </w:t>
      </w:r>
      <w:r>
        <w:rPr>
          <w:rFonts w:eastAsia="Malgun Gothic"/>
        </w:rPr>
        <w:t>R</w:t>
      </w:r>
      <w:r>
        <w:rPr>
          <w:rFonts w:eastAsia="Malgun Gothic" w:hint="eastAsia"/>
          <w:vertAlign w:val="subscript"/>
        </w:rPr>
        <w:t>E</w:t>
      </w:r>
      <w:r>
        <w:rPr>
          <w:rFonts w:eastAsia="Malgun Gothic"/>
        </w:rPr>
        <w:t xml:space="preserve"> = 1 – </w:t>
      </w:r>
      <w:r>
        <w:rPr>
          <w:rFonts w:eastAsia="Malgun Gothic" w:hint="eastAsia"/>
        </w:rPr>
        <w:t>(</w:t>
      </w:r>
      <w:r>
        <w:rPr>
          <w:rFonts w:eastAsia="Malgun Gothic"/>
        </w:rPr>
        <w:t xml:space="preserve">1 – </w:t>
      </w:r>
      <w:r>
        <w:rPr>
          <w:rFonts w:eastAsia="Times New Roman"/>
        </w:rPr>
        <w:t>R</w:t>
      </w:r>
      <w:r>
        <w:rPr>
          <w:rFonts w:eastAsia="Times New Roman"/>
          <w:vertAlign w:val="subscript"/>
        </w:rPr>
        <w:t xml:space="preserve">E, REF </w:t>
      </w:r>
      <w:r>
        <w:rPr>
          <w:rFonts w:eastAsia="Malgun Gothic"/>
        </w:rPr>
        <w:t>)</w:t>
      </w:r>
      <w:r>
        <w:rPr>
          <w:rFonts w:eastAsia="Malgun Gothic"/>
          <w:vertAlign w:val="superscript"/>
        </w:rPr>
        <w:t>(K-L</w:t>
      </w:r>
      <w:r>
        <w:rPr>
          <w:rFonts w:eastAsia="Malgun Gothic"/>
          <w:color w:val="FF0000"/>
          <w:vertAlign w:val="superscript"/>
        </w:rPr>
        <w:t>+1</w:t>
      </w:r>
      <w:r>
        <w:rPr>
          <w:rFonts w:eastAsia="Malgun Gothic"/>
          <w:vertAlign w:val="superscript"/>
        </w:rPr>
        <w:t>)Y/Y</w:t>
      </w:r>
      <w:r>
        <w:rPr>
          <w:rFonts w:eastAsia="Malgun Gothic"/>
          <w:vertAlign w:val="subscript"/>
        </w:rPr>
        <w:t>REF</w:t>
      </w:r>
    </w:p>
    <w:p w14:paraId="4B4070DB" w14:textId="77777777" w:rsidR="000C6F46" w:rsidRDefault="000C6F46">
      <w:pPr>
        <w:rPr>
          <w:lang w:eastAsia="zh-CN"/>
        </w:rPr>
      </w:pPr>
    </w:p>
    <w:p w14:paraId="02365435" w14:textId="77777777" w:rsidR="000C6F46" w:rsidRDefault="000C6F46">
      <w:pPr>
        <w:rPr>
          <w:lang w:eastAsia="zh-CN"/>
        </w:rPr>
      </w:pPr>
    </w:p>
    <w:p w14:paraId="79493623" w14:textId="77777777" w:rsidR="000C6F46" w:rsidRDefault="007F4540">
      <w:pPr>
        <w:pStyle w:val="5"/>
        <w:numPr>
          <w:ilvl w:val="0"/>
          <w:numId w:val="0"/>
        </w:numPr>
        <w:ind w:left="1008" w:hanging="1008"/>
        <w:rPr>
          <w:highlight w:val="cyan"/>
          <w:lang w:eastAsia="zh-CN"/>
        </w:rPr>
      </w:pPr>
      <w:r>
        <w:rPr>
          <w:highlight w:val="cyan"/>
          <w:lang w:eastAsia="zh-CN"/>
        </w:rPr>
        <w:t>[M] Proposals 1D-v1:</w:t>
      </w:r>
    </w:p>
    <w:p w14:paraId="08AEE876" w14:textId="77777777" w:rsidR="000C6F46" w:rsidRDefault="007F4540">
      <w:pPr>
        <w:rPr>
          <w:lang w:eastAsia="zh-CN"/>
        </w:rPr>
      </w:pPr>
      <w:r>
        <w:rPr>
          <w:lang w:eastAsia="zh-CN"/>
        </w:rPr>
        <w:t>Update as followings for the e-DRX paging probability</w:t>
      </w:r>
    </w:p>
    <w:p w14:paraId="3918B821" w14:textId="77777777" w:rsidR="000C6F46" w:rsidRDefault="007F4540">
      <w:pPr>
        <w:spacing w:after="0"/>
        <w:rPr>
          <w:lang w:eastAsia="zh-CN"/>
        </w:rPr>
      </w:pPr>
      <w:r>
        <w:rPr>
          <w:lang w:eastAsia="zh-CN"/>
        </w:rPr>
        <w:t>Note:</w:t>
      </w:r>
    </w:p>
    <w:p w14:paraId="045CABD9" w14:textId="77777777" w:rsidR="000C6F46" w:rsidRDefault="007F4540">
      <w:pPr>
        <w:numPr>
          <w:ilvl w:val="0"/>
          <w:numId w:val="58"/>
        </w:numPr>
        <w:overflowPunct/>
        <w:autoSpaceDE/>
        <w:autoSpaceDN/>
        <w:adjustRightInd/>
        <w:spacing w:after="0" w:line="240" w:lineRule="atLeast"/>
        <w:textAlignment w:val="auto"/>
        <w:rPr>
          <w:rFonts w:eastAsia="Times New Roman"/>
          <w:lang w:eastAsia="zh-CN"/>
        </w:rPr>
      </w:pPr>
      <w:r>
        <w:rPr>
          <w:rFonts w:eastAsia="Times New Roman"/>
          <w:lang w:eastAsia="zh-CN"/>
        </w:rPr>
        <w:t xml:space="preserve">For i-DRX with cycle duration Y second, </w:t>
      </w:r>
    </w:p>
    <w:p w14:paraId="72395FD9" w14:textId="77777777" w:rsidR="000C6F46" w:rsidRDefault="007F4540">
      <w:pPr>
        <w:numPr>
          <w:ilvl w:val="1"/>
          <w:numId w:val="58"/>
        </w:numPr>
        <w:overflowPunct/>
        <w:autoSpaceDE/>
        <w:autoSpaceDN/>
        <w:adjustRightInd/>
        <w:spacing w:after="0" w:line="240" w:lineRule="atLeast"/>
        <w:textAlignment w:val="auto"/>
        <w:rPr>
          <w:rFonts w:eastAsia="Times New Roman"/>
          <w:lang w:eastAsia="zh-CN"/>
        </w:rPr>
      </w:pPr>
      <w:r>
        <w:rPr>
          <w:rFonts w:eastAsia="Malgun Gothic"/>
          <w:lang w:eastAsia="zh-CN"/>
        </w:rPr>
        <w:t>Per UE paging probability R</w:t>
      </w:r>
      <w:r>
        <w:rPr>
          <w:rFonts w:eastAsia="Malgun Gothic"/>
          <w:vertAlign w:val="subscript"/>
          <w:lang w:eastAsia="zh-CN"/>
        </w:rPr>
        <w:t>E</w:t>
      </w:r>
      <w:r>
        <w:rPr>
          <w:rFonts w:eastAsia="Malgun Gothic"/>
          <w:lang w:eastAsia="zh-CN"/>
        </w:rPr>
        <w:t xml:space="preserve"> = 1 – (1 – </w:t>
      </w:r>
      <w:r>
        <w:rPr>
          <w:rFonts w:eastAsia="Times New Roman"/>
          <w:lang w:eastAsia="zh-CN"/>
        </w:rPr>
        <w:t>R</w:t>
      </w:r>
      <w:r>
        <w:rPr>
          <w:rFonts w:eastAsia="Times New Roman"/>
          <w:vertAlign w:val="subscript"/>
          <w:lang w:eastAsia="zh-CN"/>
        </w:rPr>
        <w:t xml:space="preserve">E, REF </w:t>
      </w:r>
      <w:r>
        <w:rPr>
          <w:rFonts w:eastAsia="Malgun Gothic"/>
          <w:lang w:eastAsia="zh-CN"/>
        </w:rPr>
        <w:t>)</w:t>
      </w:r>
      <w:r>
        <w:rPr>
          <w:rFonts w:eastAsia="Malgun Gothic"/>
          <w:vertAlign w:val="superscript"/>
          <w:lang w:eastAsia="zh-CN"/>
        </w:rPr>
        <w:t>Y/Y</w:t>
      </w:r>
      <w:r>
        <w:rPr>
          <w:rFonts w:eastAsia="Malgun Gothic"/>
          <w:vertAlign w:val="subscript"/>
          <w:lang w:eastAsia="zh-CN"/>
        </w:rPr>
        <w:t>REF</w:t>
      </w:r>
    </w:p>
    <w:p w14:paraId="1E1EF4A1" w14:textId="77777777" w:rsidR="000C6F46" w:rsidRDefault="007F4540">
      <w:pPr>
        <w:numPr>
          <w:ilvl w:val="0"/>
          <w:numId w:val="58"/>
        </w:numPr>
        <w:overflowPunct/>
        <w:autoSpaceDE/>
        <w:autoSpaceDN/>
        <w:adjustRightInd/>
        <w:spacing w:after="0" w:line="240" w:lineRule="atLeast"/>
        <w:textAlignment w:val="auto"/>
        <w:rPr>
          <w:rFonts w:eastAsia="Malgun Gothic"/>
          <w:lang w:eastAsia="zh-CN"/>
        </w:rPr>
      </w:pPr>
      <w:r>
        <w:rPr>
          <w:rFonts w:eastAsia="Malgun Gothic"/>
          <w:lang w:eastAsia="zh-CN"/>
        </w:rPr>
        <w:t>For e-DRX with K i-DRX cycles duration, PTW duration of L i-DRX cycles, and an i-DRX cycle duration Y second</w:t>
      </w:r>
    </w:p>
    <w:p w14:paraId="249B9470" w14:textId="77777777" w:rsidR="000C6F46" w:rsidRDefault="007F4540">
      <w:pPr>
        <w:numPr>
          <w:ilvl w:val="1"/>
          <w:numId w:val="58"/>
        </w:numPr>
        <w:overflowPunct/>
        <w:autoSpaceDE/>
        <w:autoSpaceDN/>
        <w:adjustRightInd/>
        <w:spacing w:after="0" w:line="240" w:lineRule="atLeast"/>
        <w:textAlignment w:val="auto"/>
        <w:rPr>
          <w:rFonts w:eastAsia="Times New Roman"/>
          <w:lang w:eastAsia="zh-CN"/>
        </w:rPr>
      </w:pPr>
      <w:r>
        <w:rPr>
          <w:rFonts w:eastAsia="Malgun Gothic"/>
          <w:lang w:eastAsia="zh-CN"/>
        </w:rPr>
        <w:t>Per UE paging probability is</w:t>
      </w:r>
    </w:p>
    <w:p w14:paraId="7F9A5F41" w14:textId="77777777" w:rsidR="000C6F46" w:rsidRDefault="007F4540">
      <w:pPr>
        <w:numPr>
          <w:ilvl w:val="2"/>
          <w:numId w:val="58"/>
        </w:numPr>
        <w:overflowPunct/>
        <w:autoSpaceDE/>
        <w:autoSpaceDN/>
        <w:adjustRightInd/>
        <w:spacing w:after="0" w:line="240" w:lineRule="atLeast"/>
        <w:textAlignment w:val="auto"/>
        <w:rPr>
          <w:rFonts w:eastAsia="Times New Roman"/>
          <w:lang w:eastAsia="zh-CN"/>
        </w:rPr>
      </w:pPr>
      <w:r>
        <w:rPr>
          <w:rFonts w:eastAsia="Malgun Gothic"/>
        </w:rPr>
        <w:t>R</w:t>
      </w:r>
      <w:r>
        <w:rPr>
          <w:rFonts w:eastAsia="Malgun Gothic" w:hint="eastAsia"/>
          <w:vertAlign w:val="subscript"/>
        </w:rPr>
        <w:t>E</w:t>
      </w:r>
      <w:r>
        <w:rPr>
          <w:rFonts w:eastAsia="Malgun Gothic"/>
        </w:rPr>
        <w:t xml:space="preserve"> = 1 – </w:t>
      </w:r>
      <w:r>
        <w:rPr>
          <w:rFonts w:eastAsia="Malgun Gothic" w:hint="eastAsia"/>
        </w:rPr>
        <w:t>(</w:t>
      </w:r>
      <w:r>
        <w:rPr>
          <w:rFonts w:eastAsia="Malgun Gothic"/>
        </w:rPr>
        <w:t xml:space="preserve">1 – </w:t>
      </w:r>
      <w:r>
        <w:rPr>
          <w:rFonts w:eastAsia="Times New Roman"/>
        </w:rPr>
        <w:t>R</w:t>
      </w:r>
      <w:r>
        <w:rPr>
          <w:rFonts w:eastAsia="Times New Roman"/>
          <w:vertAlign w:val="subscript"/>
        </w:rPr>
        <w:t xml:space="preserve">E, REF </w:t>
      </w:r>
      <w:r>
        <w:rPr>
          <w:rFonts w:eastAsia="Malgun Gothic"/>
        </w:rPr>
        <w:t>)</w:t>
      </w:r>
      <w:r>
        <w:rPr>
          <w:rFonts w:eastAsia="Malgun Gothic"/>
          <w:vertAlign w:val="superscript"/>
        </w:rPr>
        <w:t>(K-L</w:t>
      </w:r>
      <w:r>
        <w:rPr>
          <w:rFonts w:eastAsia="Malgun Gothic"/>
          <w:color w:val="FF0000"/>
          <w:vertAlign w:val="superscript"/>
        </w:rPr>
        <w:t>+1</w:t>
      </w:r>
      <w:r>
        <w:rPr>
          <w:rFonts w:eastAsia="Malgun Gothic"/>
          <w:vertAlign w:val="superscript"/>
        </w:rPr>
        <w:t>)Y/Y</w:t>
      </w:r>
      <w:r>
        <w:rPr>
          <w:rFonts w:eastAsia="Malgun Gothic"/>
          <w:vertAlign w:val="subscript"/>
        </w:rPr>
        <w:t>REF</w:t>
      </w:r>
      <w:r>
        <w:rPr>
          <w:lang w:eastAsia="zh-CN"/>
        </w:rPr>
        <w:t xml:space="preserve"> for the first i-DRX cycle within the PTW</w:t>
      </w:r>
    </w:p>
    <w:p w14:paraId="60454742" w14:textId="77777777" w:rsidR="000C6F46" w:rsidRDefault="007F4540">
      <w:pPr>
        <w:numPr>
          <w:ilvl w:val="2"/>
          <w:numId w:val="58"/>
        </w:numPr>
        <w:overflowPunct/>
        <w:autoSpaceDE/>
        <w:autoSpaceDN/>
        <w:adjustRightInd/>
        <w:spacing w:after="0" w:line="240" w:lineRule="atLeast"/>
        <w:textAlignment w:val="auto"/>
        <w:rPr>
          <w:rFonts w:eastAsia="Times New Roman"/>
          <w:lang w:eastAsia="zh-CN"/>
        </w:rPr>
      </w:pPr>
      <w:r>
        <w:rPr>
          <w:rFonts w:eastAsia="Malgun Gothic"/>
          <w:lang w:eastAsia="zh-CN"/>
        </w:rPr>
        <w:t>R</w:t>
      </w:r>
      <w:r>
        <w:rPr>
          <w:rFonts w:eastAsia="Malgun Gothic" w:hint="eastAsia"/>
          <w:vertAlign w:val="subscript"/>
          <w:lang w:eastAsia="zh-CN"/>
        </w:rPr>
        <w:t>E</w:t>
      </w:r>
      <w:r>
        <w:rPr>
          <w:rFonts w:eastAsia="Malgun Gothic"/>
          <w:lang w:eastAsia="zh-CN"/>
        </w:rPr>
        <w:t xml:space="preserve"> = 1 – </w:t>
      </w:r>
      <w:r>
        <w:rPr>
          <w:rFonts w:eastAsia="Malgun Gothic" w:hint="eastAsia"/>
          <w:lang w:eastAsia="zh-CN"/>
        </w:rPr>
        <w:t>(</w:t>
      </w:r>
      <w:r>
        <w:rPr>
          <w:rFonts w:eastAsia="Malgun Gothic"/>
          <w:lang w:eastAsia="zh-CN"/>
        </w:rPr>
        <w:t xml:space="preserve">1 – </w:t>
      </w:r>
      <w:r>
        <w:rPr>
          <w:rFonts w:eastAsia="Times New Roman"/>
          <w:lang w:eastAsia="zh-CN"/>
        </w:rPr>
        <w:t>R</w:t>
      </w:r>
      <w:r>
        <w:rPr>
          <w:rFonts w:eastAsia="Times New Roman"/>
          <w:vertAlign w:val="subscript"/>
          <w:lang w:eastAsia="zh-CN"/>
        </w:rPr>
        <w:t xml:space="preserve">E, REF </w:t>
      </w:r>
      <w:r>
        <w:rPr>
          <w:rFonts w:eastAsia="Malgun Gothic"/>
          <w:lang w:eastAsia="zh-CN"/>
        </w:rPr>
        <w:t>)</w:t>
      </w:r>
      <w:r>
        <w:rPr>
          <w:rFonts w:eastAsia="Malgun Gothic"/>
          <w:vertAlign w:val="superscript"/>
          <w:lang w:eastAsia="zh-CN"/>
        </w:rPr>
        <w:t>Y/Y</w:t>
      </w:r>
      <w:r>
        <w:rPr>
          <w:rFonts w:eastAsia="Malgun Gothic"/>
          <w:vertAlign w:val="subscript"/>
          <w:lang w:eastAsia="zh-CN"/>
        </w:rPr>
        <w:t>REF</w:t>
      </w:r>
      <w:r>
        <w:rPr>
          <w:lang w:eastAsia="zh-CN"/>
        </w:rPr>
        <w:t xml:space="preserve"> for each of the rem</w:t>
      </w:r>
      <w:r>
        <w:rPr>
          <w:rFonts w:hint="eastAsia"/>
          <w:lang w:eastAsia="zh-CN"/>
        </w:rPr>
        <w:t>a</w:t>
      </w:r>
      <w:r>
        <w:rPr>
          <w:lang w:eastAsia="zh-CN"/>
        </w:rPr>
        <w:t>ining L-1 i-DRX cycles within the PTW</w:t>
      </w:r>
    </w:p>
    <w:p w14:paraId="5CCB988D" w14:textId="77777777" w:rsidR="000C6F46" w:rsidRDefault="007F4540">
      <w:pPr>
        <w:numPr>
          <w:ilvl w:val="1"/>
          <w:numId w:val="58"/>
        </w:numPr>
        <w:overflowPunct/>
        <w:autoSpaceDE/>
        <w:autoSpaceDN/>
        <w:adjustRightInd/>
        <w:spacing w:after="0"/>
        <w:textAlignment w:val="auto"/>
        <w:rPr>
          <w:rFonts w:eastAsia="Times New Roman"/>
          <w:lang w:eastAsia="zh-CN"/>
        </w:rPr>
      </w:pPr>
      <w:r>
        <w:rPr>
          <w:rFonts w:eastAsia="Times New Roman"/>
          <w:lang w:eastAsia="zh-CN"/>
        </w:rPr>
        <w:t xml:space="preserve">L=4 </w:t>
      </w:r>
    </w:p>
    <w:p w14:paraId="09A83071"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511BC3D1" w14:textId="77777777">
        <w:tc>
          <w:tcPr>
            <w:tcW w:w="1555" w:type="dxa"/>
            <w:tcBorders>
              <w:top w:val="single" w:sz="4" w:space="0" w:color="auto"/>
              <w:left w:val="single" w:sz="4" w:space="0" w:color="auto"/>
              <w:bottom w:val="single" w:sz="4" w:space="0" w:color="auto"/>
              <w:right w:val="single" w:sz="4" w:space="0" w:color="auto"/>
            </w:tcBorders>
          </w:tcPr>
          <w:p w14:paraId="14572304" w14:textId="77777777" w:rsidR="000C6F46" w:rsidRDefault="007F4540">
            <w:pPr>
              <w:spacing w:after="0" w:line="240" w:lineRule="auto"/>
              <w:rPr>
                <w:szCs w:val="22"/>
                <w:lang w:eastAsia="zh-CN"/>
              </w:rPr>
            </w:pPr>
            <w:r>
              <w:rPr>
                <w:szCs w:val="22"/>
                <w:lang w:eastAsia="zh-CN"/>
              </w:rPr>
              <w:t>C</w:t>
            </w:r>
            <w:r>
              <w:rPr>
                <w:rFonts w:hint="eastAsia"/>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6DE6FA43" w14:textId="77777777" w:rsidR="000C6F46" w:rsidRDefault="007F4540">
            <w:pPr>
              <w:spacing w:line="240" w:lineRule="auto"/>
              <w:rPr>
                <w:lang w:eastAsia="zh-CN"/>
              </w:rPr>
            </w:pPr>
            <w:r>
              <w:rPr>
                <w:lang w:eastAsia="zh-CN"/>
              </w:rPr>
              <w:t>C</w:t>
            </w:r>
            <w:r>
              <w:rPr>
                <w:rFonts w:hint="eastAsia"/>
                <w:lang w:eastAsia="zh-CN"/>
              </w:rPr>
              <w:t>omments</w:t>
            </w:r>
          </w:p>
        </w:tc>
      </w:tr>
      <w:tr w:rsidR="00C47FD2" w14:paraId="287D294B" w14:textId="77777777">
        <w:tc>
          <w:tcPr>
            <w:tcW w:w="1555" w:type="dxa"/>
            <w:tcBorders>
              <w:top w:val="single" w:sz="4" w:space="0" w:color="auto"/>
              <w:left w:val="single" w:sz="4" w:space="0" w:color="auto"/>
              <w:bottom w:val="single" w:sz="4" w:space="0" w:color="auto"/>
              <w:right w:val="single" w:sz="4" w:space="0" w:color="auto"/>
            </w:tcBorders>
          </w:tcPr>
          <w:p w14:paraId="3133FCEC" w14:textId="69C4A6A3"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327AB4F7" w14:textId="38399CB3" w:rsidR="00C47FD2" w:rsidRDefault="00C47FD2" w:rsidP="00C47FD2">
            <w:pPr>
              <w:spacing w:line="240" w:lineRule="auto"/>
              <w:rPr>
                <w:lang w:eastAsia="zh-CN"/>
              </w:rPr>
            </w:pPr>
            <w:r>
              <w:rPr>
                <w:lang w:eastAsia="zh-CN"/>
              </w:rPr>
              <w:t>We are fine with the proposal</w:t>
            </w:r>
          </w:p>
        </w:tc>
      </w:tr>
      <w:tr w:rsidR="00C47FD2" w14:paraId="329A11C2" w14:textId="77777777">
        <w:tc>
          <w:tcPr>
            <w:tcW w:w="1555" w:type="dxa"/>
            <w:tcBorders>
              <w:top w:val="single" w:sz="4" w:space="0" w:color="auto"/>
              <w:left w:val="single" w:sz="4" w:space="0" w:color="auto"/>
              <w:bottom w:val="single" w:sz="4" w:space="0" w:color="auto"/>
              <w:right w:val="single" w:sz="4" w:space="0" w:color="auto"/>
            </w:tcBorders>
          </w:tcPr>
          <w:p w14:paraId="64A5F99C" w14:textId="77777777" w:rsidR="00C47FD2" w:rsidRDefault="00C47FD2" w:rsidP="00C47FD2">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E65CDEE" w14:textId="77777777" w:rsidR="00C47FD2" w:rsidRDefault="00C47FD2" w:rsidP="00C47FD2">
            <w:pPr>
              <w:spacing w:line="240" w:lineRule="auto"/>
              <w:rPr>
                <w:lang w:eastAsia="zh-CN"/>
              </w:rPr>
            </w:pPr>
          </w:p>
        </w:tc>
      </w:tr>
      <w:tr w:rsidR="00C47FD2" w14:paraId="07EBDD77" w14:textId="77777777">
        <w:tc>
          <w:tcPr>
            <w:tcW w:w="1555" w:type="dxa"/>
            <w:tcBorders>
              <w:top w:val="single" w:sz="4" w:space="0" w:color="auto"/>
              <w:left w:val="single" w:sz="4" w:space="0" w:color="auto"/>
              <w:bottom w:val="single" w:sz="4" w:space="0" w:color="auto"/>
              <w:right w:val="single" w:sz="4" w:space="0" w:color="auto"/>
            </w:tcBorders>
          </w:tcPr>
          <w:p w14:paraId="5BA80156" w14:textId="77777777" w:rsidR="00C47FD2" w:rsidRDefault="00C47FD2" w:rsidP="00C47FD2">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5748337B" w14:textId="77777777" w:rsidR="00C47FD2" w:rsidRDefault="00C47FD2" w:rsidP="00C47FD2">
            <w:pPr>
              <w:spacing w:line="240" w:lineRule="auto"/>
              <w:rPr>
                <w:lang w:eastAsia="zh-CN"/>
              </w:rPr>
            </w:pPr>
          </w:p>
        </w:tc>
      </w:tr>
    </w:tbl>
    <w:p w14:paraId="7E9BC14B" w14:textId="77777777" w:rsidR="000C6F46" w:rsidRDefault="000C6F46">
      <w:pPr>
        <w:rPr>
          <w:lang w:val="en-GB" w:eastAsia="zh-CN"/>
        </w:rPr>
      </w:pPr>
    </w:p>
    <w:p w14:paraId="38535AC0" w14:textId="77777777" w:rsidR="000C6F46" w:rsidRDefault="000C6F46">
      <w:pPr>
        <w:rPr>
          <w:lang w:val="en-GB" w:eastAsia="zh-CN"/>
        </w:rPr>
      </w:pPr>
    </w:p>
    <w:p w14:paraId="70CD3F01" w14:textId="77777777" w:rsidR="000C6F46" w:rsidRDefault="007F4540">
      <w:pPr>
        <w:pStyle w:val="2"/>
        <w:rPr>
          <w:szCs w:val="22"/>
          <w:lang w:val="en-US" w:eastAsia="zh-CN"/>
        </w:rPr>
      </w:pPr>
      <w:r>
        <w:rPr>
          <w:rFonts w:hint="eastAsia"/>
          <w:szCs w:val="22"/>
          <w:lang w:val="en-US" w:eastAsia="zh-CN"/>
        </w:rPr>
        <w:t xml:space="preserve">Issue </w:t>
      </w:r>
      <w:r>
        <w:rPr>
          <w:szCs w:val="22"/>
          <w:lang w:val="en-US" w:eastAsia="zh-CN"/>
        </w:rPr>
        <w:t>2</w:t>
      </w:r>
      <w:r>
        <w:rPr>
          <w:rFonts w:hint="eastAsia"/>
          <w:szCs w:val="22"/>
          <w:lang w:val="en-US" w:eastAsia="zh-CN"/>
        </w:rPr>
        <w:t>: Use cases</w:t>
      </w:r>
      <w:r>
        <w:rPr>
          <w:szCs w:val="22"/>
          <w:lang w:val="en-US" w:eastAsia="zh-CN"/>
        </w:rPr>
        <w:t xml:space="preserve"> and KPIs</w:t>
      </w:r>
    </w:p>
    <w:p w14:paraId="0CF6FF9B" w14:textId="77777777" w:rsidR="000C6F46" w:rsidRDefault="007F4540">
      <w:pPr>
        <w:pStyle w:val="3"/>
        <w:numPr>
          <w:ilvl w:val="0"/>
          <w:numId w:val="0"/>
        </w:numPr>
        <w:ind w:left="720" w:hanging="720"/>
        <w:rPr>
          <w:lang w:eastAsia="zh-CN"/>
        </w:rPr>
      </w:pPr>
      <w:r>
        <w:rPr>
          <w:highlight w:val="yellow"/>
          <w:lang w:eastAsia="zh-CN"/>
        </w:rPr>
        <w:t>2A: Use case descriptions</w:t>
      </w:r>
    </w:p>
    <w:p w14:paraId="7AB882B2" w14:textId="77777777" w:rsidR="000C6F46" w:rsidRDefault="007F4540">
      <w:pPr>
        <w:rPr>
          <w:lang w:eastAsia="zh-CN"/>
        </w:rPr>
      </w:pPr>
      <w:r>
        <w:rPr>
          <w:b/>
          <w:bCs/>
          <w:sz w:val="21"/>
          <w:szCs w:val="21"/>
        </w:rPr>
        <w:t>Use cases can be considered for the study are as follows,</w:t>
      </w:r>
    </w:p>
    <w:p w14:paraId="137AD902" w14:textId="77777777" w:rsidR="000C6F46" w:rsidRDefault="007F4540">
      <w:pPr>
        <w:spacing w:after="0"/>
        <w:rPr>
          <w:b/>
          <w:lang w:val="en-GB"/>
        </w:rPr>
      </w:pPr>
      <w:bookmarkStart w:id="27" w:name="_Hlk115806311"/>
      <w:r>
        <w:rPr>
          <w:b/>
          <w:lang w:val="en-GB"/>
        </w:rPr>
        <w:t xml:space="preserve">IoT </w:t>
      </w:r>
      <w:r>
        <w:rPr>
          <w:b/>
          <w:lang w:val="en-GB" w:eastAsia="zh-CN"/>
        </w:rPr>
        <w:t xml:space="preserve">cases </w:t>
      </w:r>
      <w:r>
        <w:rPr>
          <w:b/>
          <w:lang w:eastAsia="zh-CN"/>
        </w:rPr>
        <w:t xml:space="preserve">(supported according to SID), e.g, </w:t>
      </w:r>
      <w:r>
        <w:t>Actuator control, On-demand sensing application (the case age of sensed information matters), On-demand location tracking</w:t>
      </w:r>
    </w:p>
    <w:p w14:paraId="6AE3DC65"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power-sensitive, </w:t>
      </w:r>
    </w:p>
    <w:p w14:paraId="428AF126"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vivo(last at least few years), Qualcomm(e.g., the battery should last at least few years.), MTK (battery life in years),sony,LG(</w:t>
      </w:r>
      <w:r>
        <w:rPr>
          <w:sz w:val="22"/>
          <w:lang w:eastAsia="ko-KR"/>
        </w:rPr>
        <w:t>e.g., the battery should last at least few years</w:t>
      </w:r>
      <w:r>
        <w:rPr>
          <w:rFonts w:eastAsiaTheme="minorEastAsia"/>
          <w:lang w:eastAsia="zh-CN"/>
        </w:rPr>
        <w:t>)</w:t>
      </w:r>
    </w:p>
    <w:p w14:paraId="67520C5A" w14:textId="77777777" w:rsidR="000C6F46" w:rsidRDefault="007F4540">
      <w:pPr>
        <w:pStyle w:val="affa"/>
        <w:numPr>
          <w:ilvl w:val="0"/>
          <w:numId w:val="59"/>
        </w:numPr>
        <w:spacing w:line="256" w:lineRule="auto"/>
        <w:rPr>
          <w:b/>
          <w:lang w:eastAsia="zh-CN"/>
        </w:rPr>
      </w:pPr>
      <w:r>
        <w:rPr>
          <w:rFonts w:eastAsiaTheme="minorEastAsia"/>
          <w:lang w:eastAsia="zh-CN"/>
        </w:rPr>
        <w:t xml:space="preserve">small form devices, </w:t>
      </w:r>
    </w:p>
    <w:p w14:paraId="51B0D8D2" w14:textId="77777777" w:rsidR="000C6F46" w:rsidRDefault="007F4540">
      <w:pPr>
        <w:pStyle w:val="affa"/>
        <w:numPr>
          <w:ilvl w:val="1"/>
          <w:numId w:val="59"/>
        </w:numPr>
        <w:spacing w:line="256" w:lineRule="auto"/>
        <w:rPr>
          <w:b/>
          <w:lang w:eastAsia="zh-CN"/>
        </w:rPr>
      </w:pPr>
      <w:r>
        <w:rPr>
          <w:rFonts w:eastAsiaTheme="minorEastAsia"/>
          <w:lang w:eastAsia="zh-CN"/>
        </w:rPr>
        <w:t>Nordic,sony,LG</w:t>
      </w:r>
    </w:p>
    <w:p w14:paraId="087AE15C" w14:textId="77777777" w:rsidR="000C6F46" w:rsidRDefault="007F4540">
      <w:pPr>
        <w:pStyle w:val="affa"/>
        <w:numPr>
          <w:ilvl w:val="0"/>
          <w:numId w:val="59"/>
        </w:numPr>
        <w:spacing w:line="256" w:lineRule="auto"/>
        <w:rPr>
          <w:lang w:eastAsia="zh-CN"/>
        </w:rPr>
      </w:pPr>
      <w:r>
        <w:rPr>
          <w:rFonts w:eastAsiaTheme="minorEastAsia"/>
          <w:lang w:eastAsia="zh-CN"/>
        </w:rPr>
        <w:t xml:space="preserve">latency-insensitive </w:t>
      </w:r>
    </w:p>
    <w:p w14:paraId="6D243D91" w14:textId="77777777" w:rsidR="000C6F46" w:rsidRDefault="007F4540">
      <w:pPr>
        <w:pStyle w:val="affa"/>
        <w:numPr>
          <w:ilvl w:val="1"/>
          <w:numId w:val="59"/>
        </w:numPr>
        <w:spacing w:line="256" w:lineRule="auto"/>
        <w:rPr>
          <w:lang w:eastAsia="zh-CN"/>
        </w:rPr>
      </w:pPr>
      <w:r>
        <w:rPr>
          <w:rFonts w:eastAsiaTheme="minorEastAsia"/>
          <w:lang w:eastAsia="zh-CN"/>
        </w:rPr>
        <w:t>vivo (several or tens of seconds)</w:t>
      </w:r>
    </w:p>
    <w:p w14:paraId="225AD7E4" w14:textId="77777777" w:rsidR="000C6F46" w:rsidRDefault="007F4540">
      <w:pPr>
        <w:pStyle w:val="affa"/>
        <w:numPr>
          <w:ilvl w:val="0"/>
          <w:numId w:val="59"/>
        </w:numPr>
        <w:spacing w:line="256" w:lineRule="auto"/>
        <w:rPr>
          <w:lang w:eastAsia="zh-CN"/>
        </w:rPr>
      </w:pPr>
      <w:r>
        <w:rPr>
          <w:rFonts w:eastAsiaTheme="minorEastAsia"/>
          <w:lang w:eastAsia="zh-CN"/>
        </w:rPr>
        <w:t>latency-sensitive</w:t>
      </w:r>
    </w:p>
    <w:p w14:paraId="1219152E" w14:textId="77777777" w:rsidR="000C6F46" w:rsidRDefault="007F4540">
      <w:pPr>
        <w:pStyle w:val="affa"/>
        <w:numPr>
          <w:ilvl w:val="1"/>
          <w:numId w:val="59"/>
        </w:numPr>
        <w:spacing w:line="256" w:lineRule="auto"/>
        <w:rPr>
          <w:lang w:eastAsia="zh-CN"/>
        </w:rPr>
      </w:pPr>
      <w:r>
        <w:rPr>
          <w:rFonts w:eastAsiaTheme="minorEastAsia"/>
          <w:lang w:eastAsia="zh-CN"/>
        </w:rPr>
        <w:t xml:space="preserve">vivo (1 or 2 seconds), Qualcomm (Low latency requirement), </w:t>
      </w:r>
    </w:p>
    <w:p w14:paraId="674E46E5" w14:textId="77777777" w:rsidR="000C6F46" w:rsidRDefault="007F4540">
      <w:pPr>
        <w:pStyle w:val="affa"/>
        <w:numPr>
          <w:ilvl w:val="0"/>
          <w:numId w:val="59"/>
        </w:numPr>
        <w:spacing w:line="256" w:lineRule="auto"/>
        <w:rPr>
          <w:lang w:eastAsia="zh-CN"/>
        </w:rPr>
      </w:pPr>
      <w:r>
        <w:rPr>
          <w:rFonts w:eastAsiaTheme="minorEastAsia"/>
          <w:lang w:eastAsia="zh-CN"/>
        </w:rPr>
        <w:t>Mobility</w:t>
      </w:r>
    </w:p>
    <w:p w14:paraId="4102C071" w14:textId="77777777" w:rsidR="000C6F46" w:rsidRDefault="007F4540">
      <w:pPr>
        <w:pStyle w:val="affa"/>
        <w:numPr>
          <w:ilvl w:val="1"/>
          <w:numId w:val="59"/>
        </w:numPr>
        <w:spacing w:line="256" w:lineRule="auto"/>
        <w:rPr>
          <w:lang w:eastAsia="zh-CN"/>
        </w:rPr>
      </w:pPr>
      <w:r>
        <w:rPr>
          <w:rFonts w:eastAsiaTheme="minorEastAsia"/>
          <w:lang w:eastAsia="zh-CN"/>
        </w:rPr>
        <w:t>Vivo (static or nomadic), Qualcomm (static, nomadic or limited mobility), LG</w:t>
      </w:r>
    </w:p>
    <w:p w14:paraId="219D958E" w14:textId="77777777" w:rsidR="000C6F46" w:rsidRDefault="000C6F46">
      <w:pPr>
        <w:spacing w:after="0"/>
        <w:rPr>
          <w:b/>
          <w:lang w:eastAsia="zh-CN"/>
        </w:rPr>
      </w:pPr>
    </w:p>
    <w:p w14:paraId="357F2EA5" w14:textId="77777777" w:rsidR="000C6F46" w:rsidRDefault="007F4540">
      <w:pPr>
        <w:spacing w:after="0"/>
        <w:rPr>
          <w:b/>
          <w:lang w:eastAsia="zh-CN"/>
        </w:rPr>
      </w:pPr>
      <w:r>
        <w:rPr>
          <w:b/>
          <w:lang w:eastAsia="zh-CN"/>
        </w:rPr>
        <w:t>Wearable cases (supported according to SID)</w:t>
      </w:r>
    </w:p>
    <w:p w14:paraId="6B2D4369"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power-sensitive, </w:t>
      </w:r>
    </w:p>
    <w:p w14:paraId="427FFA52"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vivo (last a few weeks), Qualcomm(up to 1-2 weeks)</w:t>
      </w:r>
    </w:p>
    <w:p w14:paraId="42B2FA46" w14:textId="77777777" w:rsidR="000C6F46" w:rsidRDefault="007F4540">
      <w:pPr>
        <w:pStyle w:val="affa"/>
        <w:numPr>
          <w:ilvl w:val="0"/>
          <w:numId w:val="59"/>
        </w:numPr>
        <w:spacing w:line="256" w:lineRule="auto"/>
        <w:rPr>
          <w:b/>
          <w:lang w:eastAsia="zh-CN"/>
        </w:rPr>
      </w:pPr>
      <w:r>
        <w:rPr>
          <w:rFonts w:eastAsiaTheme="minorEastAsia"/>
          <w:lang w:eastAsia="zh-CN"/>
        </w:rPr>
        <w:t xml:space="preserve">small form devices, </w:t>
      </w:r>
    </w:p>
    <w:p w14:paraId="67382B24" w14:textId="77777777" w:rsidR="000C6F46" w:rsidRDefault="007F4540">
      <w:pPr>
        <w:pStyle w:val="affa"/>
        <w:numPr>
          <w:ilvl w:val="1"/>
          <w:numId w:val="59"/>
        </w:numPr>
        <w:spacing w:line="256" w:lineRule="auto"/>
        <w:rPr>
          <w:b/>
          <w:lang w:eastAsia="zh-CN"/>
        </w:rPr>
      </w:pPr>
      <w:r>
        <w:rPr>
          <w:rFonts w:eastAsiaTheme="minorEastAsia"/>
          <w:lang w:eastAsia="zh-CN"/>
        </w:rPr>
        <w:t xml:space="preserve"> Nordic</w:t>
      </w:r>
    </w:p>
    <w:p w14:paraId="70DBEA81" w14:textId="77777777" w:rsidR="000C6F46" w:rsidRDefault="007F4540">
      <w:pPr>
        <w:pStyle w:val="affa"/>
        <w:numPr>
          <w:ilvl w:val="0"/>
          <w:numId w:val="59"/>
        </w:numPr>
        <w:spacing w:line="256" w:lineRule="auto"/>
        <w:rPr>
          <w:lang w:eastAsia="zh-CN"/>
        </w:rPr>
      </w:pPr>
      <w:r>
        <w:rPr>
          <w:rFonts w:eastAsiaTheme="minorEastAsia"/>
          <w:lang w:eastAsia="zh-CN"/>
        </w:rPr>
        <w:t>Latency-sensitive</w:t>
      </w:r>
    </w:p>
    <w:p w14:paraId="3FC03C51" w14:textId="77777777" w:rsidR="000C6F46" w:rsidRDefault="007F4540">
      <w:pPr>
        <w:pStyle w:val="affa"/>
        <w:numPr>
          <w:ilvl w:val="1"/>
          <w:numId w:val="59"/>
        </w:numPr>
        <w:spacing w:line="256" w:lineRule="auto"/>
        <w:rPr>
          <w:lang w:eastAsia="zh-CN"/>
        </w:rPr>
      </w:pPr>
      <w:r>
        <w:rPr>
          <w:rFonts w:eastAsiaTheme="minorEastAsia"/>
          <w:lang w:eastAsia="zh-CN"/>
        </w:rPr>
        <w:t>Vivo (several seconds), Qualcomm (Low latency requirement), sony,LG</w:t>
      </w:r>
    </w:p>
    <w:p w14:paraId="4CD6C72B" w14:textId="77777777" w:rsidR="000C6F46" w:rsidRDefault="007F4540">
      <w:pPr>
        <w:pStyle w:val="affa"/>
        <w:numPr>
          <w:ilvl w:val="0"/>
          <w:numId w:val="59"/>
        </w:numPr>
        <w:spacing w:line="256" w:lineRule="auto"/>
        <w:rPr>
          <w:lang w:eastAsia="zh-CN"/>
        </w:rPr>
      </w:pPr>
      <w:r>
        <w:rPr>
          <w:rFonts w:eastAsiaTheme="minorEastAsia"/>
          <w:lang w:eastAsia="zh-CN"/>
        </w:rPr>
        <w:t>Mobility</w:t>
      </w:r>
    </w:p>
    <w:p w14:paraId="66A38AFE" w14:textId="77777777" w:rsidR="000C6F46" w:rsidRDefault="007F4540">
      <w:pPr>
        <w:pStyle w:val="affa"/>
        <w:numPr>
          <w:ilvl w:val="1"/>
          <w:numId w:val="59"/>
        </w:numPr>
        <w:spacing w:line="256" w:lineRule="auto"/>
        <w:rPr>
          <w:lang w:eastAsia="zh-CN"/>
        </w:rPr>
      </w:pPr>
      <w:r>
        <w:rPr>
          <w:rFonts w:eastAsiaTheme="minorEastAsia"/>
          <w:lang w:eastAsia="zh-CN"/>
        </w:rPr>
        <w:t xml:space="preserve">Vivo (low/medium speed), Qualcomm (low/medium speed), </w:t>
      </w:r>
    </w:p>
    <w:p w14:paraId="2B183254" w14:textId="77777777" w:rsidR="000C6F46" w:rsidRDefault="000C6F46">
      <w:pPr>
        <w:pStyle w:val="affa"/>
        <w:numPr>
          <w:ilvl w:val="0"/>
          <w:numId w:val="59"/>
        </w:numPr>
        <w:spacing w:line="256" w:lineRule="auto"/>
        <w:rPr>
          <w:b/>
          <w:lang w:eastAsia="zh-CN"/>
        </w:rPr>
      </w:pPr>
    </w:p>
    <w:p w14:paraId="5A4F8440" w14:textId="77777777" w:rsidR="000C6F46" w:rsidRDefault="007F4540">
      <w:pPr>
        <w:spacing w:after="0"/>
        <w:rPr>
          <w:b/>
          <w:lang w:eastAsia="zh-CN"/>
        </w:rPr>
      </w:pPr>
      <w:r>
        <w:rPr>
          <w:b/>
          <w:lang w:eastAsia="zh-CN"/>
        </w:rPr>
        <w:t xml:space="preserve">eMBB cases, e.g., XR, smartphone, </w:t>
      </w:r>
    </w:p>
    <w:p w14:paraId="37916CE2"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General support </w:t>
      </w:r>
    </w:p>
    <w:p w14:paraId="610AE793"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vivo, MediaTek, Apple, , Ericsson, Qualcomm,DOCOMO</w:t>
      </w:r>
    </w:p>
    <w:p w14:paraId="7A62EB8F"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Higher power saving gain, </w:t>
      </w:r>
    </w:p>
    <w:p w14:paraId="3FF3C223"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vivo, Qualcomm (b.</w:t>
      </w:r>
      <w:r>
        <w:rPr>
          <w:rFonts w:eastAsiaTheme="minorEastAsia"/>
          <w:lang w:eastAsia="zh-CN"/>
        </w:rPr>
        <w:tab/>
        <w:t>provide even higher power saving gains compared to the legacy solutions)</w:t>
      </w:r>
    </w:p>
    <w:p w14:paraId="056B95DB"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Low latency, </w:t>
      </w:r>
    </w:p>
    <w:p w14:paraId="0B609D92"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vivo(in the order of milliseconds), Ericsson(tight delay requirements (e.g., XR)), Qualcomm (Low latency requirement)</w:t>
      </w:r>
    </w:p>
    <w:p w14:paraId="1489A78F"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Mobility</w:t>
      </w:r>
    </w:p>
    <w:p w14:paraId="7FEDD14B"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 xml:space="preserve">Vivo (low/medium speed), Qualcomm (low/medium speed), </w:t>
      </w:r>
    </w:p>
    <w:bookmarkEnd w:id="27"/>
    <w:p w14:paraId="61831ADD" w14:textId="77777777" w:rsidR="000C6F46" w:rsidRDefault="000C6F46">
      <w:pPr>
        <w:rPr>
          <w:lang w:eastAsia="zh-CN"/>
        </w:rPr>
      </w:pPr>
    </w:p>
    <w:p w14:paraId="7DAA6A6C" w14:textId="77777777" w:rsidR="000C6F46" w:rsidRDefault="007F4540">
      <w:pPr>
        <w:rPr>
          <w:b/>
          <w:i/>
          <w:u w:val="single"/>
          <w:lang w:eastAsia="zh-CN"/>
        </w:rPr>
      </w:pPr>
      <w:r>
        <w:rPr>
          <w:b/>
          <w:i/>
          <w:u w:val="single"/>
          <w:lang w:eastAsia="zh-CN"/>
        </w:rPr>
        <w:t>Detailed:</w:t>
      </w:r>
    </w:p>
    <w:p w14:paraId="0DC19EC8" w14:textId="77777777" w:rsidR="000C6F46" w:rsidRDefault="007F4540">
      <w:pPr>
        <w:rPr>
          <w:lang w:eastAsia="zh-CN"/>
        </w:rPr>
      </w:pPr>
      <w:r>
        <w:rPr>
          <w:rFonts w:hint="eastAsia"/>
          <w:lang w:eastAsia="zh-CN"/>
        </w:rPr>
        <w:t>N</w:t>
      </w:r>
      <w:r>
        <w:rPr>
          <w:lang w:eastAsia="zh-CN"/>
        </w:rPr>
        <w:t>okia: need to consider Redcap devices; down prioritize sidelink study; deployment consideration of LP-WUS</w:t>
      </w:r>
    </w:p>
    <w:p w14:paraId="57F527B6" w14:textId="77777777" w:rsidR="000C6F46" w:rsidRDefault="007F4540">
      <w:pPr>
        <w:pStyle w:val="a6"/>
      </w:pPr>
      <w:r>
        <w:t xml:space="preserve">Observation 1: </w:t>
      </w:r>
      <w:r>
        <w:rPr>
          <w:b w:val="0"/>
        </w:rPr>
        <w:t>Many of the target use cases for the new WUS, are the same as those for the Reduced Capability devices developed for Release 17 and the being developed for Release 18.</w:t>
      </w:r>
    </w:p>
    <w:p w14:paraId="73014EC6" w14:textId="77777777" w:rsidR="000C6F46" w:rsidRDefault="007F4540">
      <w:pPr>
        <w:pStyle w:val="a6"/>
      </w:pPr>
      <w:r>
        <w:t>Proposal 1:</w:t>
      </w:r>
      <w:r>
        <w:tab/>
      </w:r>
      <w:r>
        <w:tab/>
        <w:t>The SI considers the constraints of RedCap devices.</w:t>
      </w:r>
    </w:p>
    <w:p w14:paraId="14380415" w14:textId="77777777" w:rsidR="000C6F46" w:rsidRDefault="007F4540">
      <w:pPr>
        <w:pStyle w:val="a6"/>
      </w:pPr>
      <w:r>
        <w:t>Proposal 2:</w:t>
      </w:r>
      <w:r>
        <w:tab/>
      </w:r>
      <w:r>
        <w:tab/>
        <w:t>Down prioritize the sidelink related studies for time being.</w:t>
      </w:r>
    </w:p>
    <w:p w14:paraId="440160BC" w14:textId="77777777" w:rsidR="000C6F46" w:rsidRDefault="007F4540">
      <w:pPr>
        <w:pStyle w:val="a6"/>
      </w:pPr>
      <w:r>
        <w:t xml:space="preserve">Proposal 3: </w:t>
      </w:r>
      <w:r>
        <w:tab/>
        <w:t xml:space="preserve">LP-WUS design and LP-WUR architecture </w:t>
      </w:r>
      <w:r>
        <w:rPr>
          <w:lang w:val="en-GB"/>
        </w:rPr>
        <w:t xml:space="preserve">should </w:t>
      </w:r>
      <w:r>
        <w:t>support flexible placement in frequency domain.</w:t>
      </w:r>
    </w:p>
    <w:p w14:paraId="03E8F49A" w14:textId="77777777" w:rsidR="000C6F46" w:rsidRDefault="007F4540">
      <w:pPr>
        <w:pStyle w:val="a6"/>
      </w:pPr>
      <w:r>
        <w:t>Proposal 4:</w:t>
      </w:r>
      <w:r>
        <w:tab/>
      </w:r>
      <w:r>
        <w:tab/>
        <w:t>The wake-up signal design and wake up receiver architecture defined, allows efficient reuse of gNB hardware for signal generation.</w:t>
      </w:r>
    </w:p>
    <w:p w14:paraId="1AFC656E" w14:textId="77777777" w:rsidR="000C6F46" w:rsidRDefault="007F4540">
      <w:pPr>
        <w:pStyle w:val="a6"/>
      </w:pPr>
      <w:r>
        <w:t>Proposal 5:</w:t>
      </w:r>
      <w:r>
        <w:tab/>
      </w:r>
      <w:r>
        <w:tab/>
        <w:t>The LP-WUS</w:t>
      </w:r>
      <w:r>
        <w:rPr>
          <w:lang w:val="en-GB"/>
        </w:rPr>
        <w:t>/WUR</w:t>
      </w:r>
      <w:r>
        <w:t xml:space="preserve"> design </w:t>
      </w:r>
      <w:r>
        <w:rPr>
          <w:lang w:val="en-GB"/>
        </w:rPr>
        <w:t xml:space="preserve">should ensure that legacy receiver performance is not affected </w:t>
      </w:r>
      <w:r>
        <w:t>and efficient multiplexing with existing NR signals and channels is possible to limit the resource reservatio</w:t>
      </w:r>
      <w:r>
        <w:rPr>
          <w:lang w:val="en-GB"/>
        </w:rPr>
        <w:t>n.</w:t>
      </w:r>
    </w:p>
    <w:p w14:paraId="5FCBEA40" w14:textId="77777777" w:rsidR="000C6F46" w:rsidRDefault="007F4540">
      <w:pPr>
        <w:pStyle w:val="a6"/>
      </w:pPr>
      <w:r>
        <w:t>Proposal 6:</w:t>
      </w:r>
      <w:r>
        <w:tab/>
      </w:r>
      <w:r>
        <w:tab/>
        <w:t>Coverage and mobility implications should be accounted for in LP-WUS design and LP-WUR architecture assumptions.</w:t>
      </w:r>
    </w:p>
    <w:p w14:paraId="2CE6896B" w14:textId="77777777" w:rsidR="000C6F46" w:rsidRDefault="007F4540">
      <w:pPr>
        <w:pStyle w:val="a6"/>
      </w:pPr>
      <w:r>
        <w:t>Proposal 7:</w:t>
      </w:r>
      <w:r>
        <w:tab/>
      </w:r>
      <w:r>
        <w:tab/>
        <w:t>Consider in LP-WUS design and LP-WUR architecture the possibility to accommodate use cases with some degree of limited mobility.</w:t>
      </w:r>
    </w:p>
    <w:p w14:paraId="2332A47E" w14:textId="77777777" w:rsidR="000C6F46" w:rsidRDefault="007F4540">
      <w:pPr>
        <w:rPr>
          <w:lang w:eastAsia="zh-CN"/>
        </w:rPr>
      </w:pPr>
      <w:r>
        <w:rPr>
          <w:rFonts w:hint="eastAsia"/>
          <w:lang w:eastAsia="zh-CN"/>
        </w:rPr>
        <w:t>Q</w:t>
      </w:r>
      <w:r>
        <w:rPr>
          <w:lang w:eastAsia="zh-CN"/>
        </w:rPr>
        <w:t>ualcomm:</w:t>
      </w:r>
    </w:p>
    <w:p w14:paraId="68DD2859" w14:textId="77777777" w:rsidR="000C6F46" w:rsidRDefault="007F4540">
      <w:pPr>
        <w:spacing w:after="120"/>
        <w:jc w:val="both"/>
        <w:rPr>
          <w:b/>
          <w:lang w:eastAsia="zh-CN"/>
        </w:rPr>
      </w:pPr>
      <w:r>
        <w:rPr>
          <w:b/>
          <w:lang w:eastAsia="zh-CN"/>
        </w:rPr>
        <w:t>Proposal 1:</w:t>
      </w:r>
    </w:p>
    <w:p w14:paraId="0761CF7A" w14:textId="77777777" w:rsidR="000C6F46" w:rsidRDefault="007F4540">
      <w:pPr>
        <w:numPr>
          <w:ilvl w:val="0"/>
          <w:numId w:val="60"/>
        </w:numPr>
        <w:overflowPunct/>
        <w:autoSpaceDE/>
        <w:autoSpaceDN/>
        <w:adjustRightInd/>
        <w:spacing w:after="0" w:line="252" w:lineRule="auto"/>
        <w:contextualSpacing/>
        <w:textAlignment w:val="auto"/>
        <w:rPr>
          <w:b/>
          <w:lang w:eastAsia="zh-CN"/>
        </w:rPr>
      </w:pPr>
      <w:r>
        <w:rPr>
          <w:b/>
          <w:lang w:eastAsia="zh-CN"/>
        </w:rPr>
        <w:t>The following characteristics for target use cases are considered in the study item:</w:t>
      </w:r>
    </w:p>
    <w:p w14:paraId="4E61396F" w14:textId="77777777" w:rsidR="000C6F46" w:rsidRDefault="007F4540">
      <w:pPr>
        <w:pStyle w:val="affa"/>
        <w:numPr>
          <w:ilvl w:val="0"/>
          <w:numId w:val="61"/>
        </w:numPr>
        <w:tabs>
          <w:tab w:val="left" w:pos="720"/>
        </w:tabs>
        <w:overflowPunct w:val="0"/>
        <w:spacing w:line="256" w:lineRule="auto"/>
        <w:contextualSpacing/>
        <w:textAlignment w:val="baseline"/>
      </w:pPr>
      <w:r>
        <w:rPr>
          <w:rFonts w:eastAsia="Batang"/>
        </w:rPr>
        <w:t>IoT cases including e.g., industrial wireless sensors, controllers, actuators, etc., including the following characteristics,</w:t>
      </w:r>
    </w:p>
    <w:p w14:paraId="02E5476C"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color w:val="FF0000"/>
          <w:lang w:eastAsia="zh-CN"/>
        </w:rPr>
        <w:t xml:space="preserve">Low </w:t>
      </w:r>
      <w:r>
        <w:rPr>
          <w:b/>
          <w:lang w:eastAsia="zh-CN"/>
        </w:rPr>
        <w:t>latency requirement</w:t>
      </w:r>
    </w:p>
    <w:p w14:paraId="30F1A385"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small form devices</w:t>
      </w:r>
    </w:p>
    <w:p w14:paraId="411B0261"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[power-sensitive, e.g., the battery should last at least few years.]</w:t>
      </w:r>
    </w:p>
    <w:p w14:paraId="443724A5"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1285ACE1"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static, nomadic or limited mobility</w:t>
      </w:r>
    </w:p>
    <w:p w14:paraId="2D45EC89" w14:textId="77777777" w:rsidR="000C6F46" w:rsidRDefault="007F4540">
      <w:pPr>
        <w:numPr>
          <w:ilvl w:val="0"/>
          <w:numId w:val="61"/>
        </w:numPr>
        <w:tabs>
          <w:tab w:val="left" w:pos="720"/>
        </w:tabs>
        <w:autoSpaceDE/>
        <w:autoSpaceDN/>
        <w:adjustRightInd/>
        <w:spacing w:after="0" w:line="256" w:lineRule="auto"/>
        <w:ind w:left="1267"/>
        <w:contextualSpacing/>
        <w:rPr>
          <w:b/>
          <w:lang w:eastAsia="zh-CN"/>
        </w:rPr>
      </w:pPr>
      <w:r>
        <w:rPr>
          <w:b/>
          <w:lang w:eastAsia="zh-CN"/>
        </w:rPr>
        <w:t>Wearable cases including e.g., smart watches, rings, eHealth related devices, and medical monitoring devices etc.,</w:t>
      </w:r>
    </w:p>
    <w:p w14:paraId="6E901178"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color w:val="FF0000"/>
          <w:lang w:eastAsia="zh-CN"/>
        </w:rPr>
        <w:t xml:space="preserve">Low </w:t>
      </w:r>
      <w:r>
        <w:rPr>
          <w:b/>
          <w:lang w:eastAsia="zh-CN"/>
        </w:rPr>
        <w:t>latency requirement</w:t>
      </w:r>
    </w:p>
    <w:p w14:paraId="27FB104C"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small form devices</w:t>
      </w:r>
    </w:p>
    <w:p w14:paraId="65ACF612"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[power-sensitive, the battery should last multiple days (up to 1-2 weeks).]</w:t>
      </w:r>
    </w:p>
    <w:p w14:paraId="3768EECD"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4F9DF547"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low/medium speed</w:t>
      </w:r>
    </w:p>
    <w:p w14:paraId="79D79794" w14:textId="77777777" w:rsidR="000C6F46" w:rsidRDefault="007F4540">
      <w:pPr>
        <w:numPr>
          <w:ilvl w:val="0"/>
          <w:numId w:val="61"/>
        </w:numPr>
        <w:tabs>
          <w:tab w:val="left" w:pos="720"/>
        </w:tabs>
        <w:autoSpaceDE/>
        <w:autoSpaceDN/>
        <w:adjustRightInd/>
        <w:spacing w:after="0" w:line="256" w:lineRule="auto"/>
        <w:ind w:left="1267"/>
        <w:contextualSpacing/>
        <w:rPr>
          <w:b/>
          <w:lang w:eastAsia="zh-CN"/>
        </w:rPr>
      </w:pPr>
      <w:r>
        <w:rPr>
          <w:b/>
          <w:lang w:eastAsia="zh-CN"/>
        </w:rPr>
        <w:t>eMBB cases including e.g., XR/smart glasses, smart phones, etc.,</w:t>
      </w:r>
    </w:p>
    <w:p w14:paraId="5EDF1375"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color w:val="FF0000"/>
          <w:lang w:eastAsia="zh-CN"/>
        </w:rPr>
        <w:t xml:space="preserve">Low </w:t>
      </w:r>
      <w:r>
        <w:rPr>
          <w:b/>
          <w:lang w:eastAsia="zh-CN"/>
        </w:rPr>
        <w:t>latency requirement</w:t>
      </w:r>
    </w:p>
    <w:p w14:paraId="2EFA51BC"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provide even higher power saving gains compared to the legacy solutions with acceptable latency impact of some typical NR services</w:t>
      </w:r>
    </w:p>
    <w:p w14:paraId="541E7828"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[typical eMBB traffic (e.g., FTP, IM, VoIP, etc.) and intensive traffic arrival with delay requirements]</w:t>
      </w:r>
    </w:p>
    <w:p w14:paraId="2FF46EB9"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low/medium speed</w:t>
      </w:r>
    </w:p>
    <w:p w14:paraId="4F488107" w14:textId="77777777" w:rsidR="000C6F46" w:rsidRDefault="007F4540">
      <w:pPr>
        <w:numPr>
          <w:ilvl w:val="0"/>
          <w:numId w:val="62"/>
        </w:numPr>
        <w:overflowPunct/>
        <w:autoSpaceDE/>
        <w:autoSpaceDN/>
        <w:adjustRightInd/>
        <w:spacing w:after="0" w:line="252" w:lineRule="auto"/>
        <w:contextualSpacing/>
        <w:textAlignment w:val="auto"/>
        <w:rPr>
          <w:b/>
          <w:lang w:eastAsia="zh-CN"/>
        </w:rPr>
      </w:pPr>
      <w:r>
        <w:rPr>
          <w:b/>
          <w:lang w:eastAsia="zh-CN"/>
        </w:rPr>
        <w:t>Note: other use cases are not precluded if any.</w:t>
      </w:r>
    </w:p>
    <w:p w14:paraId="2B8AD0DF" w14:textId="77777777" w:rsidR="000C6F46" w:rsidRDefault="007F4540">
      <w:pPr>
        <w:jc w:val="both"/>
        <w:rPr>
          <w:b/>
          <w:lang w:eastAsia="zh-CN"/>
        </w:rPr>
      </w:pPr>
      <w:r>
        <w:rPr>
          <w:b/>
          <w:lang w:eastAsia="zh-CN"/>
        </w:rPr>
        <w:t>Proposal 2: Include following KPIs: data rate, false wakeup probability (due to grouping and false alarm), and misdetection probability.</w:t>
      </w:r>
    </w:p>
    <w:p w14:paraId="077BC100" w14:textId="77777777" w:rsidR="000C6F46" w:rsidRDefault="007F4540">
      <w:pPr>
        <w:rPr>
          <w:lang w:eastAsia="zh-CN"/>
        </w:rPr>
      </w:pPr>
      <w:r>
        <w:rPr>
          <w:rFonts w:hint="eastAsia"/>
          <w:lang w:eastAsia="zh-CN"/>
        </w:rPr>
        <w:t>Ericsson</w:t>
      </w:r>
      <w:r>
        <w:rPr>
          <w:lang w:eastAsia="zh-CN"/>
        </w:rPr>
        <w:t>: applicability of RRC modes; deployment consideration of LP-WUS</w:t>
      </w:r>
    </w:p>
    <w:p w14:paraId="31A7C324" w14:textId="77777777" w:rsidR="000C6F46" w:rsidRDefault="007F4540">
      <w:pPr>
        <w:pStyle w:val="Observation"/>
        <w:numPr>
          <w:ilvl w:val="0"/>
          <w:numId w:val="0"/>
        </w:numPr>
        <w:tabs>
          <w:tab w:val="clear" w:pos="360"/>
        </w:tabs>
        <w:ind w:left="1701" w:hanging="1701"/>
        <w:rPr>
          <w:rFonts w:ascii="Times New Roman" w:hAnsi="Times New Roman" w:cs="Times New Roman"/>
        </w:rPr>
      </w:pPr>
      <w:bookmarkStart w:id="28" w:name="_Toc127522005"/>
      <w:bookmarkStart w:id="29" w:name="_Toc118667557"/>
      <w:r>
        <w:rPr>
          <w:rFonts w:ascii="Times New Roman" w:hAnsi="Times New Roman" w:cs="Times New Roman"/>
        </w:rPr>
        <w:t>Observation 1 Latency requirements for use cases mentioned in the SID such as industrial controllers, actuators etc., and wearables range from tens of milliseconds, hundreds of milliseconds to several seconds. For XR, the requirements are in few milliseconds to few tens of milliseconds range.</w:t>
      </w:r>
      <w:bookmarkEnd w:id="28"/>
      <w:bookmarkEnd w:id="29"/>
    </w:p>
    <w:p w14:paraId="0BF60104" w14:textId="77777777" w:rsidR="000C6F46" w:rsidRDefault="007F4540">
      <w:pPr>
        <w:pStyle w:val="Proposal"/>
        <w:numPr>
          <w:ilvl w:val="0"/>
          <w:numId w:val="0"/>
        </w:numPr>
        <w:spacing w:after="120" w:line="240" w:lineRule="auto"/>
        <w:rPr>
          <w:rFonts w:ascii="Times New Roman" w:hAnsi="Times New Roman" w:cs="Times New Roman"/>
        </w:rPr>
      </w:pPr>
      <w:bookmarkStart w:id="30" w:name="_Toc127521833"/>
      <w:r>
        <w:rPr>
          <w:rFonts w:ascii="Times New Roman" w:hAnsi="Times New Roman" w:cs="Times New Roman"/>
        </w:rPr>
        <w:t>Proposal 1 Study the following further:</w:t>
      </w:r>
      <w:bookmarkEnd w:id="30"/>
    </w:p>
    <w:p w14:paraId="7791AE1F" w14:textId="77777777" w:rsidR="000C6F46" w:rsidRDefault="007F4540">
      <w:pPr>
        <w:pStyle w:val="Proposal"/>
        <w:numPr>
          <w:ilvl w:val="0"/>
          <w:numId w:val="63"/>
        </w:numPr>
        <w:tabs>
          <w:tab w:val="clear" w:pos="2722"/>
        </w:tabs>
        <w:spacing w:after="120" w:line="240" w:lineRule="auto"/>
        <w:ind w:left="1701" w:hanging="992"/>
        <w:rPr>
          <w:rFonts w:ascii="Times New Roman" w:hAnsi="Times New Roman" w:cs="Times New Roman"/>
        </w:rPr>
      </w:pPr>
      <w:bookmarkStart w:id="31" w:name="_Toc127521834"/>
      <w:r>
        <w:rPr>
          <w:rFonts w:ascii="Times New Roman" w:hAnsi="Times New Roman" w:cs="Times New Roman"/>
        </w:rPr>
        <w:t>Applicability of RRC IDLE/INACTIVE vs. RRC CONNECTED mode operation of LP-WUS/WUR considering latency requirements and expected data activity for different use cases mentioned in the SID.</w:t>
      </w:r>
      <w:bookmarkEnd w:id="31"/>
    </w:p>
    <w:p w14:paraId="2AD1D9E4" w14:textId="77777777" w:rsidR="000C6F46" w:rsidRDefault="007F4540">
      <w:pPr>
        <w:pStyle w:val="Proposal"/>
        <w:numPr>
          <w:ilvl w:val="0"/>
          <w:numId w:val="63"/>
        </w:numPr>
        <w:tabs>
          <w:tab w:val="clear" w:pos="2722"/>
        </w:tabs>
        <w:spacing w:after="120" w:line="240" w:lineRule="auto"/>
        <w:ind w:left="1701" w:hanging="992"/>
        <w:rPr>
          <w:rFonts w:ascii="Times New Roman" w:hAnsi="Times New Roman" w:cs="Times New Roman"/>
        </w:rPr>
      </w:pPr>
      <w:bookmarkStart w:id="32" w:name="_Toc127521835"/>
      <w:r>
        <w:rPr>
          <w:rFonts w:ascii="Times New Roman" w:hAnsi="Times New Roman" w:cs="Times New Roman"/>
        </w:rPr>
        <w:t>Feasible latency at which LP-WUR can wake up MR while still providing power saving gain.</w:t>
      </w:r>
      <w:bookmarkEnd w:id="32"/>
    </w:p>
    <w:p w14:paraId="4FA0D8C4" w14:textId="77777777" w:rsidR="000C6F46" w:rsidRDefault="007F4540">
      <w:pPr>
        <w:rPr>
          <w:lang w:eastAsia="zh-CN"/>
        </w:rPr>
      </w:pPr>
      <w:r>
        <w:rPr>
          <w:lang w:eastAsia="zh-CN"/>
        </w:rPr>
        <w:t>Vivo:</w:t>
      </w:r>
    </w:p>
    <w:p w14:paraId="68A8C858" w14:textId="77777777" w:rsidR="000C6F46" w:rsidRDefault="007F4540">
      <w:pPr>
        <w:spacing w:after="120"/>
        <w:jc w:val="both"/>
        <w:rPr>
          <w:b/>
          <w:lang w:val="en-GB" w:eastAsia="zh-CN"/>
        </w:rPr>
      </w:pPr>
      <w:bookmarkStart w:id="33" w:name="_Ref115447104"/>
      <w:r>
        <w:rPr>
          <w:b/>
          <w:lang w:val="en-GB"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1</w:t>
      </w:r>
      <w:r>
        <w:rPr>
          <w:rFonts w:ascii="Times" w:hAnsi="Times" w:cs="Times"/>
          <w:b/>
        </w:rPr>
        <w:fldChar w:fldCharType="end"/>
      </w:r>
      <w:r>
        <w:rPr>
          <w:b/>
          <w:lang w:val="en-GB" w:eastAsia="zh-CN"/>
        </w:rPr>
        <w:t>: Capture the following use cases in the TR of LP-WUS/WUR:</w:t>
      </w:r>
      <w:bookmarkEnd w:id="33"/>
    </w:p>
    <w:p w14:paraId="2E1ABC73" w14:textId="77777777" w:rsidR="000C6F46" w:rsidRDefault="007F4540">
      <w:pPr>
        <w:widowControl w:val="0"/>
        <w:numPr>
          <w:ilvl w:val="0"/>
          <w:numId w:val="64"/>
        </w:numPr>
        <w:adjustRightInd/>
        <w:spacing w:after="120" w:line="240" w:lineRule="auto"/>
        <w:ind w:left="644"/>
        <w:jc w:val="both"/>
        <w:rPr>
          <w:b/>
          <w:kern w:val="2"/>
          <w:lang w:val="en-GB" w:eastAsia="zh-CN"/>
        </w:rPr>
      </w:pPr>
      <w:r>
        <w:rPr>
          <w:b/>
          <w:kern w:val="2"/>
          <w:lang w:val="en-GB" w:eastAsia="zh-CN"/>
        </w:rPr>
        <w:t xml:space="preserve">For IoT </w:t>
      </w:r>
      <w:r>
        <w:rPr>
          <w:rFonts w:hint="eastAsia"/>
          <w:b/>
          <w:kern w:val="2"/>
          <w:lang w:val="en-GB" w:eastAsia="zh-CN"/>
        </w:rPr>
        <w:t>cases</w:t>
      </w:r>
      <w:r>
        <w:rPr>
          <w:b/>
          <w:kern w:val="2"/>
          <w:lang w:val="en-GB" w:eastAsia="zh-CN"/>
        </w:rPr>
        <w:t xml:space="preserve">: The battery should last at least few years; Latency would be within several or tens of seconds; For </w:t>
      </w:r>
      <w:r>
        <w:rPr>
          <w:b/>
          <w:kern w:val="2"/>
          <w:lang w:eastAsia="zh-CN"/>
        </w:rPr>
        <w:t xml:space="preserve">latency sensitive </w:t>
      </w:r>
      <w:r>
        <w:rPr>
          <w:rFonts w:hint="eastAsia"/>
          <w:b/>
          <w:kern w:val="2"/>
          <w:lang w:eastAsia="zh-CN"/>
        </w:rPr>
        <w:t>IoT</w:t>
      </w:r>
      <w:r>
        <w:rPr>
          <w:b/>
          <w:kern w:val="2"/>
          <w:lang w:eastAsia="zh-CN"/>
        </w:rPr>
        <w:t xml:space="preserve"> </w:t>
      </w:r>
      <w:r>
        <w:rPr>
          <w:rFonts w:hint="eastAsia"/>
          <w:b/>
          <w:kern w:val="2"/>
          <w:lang w:eastAsia="zh-CN"/>
        </w:rPr>
        <w:t>cases</w:t>
      </w:r>
      <w:r>
        <w:rPr>
          <w:b/>
          <w:kern w:val="2"/>
          <w:lang w:val="en-GB" w:eastAsia="zh-CN"/>
        </w:rPr>
        <w:t xml:space="preserve">, the latency requirement is within 1 or 2 seconds; The mobility would be stationary or nomadic.  </w:t>
      </w:r>
    </w:p>
    <w:p w14:paraId="52BC5182" w14:textId="77777777" w:rsidR="000C6F46" w:rsidRDefault="007F4540">
      <w:pPr>
        <w:widowControl w:val="0"/>
        <w:numPr>
          <w:ilvl w:val="0"/>
          <w:numId w:val="64"/>
        </w:numPr>
        <w:adjustRightInd/>
        <w:spacing w:after="120" w:line="240" w:lineRule="auto"/>
        <w:ind w:left="644"/>
        <w:jc w:val="both"/>
        <w:rPr>
          <w:b/>
          <w:kern w:val="2"/>
          <w:lang w:val="en-GB" w:eastAsia="zh-CN"/>
        </w:rPr>
      </w:pPr>
      <w:r>
        <w:rPr>
          <w:b/>
          <w:kern w:val="2"/>
          <w:lang w:val="en-GB" w:eastAsia="zh-CN"/>
        </w:rPr>
        <w:t xml:space="preserve">For wearable </w:t>
      </w:r>
      <w:r>
        <w:rPr>
          <w:rFonts w:hint="eastAsia"/>
          <w:b/>
          <w:kern w:val="2"/>
          <w:lang w:val="en-GB" w:eastAsia="zh-CN"/>
        </w:rPr>
        <w:t>cases</w:t>
      </w:r>
      <w:r>
        <w:rPr>
          <w:b/>
          <w:kern w:val="2"/>
          <w:lang w:val="en-GB" w:eastAsia="zh-CN"/>
        </w:rPr>
        <w:t xml:space="preserve">: The battery should last for a few weeks; Latency </w:t>
      </w:r>
      <w:r>
        <w:rPr>
          <w:rFonts w:hint="eastAsia"/>
          <w:b/>
          <w:kern w:val="2"/>
          <w:lang w:val="en-GB" w:eastAsia="zh-CN"/>
        </w:rPr>
        <w:t>need</w:t>
      </w:r>
      <w:r>
        <w:rPr>
          <w:b/>
          <w:kern w:val="2"/>
          <w:lang w:val="en-GB" w:eastAsia="zh-CN"/>
        </w:rPr>
        <w:t xml:space="preserve"> to be within </w:t>
      </w:r>
      <w:r>
        <w:rPr>
          <w:rFonts w:hint="eastAsia"/>
          <w:b/>
          <w:kern w:val="2"/>
          <w:lang w:val="en-GB" w:eastAsia="zh-CN"/>
        </w:rPr>
        <w:t>several</w:t>
      </w:r>
      <w:r>
        <w:rPr>
          <w:b/>
          <w:kern w:val="2"/>
          <w:lang w:val="en-GB" w:eastAsia="zh-CN"/>
        </w:rPr>
        <w:t xml:space="preserve"> seconds; Low/medium speed is required.</w:t>
      </w:r>
    </w:p>
    <w:p w14:paraId="1D8FB7E1" w14:textId="77777777" w:rsidR="000C6F46" w:rsidRDefault="007F4540">
      <w:pPr>
        <w:widowControl w:val="0"/>
        <w:numPr>
          <w:ilvl w:val="0"/>
          <w:numId w:val="64"/>
        </w:numPr>
        <w:adjustRightInd/>
        <w:spacing w:after="120" w:line="240" w:lineRule="auto"/>
        <w:ind w:left="644"/>
        <w:jc w:val="both"/>
        <w:rPr>
          <w:b/>
          <w:kern w:val="2"/>
          <w:lang w:val="en-GB" w:eastAsia="zh-CN"/>
        </w:rPr>
      </w:pPr>
      <w:r>
        <w:rPr>
          <w:rFonts w:hint="eastAsia"/>
          <w:b/>
          <w:kern w:val="2"/>
          <w:lang w:val="en-GB" w:eastAsia="zh-CN"/>
        </w:rPr>
        <w:t>Fo</w:t>
      </w:r>
      <w:r>
        <w:rPr>
          <w:b/>
          <w:kern w:val="2"/>
          <w:lang w:val="en-GB" w:eastAsia="zh-CN"/>
        </w:rPr>
        <w:t xml:space="preserve">r XR or smart phone cases: support to provide higher </w:t>
      </w:r>
      <w:r>
        <w:rPr>
          <w:rFonts w:hint="eastAsia"/>
          <w:b/>
          <w:kern w:val="2"/>
          <w:lang w:val="en-GB" w:eastAsia="zh-CN"/>
        </w:rPr>
        <w:t>power</w:t>
      </w:r>
      <w:r>
        <w:rPr>
          <w:b/>
          <w:kern w:val="2"/>
          <w:lang w:val="en-GB" w:eastAsia="zh-CN"/>
        </w:rPr>
        <w:t xml:space="preserve"> saving gains on top of existing solutions; Latency need to be within several milliseconds </w:t>
      </w:r>
      <w:r>
        <w:rPr>
          <w:rFonts w:hint="eastAsia"/>
          <w:b/>
          <w:kern w:val="2"/>
          <w:lang w:val="en-GB" w:eastAsia="zh-CN"/>
        </w:rPr>
        <w:t>for</w:t>
      </w:r>
      <w:r>
        <w:rPr>
          <w:b/>
          <w:kern w:val="2"/>
          <w:lang w:val="en-GB" w:eastAsia="zh-CN"/>
        </w:rPr>
        <w:t xml:space="preserve"> </w:t>
      </w:r>
      <w:r>
        <w:rPr>
          <w:rFonts w:hint="eastAsia"/>
          <w:b/>
          <w:kern w:val="2"/>
          <w:lang w:val="en-GB" w:eastAsia="zh-CN"/>
        </w:rPr>
        <w:t>XR</w:t>
      </w:r>
      <w:r>
        <w:rPr>
          <w:b/>
          <w:kern w:val="2"/>
          <w:lang w:val="en-GB" w:eastAsia="zh-CN"/>
        </w:rPr>
        <w:t xml:space="preserve"> </w:t>
      </w:r>
      <w:r>
        <w:rPr>
          <w:rFonts w:hint="eastAsia"/>
          <w:b/>
          <w:kern w:val="2"/>
          <w:lang w:val="en-GB" w:eastAsia="zh-CN"/>
        </w:rPr>
        <w:t>traffic</w:t>
      </w:r>
      <w:r>
        <w:rPr>
          <w:b/>
          <w:kern w:val="2"/>
          <w:lang w:val="en-GB" w:eastAsia="zh-CN"/>
        </w:rPr>
        <w:t xml:space="preserve"> </w:t>
      </w:r>
      <w:r>
        <w:rPr>
          <w:rFonts w:hint="eastAsia"/>
          <w:b/>
          <w:kern w:val="2"/>
          <w:lang w:val="en-GB" w:eastAsia="zh-CN"/>
        </w:rPr>
        <w:t>and</w:t>
      </w:r>
      <w:r>
        <w:rPr>
          <w:b/>
          <w:kern w:val="2"/>
          <w:lang w:val="en-GB" w:eastAsia="zh-CN"/>
        </w:rPr>
        <w:t xml:space="preserve"> within tens of milliseconds for other eMBB traffics; Low/medium speed is required.</w:t>
      </w:r>
    </w:p>
    <w:p w14:paraId="2D8DE970" w14:textId="77777777" w:rsidR="000C6F46" w:rsidRDefault="007F4540">
      <w:pPr>
        <w:rPr>
          <w:lang w:eastAsia="zh-CN"/>
        </w:rPr>
      </w:pPr>
      <w:r>
        <w:rPr>
          <w:rFonts w:hint="eastAsia"/>
          <w:lang w:eastAsia="zh-CN"/>
        </w:rPr>
        <w:t>Sony</w:t>
      </w:r>
      <w:r>
        <w:rPr>
          <w:rFonts w:hint="eastAsia"/>
          <w:lang w:eastAsia="zh-CN"/>
        </w:rPr>
        <w:t>：</w:t>
      </w:r>
    </w:p>
    <w:p w14:paraId="38413818" w14:textId="77777777" w:rsidR="000C6F46" w:rsidRDefault="007F4540">
      <w:pPr>
        <w:spacing w:afterLines="50" w:after="120"/>
        <w:jc w:val="both"/>
        <w:rPr>
          <w:b/>
          <w:bCs/>
          <w:i/>
          <w:iCs/>
          <w:szCs w:val="22"/>
          <w:lang w:eastAsia="ko-KR"/>
        </w:rPr>
      </w:pPr>
      <w:r>
        <w:rPr>
          <w:b/>
          <w:bCs/>
          <w:i/>
          <w:iCs/>
        </w:rPr>
        <w:t xml:space="preserve">Proposal 1 – Prioritize studying </w:t>
      </w:r>
      <w:r>
        <w:rPr>
          <w:b/>
          <w:bCs/>
          <w:i/>
          <w:iCs/>
          <w:szCs w:val="22"/>
          <w:lang w:eastAsia="ko-KR"/>
        </w:rPr>
        <w:t>LP-</w:t>
      </w:r>
      <w:r>
        <w:rPr>
          <w:b/>
          <w:i/>
          <w:szCs w:val="22"/>
          <w:lang w:eastAsia="ko-KR"/>
        </w:rPr>
        <w:t xml:space="preserve">WUS/WUR for power-sensitive, low-traffic, small form factor devices </w:t>
      </w:r>
      <w:r>
        <w:rPr>
          <w:b/>
          <w:bCs/>
          <w:i/>
          <w:iCs/>
          <w:szCs w:val="22"/>
          <w:lang w:eastAsia="ko-KR"/>
        </w:rPr>
        <w:t xml:space="preserve">in </w:t>
      </w:r>
      <w:r>
        <w:rPr>
          <w:b/>
          <w:i/>
          <w:szCs w:val="22"/>
          <w:lang w:eastAsia="ko-KR"/>
        </w:rPr>
        <w:t xml:space="preserve">IoT use </w:t>
      </w:r>
      <w:r>
        <w:rPr>
          <w:b/>
          <w:bCs/>
          <w:i/>
          <w:iCs/>
          <w:szCs w:val="22"/>
          <w:lang w:eastAsia="ja-JP"/>
        </w:rPr>
        <w:t xml:space="preserve">cases (such as industrial sensors, controllers) and wearables where delay requirement or device reachability in time is short. </w:t>
      </w:r>
    </w:p>
    <w:p w14:paraId="3911B25B" w14:textId="77777777" w:rsidR="000C6F46" w:rsidRDefault="000C6F46">
      <w:pPr>
        <w:rPr>
          <w:lang w:eastAsia="zh-CN"/>
        </w:rPr>
      </w:pPr>
    </w:p>
    <w:p w14:paraId="76F42B64" w14:textId="77777777" w:rsidR="000C6F46" w:rsidRDefault="007F4540">
      <w:pPr>
        <w:rPr>
          <w:lang w:eastAsia="zh-CN"/>
        </w:rPr>
      </w:pPr>
      <w:r>
        <w:rPr>
          <w:rFonts w:hint="eastAsia"/>
          <w:lang w:eastAsia="zh-CN"/>
        </w:rPr>
        <w:t>LG</w:t>
      </w:r>
      <w:r>
        <w:rPr>
          <w:lang w:eastAsia="zh-CN"/>
        </w:rPr>
        <w:t>:</w:t>
      </w:r>
    </w:p>
    <w:p w14:paraId="10318F78"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hint="eastAsia"/>
          <w:b/>
          <w:sz w:val="22"/>
          <w:szCs w:val="22"/>
          <w:lang w:eastAsia="ko-KR"/>
        </w:rPr>
        <w:t>Proposal</w:t>
      </w:r>
      <w:r w:rsidRPr="00C47FD2">
        <w:rPr>
          <w:rFonts w:eastAsia="Batang"/>
          <w:b/>
          <w:sz w:val="22"/>
          <w:szCs w:val="22"/>
          <w:lang w:eastAsia="ko-KR"/>
        </w:rPr>
        <w:t xml:space="preserve"> 1</w:t>
      </w:r>
      <w:r w:rsidRPr="00C47FD2">
        <w:rPr>
          <w:rFonts w:eastAsia="Batang" w:hint="eastAsia"/>
          <w:b/>
          <w:sz w:val="22"/>
          <w:szCs w:val="22"/>
          <w:lang w:eastAsia="ko-KR"/>
        </w:rPr>
        <w:t>: A</w:t>
      </w:r>
      <w:r w:rsidRPr="00C47FD2">
        <w:rPr>
          <w:rFonts w:eastAsia="Batang"/>
          <w:b/>
          <w:sz w:val="22"/>
          <w:szCs w:val="22"/>
          <w:lang w:eastAsia="ko-KR"/>
        </w:rPr>
        <w:t>dopt the following characteristics for target use cases of IoT and wearables.</w:t>
      </w:r>
    </w:p>
    <w:p w14:paraId="5859B70C"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IoT cases including e.g., industrial wireless sensors, controllers, actuators and etc, including the following characteristics,</w:t>
      </w:r>
    </w:p>
    <w:p w14:paraId="04D03A01"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latency is required within e.g., [the order of seconds], [latency in-sensitive IoT cases can also work]</w:t>
      </w:r>
    </w:p>
    <w:p w14:paraId="434DE864"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primary for small form devices</w:t>
      </w:r>
    </w:p>
    <w:p w14:paraId="1ED92EBB"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power-sensitive, e.g., the battery should last at least few years.</w:t>
      </w:r>
    </w:p>
    <w:p w14:paraId="0CE26CB7"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E.g., targeting for limited data activity</w:t>
      </w:r>
    </w:p>
    <w:p w14:paraId="65716578"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static, nomadic or limited mobility</w:t>
      </w:r>
    </w:p>
    <w:p w14:paraId="4A4EA740"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 xml:space="preserve">Wearable cases including e.g., smart watches, rings, eHealth related devices, and medical monitoring devices etc., </w:t>
      </w:r>
    </w:p>
    <w:p w14:paraId="4673295A"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latency is required within, e.g., the order of [seconds]</w:t>
      </w:r>
    </w:p>
    <w:p w14:paraId="4B063923"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primary for small form devices,</w:t>
      </w:r>
    </w:p>
    <w:p w14:paraId="48CACC94"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power-sensitive, the battery should last multiple days (up to 1-2 weeks).</w:t>
      </w:r>
    </w:p>
    <w:p w14:paraId="271733F1"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E.g., targeting for limited data activity</w:t>
      </w:r>
    </w:p>
    <w:p w14:paraId="403066CA" w14:textId="77777777" w:rsidR="000C6F46" w:rsidRDefault="007F4540">
      <w:pPr>
        <w:ind w:left="728" w:firstLine="288"/>
        <w:rPr>
          <w:lang w:eastAsia="zh-CN"/>
        </w:rPr>
      </w:pPr>
      <w:r>
        <w:rPr>
          <w:b/>
          <w:sz w:val="22"/>
          <w:szCs w:val="22"/>
          <w:lang w:eastAsia="ko-KR"/>
        </w:rPr>
        <w:t>low/medium speed</w:t>
      </w:r>
    </w:p>
    <w:p w14:paraId="1BE41CBD" w14:textId="77777777" w:rsidR="000C6F46" w:rsidRDefault="000C6F46">
      <w:pPr>
        <w:rPr>
          <w:lang w:eastAsia="zh-CN"/>
        </w:rPr>
      </w:pPr>
    </w:p>
    <w:p w14:paraId="192F51D5" w14:textId="77777777" w:rsidR="000C6F46" w:rsidRDefault="007F4540">
      <w:pPr>
        <w:rPr>
          <w:lang w:eastAsia="zh-CN"/>
        </w:rPr>
      </w:pPr>
      <w:r>
        <w:rPr>
          <w:rFonts w:hint="eastAsia"/>
          <w:lang w:eastAsia="zh-CN"/>
        </w:rPr>
        <w:t>D</w:t>
      </w:r>
      <w:r>
        <w:rPr>
          <w:lang w:eastAsia="zh-CN"/>
        </w:rPr>
        <w:t>OCOMO:</w:t>
      </w:r>
    </w:p>
    <w:p w14:paraId="476323AF" w14:textId="77777777" w:rsidR="000C6F46" w:rsidRDefault="007F4540">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 xml:space="preserve">roposal </w:t>
      </w:r>
      <w:r>
        <w:rPr>
          <w:rFonts w:eastAsiaTheme="minorEastAsia" w:hint="eastAsia"/>
          <w:b/>
          <w:bCs/>
          <w:sz w:val="22"/>
          <w:szCs w:val="22"/>
          <w:lang w:eastAsia="ja-JP"/>
        </w:rPr>
        <w:t>1</w:t>
      </w:r>
      <w:r>
        <w:rPr>
          <w:rFonts w:eastAsiaTheme="minorEastAsia"/>
          <w:b/>
          <w:bCs/>
          <w:sz w:val="22"/>
          <w:szCs w:val="22"/>
          <w:lang w:eastAsia="ja-JP"/>
        </w:rPr>
        <w:t xml:space="preserve">: Study eMBB use cases for LP-WUS/WUR study in addition to IoT/wearable use cases. </w:t>
      </w:r>
    </w:p>
    <w:p w14:paraId="415CB91B" w14:textId="77777777" w:rsidR="000C6F46" w:rsidRDefault="000C6F46">
      <w:pPr>
        <w:rPr>
          <w:lang w:eastAsia="zh-CN"/>
        </w:rPr>
      </w:pPr>
    </w:p>
    <w:p w14:paraId="1D36140E" w14:textId="77777777" w:rsidR="000C6F46" w:rsidRDefault="000C6F46">
      <w:pPr>
        <w:rPr>
          <w:lang w:eastAsia="zh-CN"/>
        </w:rPr>
      </w:pPr>
    </w:p>
    <w:p w14:paraId="3EAC2F5C" w14:textId="77777777" w:rsidR="000C6F46" w:rsidRDefault="007F4540">
      <w:pPr>
        <w:pStyle w:val="4"/>
        <w:numPr>
          <w:ilvl w:val="0"/>
          <w:numId w:val="0"/>
        </w:numPr>
        <w:ind w:left="864" w:hanging="864"/>
        <w:rPr>
          <w:lang w:eastAsia="zh-CN"/>
        </w:rPr>
      </w:pPr>
      <w:r>
        <w:rPr>
          <w:highlight w:val="yellow"/>
          <w:lang w:eastAsia="zh-CN"/>
        </w:rPr>
        <w:t>[H] Proposals 2A-v1:</w:t>
      </w:r>
    </w:p>
    <w:p w14:paraId="6EA1A0D4" w14:textId="77777777" w:rsidR="000C6F46" w:rsidRDefault="007F4540">
      <w:pPr>
        <w:rPr>
          <w:szCs w:val="22"/>
          <w:lang w:eastAsia="zh-CN"/>
        </w:rPr>
      </w:pPr>
      <w:r>
        <w:rPr>
          <w:szCs w:val="22"/>
          <w:lang w:eastAsia="zh-CN"/>
        </w:rPr>
        <w:t>The following characteristics for target use cases are considered in the study item:</w:t>
      </w:r>
    </w:p>
    <w:p w14:paraId="49A3DF00" w14:textId="77777777" w:rsidR="000C6F46" w:rsidRDefault="007F454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IoT cases including e.g., industrial wireless sensors, controllers, actuators and etc, including the following characteristics,</w:t>
      </w:r>
    </w:p>
    <w:p w14:paraId="2EAED1C0"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 xml:space="preserve">latency is required within e.g., [the order of seconds], [latency in-sensitive </w:t>
      </w:r>
      <w:r>
        <w:rPr>
          <w:rFonts w:hint="eastAsia"/>
          <w:szCs w:val="20"/>
          <w:lang w:val="en-GB"/>
        </w:rPr>
        <w:t>IoT</w:t>
      </w:r>
      <w:r>
        <w:rPr>
          <w:szCs w:val="20"/>
          <w:lang w:val="en-GB"/>
        </w:rPr>
        <w:t xml:space="preserve"> cases can also work]</w:t>
      </w:r>
    </w:p>
    <w:p w14:paraId="03B188EC"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4CDE74DD"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t>power-sensitive, e.g., the battery should last at least few years.</w:t>
      </w:r>
    </w:p>
    <w:p w14:paraId="0D3625CB"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E.g., targeting for limited data activity</w:t>
      </w:r>
    </w:p>
    <w:p w14:paraId="7154989C"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szCs w:val="20"/>
          <w:lang w:val="en-GB" w:eastAsia="zh-CN"/>
        </w:rPr>
        <w:t>static, nomadic or limited mobility</w:t>
      </w:r>
    </w:p>
    <w:p w14:paraId="556F9DE5" w14:textId="77777777" w:rsidR="000C6F46" w:rsidRDefault="007F454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 xml:space="preserve">Wearable cases including e.g., </w:t>
      </w:r>
      <w:r>
        <w:t>smart watches, rings, eHealth related devices, and medical monitoring devices etc.</w:t>
      </w:r>
      <w:r>
        <w:rPr>
          <w:szCs w:val="20"/>
          <w:lang w:val="en-GB"/>
        </w:rPr>
        <w:t xml:space="preserve">, </w:t>
      </w:r>
    </w:p>
    <w:p w14:paraId="36093288"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 xml:space="preserve">latency is required within, e.g., the order of </w:t>
      </w:r>
      <w:r>
        <w:rPr>
          <w:rFonts w:eastAsiaTheme="minorEastAsia" w:hint="eastAsia"/>
          <w:szCs w:val="20"/>
          <w:lang w:val="en-GB" w:eastAsia="zh-CN"/>
        </w:rPr>
        <w:t>[</w:t>
      </w:r>
      <w:r>
        <w:rPr>
          <w:szCs w:val="20"/>
          <w:lang w:val="en-GB"/>
        </w:rPr>
        <w:t>seconds</w:t>
      </w:r>
      <w:r>
        <w:rPr>
          <w:rFonts w:eastAsiaTheme="minorEastAsia"/>
          <w:szCs w:val="20"/>
          <w:lang w:val="en-GB" w:eastAsia="zh-CN"/>
        </w:rPr>
        <w:t>]</w:t>
      </w:r>
    </w:p>
    <w:p w14:paraId="19E46B2B"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6AF00957"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t xml:space="preserve">power-sensitive, </w:t>
      </w:r>
      <w:r>
        <w:rPr>
          <w:szCs w:val="20"/>
          <w:lang w:val="en-GB"/>
        </w:rPr>
        <w:t>the battery should last multiple days (up to 1-2 weeks).</w:t>
      </w:r>
    </w:p>
    <w:p w14:paraId="15A33BB4"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E.g., targeting for limited data activity</w:t>
      </w:r>
    </w:p>
    <w:p w14:paraId="32362DDA"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 xml:space="preserve">low/medium speed </w:t>
      </w:r>
    </w:p>
    <w:p w14:paraId="6389C648" w14:textId="77777777" w:rsidR="000C6F46" w:rsidRDefault="007F454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eMBB cases including e.g., XR/smart glasses, smart phones and etc.,</w:t>
      </w:r>
    </w:p>
    <w:p w14:paraId="378899F0"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 xml:space="preserve">latency is required within e.g., </w:t>
      </w:r>
      <w:r>
        <w:rPr>
          <w:rFonts w:eastAsiaTheme="minorEastAsia"/>
          <w:lang w:eastAsia="zh-CN"/>
        </w:rPr>
        <w:t>the order of [milliseconds]</w:t>
      </w:r>
    </w:p>
    <w:p w14:paraId="0E86679A"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devices form is various and not restricted</w:t>
      </w:r>
    </w:p>
    <w:p w14:paraId="5541497F"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lang w:eastAsia="zh-CN"/>
        </w:rPr>
        <w:t>provide even higher power saving gains compared to the legacy solutions with acceptable latency impact of some typical NR services</w:t>
      </w:r>
    </w:p>
    <w:p w14:paraId="44AD8313" w14:textId="77777777" w:rsidR="000C6F46" w:rsidRDefault="007F4540">
      <w:pPr>
        <w:pStyle w:val="affa"/>
        <w:widowControl w:val="0"/>
        <w:numPr>
          <w:ilvl w:val="1"/>
          <w:numId w:val="67"/>
        </w:numPr>
        <w:overflowPunct w:val="0"/>
        <w:autoSpaceDE w:val="0"/>
        <w:autoSpaceDN w:val="0"/>
        <w:spacing w:after="60" w:line="240" w:lineRule="auto"/>
        <w:textAlignment w:val="baseline"/>
        <w:rPr>
          <w:lang w:eastAsia="zh-CN"/>
        </w:rPr>
      </w:pPr>
      <w:r>
        <w:rPr>
          <w:lang w:eastAsia="zh-CN"/>
        </w:rPr>
        <w:t>E.g., targeting for intensive traffic arrival with delay requirements (e.g., XR for RRC connected mode)</w:t>
      </w:r>
    </w:p>
    <w:p w14:paraId="4F8A45FF"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low/medium speed</w:t>
      </w:r>
    </w:p>
    <w:p w14:paraId="06AC162A" w14:textId="77777777" w:rsidR="000C6F46" w:rsidRDefault="007F4540">
      <w:pPr>
        <w:rPr>
          <w:lang w:eastAsia="zh-CN"/>
        </w:rPr>
      </w:pPr>
      <w:r>
        <w:rPr>
          <w:rFonts w:hint="eastAsia"/>
          <w:lang w:eastAsia="zh-CN"/>
        </w:rPr>
        <w:t>N</w:t>
      </w:r>
      <w:r>
        <w:rPr>
          <w:lang w:eastAsia="zh-CN"/>
        </w:rPr>
        <w:t>ote: other use cases are not precluded if any.</w:t>
      </w:r>
    </w:p>
    <w:p w14:paraId="12DB0A86" w14:textId="77777777" w:rsidR="000C6F46" w:rsidRDefault="000C6F46">
      <w:pPr>
        <w:rPr>
          <w:szCs w:val="22"/>
          <w:lang w:eastAsia="zh-CN"/>
        </w:rPr>
      </w:pPr>
    </w:p>
    <w:tbl>
      <w:tblPr>
        <w:tblW w:w="0" w:type="auto"/>
        <w:tblLook w:val="04A0" w:firstRow="1" w:lastRow="0" w:firstColumn="1" w:lastColumn="0" w:noHBand="0" w:noVBand="1"/>
      </w:tblPr>
      <w:tblGrid>
        <w:gridCol w:w="1555"/>
        <w:gridCol w:w="8407"/>
      </w:tblGrid>
      <w:tr w:rsidR="000C6F46" w14:paraId="47B4B0A8" w14:textId="77777777">
        <w:tc>
          <w:tcPr>
            <w:tcW w:w="1555" w:type="dxa"/>
            <w:tcBorders>
              <w:top w:val="single" w:sz="4" w:space="0" w:color="auto"/>
              <w:left w:val="single" w:sz="4" w:space="0" w:color="auto"/>
              <w:bottom w:val="single" w:sz="4" w:space="0" w:color="auto"/>
              <w:right w:val="single" w:sz="4" w:space="0" w:color="auto"/>
            </w:tcBorders>
          </w:tcPr>
          <w:p w14:paraId="782F722B"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4F3BE45D" w14:textId="77777777" w:rsidR="000C6F46" w:rsidRDefault="007F4540">
            <w:pPr>
              <w:spacing w:after="0" w:line="240" w:lineRule="auto"/>
              <w:rPr>
                <w:b/>
                <w:szCs w:val="22"/>
                <w:lang w:eastAsia="zh-CN"/>
              </w:rPr>
            </w:pPr>
            <w:r>
              <w:rPr>
                <w:b/>
                <w:szCs w:val="22"/>
                <w:lang w:eastAsia="zh-CN"/>
              </w:rPr>
              <w:t>Comments</w:t>
            </w:r>
          </w:p>
        </w:tc>
      </w:tr>
      <w:tr w:rsidR="000C6F46" w14:paraId="7B19937E" w14:textId="77777777">
        <w:tc>
          <w:tcPr>
            <w:tcW w:w="1555" w:type="dxa"/>
            <w:tcBorders>
              <w:top w:val="single" w:sz="4" w:space="0" w:color="auto"/>
              <w:left w:val="single" w:sz="4" w:space="0" w:color="auto"/>
              <w:bottom w:val="single" w:sz="4" w:space="0" w:color="auto"/>
              <w:right w:val="single" w:sz="4" w:space="0" w:color="auto"/>
            </w:tcBorders>
          </w:tcPr>
          <w:p w14:paraId="79E9F3F2" w14:textId="77777777" w:rsidR="000C6F46" w:rsidRDefault="007F4540">
            <w:pPr>
              <w:spacing w:after="0" w:line="240" w:lineRule="auto"/>
              <w:rPr>
                <w:szCs w:val="22"/>
                <w:lang w:eastAsia="zh-CN"/>
              </w:rPr>
            </w:pPr>
            <w:r>
              <w:rPr>
                <w:rFonts w:hint="eastAsia"/>
                <w:szCs w:val="22"/>
                <w:lang w:eastAsia="zh-CN"/>
              </w:rPr>
              <w:t>ZTE, Sanechips</w:t>
            </w:r>
          </w:p>
        </w:tc>
        <w:tc>
          <w:tcPr>
            <w:tcW w:w="8407" w:type="dxa"/>
            <w:tcBorders>
              <w:top w:val="single" w:sz="4" w:space="0" w:color="auto"/>
              <w:left w:val="single" w:sz="4" w:space="0" w:color="auto"/>
              <w:bottom w:val="single" w:sz="4" w:space="0" w:color="auto"/>
              <w:right w:val="single" w:sz="4" w:space="0" w:color="auto"/>
            </w:tcBorders>
          </w:tcPr>
          <w:p w14:paraId="1F407FBB" w14:textId="77777777" w:rsidR="000C6F46" w:rsidRDefault="007F4540">
            <w:pPr>
              <w:spacing w:after="0" w:line="240" w:lineRule="auto"/>
              <w:rPr>
                <w:lang w:eastAsia="zh-CN"/>
              </w:rPr>
            </w:pPr>
            <w:r>
              <w:rPr>
                <w:rFonts w:hint="eastAsia"/>
                <w:szCs w:val="22"/>
                <w:lang w:eastAsia="zh-CN"/>
              </w:rPr>
              <w:t xml:space="preserve">For the </w:t>
            </w:r>
            <w:r>
              <w:rPr>
                <w:lang w:val="en-GB"/>
              </w:rPr>
              <w:t>IoT cases</w:t>
            </w:r>
            <w:r>
              <w:rPr>
                <w:rFonts w:hint="eastAsia"/>
                <w:lang w:eastAsia="zh-CN"/>
              </w:rPr>
              <w:t xml:space="preserve"> and wearables, we think the latency should also satisfy the requirement defined for RedCap UE.</w:t>
            </w:r>
          </w:p>
          <w:p w14:paraId="0870E34E" w14:textId="77777777" w:rsidR="000C6F46" w:rsidRDefault="000C6F46">
            <w:pPr>
              <w:spacing w:after="0" w:line="240" w:lineRule="auto"/>
              <w:rPr>
                <w:lang w:eastAsia="zh-CN"/>
              </w:rPr>
            </w:pPr>
          </w:p>
          <w:tbl>
            <w:tblPr>
              <w:tblStyle w:val="aff2"/>
              <w:tblW w:w="0" w:type="auto"/>
              <w:tblLook w:val="04A0" w:firstRow="1" w:lastRow="0" w:firstColumn="1" w:lastColumn="0" w:noHBand="0" w:noVBand="1"/>
            </w:tblPr>
            <w:tblGrid>
              <w:gridCol w:w="8181"/>
            </w:tblGrid>
            <w:tr w:rsidR="000C6F46" w14:paraId="69D02E41" w14:textId="77777777">
              <w:tc>
                <w:tcPr>
                  <w:tcW w:w="8191" w:type="dxa"/>
                </w:tcPr>
                <w:p w14:paraId="6DCCEDEA" w14:textId="77777777" w:rsidR="000C6F46" w:rsidRDefault="007F4540">
                  <w:pPr>
                    <w:pStyle w:val="B1"/>
                    <w:numPr>
                      <w:ilvl w:val="0"/>
                      <w:numId w:val="68"/>
                    </w:numPr>
                    <w:rPr>
                      <w:lang w:eastAsia="zh-CN"/>
                    </w:rPr>
                  </w:pPr>
                  <w:r>
                    <w:t xml:space="preserve">Industrial wireless sensors: Reference use cases and requirements are described in TR 22.832 and TS 22.104: Communication service availability is 99.99% and </w:t>
                  </w:r>
                  <w:r>
                    <w:rPr>
                      <w:highlight w:val="green"/>
                    </w:rPr>
                    <w:t>end-to-end latency less than 100 ms</w:t>
                  </w:r>
                  <w:r>
                    <w:t xml:space="preserve">. The reference bit rate is less than 2 Mbps (potentially asymmetric e.g. UL heavy traffic) for all use cases and the device is stationary. The battery should last at least few years. For safety related sensors, </w:t>
                  </w:r>
                  <w:r>
                    <w:rPr>
                      <w:highlight w:val="green"/>
                    </w:rPr>
                    <w:t>latency requirement is lower, 5-10 ms (TR 22.804)</w:t>
                  </w:r>
                </w:p>
              </w:tc>
            </w:tr>
          </w:tbl>
          <w:p w14:paraId="728B6461" w14:textId="77777777" w:rsidR="000C6F46" w:rsidRDefault="000C6F46">
            <w:pPr>
              <w:spacing w:after="0" w:line="240" w:lineRule="auto"/>
              <w:rPr>
                <w:lang w:eastAsia="zh-CN"/>
              </w:rPr>
            </w:pPr>
          </w:p>
          <w:p w14:paraId="6896C53D" w14:textId="77777777" w:rsidR="000C6F46" w:rsidRDefault="000C6F46">
            <w:pPr>
              <w:spacing w:after="0" w:line="240" w:lineRule="auto"/>
              <w:rPr>
                <w:lang w:eastAsia="zh-CN"/>
              </w:rPr>
            </w:pPr>
          </w:p>
        </w:tc>
      </w:tr>
      <w:tr w:rsidR="00C47FD2" w14:paraId="584D9282" w14:textId="77777777">
        <w:tc>
          <w:tcPr>
            <w:tcW w:w="1555" w:type="dxa"/>
            <w:tcBorders>
              <w:top w:val="single" w:sz="4" w:space="0" w:color="auto"/>
              <w:left w:val="single" w:sz="4" w:space="0" w:color="auto"/>
              <w:bottom w:val="single" w:sz="4" w:space="0" w:color="auto"/>
              <w:right w:val="single" w:sz="4" w:space="0" w:color="auto"/>
            </w:tcBorders>
          </w:tcPr>
          <w:p w14:paraId="1F3C3CEA" w14:textId="6C69E500"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64F9A576" w14:textId="35832E35" w:rsidR="00C47FD2" w:rsidRDefault="00C47FD2" w:rsidP="00C47FD2">
            <w:pPr>
              <w:spacing w:after="0" w:line="240" w:lineRule="auto"/>
              <w:rPr>
                <w:szCs w:val="22"/>
                <w:lang w:eastAsia="zh-CN"/>
              </w:rPr>
            </w:pPr>
            <w:r>
              <w:rPr>
                <w:szCs w:val="22"/>
                <w:lang w:eastAsia="zh-CN"/>
              </w:rPr>
              <w:t xml:space="preserve">We are OK for the proposal </w:t>
            </w:r>
          </w:p>
        </w:tc>
      </w:tr>
      <w:tr w:rsidR="008E34A9" w14:paraId="26A0B741" w14:textId="77777777">
        <w:tc>
          <w:tcPr>
            <w:tcW w:w="1555" w:type="dxa"/>
            <w:tcBorders>
              <w:top w:val="single" w:sz="4" w:space="0" w:color="auto"/>
              <w:left w:val="single" w:sz="4" w:space="0" w:color="auto"/>
              <w:bottom w:val="single" w:sz="4" w:space="0" w:color="auto"/>
              <w:right w:val="single" w:sz="4" w:space="0" w:color="auto"/>
            </w:tcBorders>
          </w:tcPr>
          <w:p w14:paraId="32FA5B9F" w14:textId="4DF99C63" w:rsidR="008E34A9" w:rsidRDefault="008E34A9" w:rsidP="008E34A9">
            <w:pPr>
              <w:spacing w:after="0" w:line="240" w:lineRule="auto"/>
              <w:rPr>
                <w:szCs w:val="22"/>
                <w:lang w:eastAsia="zh-CN"/>
              </w:rPr>
            </w:pPr>
            <w:r>
              <w:rPr>
                <w:rFonts w:hint="eastAsia"/>
                <w:szCs w:val="22"/>
                <w:lang w:eastAsia="zh-CN"/>
              </w:rPr>
              <w:t>Spreadtrum</w:t>
            </w:r>
          </w:p>
        </w:tc>
        <w:tc>
          <w:tcPr>
            <w:tcW w:w="8407" w:type="dxa"/>
            <w:tcBorders>
              <w:top w:val="single" w:sz="4" w:space="0" w:color="auto"/>
              <w:left w:val="single" w:sz="4" w:space="0" w:color="auto"/>
              <w:bottom w:val="single" w:sz="4" w:space="0" w:color="auto"/>
              <w:right w:val="single" w:sz="4" w:space="0" w:color="auto"/>
            </w:tcBorders>
          </w:tcPr>
          <w:p w14:paraId="4999A6CC" w14:textId="7BF1585B" w:rsidR="008E34A9" w:rsidRDefault="008E34A9" w:rsidP="008E34A9">
            <w:pPr>
              <w:spacing w:after="0" w:line="240" w:lineRule="auto"/>
              <w:rPr>
                <w:szCs w:val="22"/>
                <w:lang w:eastAsia="zh-CN"/>
              </w:rPr>
            </w:pPr>
            <w:r>
              <w:rPr>
                <w:rFonts w:hint="eastAsia"/>
                <w:szCs w:val="22"/>
                <w:lang w:eastAsia="zh-CN"/>
              </w:rPr>
              <w:t>Fine</w:t>
            </w:r>
          </w:p>
        </w:tc>
      </w:tr>
      <w:tr w:rsidR="00EC7822" w14:paraId="59246E1F" w14:textId="77777777">
        <w:tc>
          <w:tcPr>
            <w:tcW w:w="1555" w:type="dxa"/>
            <w:tcBorders>
              <w:top w:val="single" w:sz="4" w:space="0" w:color="auto"/>
              <w:left w:val="single" w:sz="4" w:space="0" w:color="auto"/>
              <w:bottom w:val="single" w:sz="4" w:space="0" w:color="auto"/>
              <w:right w:val="single" w:sz="4" w:space="0" w:color="auto"/>
            </w:tcBorders>
          </w:tcPr>
          <w:p w14:paraId="7EA2F59A" w14:textId="13DD94CD" w:rsidR="00EC7822" w:rsidRDefault="00EC7822" w:rsidP="00EC7822">
            <w:pPr>
              <w:spacing w:after="0" w:line="240" w:lineRule="auto"/>
              <w:rPr>
                <w:szCs w:val="22"/>
                <w:lang w:eastAsia="zh-CN"/>
              </w:rPr>
            </w:pPr>
            <w:r>
              <w:rPr>
                <w:szCs w:val="22"/>
                <w:lang w:eastAsia="zh-CN"/>
              </w:rPr>
              <w:t>X</w:t>
            </w:r>
            <w:r>
              <w:rPr>
                <w:rFonts w:hint="eastAsia"/>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4CB50F9A" w14:textId="4723947D" w:rsidR="00EC7822" w:rsidRDefault="00EC7822" w:rsidP="00EC7822">
            <w:pPr>
              <w:spacing w:after="0" w:line="240" w:lineRule="auto"/>
              <w:rPr>
                <w:szCs w:val="22"/>
                <w:lang w:eastAsia="zh-CN"/>
              </w:rPr>
            </w:pPr>
            <w:r>
              <w:rPr>
                <w:szCs w:val="22"/>
                <w:lang w:eastAsia="zh-CN"/>
              </w:rPr>
              <w:t>We are fine with the proposal</w:t>
            </w:r>
          </w:p>
        </w:tc>
      </w:tr>
      <w:tr w:rsidR="0029618B" w14:paraId="7C3AEB9D" w14:textId="77777777">
        <w:tc>
          <w:tcPr>
            <w:tcW w:w="1555" w:type="dxa"/>
            <w:tcBorders>
              <w:top w:val="single" w:sz="4" w:space="0" w:color="auto"/>
              <w:left w:val="single" w:sz="4" w:space="0" w:color="auto"/>
              <w:bottom w:val="single" w:sz="4" w:space="0" w:color="auto"/>
              <w:right w:val="single" w:sz="4" w:space="0" w:color="auto"/>
            </w:tcBorders>
          </w:tcPr>
          <w:p w14:paraId="65A179AB" w14:textId="703A597E" w:rsidR="0029618B" w:rsidRDefault="0029618B" w:rsidP="0029618B">
            <w:pPr>
              <w:spacing w:after="0" w:line="240" w:lineRule="auto"/>
              <w:rPr>
                <w:szCs w:val="22"/>
                <w:lang w:eastAsia="zh-CN"/>
              </w:rPr>
            </w:pPr>
            <w:r>
              <w:rPr>
                <w:szCs w:val="22"/>
                <w:lang w:eastAsia="zh-CN"/>
              </w:rPr>
              <w:t>Huawei, HiSilicon</w:t>
            </w:r>
          </w:p>
        </w:tc>
        <w:tc>
          <w:tcPr>
            <w:tcW w:w="8407" w:type="dxa"/>
            <w:tcBorders>
              <w:top w:val="single" w:sz="4" w:space="0" w:color="auto"/>
              <w:left w:val="single" w:sz="4" w:space="0" w:color="auto"/>
              <w:bottom w:val="single" w:sz="4" w:space="0" w:color="auto"/>
              <w:right w:val="single" w:sz="4" w:space="0" w:color="auto"/>
            </w:tcBorders>
          </w:tcPr>
          <w:p w14:paraId="09881ABB" w14:textId="77777777" w:rsidR="0029618B" w:rsidRDefault="0029618B" w:rsidP="0029618B">
            <w:pPr>
              <w:spacing w:line="240" w:lineRule="auto"/>
              <w:rPr>
                <w:lang w:eastAsia="x-none"/>
              </w:rPr>
            </w:pPr>
            <w:r>
              <w:rPr>
                <w:lang w:eastAsia="x-none"/>
              </w:rPr>
              <w:t>Regarding the use case, discussion, SID does not ask RAN1 to develop them. We noticed rapporteur already copy &amp; paste use cases in the WID into the introduction section of the draft TR. We feel there is no need for further discussion on this. It would be better to spend TU elsewhere.</w:t>
            </w:r>
          </w:p>
          <w:p w14:paraId="7EC5903A" w14:textId="45763766" w:rsidR="0029618B" w:rsidRDefault="0029618B" w:rsidP="0029618B">
            <w:pPr>
              <w:spacing w:after="0" w:line="240" w:lineRule="auto"/>
              <w:rPr>
                <w:szCs w:val="22"/>
                <w:lang w:eastAsia="zh-CN"/>
              </w:rPr>
            </w:pPr>
            <w:r>
              <w:rPr>
                <w:lang w:eastAsia="x-none"/>
              </w:rPr>
              <w:t>For the listed battery life, battery life has not been set as a qualifier for feasibility of the SI, rather the test is “substantial gains compared to Rel-15/16/17”, hence that is what we should demonstrate, rather than setting a risky barrier for ourselves.</w:t>
            </w:r>
          </w:p>
        </w:tc>
      </w:tr>
      <w:tr w:rsidR="00EC7822" w14:paraId="546E1B18" w14:textId="77777777">
        <w:tc>
          <w:tcPr>
            <w:tcW w:w="1555" w:type="dxa"/>
            <w:tcBorders>
              <w:top w:val="single" w:sz="4" w:space="0" w:color="auto"/>
              <w:left w:val="single" w:sz="4" w:space="0" w:color="auto"/>
              <w:bottom w:val="single" w:sz="4" w:space="0" w:color="auto"/>
              <w:right w:val="single" w:sz="4" w:space="0" w:color="auto"/>
            </w:tcBorders>
          </w:tcPr>
          <w:p w14:paraId="7B6DF1A0" w14:textId="4604D265" w:rsidR="00EC7822" w:rsidRDefault="00F73760" w:rsidP="00EC7822">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43DB7040" w14:textId="42083DC4" w:rsidR="00EC7822" w:rsidRDefault="00F73760" w:rsidP="00EC7822">
            <w:pPr>
              <w:spacing w:after="0" w:line="240" w:lineRule="auto"/>
              <w:rPr>
                <w:szCs w:val="22"/>
                <w:lang w:eastAsia="zh-CN"/>
              </w:rPr>
            </w:pPr>
            <w:r>
              <w:rPr>
                <w:szCs w:val="22"/>
                <w:lang w:eastAsia="zh-CN"/>
              </w:rPr>
              <w:t>Ok with the proposal.</w:t>
            </w:r>
          </w:p>
        </w:tc>
      </w:tr>
      <w:tr w:rsidR="00EC7822" w14:paraId="5849C8D4" w14:textId="77777777">
        <w:tc>
          <w:tcPr>
            <w:tcW w:w="1555" w:type="dxa"/>
            <w:tcBorders>
              <w:top w:val="single" w:sz="4" w:space="0" w:color="auto"/>
              <w:left w:val="single" w:sz="4" w:space="0" w:color="auto"/>
              <w:bottom w:val="single" w:sz="4" w:space="0" w:color="auto"/>
              <w:right w:val="single" w:sz="4" w:space="0" w:color="auto"/>
            </w:tcBorders>
          </w:tcPr>
          <w:p w14:paraId="1F124B60" w14:textId="2681FE83" w:rsidR="00EC7822" w:rsidRDefault="006D3366" w:rsidP="00EC7822">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1BE26BAF" w14:textId="3D6D5D72" w:rsidR="00EC7822" w:rsidRDefault="006D3366" w:rsidP="00EC7822">
            <w:pPr>
              <w:spacing w:after="0" w:line="240" w:lineRule="auto"/>
              <w:rPr>
                <w:szCs w:val="22"/>
                <w:lang w:eastAsia="zh-CN"/>
              </w:rPr>
            </w:pPr>
            <w:r>
              <w:rPr>
                <w:rFonts w:hint="eastAsia"/>
                <w:szCs w:val="22"/>
                <w:lang w:eastAsia="zh-CN"/>
              </w:rPr>
              <w:t>O</w:t>
            </w:r>
            <w:r>
              <w:rPr>
                <w:szCs w:val="22"/>
                <w:lang w:eastAsia="zh-CN"/>
              </w:rPr>
              <w:t>K with the proposal.</w:t>
            </w:r>
          </w:p>
        </w:tc>
      </w:tr>
      <w:tr w:rsidR="001626DD" w14:paraId="73EDE722" w14:textId="77777777">
        <w:tc>
          <w:tcPr>
            <w:tcW w:w="1555" w:type="dxa"/>
            <w:tcBorders>
              <w:top w:val="single" w:sz="4" w:space="0" w:color="auto"/>
              <w:left w:val="single" w:sz="4" w:space="0" w:color="auto"/>
              <w:bottom w:val="single" w:sz="4" w:space="0" w:color="auto"/>
              <w:right w:val="single" w:sz="4" w:space="0" w:color="auto"/>
            </w:tcBorders>
          </w:tcPr>
          <w:p w14:paraId="21AA45F5" w14:textId="0B7E576A"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1C4A92C9" w14:textId="08EC28BF" w:rsidR="001626DD" w:rsidRDefault="001626DD" w:rsidP="001626DD">
            <w:pPr>
              <w:spacing w:after="0" w:line="240" w:lineRule="auto"/>
              <w:rPr>
                <w:szCs w:val="22"/>
                <w:lang w:eastAsia="zh-CN"/>
              </w:rPr>
            </w:pPr>
            <w:r>
              <w:rPr>
                <w:szCs w:val="22"/>
                <w:lang w:eastAsia="zh-CN"/>
              </w:rPr>
              <w:t>We agree with this proposal</w:t>
            </w:r>
          </w:p>
        </w:tc>
      </w:tr>
      <w:tr w:rsidR="001626DD" w14:paraId="73173EDF" w14:textId="77777777">
        <w:tc>
          <w:tcPr>
            <w:tcW w:w="1555" w:type="dxa"/>
            <w:tcBorders>
              <w:top w:val="single" w:sz="4" w:space="0" w:color="auto"/>
              <w:left w:val="single" w:sz="4" w:space="0" w:color="auto"/>
              <w:bottom w:val="single" w:sz="4" w:space="0" w:color="auto"/>
              <w:right w:val="single" w:sz="4" w:space="0" w:color="auto"/>
            </w:tcBorders>
          </w:tcPr>
          <w:p w14:paraId="08C8F373" w14:textId="66E3D371"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20302C11" w14:textId="4D338EC3" w:rsidR="001626DD" w:rsidRDefault="001626DD" w:rsidP="001626DD">
            <w:pPr>
              <w:spacing w:after="0" w:line="240" w:lineRule="auto"/>
              <w:rPr>
                <w:szCs w:val="22"/>
                <w:lang w:eastAsia="zh-CN"/>
              </w:rPr>
            </w:pPr>
            <w:r>
              <w:rPr>
                <w:rFonts w:eastAsia="Malgun Gothic" w:hint="eastAsia"/>
                <w:szCs w:val="22"/>
                <w:lang w:eastAsia="ko-KR"/>
              </w:rPr>
              <w:t xml:space="preserve">For all cases, </w:t>
            </w:r>
            <w:r>
              <w:rPr>
                <w:rFonts w:eastAsia="Malgun Gothic"/>
                <w:szCs w:val="22"/>
                <w:lang w:eastAsia="ko-KR"/>
              </w:rPr>
              <w:t xml:space="preserve">we don’t think that the E.g., bullets are necessary. We suggest to remove all E.g., bullets. </w:t>
            </w:r>
          </w:p>
        </w:tc>
      </w:tr>
      <w:tr w:rsidR="001626DD" w14:paraId="48B53674" w14:textId="77777777">
        <w:tc>
          <w:tcPr>
            <w:tcW w:w="1555" w:type="dxa"/>
            <w:tcBorders>
              <w:top w:val="single" w:sz="4" w:space="0" w:color="auto"/>
              <w:left w:val="single" w:sz="4" w:space="0" w:color="auto"/>
              <w:bottom w:val="single" w:sz="4" w:space="0" w:color="auto"/>
              <w:right w:val="single" w:sz="4" w:space="0" w:color="auto"/>
            </w:tcBorders>
          </w:tcPr>
          <w:p w14:paraId="5DD3E1C7" w14:textId="5DF8FEDA" w:rsidR="001626DD" w:rsidRDefault="00BF4620" w:rsidP="001626DD">
            <w:pPr>
              <w:spacing w:after="0" w:line="240" w:lineRule="auto"/>
              <w:rPr>
                <w:szCs w:val="22"/>
                <w:lang w:eastAsia="zh-CN"/>
              </w:rPr>
            </w:pPr>
            <w:r>
              <w:rPr>
                <w:rFonts w:hint="eastAsia"/>
                <w:szCs w:val="22"/>
                <w:lang w:eastAsia="zh-CN"/>
              </w:rPr>
              <w:t>F</w:t>
            </w:r>
            <w:r>
              <w:rPr>
                <w:szCs w:val="22"/>
                <w:lang w:eastAsia="zh-CN"/>
              </w:rPr>
              <w:t>L</w:t>
            </w:r>
          </w:p>
        </w:tc>
        <w:tc>
          <w:tcPr>
            <w:tcW w:w="8407" w:type="dxa"/>
            <w:tcBorders>
              <w:top w:val="single" w:sz="4" w:space="0" w:color="auto"/>
              <w:left w:val="single" w:sz="4" w:space="0" w:color="auto"/>
              <w:bottom w:val="single" w:sz="4" w:space="0" w:color="auto"/>
              <w:right w:val="single" w:sz="4" w:space="0" w:color="auto"/>
            </w:tcBorders>
          </w:tcPr>
          <w:p w14:paraId="24975DCF" w14:textId="1DCC26F0" w:rsidR="00BF4620" w:rsidRDefault="00BF4620" w:rsidP="001626DD">
            <w:pPr>
              <w:spacing w:after="0" w:line="240" w:lineRule="auto"/>
              <w:rPr>
                <w:szCs w:val="22"/>
                <w:lang w:eastAsia="zh-CN"/>
              </w:rPr>
            </w:pPr>
            <w:r>
              <w:rPr>
                <w:szCs w:val="22"/>
                <w:lang w:eastAsia="zh-CN"/>
              </w:rPr>
              <w:t>@ZTE, the 100ms latency for Redcap is connected mode. For IDLE mode, it may not be 100ms.</w:t>
            </w:r>
          </w:p>
          <w:p w14:paraId="4C3015E4" w14:textId="77777777" w:rsidR="00BF4620" w:rsidRDefault="00BF4620" w:rsidP="001626DD">
            <w:pPr>
              <w:spacing w:after="0" w:line="240" w:lineRule="auto"/>
              <w:rPr>
                <w:szCs w:val="22"/>
                <w:lang w:eastAsia="zh-CN"/>
              </w:rPr>
            </w:pPr>
            <w:r>
              <w:rPr>
                <w:szCs w:val="22"/>
                <w:lang w:eastAsia="zh-CN"/>
              </w:rPr>
              <w:t>@Huawei: in the SID it asked us to “</w:t>
            </w:r>
            <w:r>
              <w:rPr>
                <w:lang w:eastAsia="ja-JP"/>
              </w:rPr>
              <w:t xml:space="preserve">Identify </w:t>
            </w:r>
            <w:r>
              <w:rPr>
                <w:rFonts w:hint="eastAsia"/>
                <w:lang w:eastAsia="ja-JP"/>
              </w:rPr>
              <w:t>evaluation methodology</w:t>
            </w:r>
            <w:r>
              <w:rPr>
                <w:lang w:eastAsia="ja-JP"/>
              </w:rPr>
              <w:t xml:space="preserve"> (</w:t>
            </w:r>
            <w:r w:rsidRPr="00BF4620">
              <w:rPr>
                <w:color w:val="FF0000"/>
                <w:lang w:eastAsia="ja-JP"/>
              </w:rPr>
              <w:t>including the use cases</w:t>
            </w:r>
            <w:r>
              <w:rPr>
                <w:lang w:eastAsia="ja-JP"/>
              </w:rPr>
              <w:t>)</w:t>
            </w:r>
            <w:r>
              <w:rPr>
                <w:rFonts w:hint="eastAsia"/>
                <w:lang w:eastAsia="ja-JP"/>
              </w:rPr>
              <w:t xml:space="preserve"> &amp; KPIs [RAN1]</w:t>
            </w:r>
            <w:r>
              <w:rPr>
                <w:szCs w:val="22"/>
                <w:lang w:eastAsia="zh-CN"/>
              </w:rPr>
              <w:t>”. So I think it is OK we should discuss on it.</w:t>
            </w:r>
          </w:p>
          <w:p w14:paraId="2489775F" w14:textId="67D0528B" w:rsidR="00BF4620" w:rsidRDefault="00BF4620" w:rsidP="001626DD">
            <w:pPr>
              <w:spacing w:after="0" w:line="240" w:lineRule="auto"/>
              <w:rPr>
                <w:szCs w:val="22"/>
                <w:lang w:eastAsia="zh-CN"/>
              </w:rPr>
            </w:pPr>
            <w:r>
              <w:rPr>
                <w:rFonts w:hint="eastAsia"/>
                <w:szCs w:val="22"/>
                <w:lang w:eastAsia="zh-CN"/>
              </w:rPr>
              <w:t>@</w:t>
            </w:r>
            <w:r>
              <w:rPr>
                <w:szCs w:val="22"/>
                <w:lang w:eastAsia="zh-CN"/>
              </w:rPr>
              <w:t>Samsung, remove the e.g. For latency, I expect there are some merits to keep so that we evaluating the latency people can check whether it is satisfied or not.  I put FFS for them.</w:t>
            </w:r>
          </w:p>
        </w:tc>
      </w:tr>
    </w:tbl>
    <w:p w14:paraId="6AF6C9CB" w14:textId="2E6DB5B2" w:rsidR="000C6F46" w:rsidRDefault="000C6F46">
      <w:pPr>
        <w:rPr>
          <w:lang w:eastAsia="zh-CN"/>
        </w:rPr>
      </w:pPr>
    </w:p>
    <w:p w14:paraId="52C54150" w14:textId="77777777" w:rsidR="00BF4620" w:rsidRDefault="00BF4620" w:rsidP="00BF4620">
      <w:pPr>
        <w:rPr>
          <w:lang w:eastAsia="zh-CN"/>
        </w:rPr>
      </w:pPr>
    </w:p>
    <w:p w14:paraId="7467777F" w14:textId="5CFE9949" w:rsidR="00BF4620" w:rsidRDefault="00BF4620" w:rsidP="00BF4620">
      <w:pPr>
        <w:pStyle w:val="4"/>
        <w:numPr>
          <w:ilvl w:val="0"/>
          <w:numId w:val="0"/>
        </w:numPr>
        <w:ind w:left="864" w:hanging="864"/>
        <w:rPr>
          <w:lang w:eastAsia="zh-CN"/>
        </w:rPr>
      </w:pPr>
      <w:r>
        <w:rPr>
          <w:highlight w:val="yellow"/>
          <w:lang w:eastAsia="zh-CN"/>
        </w:rPr>
        <w:t>[H] Proposals 2A-v2:</w:t>
      </w:r>
    </w:p>
    <w:p w14:paraId="40603062" w14:textId="77777777" w:rsidR="00BF4620" w:rsidRDefault="00BF4620" w:rsidP="00BF4620">
      <w:pPr>
        <w:rPr>
          <w:szCs w:val="22"/>
          <w:lang w:eastAsia="zh-CN"/>
        </w:rPr>
      </w:pPr>
      <w:r>
        <w:rPr>
          <w:szCs w:val="22"/>
          <w:lang w:eastAsia="zh-CN"/>
        </w:rPr>
        <w:t>The following characteristics for target use cases are considered in the study item:</w:t>
      </w:r>
    </w:p>
    <w:p w14:paraId="452CF326" w14:textId="77777777" w:rsidR="00BF4620" w:rsidRDefault="00BF4620" w:rsidP="00BF462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IoT cases including e.g., industrial wireless sensors, controllers, actuators and etc, including the following characteristics,</w:t>
      </w:r>
    </w:p>
    <w:p w14:paraId="6878C095" w14:textId="4F1FC21E"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color w:val="FF0000"/>
          <w:szCs w:val="20"/>
          <w:lang w:val="en-GB"/>
        </w:rPr>
      </w:pPr>
      <w:r w:rsidRPr="00BF4620">
        <w:rPr>
          <w:color w:val="FF0000"/>
          <w:szCs w:val="20"/>
          <w:lang w:val="en-GB"/>
        </w:rPr>
        <w:t xml:space="preserve">FFS: latency is required within e.g., [the order of seconds], [latency in-sensitive </w:t>
      </w:r>
      <w:r w:rsidRPr="00BF4620">
        <w:rPr>
          <w:rFonts w:hint="eastAsia"/>
          <w:color w:val="FF0000"/>
          <w:szCs w:val="20"/>
          <w:lang w:val="en-GB"/>
        </w:rPr>
        <w:t>IoT</w:t>
      </w:r>
      <w:r w:rsidRPr="00BF4620">
        <w:rPr>
          <w:color w:val="FF0000"/>
          <w:szCs w:val="20"/>
          <w:lang w:val="en-GB"/>
        </w:rPr>
        <w:t xml:space="preserve"> cases can also work]</w:t>
      </w:r>
    </w:p>
    <w:p w14:paraId="7B8114C7"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220711C7"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t>power-sensitive</w:t>
      </w:r>
      <w:r w:rsidRPr="00BF4620">
        <w:rPr>
          <w:strike/>
          <w:color w:val="FF0000"/>
        </w:rPr>
        <w:t>, e.g., the battery should last at least few years.</w:t>
      </w:r>
    </w:p>
    <w:p w14:paraId="0441BFF6" w14:textId="77777777"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strike/>
          <w:color w:val="FF0000"/>
        </w:rPr>
      </w:pPr>
      <w:r w:rsidRPr="00BF4620">
        <w:rPr>
          <w:strike/>
          <w:color w:val="FF0000"/>
        </w:rPr>
        <w:t>E.g., targeting for limited data activity</w:t>
      </w:r>
    </w:p>
    <w:p w14:paraId="696DEA7A"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szCs w:val="20"/>
          <w:lang w:val="en-GB" w:eastAsia="zh-CN"/>
        </w:rPr>
        <w:t>static, nomadic or limited mobility</w:t>
      </w:r>
    </w:p>
    <w:p w14:paraId="38C9274F" w14:textId="77777777" w:rsidR="00BF4620" w:rsidRDefault="00BF4620" w:rsidP="00BF462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 xml:space="preserve">Wearable cases including e.g., </w:t>
      </w:r>
      <w:r>
        <w:t>smart watches, rings, eHealth related devices, and medical monitoring devices etc.</w:t>
      </w:r>
      <w:r>
        <w:rPr>
          <w:szCs w:val="20"/>
          <w:lang w:val="en-GB"/>
        </w:rPr>
        <w:t xml:space="preserve">, </w:t>
      </w:r>
    </w:p>
    <w:p w14:paraId="17F5C523" w14:textId="59946AF9"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color w:val="FF0000"/>
          <w:szCs w:val="20"/>
          <w:lang w:val="en-GB"/>
        </w:rPr>
      </w:pPr>
      <w:r w:rsidRPr="00BF4620">
        <w:rPr>
          <w:color w:val="FF0000"/>
          <w:szCs w:val="20"/>
          <w:lang w:val="en-GB"/>
        </w:rPr>
        <w:t xml:space="preserve">FFS: latency is required within, e.g., the order of </w:t>
      </w:r>
      <w:r w:rsidRPr="00BF4620">
        <w:rPr>
          <w:rFonts w:eastAsiaTheme="minorEastAsia" w:hint="eastAsia"/>
          <w:color w:val="FF0000"/>
          <w:szCs w:val="20"/>
          <w:lang w:val="en-GB" w:eastAsia="zh-CN"/>
        </w:rPr>
        <w:t>[</w:t>
      </w:r>
      <w:r w:rsidRPr="00BF4620">
        <w:rPr>
          <w:color w:val="FF0000"/>
          <w:szCs w:val="20"/>
          <w:lang w:val="en-GB"/>
        </w:rPr>
        <w:t>seconds</w:t>
      </w:r>
      <w:r w:rsidRPr="00BF4620">
        <w:rPr>
          <w:rFonts w:eastAsiaTheme="minorEastAsia"/>
          <w:color w:val="FF0000"/>
          <w:szCs w:val="20"/>
          <w:lang w:val="en-GB" w:eastAsia="zh-CN"/>
        </w:rPr>
        <w:t>]</w:t>
      </w:r>
    </w:p>
    <w:p w14:paraId="4A989579"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5AAB20EA" w14:textId="77777777" w:rsidR="00BF4620" w:rsidRPr="00DD087A" w:rsidRDefault="00BF4620" w:rsidP="00BF4620">
      <w:pPr>
        <w:pStyle w:val="affa"/>
        <w:widowControl w:val="0"/>
        <w:numPr>
          <w:ilvl w:val="1"/>
          <w:numId w:val="67"/>
        </w:numPr>
        <w:overflowPunct w:val="0"/>
        <w:autoSpaceDE w:val="0"/>
        <w:autoSpaceDN w:val="0"/>
        <w:spacing w:after="60" w:line="240" w:lineRule="auto"/>
        <w:textAlignment w:val="baseline"/>
        <w:rPr>
          <w:strike/>
          <w:color w:val="FF0000"/>
          <w:szCs w:val="20"/>
          <w:lang w:val="en-GB"/>
        </w:rPr>
      </w:pPr>
      <w:r>
        <w:t>power-sensitive</w:t>
      </w:r>
      <w:r w:rsidRPr="00DD087A">
        <w:rPr>
          <w:strike/>
          <w:color w:val="FF0000"/>
        </w:rPr>
        <w:t xml:space="preserve">, </w:t>
      </w:r>
      <w:r w:rsidRPr="00DD087A">
        <w:rPr>
          <w:strike/>
          <w:color w:val="FF0000"/>
          <w:szCs w:val="20"/>
          <w:lang w:val="en-GB"/>
        </w:rPr>
        <w:t>the battery should last multiple days (up to 1-2 weeks).</w:t>
      </w:r>
    </w:p>
    <w:p w14:paraId="721AA8AA" w14:textId="77777777"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strike/>
          <w:color w:val="FF0000"/>
        </w:rPr>
      </w:pPr>
      <w:r w:rsidRPr="00BF4620">
        <w:rPr>
          <w:strike/>
          <w:color w:val="FF0000"/>
        </w:rPr>
        <w:t>E.g., targeting for limited data activity</w:t>
      </w:r>
    </w:p>
    <w:p w14:paraId="03C58509"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 xml:space="preserve">low/medium speed </w:t>
      </w:r>
    </w:p>
    <w:p w14:paraId="4B8D66BC" w14:textId="77777777" w:rsidR="00BF4620" w:rsidRDefault="00BF4620" w:rsidP="00BF462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eMBB cases including e.g., XR/smart glasses, smart phones and etc.,</w:t>
      </w:r>
    </w:p>
    <w:p w14:paraId="0AAB2A8B" w14:textId="11626D9B"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color w:val="FF0000"/>
          <w:szCs w:val="20"/>
          <w:lang w:val="en-GB"/>
        </w:rPr>
      </w:pPr>
      <w:r w:rsidRPr="00BF4620">
        <w:rPr>
          <w:color w:val="FF0000"/>
          <w:szCs w:val="20"/>
          <w:lang w:val="en-GB"/>
        </w:rPr>
        <w:t xml:space="preserve">FFS: latency is required within e.g., </w:t>
      </w:r>
      <w:r w:rsidRPr="00BF4620">
        <w:rPr>
          <w:rFonts w:eastAsiaTheme="minorEastAsia"/>
          <w:color w:val="FF0000"/>
          <w:lang w:eastAsia="zh-CN"/>
        </w:rPr>
        <w:t>the order of [milliseconds]</w:t>
      </w:r>
    </w:p>
    <w:p w14:paraId="638BCDB7"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devices form is various and not restricted</w:t>
      </w:r>
    </w:p>
    <w:p w14:paraId="055FE0AB"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lang w:eastAsia="zh-CN"/>
        </w:rPr>
        <w:t>provide even higher power saving gains compared to the legacy solutions with acceptable latency impact of some typical NR services</w:t>
      </w:r>
    </w:p>
    <w:p w14:paraId="4A3AA4E9" w14:textId="77777777"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strike/>
          <w:color w:val="FF0000"/>
        </w:rPr>
      </w:pPr>
      <w:r w:rsidRPr="00BF4620">
        <w:rPr>
          <w:strike/>
          <w:color w:val="FF0000"/>
        </w:rPr>
        <w:t>E.g., targeting for intensive traffic arrival with delay requirements (e.g., XR for RRC connected mode)</w:t>
      </w:r>
    </w:p>
    <w:p w14:paraId="46D55F9A"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low/medium speed</w:t>
      </w:r>
    </w:p>
    <w:p w14:paraId="02C17270" w14:textId="77777777" w:rsidR="00BF4620" w:rsidRDefault="00BF4620" w:rsidP="00BF4620">
      <w:pPr>
        <w:rPr>
          <w:lang w:eastAsia="zh-CN"/>
        </w:rPr>
      </w:pPr>
      <w:r>
        <w:rPr>
          <w:rFonts w:hint="eastAsia"/>
          <w:lang w:eastAsia="zh-CN"/>
        </w:rPr>
        <w:t>N</w:t>
      </w:r>
      <w:r>
        <w:rPr>
          <w:lang w:eastAsia="zh-CN"/>
        </w:rPr>
        <w:t>ote: other use cases are not precluded if any.</w:t>
      </w:r>
    </w:p>
    <w:tbl>
      <w:tblPr>
        <w:tblW w:w="0" w:type="auto"/>
        <w:tblLook w:val="04A0" w:firstRow="1" w:lastRow="0" w:firstColumn="1" w:lastColumn="0" w:noHBand="0" w:noVBand="1"/>
      </w:tblPr>
      <w:tblGrid>
        <w:gridCol w:w="1555"/>
        <w:gridCol w:w="8407"/>
      </w:tblGrid>
      <w:tr w:rsidR="00CC1A86" w14:paraId="4CA3832E" w14:textId="77777777" w:rsidTr="00F62E9A">
        <w:tc>
          <w:tcPr>
            <w:tcW w:w="1555" w:type="dxa"/>
            <w:tcBorders>
              <w:top w:val="single" w:sz="4" w:space="0" w:color="auto"/>
              <w:left w:val="single" w:sz="4" w:space="0" w:color="auto"/>
              <w:bottom w:val="single" w:sz="4" w:space="0" w:color="auto"/>
              <w:right w:val="single" w:sz="4" w:space="0" w:color="auto"/>
            </w:tcBorders>
          </w:tcPr>
          <w:p w14:paraId="2DF7E986" w14:textId="77777777" w:rsidR="00CC1A86" w:rsidRDefault="00CC1A86" w:rsidP="00F62E9A">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1AC68330" w14:textId="77777777" w:rsidR="00CC1A86" w:rsidRDefault="00CC1A86" w:rsidP="00F62E9A">
            <w:pPr>
              <w:spacing w:after="0" w:line="240" w:lineRule="auto"/>
              <w:rPr>
                <w:b/>
                <w:szCs w:val="22"/>
                <w:lang w:eastAsia="zh-CN"/>
              </w:rPr>
            </w:pPr>
            <w:r>
              <w:rPr>
                <w:b/>
                <w:szCs w:val="22"/>
                <w:lang w:eastAsia="zh-CN"/>
              </w:rPr>
              <w:t>Comments</w:t>
            </w:r>
          </w:p>
        </w:tc>
      </w:tr>
      <w:tr w:rsidR="00CC1A86" w14:paraId="2B7D432D" w14:textId="77777777" w:rsidTr="00F62E9A">
        <w:tc>
          <w:tcPr>
            <w:tcW w:w="1555" w:type="dxa"/>
            <w:tcBorders>
              <w:top w:val="single" w:sz="4" w:space="0" w:color="auto"/>
              <w:left w:val="single" w:sz="4" w:space="0" w:color="auto"/>
              <w:bottom w:val="single" w:sz="4" w:space="0" w:color="auto"/>
              <w:right w:val="single" w:sz="4" w:space="0" w:color="auto"/>
            </w:tcBorders>
          </w:tcPr>
          <w:p w14:paraId="37EC6523" w14:textId="4A8A4356" w:rsidR="00CC1A86" w:rsidRDefault="00CC1A86" w:rsidP="00F62E9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4F80FA7" w14:textId="77777777" w:rsidR="00CC1A86" w:rsidRDefault="00CC1A86" w:rsidP="00F62E9A">
            <w:pPr>
              <w:spacing w:after="0" w:line="240" w:lineRule="auto"/>
              <w:rPr>
                <w:lang w:eastAsia="zh-CN"/>
              </w:rPr>
            </w:pPr>
          </w:p>
        </w:tc>
      </w:tr>
      <w:tr w:rsidR="00CC1A86" w14:paraId="36072103" w14:textId="77777777" w:rsidTr="00F62E9A">
        <w:tc>
          <w:tcPr>
            <w:tcW w:w="1555" w:type="dxa"/>
            <w:tcBorders>
              <w:top w:val="single" w:sz="4" w:space="0" w:color="auto"/>
              <w:left w:val="single" w:sz="4" w:space="0" w:color="auto"/>
              <w:bottom w:val="single" w:sz="4" w:space="0" w:color="auto"/>
              <w:right w:val="single" w:sz="4" w:space="0" w:color="auto"/>
            </w:tcBorders>
          </w:tcPr>
          <w:p w14:paraId="7F86D016" w14:textId="5B5AE85C" w:rsidR="00CC1A86" w:rsidRDefault="00CC1A86" w:rsidP="00F62E9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1E9EBC7" w14:textId="35460C84" w:rsidR="00CC1A86" w:rsidRDefault="00CC1A86" w:rsidP="00F62E9A">
            <w:pPr>
              <w:spacing w:after="0" w:line="240" w:lineRule="auto"/>
              <w:rPr>
                <w:szCs w:val="22"/>
                <w:lang w:eastAsia="zh-CN"/>
              </w:rPr>
            </w:pPr>
          </w:p>
        </w:tc>
      </w:tr>
    </w:tbl>
    <w:p w14:paraId="41E03E5D" w14:textId="77777777" w:rsidR="00BF4620" w:rsidRDefault="00BF4620">
      <w:pPr>
        <w:rPr>
          <w:lang w:eastAsia="zh-CN"/>
        </w:rPr>
      </w:pPr>
    </w:p>
    <w:p w14:paraId="18A85FCB" w14:textId="77777777" w:rsidR="000C6F46" w:rsidRDefault="007F4540">
      <w:pPr>
        <w:pStyle w:val="3"/>
        <w:numPr>
          <w:ilvl w:val="0"/>
          <w:numId w:val="0"/>
        </w:numPr>
        <w:ind w:left="720" w:hanging="720"/>
        <w:rPr>
          <w:lang w:eastAsia="zh-CN"/>
        </w:rPr>
      </w:pPr>
      <w:r>
        <w:rPr>
          <w:lang w:eastAsia="zh-CN"/>
        </w:rPr>
        <w:t>2B: target power for LP-WUR</w:t>
      </w:r>
    </w:p>
    <w:p w14:paraId="0E6FA9B8" w14:textId="77777777" w:rsidR="000C6F46" w:rsidRDefault="007F4540">
      <w:pPr>
        <w:spacing w:after="120"/>
        <w:rPr>
          <w:b/>
          <w:i/>
          <w:u w:val="single"/>
          <w:lang w:eastAsia="zh-CN"/>
        </w:rPr>
      </w:pPr>
      <w:r>
        <w:rPr>
          <w:b/>
          <w:i/>
          <w:u w:val="single"/>
          <w:lang w:eastAsia="zh-CN"/>
        </w:rPr>
        <w:t>Summary: the target relative power of LP-WUR “ON” state</w:t>
      </w:r>
    </w:p>
    <w:p w14:paraId="6CCEA972" w14:textId="77777777" w:rsidR="000C6F46" w:rsidRDefault="007F4540">
      <w:pPr>
        <w:spacing w:line="256" w:lineRule="auto"/>
        <w:rPr>
          <w:lang w:eastAsia="zh-CN"/>
        </w:rPr>
      </w:pPr>
      <w:r>
        <w:rPr>
          <w:lang w:eastAsia="zh-CN"/>
        </w:rPr>
        <w:t>vivo: less than 1unit</w:t>
      </w:r>
    </w:p>
    <w:p w14:paraId="4F475DB2" w14:textId="77777777" w:rsidR="000C6F46" w:rsidRDefault="007F4540">
      <w:pPr>
        <w:spacing w:line="256" w:lineRule="auto"/>
        <w:rPr>
          <w:lang w:eastAsia="zh-CN"/>
        </w:rPr>
      </w:pPr>
      <w:r>
        <w:rPr>
          <w:rFonts w:eastAsiaTheme="minorEastAsia" w:hint="eastAsia"/>
          <w:lang w:eastAsia="zh-CN"/>
        </w:rPr>
        <w:t>M</w:t>
      </w:r>
      <w:r>
        <w:rPr>
          <w:rFonts w:eastAsiaTheme="minorEastAsia"/>
          <w:lang w:eastAsia="zh-CN"/>
        </w:rPr>
        <w:t>TK: suggest to remove relative power of LP-WUR ON of 1, 2 and 4 for a non-OFDM-based LP-WUR.</w:t>
      </w:r>
    </w:p>
    <w:p w14:paraId="7FE24310" w14:textId="77777777" w:rsidR="000C6F46" w:rsidRDefault="007F4540">
      <w:pPr>
        <w:spacing w:line="256" w:lineRule="auto"/>
        <w:rPr>
          <w:b/>
          <w:i/>
          <w:u w:val="single"/>
          <w:lang w:eastAsia="zh-CN"/>
        </w:rPr>
      </w:pPr>
      <w:r>
        <w:rPr>
          <w:b/>
          <w:i/>
          <w:u w:val="single"/>
          <w:lang w:eastAsia="zh-CN"/>
        </w:rPr>
        <w:t>Detailed:</w:t>
      </w:r>
    </w:p>
    <w:p w14:paraId="2633AF01" w14:textId="77777777" w:rsidR="000C6F46" w:rsidRDefault="007F4540">
      <w:pPr>
        <w:spacing w:line="256" w:lineRule="auto"/>
        <w:rPr>
          <w:lang w:eastAsia="zh-CN"/>
        </w:rPr>
      </w:pPr>
      <w:r>
        <w:rPr>
          <w:lang w:eastAsia="zh-CN"/>
        </w:rPr>
        <w:t>vivo:</w:t>
      </w:r>
    </w:p>
    <w:p w14:paraId="27CD8C50" w14:textId="77777777" w:rsidR="000C6F46" w:rsidRDefault="007F4540">
      <w:pPr>
        <w:spacing w:after="120"/>
        <w:jc w:val="both"/>
        <w:rPr>
          <w:rFonts w:eastAsia="等线"/>
          <w:b/>
          <w:lang w:val="en-GB"/>
        </w:rPr>
      </w:pPr>
      <w:bookmarkStart w:id="34" w:name="_Ref127561775"/>
      <w:bookmarkStart w:id="35" w:name="_Ref118739706"/>
      <w:bookmarkStart w:id="36" w:name="_Ref115447006"/>
      <w:r>
        <w:rPr>
          <w:rFonts w:eastAsia="等线"/>
          <w:b/>
          <w:lang w:val="en-GB" w:eastAsia="zh-CN"/>
        </w:rPr>
        <w:t>O</w:t>
      </w:r>
      <w:r>
        <w:rPr>
          <w:rFonts w:eastAsia="等线" w:hint="eastAsia"/>
          <w:b/>
          <w:lang w:val="en-GB" w:eastAsia="zh-CN"/>
        </w:rPr>
        <w:t>bservation</w:t>
      </w:r>
      <w:r>
        <w:rPr>
          <w:rFonts w:eastAsia="等线"/>
          <w:b/>
          <w:lang w:val="en-GB" w:eastAsia="zh-CN"/>
        </w:rPr>
        <w:t xml:space="preserve">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w:t>
      </w:r>
      <w:r>
        <w:rPr>
          <w:rFonts w:eastAsia="等线"/>
          <w:b/>
          <w:lang w:val="en-GB" w:eastAsia="zh-CN"/>
        </w:rPr>
        <w:fldChar w:fldCharType="end"/>
      </w:r>
      <w:r>
        <w:rPr>
          <w:rFonts w:eastAsia="等线" w:hint="eastAsia"/>
          <w:b/>
          <w:lang w:val="en-GB" w:eastAsia="zh-CN"/>
        </w:rPr>
        <w:t>:</w:t>
      </w:r>
      <w:r>
        <w:rPr>
          <w:rFonts w:eastAsia="等线"/>
          <w:b/>
          <w:lang w:val="en-GB"/>
        </w:rPr>
        <w:t xml:space="preserve"> In the case that the relative power of LP-WUR “ON” state is 0.03~0.5 unit,</w:t>
      </w:r>
      <w:bookmarkEnd w:id="34"/>
      <w:r>
        <w:rPr>
          <w:rFonts w:eastAsia="等线"/>
          <w:b/>
          <w:lang w:val="en-GB"/>
        </w:rPr>
        <w:t xml:space="preserve"> </w:t>
      </w:r>
    </w:p>
    <w:p w14:paraId="138C8F77" w14:textId="77777777" w:rsidR="000C6F46" w:rsidRDefault="007F4540">
      <w:pPr>
        <w:pStyle w:val="affa"/>
        <w:widowControl w:val="0"/>
        <w:numPr>
          <w:ilvl w:val="0"/>
          <w:numId w:val="69"/>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substantial power saving gain e.g., up to 80% can be achieved.</w:t>
      </w:r>
      <w:bookmarkEnd w:id="35"/>
    </w:p>
    <w:p w14:paraId="126876C4" w14:textId="77777777" w:rsidR="000C6F46" w:rsidRDefault="007F4540">
      <w:pPr>
        <w:pStyle w:val="affa"/>
        <w:widowControl w:val="0"/>
        <w:numPr>
          <w:ilvl w:val="0"/>
          <w:numId w:val="69"/>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LP-WUR should address all traffic arrival cases for IoT/Wearable/eMBB, thus keeping the “ON” state power consumption as low as possible is important for increasing the battery life of the device.</w:t>
      </w:r>
    </w:p>
    <w:p w14:paraId="4CA0E8F6" w14:textId="77777777" w:rsidR="000C6F46" w:rsidRDefault="007F4540">
      <w:pPr>
        <w:spacing w:after="120"/>
        <w:jc w:val="both"/>
        <w:rPr>
          <w:rFonts w:eastAsia="等线"/>
          <w:lang w:eastAsia="zh-CN"/>
        </w:rPr>
      </w:pPr>
      <w:bookmarkStart w:id="37" w:name="_Ref127562121"/>
      <w:bookmarkEnd w:id="36"/>
      <w:r>
        <w:rPr>
          <w:rFonts w:eastAsia="等线"/>
          <w:b/>
          <w:bCs/>
          <w:lang w:val="en-GB"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2</w:t>
      </w:r>
      <w:r>
        <w:rPr>
          <w:rFonts w:ascii="Times" w:hAnsi="Times" w:cs="Times"/>
          <w:b/>
        </w:rPr>
        <w:fldChar w:fldCharType="end"/>
      </w:r>
      <w:r>
        <w:rPr>
          <w:rFonts w:eastAsia="等线"/>
          <w:b/>
          <w:bCs/>
          <w:lang w:val="en-GB" w:eastAsia="zh-CN"/>
        </w:rPr>
        <w:t>: The target relative power of LP-WUR “ON” state should be less than 1 unit.</w:t>
      </w:r>
      <w:bookmarkEnd w:id="37"/>
      <w:r>
        <w:rPr>
          <w:rFonts w:eastAsia="等线"/>
          <w:b/>
          <w:bCs/>
          <w:lang w:val="en-GB" w:eastAsia="zh-CN"/>
        </w:rPr>
        <w:t xml:space="preserve"> </w:t>
      </w:r>
    </w:p>
    <w:p w14:paraId="54160234" w14:textId="77777777" w:rsidR="000C6F46" w:rsidRDefault="007F4540">
      <w:pPr>
        <w:spacing w:line="256" w:lineRule="auto"/>
        <w:rPr>
          <w:lang w:eastAsia="zh-CN"/>
        </w:rPr>
      </w:pPr>
      <w:r>
        <w:rPr>
          <w:rFonts w:hint="eastAsia"/>
          <w:lang w:eastAsia="zh-CN"/>
        </w:rPr>
        <w:t>M</w:t>
      </w:r>
      <w:r>
        <w:rPr>
          <w:lang w:eastAsia="zh-CN"/>
        </w:rPr>
        <w:t>ediaTek:</w:t>
      </w:r>
    </w:p>
    <w:p w14:paraId="6B5F60C0" w14:textId="77777777" w:rsidR="000C6F46" w:rsidRDefault="007F4540">
      <w:pPr>
        <w:spacing w:line="256" w:lineRule="auto"/>
        <w:rPr>
          <w:lang w:eastAsia="zh-CN"/>
        </w:rPr>
      </w:pPr>
      <w:r>
        <w:rPr>
          <w:noProof/>
          <w:lang w:eastAsia="ko-KR"/>
        </w:rPr>
        <w:drawing>
          <wp:inline distT="0" distB="0" distL="0" distR="0" wp14:anchorId="044A3E70" wp14:editId="2F49F5E0">
            <wp:extent cx="6332220" cy="365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25"/>
                    <a:stretch>
                      <a:fillRect/>
                    </a:stretch>
                  </pic:blipFill>
                  <pic:spPr>
                    <a:xfrm>
                      <a:off x="0" y="0"/>
                      <a:ext cx="6332220" cy="365125"/>
                    </a:xfrm>
                    <a:prstGeom prst="rect">
                      <a:avLst/>
                    </a:prstGeom>
                  </pic:spPr>
                </pic:pic>
              </a:graphicData>
            </a:graphic>
          </wp:inline>
        </w:drawing>
      </w:r>
    </w:p>
    <w:p w14:paraId="450F9A1D" w14:textId="77777777" w:rsidR="000C6F46" w:rsidRDefault="000C6F46">
      <w:pPr>
        <w:overflowPunct/>
        <w:autoSpaceDE/>
        <w:autoSpaceDN/>
        <w:adjustRightInd/>
        <w:snapToGrid w:val="0"/>
        <w:spacing w:after="120" w:line="240" w:lineRule="auto"/>
        <w:jc w:val="both"/>
        <w:textAlignment w:val="auto"/>
        <w:rPr>
          <w:b/>
          <w:bCs/>
          <w:i/>
          <w:iCs/>
        </w:rPr>
      </w:pPr>
    </w:p>
    <w:p w14:paraId="029827D3" w14:textId="77777777" w:rsidR="000C6F46" w:rsidRDefault="000C6F46">
      <w:pPr>
        <w:spacing w:line="256" w:lineRule="auto"/>
        <w:rPr>
          <w:b/>
          <w:lang w:eastAsia="zh-CN"/>
        </w:rPr>
      </w:pPr>
    </w:p>
    <w:p w14:paraId="223C829A" w14:textId="77777777" w:rsidR="000C6F46" w:rsidRDefault="007F4540">
      <w:pPr>
        <w:pStyle w:val="4"/>
        <w:numPr>
          <w:ilvl w:val="0"/>
          <w:numId w:val="0"/>
        </w:numPr>
        <w:ind w:left="864" w:hanging="864"/>
        <w:rPr>
          <w:highlight w:val="cyan"/>
          <w:lang w:eastAsia="zh-CN"/>
        </w:rPr>
      </w:pPr>
      <w:r>
        <w:rPr>
          <w:highlight w:val="cyan"/>
          <w:lang w:eastAsia="zh-CN"/>
        </w:rPr>
        <w:t>[M] Proposals 2B:</w:t>
      </w:r>
    </w:p>
    <w:p w14:paraId="066B033A" w14:textId="77777777" w:rsidR="000C6F46" w:rsidRDefault="007F4540">
      <w:pPr>
        <w:spacing w:after="0"/>
        <w:rPr>
          <w:highlight w:val="yellow"/>
          <w:lang w:val="en-GB" w:eastAsia="zh-CN"/>
        </w:rPr>
      </w:pPr>
      <w:r>
        <w:rPr>
          <w:highlight w:val="yellow"/>
          <w:lang w:val="en-GB" w:eastAsia="zh-CN"/>
        </w:rPr>
        <w:t>Alt 1</w:t>
      </w:r>
    </w:p>
    <w:p w14:paraId="526771CE" w14:textId="77777777" w:rsidR="000C6F46" w:rsidRDefault="007F4540">
      <w:pPr>
        <w:spacing w:after="0"/>
        <w:rPr>
          <w:rFonts w:eastAsia="Batang"/>
          <w:lang w:eastAsia="zh-CN"/>
        </w:rPr>
      </w:pPr>
      <w:r>
        <w:t xml:space="preserve">Design target for a low power-wake up receiver is active power consumption not more than [1000 uW]. </w:t>
      </w:r>
    </w:p>
    <w:p w14:paraId="6585CC57" w14:textId="77777777" w:rsidR="000C6F46" w:rsidRDefault="007F4540">
      <w:pPr>
        <w:pStyle w:val="ListParagraph1"/>
        <w:numPr>
          <w:ilvl w:val="0"/>
          <w:numId w:val="70"/>
        </w:numPr>
        <w:spacing w:before="0" w:beforeAutospacing="0" w:line="256" w:lineRule="auto"/>
        <w:ind w:leftChars="0"/>
        <w:jc w:val="both"/>
        <w:rPr>
          <w:rFonts w:ascii="Times New Roman" w:hAnsi="Times New Roman" w:cs="Times New Roman"/>
          <w:sz w:val="20"/>
          <w:szCs w:val="20"/>
        </w:rPr>
      </w:pPr>
      <w:r>
        <w:rPr>
          <w:rFonts w:ascii="Times New Roman" w:hAnsi="Times New Roman" w:cs="Times New Roman"/>
          <w:sz w:val="20"/>
          <w:szCs w:val="20"/>
        </w:rPr>
        <w:t>FFS detailed value of target maximum active power consumption.</w:t>
      </w:r>
    </w:p>
    <w:p w14:paraId="58FD2402" w14:textId="77777777" w:rsidR="000C6F46" w:rsidRDefault="007F4540">
      <w:pPr>
        <w:spacing w:after="0"/>
        <w:rPr>
          <w:highlight w:val="yellow"/>
        </w:rPr>
      </w:pPr>
      <w:r>
        <w:rPr>
          <w:highlight w:val="yellow"/>
        </w:rPr>
        <w:t>Alt 2:</w:t>
      </w:r>
    </w:p>
    <w:p w14:paraId="025B4AFB" w14:textId="77777777" w:rsidR="000C6F46" w:rsidRDefault="007F4540">
      <w:pPr>
        <w:spacing w:after="0"/>
      </w:pPr>
      <w:r>
        <w:t xml:space="preserve">Design target for a low power-wake up receiver is to have active power consumption that is less than 1 unit </w:t>
      </w:r>
    </w:p>
    <w:p w14:paraId="03582207" w14:textId="77777777" w:rsidR="000C6F46" w:rsidRDefault="007F4540">
      <w:pPr>
        <w:pStyle w:val="ListParagraph1"/>
        <w:numPr>
          <w:ilvl w:val="0"/>
          <w:numId w:val="70"/>
        </w:numPr>
        <w:spacing w:before="0" w:beforeAutospacing="0" w:after="0" w:afterAutospacing="0" w:line="256" w:lineRule="auto"/>
        <w:ind w:leftChars="0"/>
        <w:jc w:val="both"/>
        <w:rPr>
          <w:rFonts w:ascii="Times New Roman" w:hAnsi="Times New Roman" w:cs="Times New Roman"/>
          <w:sz w:val="20"/>
          <w:szCs w:val="20"/>
        </w:rPr>
      </w:pPr>
      <w:r>
        <w:rPr>
          <w:rFonts w:ascii="Times New Roman" w:hAnsi="Times New Roman" w:cs="Times New Roman"/>
          <w:sz w:val="20"/>
          <w:szCs w:val="20"/>
        </w:rPr>
        <w:t>FFS: Whether to have design target for absolute active power consumption, i.e., absolute active power to relative power mapping relation.</w:t>
      </w:r>
    </w:p>
    <w:p w14:paraId="671E2BC7" w14:textId="77777777" w:rsidR="000C6F46" w:rsidRDefault="000C6F46">
      <w:pPr>
        <w:rPr>
          <w:highlight w:val="yellow"/>
          <w:lang w:val="en-GB" w:eastAsia="zh-CN"/>
        </w:rPr>
      </w:pPr>
    </w:p>
    <w:tbl>
      <w:tblPr>
        <w:tblW w:w="0" w:type="auto"/>
        <w:tblLook w:val="04A0" w:firstRow="1" w:lastRow="0" w:firstColumn="1" w:lastColumn="0" w:noHBand="0" w:noVBand="1"/>
      </w:tblPr>
      <w:tblGrid>
        <w:gridCol w:w="1555"/>
        <w:gridCol w:w="8407"/>
      </w:tblGrid>
      <w:tr w:rsidR="000C6F46" w14:paraId="4A840100" w14:textId="77777777">
        <w:tc>
          <w:tcPr>
            <w:tcW w:w="1555" w:type="dxa"/>
            <w:tcBorders>
              <w:top w:val="single" w:sz="4" w:space="0" w:color="auto"/>
              <w:left w:val="single" w:sz="4" w:space="0" w:color="auto"/>
              <w:bottom w:val="single" w:sz="4" w:space="0" w:color="auto"/>
              <w:right w:val="single" w:sz="4" w:space="0" w:color="auto"/>
            </w:tcBorders>
          </w:tcPr>
          <w:p w14:paraId="0B825BD6"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2309D02D" w14:textId="77777777" w:rsidR="000C6F46" w:rsidRDefault="007F4540">
            <w:pPr>
              <w:spacing w:after="0" w:line="240" w:lineRule="auto"/>
              <w:rPr>
                <w:b/>
                <w:szCs w:val="22"/>
                <w:lang w:eastAsia="zh-CN"/>
              </w:rPr>
            </w:pPr>
            <w:r>
              <w:rPr>
                <w:b/>
                <w:szCs w:val="22"/>
                <w:lang w:eastAsia="zh-CN"/>
              </w:rPr>
              <w:t>Comments</w:t>
            </w:r>
          </w:p>
        </w:tc>
      </w:tr>
      <w:tr w:rsidR="00C47FD2" w14:paraId="2CCFAA7E" w14:textId="77777777">
        <w:tc>
          <w:tcPr>
            <w:tcW w:w="1555" w:type="dxa"/>
            <w:tcBorders>
              <w:top w:val="single" w:sz="4" w:space="0" w:color="auto"/>
              <w:left w:val="single" w:sz="4" w:space="0" w:color="auto"/>
              <w:bottom w:val="single" w:sz="4" w:space="0" w:color="auto"/>
              <w:right w:val="single" w:sz="4" w:space="0" w:color="auto"/>
            </w:tcBorders>
          </w:tcPr>
          <w:p w14:paraId="45272EBF" w14:textId="4AA52DD9"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0B3935C0" w14:textId="3DDCB965" w:rsidR="00C47FD2" w:rsidRDefault="00C47FD2" w:rsidP="00C47FD2">
            <w:pPr>
              <w:spacing w:after="0" w:line="240" w:lineRule="auto"/>
              <w:rPr>
                <w:szCs w:val="22"/>
                <w:lang w:eastAsia="zh-CN"/>
              </w:rPr>
            </w:pPr>
            <w:r>
              <w:rPr>
                <w:szCs w:val="22"/>
                <w:lang w:eastAsia="zh-CN"/>
              </w:rPr>
              <w:t xml:space="preserve">We are generally fine with both proposals. However, it seems hard to get a common understanding before discussion evaluation results for power consumption and link budget.  </w:t>
            </w:r>
          </w:p>
        </w:tc>
      </w:tr>
      <w:tr w:rsidR="008E34A9" w14:paraId="00ED6428" w14:textId="77777777">
        <w:tc>
          <w:tcPr>
            <w:tcW w:w="1555" w:type="dxa"/>
            <w:tcBorders>
              <w:top w:val="single" w:sz="4" w:space="0" w:color="auto"/>
              <w:left w:val="single" w:sz="4" w:space="0" w:color="auto"/>
              <w:bottom w:val="single" w:sz="4" w:space="0" w:color="auto"/>
              <w:right w:val="single" w:sz="4" w:space="0" w:color="auto"/>
            </w:tcBorders>
          </w:tcPr>
          <w:p w14:paraId="35CC6FE7" w14:textId="33F68898" w:rsidR="008E34A9" w:rsidRDefault="008E34A9" w:rsidP="008E34A9">
            <w:pPr>
              <w:spacing w:after="0" w:line="240" w:lineRule="auto"/>
              <w:rPr>
                <w:szCs w:val="22"/>
                <w:lang w:eastAsia="zh-CN"/>
              </w:rPr>
            </w:pPr>
            <w:r>
              <w:rPr>
                <w:rFonts w:hint="eastAsia"/>
                <w:szCs w:val="22"/>
                <w:lang w:eastAsia="zh-CN"/>
              </w:rPr>
              <w:t>Spreadtrum</w:t>
            </w:r>
          </w:p>
        </w:tc>
        <w:tc>
          <w:tcPr>
            <w:tcW w:w="8407" w:type="dxa"/>
            <w:tcBorders>
              <w:top w:val="single" w:sz="4" w:space="0" w:color="auto"/>
              <w:left w:val="single" w:sz="4" w:space="0" w:color="auto"/>
              <w:bottom w:val="single" w:sz="4" w:space="0" w:color="auto"/>
              <w:right w:val="single" w:sz="4" w:space="0" w:color="auto"/>
            </w:tcBorders>
          </w:tcPr>
          <w:p w14:paraId="7EEDB95F" w14:textId="11616CC1" w:rsidR="008E34A9" w:rsidRDefault="008E34A9" w:rsidP="008E34A9">
            <w:pPr>
              <w:spacing w:after="0" w:line="240" w:lineRule="auto"/>
              <w:rPr>
                <w:szCs w:val="22"/>
                <w:lang w:eastAsia="zh-CN"/>
              </w:rPr>
            </w:pPr>
            <w:r>
              <w:rPr>
                <w:rFonts w:hint="eastAsia"/>
                <w:szCs w:val="22"/>
                <w:lang w:eastAsia="zh-CN"/>
              </w:rPr>
              <w:t>Fine for Alt 2</w:t>
            </w:r>
            <w:r>
              <w:rPr>
                <w:szCs w:val="22"/>
                <w:lang w:eastAsia="zh-CN"/>
              </w:rPr>
              <w:t>. We don’t support Alt-1 as an absolute value is not welcome.</w:t>
            </w:r>
          </w:p>
        </w:tc>
      </w:tr>
      <w:tr w:rsidR="0029618B" w14:paraId="311496C2" w14:textId="77777777">
        <w:tc>
          <w:tcPr>
            <w:tcW w:w="1555" w:type="dxa"/>
            <w:tcBorders>
              <w:top w:val="single" w:sz="4" w:space="0" w:color="auto"/>
              <w:left w:val="single" w:sz="4" w:space="0" w:color="auto"/>
              <w:bottom w:val="single" w:sz="4" w:space="0" w:color="auto"/>
              <w:right w:val="single" w:sz="4" w:space="0" w:color="auto"/>
            </w:tcBorders>
          </w:tcPr>
          <w:p w14:paraId="2E2802B6" w14:textId="10FBEF89" w:rsidR="0029618B" w:rsidRDefault="0029618B" w:rsidP="0029618B">
            <w:pPr>
              <w:spacing w:after="0" w:line="240" w:lineRule="auto"/>
              <w:rPr>
                <w:szCs w:val="22"/>
                <w:lang w:eastAsia="zh-CN"/>
              </w:rPr>
            </w:pPr>
            <w:r>
              <w:rPr>
                <w:szCs w:val="22"/>
                <w:lang w:eastAsia="zh-CN"/>
              </w:rPr>
              <w:t>Huawei, HiSilicon</w:t>
            </w:r>
          </w:p>
        </w:tc>
        <w:tc>
          <w:tcPr>
            <w:tcW w:w="8407" w:type="dxa"/>
            <w:tcBorders>
              <w:top w:val="single" w:sz="4" w:space="0" w:color="auto"/>
              <w:left w:val="single" w:sz="4" w:space="0" w:color="auto"/>
              <w:bottom w:val="single" w:sz="4" w:space="0" w:color="auto"/>
              <w:right w:val="single" w:sz="4" w:space="0" w:color="auto"/>
            </w:tcBorders>
          </w:tcPr>
          <w:p w14:paraId="2C21058E" w14:textId="77777777" w:rsidR="0029618B" w:rsidRDefault="0029618B" w:rsidP="0029618B">
            <w:pPr>
              <w:spacing w:after="0" w:line="240" w:lineRule="auto"/>
              <w:rPr>
                <w:szCs w:val="22"/>
                <w:lang w:eastAsia="zh-CN"/>
              </w:rPr>
            </w:pPr>
            <w:r>
              <w:rPr>
                <w:szCs w:val="22"/>
                <w:lang w:eastAsia="zh-CN"/>
              </w:rPr>
              <w:t>We don’t think Alt.1 is useful considering we don’t have any assumption of the absolute power value of main radio.</w:t>
            </w:r>
          </w:p>
          <w:p w14:paraId="09DEE790" w14:textId="77777777" w:rsidR="0029618B" w:rsidRDefault="0029618B" w:rsidP="0029618B">
            <w:pPr>
              <w:spacing w:after="0" w:line="240" w:lineRule="auto"/>
              <w:rPr>
                <w:szCs w:val="22"/>
                <w:lang w:eastAsia="zh-CN"/>
              </w:rPr>
            </w:pPr>
          </w:p>
          <w:p w14:paraId="4FFCD217" w14:textId="47664406" w:rsidR="0029618B" w:rsidRDefault="0029618B" w:rsidP="0029618B">
            <w:pPr>
              <w:spacing w:after="0" w:line="240" w:lineRule="auto"/>
              <w:rPr>
                <w:szCs w:val="22"/>
                <w:lang w:eastAsia="zh-CN"/>
              </w:rPr>
            </w:pPr>
            <w:r>
              <w:rPr>
                <w:szCs w:val="22"/>
                <w:lang w:eastAsia="zh-CN"/>
              </w:rPr>
              <w:t>For Alt.2, we are fine with the framework of the proposal, but with similar comments on Alt.1, we don’t think the FFS bullet is needed.</w:t>
            </w:r>
          </w:p>
        </w:tc>
      </w:tr>
      <w:tr w:rsidR="008E34A9" w14:paraId="1400C91F" w14:textId="77777777">
        <w:tc>
          <w:tcPr>
            <w:tcW w:w="1555" w:type="dxa"/>
            <w:tcBorders>
              <w:top w:val="single" w:sz="4" w:space="0" w:color="auto"/>
              <w:left w:val="single" w:sz="4" w:space="0" w:color="auto"/>
              <w:bottom w:val="single" w:sz="4" w:space="0" w:color="auto"/>
              <w:right w:val="single" w:sz="4" w:space="0" w:color="auto"/>
            </w:tcBorders>
          </w:tcPr>
          <w:p w14:paraId="7DE85CE6" w14:textId="5116E5D4" w:rsidR="008E34A9" w:rsidRDefault="001477EA" w:rsidP="008E34A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5640EE3F" w14:textId="767BCC2E" w:rsidR="008E34A9" w:rsidRDefault="001477EA" w:rsidP="008E34A9">
            <w:pPr>
              <w:spacing w:after="0" w:line="240" w:lineRule="auto"/>
              <w:rPr>
                <w:szCs w:val="22"/>
                <w:lang w:eastAsia="zh-CN"/>
              </w:rPr>
            </w:pPr>
            <w:r>
              <w:rPr>
                <w:szCs w:val="22"/>
                <w:lang w:eastAsia="zh-CN"/>
              </w:rPr>
              <w:t>Fine with the proposal.</w:t>
            </w:r>
          </w:p>
        </w:tc>
      </w:tr>
      <w:tr w:rsidR="00A641D3" w14:paraId="53736604" w14:textId="77777777">
        <w:tc>
          <w:tcPr>
            <w:tcW w:w="1555" w:type="dxa"/>
            <w:tcBorders>
              <w:top w:val="single" w:sz="4" w:space="0" w:color="auto"/>
              <w:left w:val="single" w:sz="4" w:space="0" w:color="auto"/>
              <w:bottom w:val="single" w:sz="4" w:space="0" w:color="auto"/>
              <w:right w:val="single" w:sz="4" w:space="0" w:color="auto"/>
            </w:tcBorders>
          </w:tcPr>
          <w:p w14:paraId="7D3062C1" w14:textId="7A339C08" w:rsidR="00A641D3" w:rsidRDefault="00A641D3" w:rsidP="00A641D3">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444984AB" w14:textId="74B1DF58" w:rsidR="00A641D3" w:rsidRDefault="00E5327A" w:rsidP="00A641D3">
            <w:pPr>
              <w:spacing w:after="0" w:line="240" w:lineRule="auto"/>
              <w:rPr>
                <w:szCs w:val="22"/>
                <w:lang w:eastAsia="zh-CN"/>
              </w:rPr>
            </w:pPr>
            <w:r>
              <w:rPr>
                <w:szCs w:val="22"/>
                <w:lang w:eastAsia="zh-CN"/>
              </w:rPr>
              <w:t>OK with the proposal.</w:t>
            </w:r>
          </w:p>
        </w:tc>
      </w:tr>
      <w:tr w:rsidR="001626DD" w14:paraId="717F5BE9" w14:textId="77777777">
        <w:tc>
          <w:tcPr>
            <w:tcW w:w="1555" w:type="dxa"/>
            <w:tcBorders>
              <w:top w:val="single" w:sz="4" w:space="0" w:color="auto"/>
              <w:left w:val="single" w:sz="4" w:space="0" w:color="auto"/>
              <w:bottom w:val="single" w:sz="4" w:space="0" w:color="auto"/>
              <w:right w:val="single" w:sz="4" w:space="0" w:color="auto"/>
            </w:tcBorders>
          </w:tcPr>
          <w:p w14:paraId="0D1D95C0" w14:textId="34069512"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4306A89D" w14:textId="7B91A49C" w:rsidR="001626DD" w:rsidRDefault="001626DD" w:rsidP="001626DD">
            <w:pPr>
              <w:spacing w:after="0" w:line="240" w:lineRule="auto"/>
              <w:rPr>
                <w:szCs w:val="22"/>
                <w:lang w:eastAsia="zh-CN"/>
              </w:rPr>
            </w:pPr>
            <w:r>
              <w:rPr>
                <w:szCs w:val="22"/>
                <w:lang w:eastAsia="zh-CN"/>
              </w:rPr>
              <w:t>We already agreed on a set of LP-WUR monitoring power. Hence, we cannot see a need to constraint the upper value or a need for this proposal at the mean time. The current results showed that regardless of monitoring power, with duty cycle, the power saving gains relative to PEI are reasonable for the case of interest latency requirements.</w:t>
            </w:r>
          </w:p>
        </w:tc>
      </w:tr>
      <w:tr w:rsidR="001626DD" w14:paraId="4DA9F4C4" w14:textId="77777777">
        <w:tc>
          <w:tcPr>
            <w:tcW w:w="1555" w:type="dxa"/>
            <w:tcBorders>
              <w:top w:val="single" w:sz="4" w:space="0" w:color="auto"/>
              <w:left w:val="single" w:sz="4" w:space="0" w:color="auto"/>
              <w:bottom w:val="single" w:sz="4" w:space="0" w:color="auto"/>
              <w:right w:val="single" w:sz="4" w:space="0" w:color="auto"/>
            </w:tcBorders>
          </w:tcPr>
          <w:p w14:paraId="3DF5E16C"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CD5B5BE" w14:textId="77777777" w:rsidR="001626DD" w:rsidRDefault="001626DD" w:rsidP="001626DD">
            <w:pPr>
              <w:spacing w:after="0" w:line="240" w:lineRule="auto"/>
              <w:rPr>
                <w:szCs w:val="22"/>
                <w:lang w:eastAsia="zh-CN"/>
              </w:rPr>
            </w:pPr>
          </w:p>
        </w:tc>
      </w:tr>
      <w:tr w:rsidR="001626DD" w14:paraId="1C7542C5" w14:textId="77777777">
        <w:tc>
          <w:tcPr>
            <w:tcW w:w="1555" w:type="dxa"/>
            <w:tcBorders>
              <w:top w:val="single" w:sz="4" w:space="0" w:color="auto"/>
              <w:left w:val="single" w:sz="4" w:space="0" w:color="auto"/>
              <w:bottom w:val="single" w:sz="4" w:space="0" w:color="auto"/>
              <w:right w:val="single" w:sz="4" w:space="0" w:color="auto"/>
            </w:tcBorders>
          </w:tcPr>
          <w:p w14:paraId="0C1FECA1"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FC5A5C5" w14:textId="77777777" w:rsidR="001626DD" w:rsidRDefault="001626DD" w:rsidP="001626DD">
            <w:pPr>
              <w:spacing w:after="0" w:line="240" w:lineRule="auto"/>
              <w:rPr>
                <w:szCs w:val="22"/>
                <w:lang w:eastAsia="zh-CN"/>
              </w:rPr>
            </w:pPr>
          </w:p>
        </w:tc>
      </w:tr>
      <w:tr w:rsidR="001626DD" w14:paraId="58C008BA" w14:textId="77777777">
        <w:tc>
          <w:tcPr>
            <w:tcW w:w="1555" w:type="dxa"/>
            <w:tcBorders>
              <w:top w:val="single" w:sz="4" w:space="0" w:color="auto"/>
              <w:left w:val="single" w:sz="4" w:space="0" w:color="auto"/>
              <w:bottom w:val="single" w:sz="4" w:space="0" w:color="auto"/>
              <w:right w:val="single" w:sz="4" w:space="0" w:color="auto"/>
            </w:tcBorders>
          </w:tcPr>
          <w:p w14:paraId="598F4EFD"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69D62E6D" w14:textId="77777777" w:rsidR="001626DD" w:rsidRDefault="001626DD" w:rsidP="001626DD">
            <w:pPr>
              <w:spacing w:after="0" w:line="240" w:lineRule="auto"/>
              <w:rPr>
                <w:szCs w:val="22"/>
                <w:lang w:eastAsia="zh-CN"/>
              </w:rPr>
            </w:pPr>
          </w:p>
        </w:tc>
      </w:tr>
      <w:tr w:rsidR="001626DD" w14:paraId="69E3C64A" w14:textId="77777777">
        <w:tc>
          <w:tcPr>
            <w:tcW w:w="1555" w:type="dxa"/>
            <w:tcBorders>
              <w:top w:val="single" w:sz="4" w:space="0" w:color="auto"/>
              <w:left w:val="single" w:sz="4" w:space="0" w:color="auto"/>
              <w:bottom w:val="single" w:sz="4" w:space="0" w:color="auto"/>
              <w:right w:val="single" w:sz="4" w:space="0" w:color="auto"/>
            </w:tcBorders>
          </w:tcPr>
          <w:p w14:paraId="5A1BAE72" w14:textId="77777777" w:rsidR="001626DD" w:rsidRDefault="001626DD" w:rsidP="001626DD">
            <w:pPr>
              <w:spacing w:after="0" w:line="240" w:lineRule="auto"/>
              <w:rPr>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73003450" w14:textId="77777777" w:rsidR="001626DD" w:rsidRDefault="001626DD" w:rsidP="001626DD">
            <w:pPr>
              <w:spacing w:after="0" w:line="240" w:lineRule="auto"/>
              <w:rPr>
                <w:szCs w:val="22"/>
                <w:lang w:eastAsia="ko-KR"/>
              </w:rPr>
            </w:pPr>
          </w:p>
        </w:tc>
      </w:tr>
      <w:tr w:rsidR="001626DD" w14:paraId="159F62D3" w14:textId="77777777">
        <w:tc>
          <w:tcPr>
            <w:tcW w:w="1555" w:type="dxa"/>
            <w:tcBorders>
              <w:top w:val="single" w:sz="4" w:space="0" w:color="auto"/>
              <w:left w:val="single" w:sz="4" w:space="0" w:color="auto"/>
              <w:bottom w:val="single" w:sz="4" w:space="0" w:color="auto"/>
              <w:right w:val="single" w:sz="4" w:space="0" w:color="auto"/>
            </w:tcBorders>
          </w:tcPr>
          <w:p w14:paraId="623AEE01"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9C99680" w14:textId="77777777" w:rsidR="001626DD" w:rsidRDefault="001626DD" w:rsidP="001626DD">
            <w:pPr>
              <w:spacing w:after="0" w:line="240" w:lineRule="auto"/>
              <w:rPr>
                <w:szCs w:val="22"/>
                <w:lang w:eastAsia="zh-CN"/>
              </w:rPr>
            </w:pPr>
          </w:p>
        </w:tc>
      </w:tr>
    </w:tbl>
    <w:p w14:paraId="1E9F0695" w14:textId="77777777" w:rsidR="000C6F46" w:rsidRDefault="000C6F46">
      <w:pPr>
        <w:rPr>
          <w:lang w:eastAsia="zh-CN"/>
        </w:rPr>
      </w:pPr>
    </w:p>
    <w:p w14:paraId="55CC3202" w14:textId="77777777" w:rsidR="000C6F46" w:rsidRDefault="007F4540">
      <w:pPr>
        <w:pStyle w:val="3"/>
        <w:numPr>
          <w:ilvl w:val="0"/>
          <w:numId w:val="0"/>
        </w:numPr>
        <w:ind w:left="720" w:hanging="720"/>
        <w:rPr>
          <w:lang w:eastAsia="zh-CN"/>
        </w:rPr>
      </w:pPr>
      <w:r>
        <w:rPr>
          <w:lang w:eastAsia="zh-CN"/>
        </w:rPr>
        <w:t>2C: target coverage for LP-WUS</w:t>
      </w:r>
    </w:p>
    <w:p w14:paraId="15A75331" w14:textId="77777777" w:rsidR="000C6F46" w:rsidRDefault="000C6F46">
      <w:pPr>
        <w:pStyle w:val="affa"/>
        <w:spacing w:line="240" w:lineRule="auto"/>
        <w:ind w:left="0"/>
        <w:rPr>
          <w:b/>
          <w:i/>
          <w:lang w:eastAsia="zh-CN"/>
        </w:rPr>
      </w:pPr>
    </w:p>
    <w:p w14:paraId="4F2F37D2" w14:textId="77777777" w:rsidR="000C6F46" w:rsidRDefault="007F4540">
      <w:pPr>
        <w:pStyle w:val="affa"/>
        <w:spacing w:line="240" w:lineRule="auto"/>
        <w:ind w:left="0"/>
        <w:rPr>
          <w:lang w:eastAsia="zh-CN"/>
        </w:rPr>
      </w:pPr>
      <w:r>
        <w:rPr>
          <w:lang w:eastAsia="zh-CN"/>
        </w:rPr>
        <w:t>Use the bottleneck channel, i.e. PUSCH, as the reference for coverage evaluation of LP-WUS.</w:t>
      </w:r>
    </w:p>
    <w:p w14:paraId="617D55E5" w14:textId="77777777" w:rsidR="000C6F46" w:rsidRDefault="007F4540">
      <w:pPr>
        <w:pStyle w:val="affa"/>
        <w:numPr>
          <w:ilvl w:val="0"/>
          <w:numId w:val="70"/>
        </w:numPr>
        <w:spacing w:line="240" w:lineRule="auto"/>
        <w:rPr>
          <w:rFonts w:eastAsiaTheme="minorEastAsia"/>
          <w:lang w:eastAsia="zh-CN"/>
        </w:rPr>
      </w:pPr>
      <w:r>
        <w:rPr>
          <w:rFonts w:eastAsiaTheme="minorEastAsia"/>
          <w:lang w:eastAsia="zh-CN"/>
        </w:rPr>
        <w:t xml:space="preserve">Supported by Huawei, vivo, </w:t>
      </w:r>
      <w:r>
        <w:rPr>
          <w:rFonts w:eastAsiaTheme="minorEastAsia" w:hint="eastAsia"/>
          <w:lang w:eastAsia="zh-CN"/>
        </w:rPr>
        <w:t>Nordic</w:t>
      </w:r>
      <w:r>
        <w:rPr>
          <w:rFonts w:eastAsiaTheme="minorEastAsia"/>
          <w:lang w:eastAsia="zh-CN"/>
        </w:rPr>
        <w:t>, Docomo, [MTK]</w:t>
      </w:r>
    </w:p>
    <w:p w14:paraId="20550D88" w14:textId="77777777" w:rsidR="000C6F46" w:rsidRDefault="007F4540">
      <w:pPr>
        <w:rPr>
          <w:lang w:eastAsia="zh-CN"/>
        </w:rPr>
      </w:pPr>
      <w:r>
        <w:rPr>
          <w:rFonts w:hint="eastAsia"/>
          <w:lang w:eastAsia="zh-CN"/>
        </w:rPr>
        <w:t>Qualcomm</w:t>
      </w:r>
      <w:r>
        <w:rPr>
          <w:lang w:eastAsia="zh-CN"/>
        </w:rPr>
        <w:t xml:space="preserve"> and Ericsson</w:t>
      </w:r>
      <w:r>
        <w:rPr>
          <w:rFonts w:hint="eastAsia"/>
          <w:lang w:eastAsia="zh-CN"/>
        </w:rPr>
        <w:t>:</w:t>
      </w:r>
      <w:r>
        <w:rPr>
          <w:lang w:eastAsia="zh-CN"/>
        </w:rPr>
        <w:t xml:space="preserve"> strive similar coverage as NR PDCCH.</w:t>
      </w:r>
    </w:p>
    <w:p w14:paraId="79F4DDFD" w14:textId="77777777" w:rsidR="000C6F46" w:rsidRDefault="007F4540">
      <w:pPr>
        <w:pStyle w:val="4"/>
        <w:numPr>
          <w:ilvl w:val="0"/>
          <w:numId w:val="0"/>
        </w:numPr>
        <w:ind w:left="864" w:hanging="864"/>
        <w:rPr>
          <w:highlight w:val="cyan"/>
          <w:lang w:eastAsia="zh-CN"/>
        </w:rPr>
      </w:pPr>
      <w:r>
        <w:rPr>
          <w:highlight w:val="cyan"/>
          <w:lang w:eastAsia="zh-CN"/>
        </w:rPr>
        <w:t>[M] Proposals 2</w:t>
      </w:r>
      <w:r>
        <w:rPr>
          <w:rFonts w:hint="eastAsia"/>
          <w:highlight w:val="cyan"/>
          <w:lang w:eastAsia="zh-CN"/>
        </w:rPr>
        <w:t>C</w:t>
      </w:r>
      <w:r>
        <w:rPr>
          <w:highlight w:val="cyan"/>
          <w:lang w:eastAsia="zh-CN"/>
        </w:rPr>
        <w:t>:</w:t>
      </w:r>
    </w:p>
    <w:p w14:paraId="41F52CF8" w14:textId="77777777" w:rsidR="000C6F46" w:rsidRDefault="007F4540">
      <w:pPr>
        <w:rPr>
          <w:highlight w:val="cyan"/>
          <w:lang w:val="en-GB" w:eastAsia="zh-CN"/>
        </w:rPr>
      </w:pPr>
      <w:r>
        <w:rPr>
          <w:rFonts w:hint="eastAsia"/>
          <w:highlight w:val="cyan"/>
          <w:lang w:val="en-GB" w:eastAsia="zh-CN"/>
        </w:rPr>
        <w:t>F</w:t>
      </w:r>
      <w:r>
        <w:rPr>
          <w:highlight w:val="cyan"/>
          <w:lang w:val="en-GB" w:eastAsia="zh-CN"/>
        </w:rPr>
        <w:t>FS</w:t>
      </w:r>
    </w:p>
    <w:tbl>
      <w:tblPr>
        <w:tblW w:w="0" w:type="auto"/>
        <w:tblLook w:val="04A0" w:firstRow="1" w:lastRow="0" w:firstColumn="1" w:lastColumn="0" w:noHBand="0" w:noVBand="1"/>
      </w:tblPr>
      <w:tblGrid>
        <w:gridCol w:w="1555"/>
        <w:gridCol w:w="8407"/>
      </w:tblGrid>
      <w:tr w:rsidR="000C6F46" w14:paraId="0CA19C6F" w14:textId="77777777">
        <w:tc>
          <w:tcPr>
            <w:tcW w:w="1555" w:type="dxa"/>
            <w:tcBorders>
              <w:top w:val="single" w:sz="4" w:space="0" w:color="auto"/>
              <w:left w:val="single" w:sz="4" w:space="0" w:color="auto"/>
              <w:bottom w:val="single" w:sz="4" w:space="0" w:color="auto"/>
              <w:right w:val="single" w:sz="4" w:space="0" w:color="auto"/>
            </w:tcBorders>
          </w:tcPr>
          <w:p w14:paraId="75CAFBE2"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72E0C7C" w14:textId="77777777" w:rsidR="000C6F46" w:rsidRDefault="007F4540">
            <w:pPr>
              <w:spacing w:after="0" w:line="240" w:lineRule="auto"/>
              <w:rPr>
                <w:b/>
                <w:szCs w:val="22"/>
                <w:lang w:eastAsia="zh-CN"/>
              </w:rPr>
            </w:pPr>
            <w:r>
              <w:rPr>
                <w:b/>
                <w:szCs w:val="22"/>
                <w:lang w:eastAsia="zh-CN"/>
              </w:rPr>
              <w:t>Comments</w:t>
            </w:r>
          </w:p>
        </w:tc>
      </w:tr>
      <w:tr w:rsidR="00C47FD2" w14:paraId="5C1E4C51" w14:textId="77777777">
        <w:tc>
          <w:tcPr>
            <w:tcW w:w="1555" w:type="dxa"/>
            <w:tcBorders>
              <w:top w:val="single" w:sz="4" w:space="0" w:color="auto"/>
              <w:left w:val="single" w:sz="4" w:space="0" w:color="auto"/>
              <w:bottom w:val="single" w:sz="4" w:space="0" w:color="auto"/>
              <w:right w:val="single" w:sz="4" w:space="0" w:color="auto"/>
            </w:tcBorders>
          </w:tcPr>
          <w:p w14:paraId="2EFB0852" w14:textId="19AC4EBB"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6F7AFBE4" w14:textId="28CC0438" w:rsidR="00C47FD2" w:rsidRDefault="00C47FD2" w:rsidP="00C47FD2">
            <w:pPr>
              <w:spacing w:after="0" w:line="240" w:lineRule="auto"/>
              <w:rPr>
                <w:szCs w:val="22"/>
                <w:lang w:eastAsia="zh-CN"/>
              </w:rPr>
            </w:pPr>
            <w:r>
              <w:rPr>
                <w:szCs w:val="22"/>
                <w:lang w:eastAsia="zh-CN"/>
              </w:rPr>
              <w:t>It is generally preferred that the LP-WUS can provide same coverage as other NR channels. It is slightly preferred to take PDCCH as reference since PUSCH is not involved in idle/inactive mode</w:t>
            </w:r>
          </w:p>
        </w:tc>
      </w:tr>
      <w:tr w:rsidR="008E34A9" w14:paraId="1225E8A7" w14:textId="77777777">
        <w:tc>
          <w:tcPr>
            <w:tcW w:w="1555" w:type="dxa"/>
            <w:tcBorders>
              <w:top w:val="single" w:sz="4" w:space="0" w:color="auto"/>
              <w:left w:val="single" w:sz="4" w:space="0" w:color="auto"/>
              <w:bottom w:val="single" w:sz="4" w:space="0" w:color="auto"/>
              <w:right w:val="single" w:sz="4" w:space="0" w:color="auto"/>
            </w:tcBorders>
          </w:tcPr>
          <w:p w14:paraId="1162AE3F" w14:textId="59A155ED" w:rsidR="008E34A9" w:rsidRDefault="008E34A9" w:rsidP="008E34A9">
            <w:pPr>
              <w:spacing w:after="0" w:line="240" w:lineRule="auto"/>
              <w:rPr>
                <w:szCs w:val="22"/>
                <w:lang w:eastAsia="zh-CN"/>
              </w:rPr>
            </w:pPr>
            <w:r>
              <w:rPr>
                <w:rFonts w:hint="eastAsia"/>
                <w:szCs w:val="22"/>
                <w:lang w:eastAsia="zh-CN"/>
              </w:rPr>
              <w:t>Spreadtrum</w:t>
            </w:r>
          </w:p>
        </w:tc>
        <w:tc>
          <w:tcPr>
            <w:tcW w:w="8407" w:type="dxa"/>
            <w:tcBorders>
              <w:top w:val="single" w:sz="4" w:space="0" w:color="auto"/>
              <w:left w:val="single" w:sz="4" w:space="0" w:color="auto"/>
              <w:bottom w:val="single" w:sz="4" w:space="0" w:color="auto"/>
              <w:right w:val="single" w:sz="4" w:space="0" w:color="auto"/>
            </w:tcBorders>
          </w:tcPr>
          <w:p w14:paraId="11C3732B" w14:textId="1D6A4A7A" w:rsidR="008E34A9" w:rsidRDefault="008E34A9" w:rsidP="008E34A9">
            <w:pPr>
              <w:spacing w:after="0" w:line="240" w:lineRule="auto"/>
              <w:rPr>
                <w:szCs w:val="22"/>
                <w:lang w:eastAsia="zh-CN"/>
              </w:rPr>
            </w:pPr>
            <w:r>
              <w:rPr>
                <w:rFonts w:hint="eastAsia"/>
                <w:szCs w:val="22"/>
                <w:lang w:eastAsia="zh-CN"/>
              </w:rPr>
              <w:t xml:space="preserve">It is big problem that NW cannot wake a UE up. </w:t>
            </w:r>
            <w:r>
              <w:rPr>
                <w:szCs w:val="22"/>
                <w:lang w:eastAsia="zh-CN"/>
              </w:rPr>
              <w:t>So, we prefer the target coverage is NR PDCCH.</w:t>
            </w:r>
          </w:p>
        </w:tc>
      </w:tr>
      <w:tr w:rsidR="008E34A9" w14:paraId="7E42F6C2" w14:textId="77777777">
        <w:tc>
          <w:tcPr>
            <w:tcW w:w="1555" w:type="dxa"/>
            <w:tcBorders>
              <w:top w:val="single" w:sz="4" w:space="0" w:color="auto"/>
              <w:left w:val="single" w:sz="4" w:space="0" w:color="auto"/>
              <w:bottom w:val="single" w:sz="4" w:space="0" w:color="auto"/>
              <w:right w:val="single" w:sz="4" w:space="0" w:color="auto"/>
            </w:tcBorders>
          </w:tcPr>
          <w:p w14:paraId="535B12B4" w14:textId="2BC01AA5" w:rsidR="008E34A9" w:rsidRPr="00875E71" w:rsidRDefault="00875E71" w:rsidP="008E34A9">
            <w:pPr>
              <w:spacing w:after="0" w:line="240" w:lineRule="auto"/>
              <w:rPr>
                <w:rFonts w:eastAsia="MS Mincho"/>
                <w:szCs w:val="22"/>
                <w:lang w:eastAsia="ja-JP"/>
              </w:rPr>
            </w:pPr>
            <w:r>
              <w:rPr>
                <w:rFonts w:eastAsia="MS Mincho" w:hint="eastAsia"/>
                <w:szCs w:val="22"/>
                <w:lang w:eastAsia="ja-JP"/>
              </w:rPr>
              <w:t>D</w:t>
            </w:r>
            <w:r>
              <w:rPr>
                <w:rFonts w:eastAsia="MS Mincho"/>
                <w:szCs w:val="22"/>
                <w:lang w:eastAsia="ja-JP"/>
              </w:rPr>
              <w:t>OCOMO</w:t>
            </w:r>
          </w:p>
        </w:tc>
        <w:tc>
          <w:tcPr>
            <w:tcW w:w="8407" w:type="dxa"/>
            <w:tcBorders>
              <w:top w:val="single" w:sz="4" w:space="0" w:color="auto"/>
              <w:left w:val="single" w:sz="4" w:space="0" w:color="auto"/>
              <w:bottom w:val="single" w:sz="4" w:space="0" w:color="auto"/>
              <w:right w:val="single" w:sz="4" w:space="0" w:color="auto"/>
            </w:tcBorders>
          </w:tcPr>
          <w:p w14:paraId="67E95A88" w14:textId="6005F5A1" w:rsidR="008E34A9" w:rsidRDefault="00875E71" w:rsidP="00875E71">
            <w:pPr>
              <w:spacing w:after="0" w:line="240" w:lineRule="auto"/>
              <w:rPr>
                <w:szCs w:val="22"/>
                <w:lang w:eastAsia="zh-CN"/>
              </w:rPr>
            </w:pPr>
            <w:r>
              <w:rPr>
                <w:rFonts w:eastAsia="MS Mincho"/>
                <w:lang w:eastAsia="ja-JP"/>
              </w:rPr>
              <w:t xml:space="preserve">We are open whether the coverage of LP-WUS match to the coverage of PUSCH or not. </w:t>
            </w:r>
          </w:p>
        </w:tc>
      </w:tr>
      <w:tr w:rsidR="007417CF" w14:paraId="38A0BF74" w14:textId="77777777">
        <w:tc>
          <w:tcPr>
            <w:tcW w:w="1555" w:type="dxa"/>
            <w:tcBorders>
              <w:top w:val="single" w:sz="4" w:space="0" w:color="auto"/>
              <w:left w:val="single" w:sz="4" w:space="0" w:color="auto"/>
              <w:bottom w:val="single" w:sz="4" w:space="0" w:color="auto"/>
              <w:right w:val="single" w:sz="4" w:space="0" w:color="auto"/>
            </w:tcBorders>
          </w:tcPr>
          <w:p w14:paraId="6A016B22" w14:textId="2925777F" w:rsidR="007417CF" w:rsidRDefault="007417CF" w:rsidP="007417CF">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5377DE87" w14:textId="5C294ABF" w:rsidR="007417CF" w:rsidRDefault="007417CF" w:rsidP="007417CF">
            <w:pPr>
              <w:spacing w:after="0" w:line="240" w:lineRule="auto"/>
              <w:rPr>
                <w:szCs w:val="22"/>
                <w:lang w:eastAsia="zh-CN"/>
              </w:rPr>
            </w:pPr>
            <w:r>
              <w:rPr>
                <w:szCs w:val="22"/>
                <w:lang w:eastAsia="zh-CN"/>
              </w:rPr>
              <w:t xml:space="preserve">Similar to DOCOMO, </w:t>
            </w:r>
            <w:r w:rsidR="00C95C7E">
              <w:rPr>
                <w:szCs w:val="22"/>
                <w:lang w:eastAsia="zh-CN"/>
              </w:rPr>
              <w:t xml:space="preserve">we are </w:t>
            </w:r>
            <w:r>
              <w:rPr>
                <w:rFonts w:eastAsia="MS Mincho"/>
                <w:lang w:eastAsia="ja-JP"/>
              </w:rPr>
              <w:t xml:space="preserve">open </w:t>
            </w:r>
            <w:r w:rsidR="00C95C7E">
              <w:rPr>
                <w:rFonts w:eastAsia="MS Mincho"/>
                <w:lang w:eastAsia="ja-JP"/>
              </w:rPr>
              <w:t xml:space="preserve">on </w:t>
            </w:r>
            <w:r>
              <w:rPr>
                <w:rFonts w:eastAsia="MS Mincho"/>
                <w:lang w:eastAsia="ja-JP"/>
              </w:rPr>
              <w:t>whether the coverage of LP-WUS match to the coverage of PUSCH or not.</w:t>
            </w:r>
          </w:p>
        </w:tc>
      </w:tr>
      <w:tr w:rsidR="001626DD" w14:paraId="6CC68E61" w14:textId="77777777">
        <w:tc>
          <w:tcPr>
            <w:tcW w:w="1555" w:type="dxa"/>
            <w:tcBorders>
              <w:top w:val="single" w:sz="4" w:space="0" w:color="auto"/>
              <w:left w:val="single" w:sz="4" w:space="0" w:color="auto"/>
              <w:bottom w:val="single" w:sz="4" w:space="0" w:color="auto"/>
              <w:right w:val="single" w:sz="4" w:space="0" w:color="auto"/>
            </w:tcBorders>
          </w:tcPr>
          <w:p w14:paraId="09DD99E3" w14:textId="3C816D6A"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15655DA7" w14:textId="4C4F5A11" w:rsidR="001626DD" w:rsidRDefault="001626DD" w:rsidP="001626DD">
            <w:pPr>
              <w:spacing w:after="0" w:line="240" w:lineRule="auto"/>
              <w:rPr>
                <w:szCs w:val="22"/>
                <w:lang w:eastAsia="zh-CN"/>
              </w:rPr>
            </w:pPr>
            <w:r>
              <w:rPr>
                <w:szCs w:val="22"/>
                <w:lang w:eastAsia="zh-CN"/>
              </w:rPr>
              <w:t>We think RAN1 should stive to match LP-WUR coverage with PDCCH coverage</w:t>
            </w:r>
          </w:p>
        </w:tc>
      </w:tr>
      <w:tr w:rsidR="001626DD" w14:paraId="4EB8B1BD" w14:textId="77777777">
        <w:tc>
          <w:tcPr>
            <w:tcW w:w="1555" w:type="dxa"/>
            <w:tcBorders>
              <w:top w:val="single" w:sz="4" w:space="0" w:color="auto"/>
              <w:left w:val="single" w:sz="4" w:space="0" w:color="auto"/>
              <w:bottom w:val="single" w:sz="4" w:space="0" w:color="auto"/>
              <w:right w:val="single" w:sz="4" w:space="0" w:color="auto"/>
            </w:tcBorders>
          </w:tcPr>
          <w:p w14:paraId="185120B8"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B60E185" w14:textId="77777777" w:rsidR="001626DD" w:rsidRDefault="001626DD" w:rsidP="001626DD">
            <w:pPr>
              <w:spacing w:after="0" w:line="240" w:lineRule="auto"/>
              <w:rPr>
                <w:szCs w:val="22"/>
                <w:lang w:eastAsia="zh-CN"/>
              </w:rPr>
            </w:pPr>
          </w:p>
        </w:tc>
      </w:tr>
      <w:tr w:rsidR="001626DD" w14:paraId="2EB251CF" w14:textId="77777777">
        <w:tc>
          <w:tcPr>
            <w:tcW w:w="1555" w:type="dxa"/>
            <w:tcBorders>
              <w:top w:val="single" w:sz="4" w:space="0" w:color="auto"/>
              <w:left w:val="single" w:sz="4" w:space="0" w:color="auto"/>
              <w:bottom w:val="single" w:sz="4" w:space="0" w:color="auto"/>
              <w:right w:val="single" w:sz="4" w:space="0" w:color="auto"/>
            </w:tcBorders>
          </w:tcPr>
          <w:p w14:paraId="1E877468"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D897DF7" w14:textId="77777777" w:rsidR="001626DD" w:rsidRDefault="001626DD" w:rsidP="001626DD">
            <w:pPr>
              <w:spacing w:after="0" w:line="240" w:lineRule="auto"/>
              <w:rPr>
                <w:szCs w:val="22"/>
                <w:lang w:eastAsia="zh-CN"/>
              </w:rPr>
            </w:pPr>
          </w:p>
        </w:tc>
      </w:tr>
      <w:tr w:rsidR="001626DD" w14:paraId="77D7AADD" w14:textId="77777777">
        <w:tc>
          <w:tcPr>
            <w:tcW w:w="1555" w:type="dxa"/>
            <w:tcBorders>
              <w:top w:val="single" w:sz="4" w:space="0" w:color="auto"/>
              <w:left w:val="single" w:sz="4" w:space="0" w:color="auto"/>
              <w:bottom w:val="single" w:sz="4" w:space="0" w:color="auto"/>
              <w:right w:val="single" w:sz="4" w:space="0" w:color="auto"/>
            </w:tcBorders>
          </w:tcPr>
          <w:p w14:paraId="09F94D51"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C17CB1B" w14:textId="77777777" w:rsidR="001626DD" w:rsidRDefault="001626DD" w:rsidP="001626DD">
            <w:pPr>
              <w:spacing w:after="0" w:line="240" w:lineRule="auto"/>
              <w:rPr>
                <w:szCs w:val="22"/>
                <w:lang w:eastAsia="zh-CN"/>
              </w:rPr>
            </w:pPr>
          </w:p>
        </w:tc>
      </w:tr>
      <w:tr w:rsidR="001626DD" w14:paraId="3498038B" w14:textId="77777777">
        <w:tc>
          <w:tcPr>
            <w:tcW w:w="1555" w:type="dxa"/>
            <w:tcBorders>
              <w:top w:val="single" w:sz="4" w:space="0" w:color="auto"/>
              <w:left w:val="single" w:sz="4" w:space="0" w:color="auto"/>
              <w:bottom w:val="single" w:sz="4" w:space="0" w:color="auto"/>
              <w:right w:val="single" w:sz="4" w:space="0" w:color="auto"/>
            </w:tcBorders>
          </w:tcPr>
          <w:p w14:paraId="27C2DB3F"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961B635" w14:textId="77777777" w:rsidR="001626DD" w:rsidRDefault="001626DD" w:rsidP="001626DD">
            <w:pPr>
              <w:spacing w:after="0" w:line="240" w:lineRule="auto"/>
              <w:rPr>
                <w:szCs w:val="22"/>
                <w:lang w:eastAsia="zh-CN"/>
              </w:rPr>
            </w:pPr>
          </w:p>
        </w:tc>
      </w:tr>
      <w:tr w:rsidR="001626DD" w14:paraId="564220A5" w14:textId="77777777">
        <w:tc>
          <w:tcPr>
            <w:tcW w:w="1555" w:type="dxa"/>
            <w:tcBorders>
              <w:top w:val="single" w:sz="4" w:space="0" w:color="auto"/>
              <w:left w:val="single" w:sz="4" w:space="0" w:color="auto"/>
              <w:bottom w:val="single" w:sz="4" w:space="0" w:color="auto"/>
              <w:right w:val="single" w:sz="4" w:space="0" w:color="auto"/>
            </w:tcBorders>
          </w:tcPr>
          <w:p w14:paraId="46CCC1BD" w14:textId="77777777" w:rsidR="001626DD" w:rsidRDefault="001626DD" w:rsidP="001626DD">
            <w:pPr>
              <w:spacing w:after="0" w:line="240" w:lineRule="auto"/>
              <w:rPr>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38314C1F" w14:textId="77777777" w:rsidR="001626DD" w:rsidRDefault="001626DD" w:rsidP="001626DD">
            <w:pPr>
              <w:spacing w:after="0" w:line="240" w:lineRule="auto"/>
              <w:rPr>
                <w:szCs w:val="22"/>
                <w:lang w:eastAsia="ko-KR"/>
              </w:rPr>
            </w:pPr>
          </w:p>
        </w:tc>
      </w:tr>
      <w:tr w:rsidR="001626DD" w14:paraId="2D21421D" w14:textId="77777777">
        <w:tc>
          <w:tcPr>
            <w:tcW w:w="1555" w:type="dxa"/>
            <w:tcBorders>
              <w:top w:val="single" w:sz="4" w:space="0" w:color="auto"/>
              <w:left w:val="single" w:sz="4" w:space="0" w:color="auto"/>
              <w:bottom w:val="single" w:sz="4" w:space="0" w:color="auto"/>
              <w:right w:val="single" w:sz="4" w:space="0" w:color="auto"/>
            </w:tcBorders>
          </w:tcPr>
          <w:p w14:paraId="41EB3C8C"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87EA232" w14:textId="77777777" w:rsidR="001626DD" w:rsidRDefault="001626DD" w:rsidP="001626DD">
            <w:pPr>
              <w:spacing w:after="0" w:line="240" w:lineRule="auto"/>
              <w:rPr>
                <w:szCs w:val="22"/>
                <w:lang w:eastAsia="zh-CN"/>
              </w:rPr>
            </w:pPr>
          </w:p>
        </w:tc>
      </w:tr>
    </w:tbl>
    <w:p w14:paraId="6FF22661" w14:textId="77777777" w:rsidR="000C6F46" w:rsidRDefault="000C6F46">
      <w:pPr>
        <w:rPr>
          <w:lang w:eastAsia="zh-CN"/>
        </w:rPr>
      </w:pPr>
    </w:p>
    <w:p w14:paraId="37B73AE5" w14:textId="77777777" w:rsidR="000C6F46" w:rsidRDefault="000C6F46">
      <w:pPr>
        <w:rPr>
          <w:lang w:eastAsia="zh-CN"/>
        </w:rPr>
      </w:pPr>
    </w:p>
    <w:p w14:paraId="0B5B2D26" w14:textId="77777777" w:rsidR="000C6F46" w:rsidRDefault="007F4540">
      <w:pPr>
        <w:pStyle w:val="2"/>
        <w:rPr>
          <w:szCs w:val="22"/>
          <w:lang w:val="en-US" w:eastAsia="zh-CN"/>
        </w:rPr>
      </w:pPr>
      <w:bookmarkStart w:id="38" w:name="_Toc529948047"/>
      <w:r>
        <w:rPr>
          <w:rFonts w:hint="eastAsia"/>
          <w:szCs w:val="22"/>
          <w:lang w:val="en-US" w:eastAsia="zh-CN"/>
        </w:rPr>
        <w:t xml:space="preserve">Issue </w:t>
      </w:r>
      <w:r>
        <w:rPr>
          <w:szCs w:val="22"/>
          <w:lang w:val="en-US" w:eastAsia="zh-CN"/>
        </w:rPr>
        <w:t>3</w:t>
      </w:r>
      <w:r>
        <w:rPr>
          <w:rFonts w:hint="eastAsia"/>
          <w:szCs w:val="22"/>
          <w:lang w:val="en-US" w:eastAsia="zh-CN"/>
        </w:rPr>
        <w:t>: evaluation</w:t>
      </w:r>
      <w:r>
        <w:rPr>
          <w:szCs w:val="22"/>
          <w:lang w:val="en-US" w:eastAsia="zh-CN"/>
        </w:rPr>
        <w:t xml:space="preserve"> </w:t>
      </w:r>
      <w:r>
        <w:rPr>
          <w:rFonts w:hint="eastAsia"/>
          <w:szCs w:val="22"/>
          <w:lang w:val="en-US" w:eastAsia="zh-CN"/>
        </w:rPr>
        <w:t>results</w:t>
      </w:r>
    </w:p>
    <w:p w14:paraId="43DFC8FF" w14:textId="77777777" w:rsidR="000C6F46" w:rsidRDefault="007F4540">
      <w:pPr>
        <w:pStyle w:val="3"/>
        <w:numPr>
          <w:ilvl w:val="0"/>
          <w:numId w:val="0"/>
        </w:numPr>
        <w:ind w:left="720" w:hanging="720"/>
        <w:rPr>
          <w:lang w:val="it-IT" w:eastAsia="zh-CN"/>
        </w:rPr>
      </w:pPr>
      <w:r>
        <w:rPr>
          <w:lang w:val="it-IT" w:eastAsia="zh-CN"/>
        </w:rPr>
        <w:t>3</w:t>
      </w:r>
      <w:r>
        <w:rPr>
          <w:rFonts w:hint="eastAsia"/>
          <w:lang w:val="it-IT" w:eastAsia="zh-CN"/>
        </w:rPr>
        <w:t>A</w:t>
      </w:r>
      <w:r>
        <w:rPr>
          <w:lang w:val="it-IT" w:eastAsia="zh-CN"/>
        </w:rPr>
        <w:t xml:space="preserve"> Template for simulation results</w:t>
      </w:r>
    </w:p>
    <w:p w14:paraId="7B2EAF55" w14:textId="77777777" w:rsidR="000C6F46" w:rsidRDefault="007F4540">
      <w:pPr>
        <w:rPr>
          <w:color w:val="FF0000"/>
          <w:highlight w:val="yellow"/>
          <w:lang w:eastAsia="zh-CN"/>
        </w:rPr>
      </w:pPr>
      <w:r>
        <w:rPr>
          <w:rFonts w:hint="eastAsia"/>
          <w:lang w:eastAsia="zh-CN"/>
        </w:rPr>
        <w:t>M</w:t>
      </w:r>
      <w:r>
        <w:rPr>
          <w:lang w:eastAsia="zh-CN"/>
        </w:rPr>
        <w:t xml:space="preserve">any companies submitted their simulation results according to the assumptions made in RAN1#111. </w:t>
      </w:r>
      <w:r>
        <w:rPr>
          <w:color w:val="FF0000"/>
          <w:highlight w:val="yellow"/>
          <w:lang w:eastAsia="zh-CN"/>
        </w:rPr>
        <w:t>Moderator recommends to work on a template to collect the results during this meeting. I</w:t>
      </w:r>
      <w:r>
        <w:rPr>
          <w:rFonts w:hint="eastAsia"/>
          <w:color w:val="FF0000"/>
          <w:highlight w:val="yellow"/>
          <w:lang w:eastAsia="zh-CN"/>
        </w:rPr>
        <w:t>ncluding</w:t>
      </w:r>
    </w:p>
    <w:p w14:paraId="490941C5" w14:textId="77777777" w:rsidR="000C6F46" w:rsidRDefault="007F4540">
      <w:pPr>
        <w:pStyle w:val="affa"/>
        <w:numPr>
          <w:ilvl w:val="0"/>
          <w:numId w:val="71"/>
        </w:numPr>
        <w:rPr>
          <w:lang w:eastAsia="zh-CN"/>
        </w:rPr>
      </w:pPr>
      <w:r>
        <w:rPr>
          <w:rFonts w:hint="eastAsia"/>
          <w:lang w:eastAsia="zh-CN"/>
        </w:rPr>
        <w:t>C</w:t>
      </w:r>
      <w:r>
        <w:rPr>
          <w:lang w:eastAsia="zh-CN"/>
        </w:rPr>
        <w:t>ollecting results for power, latency, overhead, capacity and etc.</w:t>
      </w:r>
    </w:p>
    <w:p w14:paraId="032D0002" w14:textId="77777777" w:rsidR="000C6F46" w:rsidRDefault="007F4540">
      <w:pPr>
        <w:pStyle w:val="affa"/>
        <w:numPr>
          <w:ilvl w:val="0"/>
          <w:numId w:val="71"/>
        </w:numPr>
        <w:rPr>
          <w:lang w:eastAsia="zh-CN"/>
        </w:rPr>
      </w:pPr>
      <w:r>
        <w:rPr>
          <w:rFonts w:hint="eastAsia"/>
          <w:lang w:eastAsia="zh-CN"/>
        </w:rPr>
        <w:t>C</w:t>
      </w:r>
      <w:r>
        <w:rPr>
          <w:lang w:eastAsia="zh-CN"/>
        </w:rPr>
        <w:t>ollecting results for link budget for LP-WUS and NR channel (for comparison purpose)</w:t>
      </w:r>
    </w:p>
    <w:p w14:paraId="7065ED3E" w14:textId="77777777" w:rsidR="000C6F46" w:rsidRDefault="00743787">
      <w:pPr>
        <w:rPr>
          <w:color w:val="FF0000"/>
          <w:lang w:eastAsia="zh-CN"/>
        </w:rPr>
      </w:pPr>
      <w:hyperlink r:id="rId26" w:history="1">
        <w:r w:rsidR="007F4540">
          <w:rPr>
            <w:rStyle w:val="aff7"/>
            <w:lang w:eastAsia="zh-CN"/>
          </w:rPr>
          <w:t>https://www.3gpp.org/ftp/tsg_ran/WG1_RL1/TSGR1_112/Inbox/drafts/9.13(FS_NR_LPWUS)/9.13.1/results%20collecting</w:t>
        </w:r>
      </w:hyperlink>
    </w:p>
    <w:p w14:paraId="114B5D4A" w14:textId="77777777" w:rsidR="000C6F46" w:rsidRDefault="000C6F46">
      <w:pPr>
        <w:rPr>
          <w:lang w:eastAsia="zh-CN"/>
        </w:rPr>
      </w:pPr>
    </w:p>
    <w:p w14:paraId="13468A5F" w14:textId="77777777" w:rsidR="000C6F46" w:rsidRDefault="007F4540">
      <w:pPr>
        <w:pStyle w:val="3"/>
        <w:numPr>
          <w:ilvl w:val="0"/>
          <w:numId w:val="0"/>
        </w:numPr>
        <w:ind w:left="720" w:hanging="720"/>
        <w:rPr>
          <w:lang w:val="it-IT" w:eastAsia="zh-CN"/>
        </w:rPr>
      </w:pPr>
      <w:r>
        <w:rPr>
          <w:lang w:val="it-IT" w:eastAsia="zh-CN"/>
        </w:rPr>
        <w:t xml:space="preserve">3B </w:t>
      </w:r>
      <w:r>
        <w:rPr>
          <w:rFonts w:hint="eastAsia"/>
          <w:lang w:val="it-IT" w:eastAsia="zh-CN"/>
        </w:rPr>
        <w:t>evluation</w:t>
      </w:r>
      <w:r>
        <w:rPr>
          <w:lang w:val="it-IT" w:eastAsia="zh-CN"/>
        </w:rPr>
        <w:t xml:space="preserve"> results </w:t>
      </w:r>
      <w:r>
        <w:rPr>
          <w:highlight w:val="yellow"/>
          <w:lang w:val="it-IT" w:eastAsia="zh-CN"/>
        </w:rPr>
        <w:t>(to be consolidated after the results being collected)</w:t>
      </w:r>
    </w:p>
    <w:p w14:paraId="1437119E" w14:textId="77777777" w:rsidR="000C6F46" w:rsidRDefault="007F4540">
      <w:pPr>
        <w:rPr>
          <w:lang w:val="it-IT" w:eastAsia="zh-CN"/>
        </w:rPr>
      </w:pPr>
      <w:r>
        <w:rPr>
          <w:highlight w:val="yellow"/>
          <w:lang w:val="it-IT" w:eastAsia="zh-CN"/>
        </w:rPr>
        <w:t>FL: Discussion on how to consolidate results collected by the templates</w:t>
      </w:r>
      <w:r>
        <w:rPr>
          <w:lang w:val="it-IT" w:eastAsia="zh-CN"/>
        </w:rPr>
        <w:t xml:space="preserve"> </w:t>
      </w:r>
      <w:r>
        <w:rPr>
          <w:lang w:val="it-IT" w:eastAsia="zh-CN"/>
        </w:rPr>
        <w:cr/>
      </w:r>
    </w:p>
    <w:p w14:paraId="1FAB893B" w14:textId="77777777" w:rsidR="000C6F46" w:rsidRDefault="007F4540">
      <w:pPr>
        <w:pStyle w:val="4"/>
        <w:numPr>
          <w:ilvl w:val="0"/>
          <w:numId w:val="0"/>
        </w:numPr>
        <w:ind w:left="864" w:hanging="864"/>
        <w:rPr>
          <w:lang w:eastAsia="zh-CN"/>
        </w:rPr>
      </w:pPr>
      <w:r>
        <w:rPr>
          <w:lang w:eastAsia="zh-CN"/>
        </w:rPr>
        <w:t xml:space="preserve">3B-1: </w:t>
      </w:r>
      <w:r>
        <w:rPr>
          <w:rFonts w:hint="eastAsia"/>
          <w:lang w:eastAsia="zh-CN"/>
        </w:rPr>
        <w:t>RRC</w:t>
      </w:r>
      <w:r>
        <w:rPr>
          <w:lang w:eastAsia="zh-CN"/>
        </w:rPr>
        <w:t xml:space="preserve"> IDLE/INACTIVE</w:t>
      </w:r>
    </w:p>
    <w:p w14:paraId="12BC6411" w14:textId="77777777" w:rsidR="000C6F46" w:rsidRDefault="007F4540">
      <w:pPr>
        <w:pStyle w:val="H6"/>
        <w:numPr>
          <w:ilvl w:val="0"/>
          <w:numId w:val="0"/>
        </w:numPr>
        <w:ind w:left="1985" w:hanging="1985"/>
        <w:rPr>
          <w:highlight w:val="yellow"/>
          <w:lang w:eastAsia="zh-CN"/>
        </w:rPr>
      </w:pPr>
      <w:r>
        <w:rPr>
          <w:rFonts w:hint="eastAsia"/>
          <w:highlight w:val="yellow"/>
          <w:lang w:eastAsia="zh-CN"/>
        </w:rPr>
        <w:t>P</w:t>
      </w:r>
      <w:r>
        <w:rPr>
          <w:highlight w:val="yellow"/>
          <w:lang w:eastAsia="zh-CN"/>
        </w:rPr>
        <w:t>ower evaluation (including latency)</w:t>
      </w:r>
    </w:p>
    <w:p w14:paraId="6057AC87" w14:textId="77777777" w:rsidR="000C6F46" w:rsidRDefault="007F4540">
      <w:pPr>
        <w:rPr>
          <w:lang w:val="it-IT" w:eastAsia="zh-CN"/>
        </w:rPr>
      </w:pPr>
      <w:r>
        <w:rPr>
          <w:lang w:val="it-IT" w:eastAsia="zh-CN"/>
        </w:rPr>
        <w:t>F</w:t>
      </w:r>
      <w:r>
        <w:rPr>
          <w:rFonts w:hint="eastAsia"/>
          <w:lang w:val="it-IT" w:eastAsia="zh-CN"/>
        </w:rPr>
        <w:t>uture</w:t>
      </w:r>
      <w:r>
        <w:rPr>
          <w:lang w:val="it-IT" w:eastAsia="zh-CN"/>
        </w:rPr>
        <w:t>wei:</w:t>
      </w:r>
    </w:p>
    <w:p w14:paraId="1E829468"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_Ref125029780 \h </w:instrText>
      </w:r>
      <w:r>
        <w:rPr>
          <w:b/>
          <w:bCs/>
          <w:i/>
          <w:iCs/>
          <w:lang w:eastAsia="ja-JP"/>
        </w:rPr>
      </w:r>
      <w:r>
        <w:rPr>
          <w:b/>
          <w:bCs/>
          <w:i/>
          <w:iCs/>
          <w:lang w:eastAsia="ja-JP"/>
        </w:rPr>
        <w:fldChar w:fldCharType="separate"/>
      </w:r>
      <w:r>
        <w:rPr>
          <w:b/>
          <w:bCs/>
          <w:i/>
          <w:iCs/>
          <w:lang w:eastAsia="ja-JP"/>
        </w:rPr>
        <w:t>Observation 8: LP-WUS latency (without accounting for miss-detections) can be ~15% more than that of DRX power saving scheme due to MR’s required transition and synchronization time when in “Ultra-deep sleep” power state.</w:t>
      </w:r>
      <w:r>
        <w:rPr>
          <w:b/>
          <w:bCs/>
          <w:i/>
          <w:iCs/>
          <w:lang w:eastAsia="ja-JP"/>
        </w:rPr>
        <w:fldChar w:fldCharType="end"/>
      </w:r>
    </w:p>
    <w:p w14:paraId="128419B3" w14:textId="77777777" w:rsidR="000C6F46" w:rsidRDefault="007F4540">
      <w:pPr>
        <w:pStyle w:val="a6"/>
      </w:pPr>
      <w:bookmarkStart w:id="39" w:name="_Ref124944962"/>
      <w:r>
        <w:t xml:space="preserve">Table </w:t>
      </w:r>
      <w:r w:rsidR="00743787">
        <w:fldChar w:fldCharType="begin"/>
      </w:r>
      <w:r w:rsidR="00743787">
        <w:instrText xml:space="preserve"> SEQ Table \* ARABIC </w:instrText>
      </w:r>
      <w:r w:rsidR="00743787">
        <w:fldChar w:fldCharType="separate"/>
      </w:r>
      <w:r>
        <w:t>7</w:t>
      </w:r>
      <w:r w:rsidR="00743787">
        <w:fldChar w:fldCharType="end"/>
      </w:r>
      <w:bookmarkEnd w:id="39"/>
      <w:r>
        <w:t xml:space="preserve">: Power Saving Gain of LP-WUS Compared to DRX with PEI at </w:t>
      </w:r>
      <m:oMath>
        <m:r>
          <m:rPr>
            <m:sty m:val="bi"/>
          </m:rPr>
          <w:rPr>
            <w:rFonts w:ascii="Cambria Math" w:hAnsi="Cambria Math"/>
          </w:rPr>
          <m:t>N=4</m:t>
        </m:r>
      </m:oMath>
      <w:r>
        <w:t xml:space="preserve"> and </w:t>
      </w:r>
      <m:oMath>
        <m:r>
          <m:rPr>
            <m:sty m:val="bi"/>
          </m:rPr>
          <w:rPr>
            <w:rFonts w:ascii="Cambria Math" w:hAnsi="Cambria Math"/>
          </w:rPr>
          <m:t>FAR=0.001%</m:t>
        </m:r>
      </m:oMath>
      <w:r>
        <w:t>.</w:t>
      </w:r>
    </w:p>
    <w:p w14:paraId="70DA992D" w14:textId="77777777" w:rsidR="000C6F46" w:rsidRDefault="007F4540">
      <w:pPr>
        <w:jc w:val="center"/>
      </w:pPr>
      <w:r>
        <w:rPr>
          <w:noProof/>
          <w:lang w:eastAsia="ko-KR"/>
        </w:rPr>
        <w:drawing>
          <wp:inline distT="0" distB="0" distL="0" distR="0" wp14:anchorId="436A6C24" wp14:editId="64C36BC8">
            <wp:extent cx="6018530" cy="1828800"/>
            <wp:effectExtent l="0" t="0" r="127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27"/>
                    <a:stretch>
                      <a:fillRect/>
                    </a:stretch>
                  </pic:blipFill>
                  <pic:spPr>
                    <a:xfrm>
                      <a:off x="0" y="0"/>
                      <a:ext cx="6018696" cy="1828800"/>
                    </a:xfrm>
                    <a:prstGeom prst="rect">
                      <a:avLst/>
                    </a:prstGeom>
                  </pic:spPr>
                </pic:pic>
              </a:graphicData>
            </a:graphic>
          </wp:inline>
        </w:drawing>
      </w:r>
    </w:p>
    <w:p w14:paraId="0D33598C" w14:textId="77777777" w:rsidR="000C6F46" w:rsidRDefault="007F4540">
      <w:pPr>
        <w:pStyle w:val="a6"/>
        <w:spacing w:before="240"/>
      </w:pPr>
      <w:bookmarkStart w:id="40" w:name="_Ref124944970"/>
      <w:r>
        <w:t xml:space="preserve">Table </w:t>
      </w:r>
      <w:r w:rsidR="00743787">
        <w:fldChar w:fldCharType="begin"/>
      </w:r>
      <w:r w:rsidR="00743787">
        <w:instrText xml:space="preserve"> SEQ Table \* ARABIC </w:instrText>
      </w:r>
      <w:r w:rsidR="00743787">
        <w:fldChar w:fldCharType="separate"/>
      </w:r>
      <w:r>
        <w:t>8</w:t>
      </w:r>
      <w:r w:rsidR="00743787">
        <w:fldChar w:fldCharType="end"/>
      </w:r>
      <w:bookmarkEnd w:id="40"/>
      <w:r>
        <w:t xml:space="preserve">: Power Saving Gain of LP-WUS Compared to DRX with PEI at </w:t>
      </w:r>
      <m:oMath>
        <m:r>
          <m:rPr>
            <m:sty m:val="bi"/>
          </m:rPr>
          <w:rPr>
            <w:rFonts w:ascii="Cambria Math" w:hAnsi="Cambria Math"/>
          </w:rPr>
          <m:t>N=4</m:t>
        </m:r>
      </m:oMath>
      <w:r>
        <w:t xml:space="preserve"> and </w:t>
      </w:r>
      <m:oMath>
        <m:r>
          <m:rPr>
            <m:sty m:val="bi"/>
          </m:rPr>
          <w:rPr>
            <w:rFonts w:ascii="Cambria Math" w:hAnsi="Cambria Math"/>
          </w:rPr>
          <m:t>FAR=0.01%</m:t>
        </m:r>
      </m:oMath>
      <w:r>
        <w:t>.</w:t>
      </w:r>
    </w:p>
    <w:p w14:paraId="05FF0FA1" w14:textId="77777777" w:rsidR="000C6F46" w:rsidRDefault="007F4540">
      <w:pPr>
        <w:jc w:val="center"/>
      </w:pPr>
      <w:r>
        <w:rPr>
          <w:noProof/>
          <w:lang w:eastAsia="ko-KR"/>
        </w:rPr>
        <w:drawing>
          <wp:inline distT="0" distB="0" distL="0" distR="0" wp14:anchorId="380AB52B" wp14:editId="0DD5007A">
            <wp:extent cx="6018530" cy="1828800"/>
            <wp:effectExtent l="0" t="0" r="127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28"/>
                    <a:stretch>
                      <a:fillRect/>
                    </a:stretch>
                  </pic:blipFill>
                  <pic:spPr>
                    <a:xfrm>
                      <a:off x="0" y="0"/>
                      <a:ext cx="6018696" cy="1828800"/>
                    </a:xfrm>
                    <a:prstGeom prst="rect">
                      <a:avLst/>
                    </a:prstGeom>
                  </pic:spPr>
                </pic:pic>
              </a:graphicData>
            </a:graphic>
          </wp:inline>
        </w:drawing>
      </w:r>
    </w:p>
    <w:p w14:paraId="250736B5" w14:textId="77777777" w:rsidR="000C6F46" w:rsidRDefault="007F4540">
      <w:pPr>
        <w:pStyle w:val="a6"/>
        <w:spacing w:before="240"/>
      </w:pPr>
      <w:bookmarkStart w:id="41" w:name="_Ref124944976"/>
      <w:r>
        <w:t xml:space="preserve">Table </w:t>
      </w:r>
      <w:r w:rsidR="00743787">
        <w:fldChar w:fldCharType="begin"/>
      </w:r>
      <w:r w:rsidR="00743787">
        <w:instrText xml:space="preserve"> SEQ Table \* ARABIC </w:instrText>
      </w:r>
      <w:r w:rsidR="00743787">
        <w:fldChar w:fldCharType="separate"/>
      </w:r>
      <w:r>
        <w:t>9</w:t>
      </w:r>
      <w:r w:rsidR="00743787">
        <w:fldChar w:fldCharType="end"/>
      </w:r>
      <w:bookmarkEnd w:id="41"/>
      <w:r>
        <w:t xml:space="preserve">: Power Saving Gain of LP-WUS Compared to DRX with PEI at </w:t>
      </w:r>
      <m:oMath>
        <m:r>
          <m:rPr>
            <m:sty m:val="bi"/>
          </m:rPr>
          <w:rPr>
            <w:rFonts w:ascii="Cambria Math" w:hAnsi="Cambria Math"/>
          </w:rPr>
          <m:t>N=10</m:t>
        </m:r>
      </m:oMath>
      <w:r>
        <w:t xml:space="preserve"> and </w:t>
      </w:r>
      <m:oMath>
        <m:r>
          <m:rPr>
            <m:sty m:val="bi"/>
          </m:rPr>
          <w:rPr>
            <w:rFonts w:ascii="Cambria Math" w:hAnsi="Cambria Math"/>
          </w:rPr>
          <m:t>FAR=0.001%</m:t>
        </m:r>
      </m:oMath>
      <w:r>
        <w:t>.</w:t>
      </w:r>
    </w:p>
    <w:p w14:paraId="20CA7F78" w14:textId="77777777" w:rsidR="000C6F46" w:rsidRDefault="007F4540">
      <w:pPr>
        <w:jc w:val="center"/>
      </w:pPr>
      <w:r>
        <w:rPr>
          <w:noProof/>
          <w:lang w:eastAsia="ko-KR"/>
        </w:rPr>
        <w:drawing>
          <wp:inline distT="0" distB="0" distL="0" distR="0" wp14:anchorId="3F7FF13B" wp14:editId="2A564505">
            <wp:extent cx="6017895" cy="1828165"/>
            <wp:effectExtent l="0" t="0" r="1905"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1388DD89"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_Ref125029804 \h </w:instrText>
      </w:r>
      <w:r>
        <w:rPr>
          <w:b/>
          <w:bCs/>
          <w:i/>
          <w:iCs/>
          <w:lang w:eastAsia="ja-JP"/>
        </w:rPr>
      </w:r>
      <w:r>
        <w:rPr>
          <w:b/>
          <w:bCs/>
          <w:i/>
          <w:iCs/>
          <w:lang w:eastAsia="ja-JP"/>
        </w:rPr>
        <w:fldChar w:fldCharType="separate"/>
      </w:r>
      <w:r>
        <w:rPr>
          <w:b/>
          <w:bCs/>
          <w:i/>
          <w:iCs/>
          <w:lang w:eastAsia="ja-JP"/>
        </w:rPr>
        <w:t>Observation 9: A LP-WUR in ‘always-on’ monitoring mode can achieve a two-digit power saving gain compared to DRX with PEI configuration only for LP-WUR relative power &lt; 1 and a FAR &lt;0.01%.</w:t>
      </w:r>
      <w:r>
        <w:rPr>
          <w:b/>
          <w:bCs/>
          <w:i/>
          <w:iCs/>
          <w:lang w:eastAsia="ja-JP"/>
        </w:rPr>
        <w:fldChar w:fldCharType="end"/>
      </w:r>
    </w:p>
    <w:p w14:paraId="04A79A6E"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_Ref125029814 \h </w:instrText>
      </w:r>
      <w:r>
        <w:rPr>
          <w:b/>
          <w:bCs/>
          <w:i/>
          <w:iCs/>
          <w:lang w:eastAsia="ja-JP"/>
        </w:rPr>
      </w:r>
      <w:r>
        <w:rPr>
          <w:b/>
          <w:bCs/>
          <w:i/>
          <w:iCs/>
          <w:lang w:eastAsia="ja-JP"/>
        </w:rPr>
        <w:fldChar w:fldCharType="separate"/>
      </w:r>
      <w:r>
        <w:rPr>
          <w:b/>
          <w:bCs/>
          <w:i/>
          <w:iCs/>
          <w:lang w:eastAsia="ja-JP"/>
        </w:rPr>
        <w:t>Observation 10: A LP-WUR in ‘always-on’ monitoring mode can result in a significant power loss compared to DRX with PEI configuration by considering a number of UEs per paging group</w:t>
      </w:r>
      <m:oMath>
        <m:r>
          <m:rPr>
            <m:sty m:val="p"/>
          </m:rPr>
          <w:rPr>
            <w:rFonts w:ascii="Cambria Math" w:hAnsi="Cambria Math" w:hint="eastAsia"/>
            <w:lang w:eastAsia="ja-JP"/>
          </w:rPr>
          <m:t>≥</m:t>
        </m:r>
        <m:r>
          <m:rPr>
            <m:sty m:val="p"/>
          </m:rPr>
          <w:rPr>
            <w:rFonts w:ascii="Cambria Math" w:hAnsi="Cambria Math"/>
            <w:lang w:eastAsia="ja-JP"/>
          </w:rPr>
          <m:t>10</m:t>
        </m:r>
      </m:oMath>
      <w:r>
        <w:rPr>
          <w:b/>
          <w:bCs/>
          <w:i/>
          <w:iCs/>
          <w:lang w:eastAsia="ja-JP"/>
        </w:rPr>
        <w:t xml:space="preserve"> for a reference traffic arrival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&gt; 0.1%</m:t>
        </m:r>
      </m:oMath>
      <w:r>
        <w:rPr>
          <w:b/>
          <w:bCs/>
          <w:i/>
          <w:iCs/>
          <w:lang w:eastAsia="ja-JP"/>
        </w:rPr>
        <w:t>.</w:t>
      </w:r>
      <w:r>
        <w:rPr>
          <w:b/>
          <w:bCs/>
          <w:i/>
          <w:iCs/>
          <w:lang w:eastAsia="ja-JP"/>
        </w:rPr>
        <w:fldChar w:fldCharType="end"/>
      </w:r>
    </w:p>
    <w:p w14:paraId="2CDC1048" w14:textId="77777777" w:rsidR="000C6F46" w:rsidRDefault="007F4540">
      <w:pPr>
        <w:pStyle w:val="a6"/>
      </w:pPr>
      <w:bookmarkStart w:id="42" w:name="_Ref124946075"/>
      <w:r>
        <w:t xml:space="preserve">Table </w:t>
      </w:r>
      <w:r w:rsidR="00743787">
        <w:fldChar w:fldCharType="begin"/>
      </w:r>
      <w:r w:rsidR="00743787">
        <w:instrText xml:space="preserve"> SEQ Table \* ARABIC </w:instrText>
      </w:r>
      <w:r w:rsidR="00743787">
        <w:fldChar w:fldCharType="separate"/>
      </w:r>
      <w:r>
        <w:t>10</w:t>
      </w:r>
      <w:r w:rsidR="00743787">
        <w:fldChar w:fldCharType="end"/>
      </w:r>
      <w:bookmarkEnd w:id="42"/>
      <w:r>
        <w:t xml:space="preserve">: Power Saving Gain of LP-WUS Compared to DRX with PEI at </w:t>
      </w:r>
      <m:oMath>
        <m:r>
          <m:rPr>
            <m:sty m:val="bi"/>
          </m:rPr>
          <w:rPr>
            <w:rFonts w:ascii="Cambria Math" w:hAnsi="Cambria Math"/>
          </w:rPr>
          <m:t>N=4</m:t>
        </m:r>
      </m:oMath>
      <w:r>
        <w:t xml:space="preserve"> and </w:t>
      </w:r>
      <m:oMath>
        <m:r>
          <m:rPr>
            <m:sty m:val="bi"/>
          </m:rPr>
          <w:rPr>
            <w:rFonts w:ascii="Cambria Math" w:hAnsi="Cambria Math"/>
          </w:rPr>
          <m:t>FAR=0.1%</m:t>
        </m:r>
      </m:oMath>
      <w:r>
        <w:t>.</w:t>
      </w:r>
    </w:p>
    <w:p w14:paraId="116954FA" w14:textId="77777777" w:rsidR="000C6F46" w:rsidRDefault="007F4540">
      <w:pPr>
        <w:jc w:val="center"/>
      </w:pPr>
      <w:r>
        <w:rPr>
          <w:noProof/>
          <w:lang w:eastAsia="ko-KR"/>
        </w:rPr>
        <w:drawing>
          <wp:inline distT="0" distB="0" distL="0" distR="0" wp14:anchorId="4AA28976" wp14:editId="588059FE">
            <wp:extent cx="6017895" cy="1828165"/>
            <wp:effectExtent l="0" t="0" r="1905"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10EDC4DA" w14:textId="77777777" w:rsidR="000C6F46" w:rsidRDefault="007F4540">
      <w:pPr>
        <w:pStyle w:val="a6"/>
        <w:spacing w:before="240"/>
      </w:pPr>
      <w:bookmarkStart w:id="43" w:name="_Ref124946084"/>
      <w:r>
        <w:t xml:space="preserve">Table </w:t>
      </w:r>
      <w:r w:rsidR="00743787">
        <w:fldChar w:fldCharType="begin"/>
      </w:r>
      <w:r w:rsidR="00743787">
        <w:instrText xml:space="preserve"> SEQ Table \* ARABIC </w:instrText>
      </w:r>
      <w:r w:rsidR="00743787">
        <w:fldChar w:fldCharType="separate"/>
      </w:r>
      <w:r>
        <w:t>11</w:t>
      </w:r>
      <w:r w:rsidR="00743787">
        <w:fldChar w:fldCharType="end"/>
      </w:r>
      <w:bookmarkEnd w:id="43"/>
      <w:r>
        <w:t xml:space="preserve">: Power Saving Gain of LP-WUS Compared to DRX with PEI at </w:t>
      </w:r>
      <m:oMath>
        <m:r>
          <m:rPr>
            <m:sty m:val="bi"/>
          </m:rPr>
          <w:rPr>
            <w:rFonts w:ascii="Cambria Math" w:hAnsi="Cambria Math"/>
          </w:rPr>
          <m:t>N=4</m:t>
        </m:r>
      </m:oMath>
      <w:r>
        <w:t xml:space="preserve"> and </w:t>
      </w:r>
      <m:oMath>
        <m:r>
          <m:rPr>
            <m:sty m:val="bi"/>
          </m:rPr>
          <w:rPr>
            <w:rFonts w:ascii="Cambria Math" w:hAnsi="Cambria Math"/>
          </w:rPr>
          <m:t>FAR=1%</m:t>
        </m:r>
      </m:oMath>
      <w:r>
        <w:t>.</w:t>
      </w:r>
    </w:p>
    <w:p w14:paraId="0CA5A45C" w14:textId="77777777" w:rsidR="000C6F46" w:rsidRDefault="007F4540">
      <w:pPr>
        <w:jc w:val="center"/>
      </w:pPr>
      <w:r>
        <w:rPr>
          <w:noProof/>
          <w:lang w:eastAsia="ko-KR"/>
        </w:rPr>
        <w:drawing>
          <wp:inline distT="0" distB="0" distL="0" distR="0" wp14:anchorId="4F095537" wp14:editId="3417070F">
            <wp:extent cx="6017895" cy="1828165"/>
            <wp:effectExtent l="0" t="0" r="1905"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499F03A3" w14:textId="77777777" w:rsidR="000C6F46" w:rsidRDefault="007F4540">
      <w:pPr>
        <w:pStyle w:val="a6"/>
        <w:spacing w:before="240"/>
      </w:pPr>
      <w:bookmarkStart w:id="44" w:name="_Ref124946091"/>
      <w:r>
        <w:t xml:space="preserve">Table </w:t>
      </w:r>
      <w:r w:rsidR="00743787">
        <w:fldChar w:fldCharType="begin"/>
      </w:r>
      <w:r w:rsidR="00743787">
        <w:instrText xml:space="preserve"> SEQ Table \* ARABIC </w:instrText>
      </w:r>
      <w:r w:rsidR="00743787">
        <w:fldChar w:fldCharType="separate"/>
      </w:r>
      <w:r>
        <w:t>12</w:t>
      </w:r>
      <w:r w:rsidR="00743787">
        <w:fldChar w:fldCharType="end"/>
      </w:r>
      <w:bookmarkEnd w:id="44"/>
      <w:r>
        <w:t xml:space="preserve">: Power Saving Gain of LP-WUS Compared to DRX with PEI at </w:t>
      </w:r>
      <m:oMath>
        <m:r>
          <m:rPr>
            <m:sty m:val="bi"/>
          </m:rPr>
          <w:rPr>
            <w:rFonts w:ascii="Cambria Math" w:hAnsi="Cambria Math"/>
          </w:rPr>
          <m:t>N=10</m:t>
        </m:r>
      </m:oMath>
      <w:r>
        <w:t xml:space="preserve"> and </w:t>
      </w:r>
      <m:oMath>
        <m:r>
          <m:rPr>
            <m:sty m:val="bi"/>
          </m:rPr>
          <w:rPr>
            <w:rFonts w:ascii="Cambria Math" w:hAnsi="Cambria Math"/>
          </w:rPr>
          <m:t>FAR=0.1%</m:t>
        </m:r>
      </m:oMath>
      <w:r>
        <w:t>.</w:t>
      </w:r>
    </w:p>
    <w:p w14:paraId="745B501D" w14:textId="77777777" w:rsidR="000C6F46" w:rsidRDefault="007F4540">
      <w:pPr>
        <w:jc w:val="center"/>
      </w:pPr>
      <w:r>
        <w:rPr>
          <w:noProof/>
          <w:lang w:eastAsia="ko-KR"/>
        </w:rPr>
        <w:drawing>
          <wp:inline distT="0" distB="0" distL="0" distR="0" wp14:anchorId="72768963" wp14:editId="48818AFC">
            <wp:extent cx="6017895" cy="1828165"/>
            <wp:effectExtent l="0" t="0" r="1905"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6E1D68CF" w14:textId="77777777" w:rsidR="000C6F46" w:rsidRDefault="007F4540">
      <w:pPr>
        <w:pStyle w:val="a6"/>
        <w:spacing w:before="240"/>
      </w:pPr>
      <w:bookmarkStart w:id="45" w:name="_Ref124946102"/>
      <w:r>
        <w:t xml:space="preserve">Table </w:t>
      </w:r>
      <w:r w:rsidR="00743787">
        <w:fldChar w:fldCharType="begin"/>
      </w:r>
      <w:r w:rsidR="00743787">
        <w:instrText xml:space="preserve"> SEQ Table \* ARABIC </w:instrText>
      </w:r>
      <w:r w:rsidR="00743787">
        <w:fldChar w:fldCharType="separate"/>
      </w:r>
      <w:r>
        <w:t>13</w:t>
      </w:r>
      <w:r w:rsidR="00743787">
        <w:fldChar w:fldCharType="end"/>
      </w:r>
      <w:bookmarkEnd w:id="45"/>
      <w:r>
        <w:t xml:space="preserve">: Power Saving Gain of LP-WUS Compared to DRX with PEI at </w:t>
      </w:r>
      <m:oMath>
        <m:r>
          <m:rPr>
            <m:sty m:val="bi"/>
          </m:rPr>
          <w:rPr>
            <w:rFonts w:ascii="Cambria Math" w:hAnsi="Cambria Math"/>
          </w:rPr>
          <m:t>N=10</m:t>
        </m:r>
      </m:oMath>
      <w:r>
        <w:t xml:space="preserve"> and </w:t>
      </w:r>
      <m:oMath>
        <m:r>
          <m:rPr>
            <m:sty m:val="bi"/>
          </m:rPr>
          <w:rPr>
            <w:rFonts w:ascii="Cambria Math" w:hAnsi="Cambria Math"/>
          </w:rPr>
          <m:t>FAR=1%</m:t>
        </m:r>
      </m:oMath>
      <w:r>
        <w:t>.</w:t>
      </w:r>
    </w:p>
    <w:p w14:paraId="794ACC33" w14:textId="77777777" w:rsidR="000C6F46" w:rsidRDefault="007F4540">
      <w:pPr>
        <w:jc w:val="center"/>
      </w:pPr>
      <w:r>
        <w:rPr>
          <w:noProof/>
          <w:lang w:eastAsia="ko-KR"/>
        </w:rPr>
        <w:drawing>
          <wp:inline distT="0" distB="0" distL="0" distR="0" wp14:anchorId="2CBDAE4E" wp14:editId="03D4A821">
            <wp:extent cx="6017895" cy="1828165"/>
            <wp:effectExtent l="0" t="0" r="1905"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4588BC3C" w14:textId="77777777" w:rsidR="000C6F46" w:rsidRDefault="000C6F46">
      <w:pPr>
        <w:ind w:left="1350" w:hanging="1350"/>
        <w:rPr>
          <w:rFonts w:eastAsia="MS Mincho"/>
          <w:b/>
          <w:bCs/>
          <w:i/>
          <w:iCs/>
          <w:lang w:eastAsia="ja-JP"/>
        </w:rPr>
      </w:pPr>
    </w:p>
    <w:p w14:paraId="29AA1F71"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_Ref125029821 \h </w:instrText>
      </w:r>
      <w:r>
        <w:rPr>
          <w:b/>
          <w:bCs/>
          <w:i/>
          <w:iCs/>
          <w:lang w:eastAsia="ja-JP"/>
        </w:rPr>
      </w:r>
      <w:r>
        <w:rPr>
          <w:b/>
          <w:bCs/>
          <w:i/>
          <w:iCs/>
          <w:lang w:eastAsia="ja-JP"/>
        </w:rPr>
        <w:fldChar w:fldCharType="separate"/>
      </w:r>
      <w:r>
        <w:rPr>
          <w:b/>
          <w:bCs/>
          <w:i/>
          <w:iCs/>
          <w:lang w:eastAsia="ja-JP"/>
        </w:rPr>
        <w:t xml:space="preserve">Observation 11: Increasing the number of UEs per paging group, </w:t>
      </w:r>
      <m:oMath>
        <m:r>
          <m:rPr>
            <m:sty m:val="p"/>
          </m:rPr>
          <w:rPr>
            <w:rFonts w:ascii="Cambria Math" w:hAnsi="Cambria Math"/>
            <w:lang w:eastAsia="ja-JP"/>
          </w:rPr>
          <m:t>N</m:t>
        </m:r>
      </m:oMath>
      <w:r>
        <w:rPr>
          <w:b/>
          <w:bCs/>
          <w:i/>
          <w:iCs/>
          <w:lang w:eastAsia="ja-JP"/>
        </w:rPr>
        <w:t xml:space="preserve">, has minimal impact on cases with reference traffic arrival rates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 xml:space="preserve">, but can significantly degrade the performance of LP-WUR at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=1%</m:t>
        </m:r>
      </m:oMath>
      <w:r>
        <w:rPr>
          <w:b/>
          <w:bCs/>
          <w:i/>
          <w:iCs/>
          <w:lang w:eastAsia="ja-JP"/>
        </w:rPr>
        <w:t>.</w:t>
      </w:r>
      <w:r>
        <w:rPr>
          <w:b/>
          <w:bCs/>
          <w:i/>
          <w:iCs/>
          <w:lang w:eastAsia="ja-JP"/>
        </w:rPr>
        <w:fldChar w:fldCharType="end"/>
      </w:r>
    </w:p>
    <w:p w14:paraId="7E84FD20"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_Ref125029831 \h </w:instrText>
      </w:r>
      <w:r>
        <w:rPr>
          <w:b/>
          <w:bCs/>
          <w:i/>
          <w:iCs/>
          <w:lang w:eastAsia="ja-JP"/>
        </w:rPr>
      </w:r>
      <w:r>
        <w:rPr>
          <w:b/>
          <w:bCs/>
          <w:i/>
          <w:iCs/>
          <w:lang w:eastAsia="ja-JP"/>
        </w:rPr>
        <w:fldChar w:fldCharType="separate"/>
      </w:r>
      <w:r>
        <w:rPr>
          <w:b/>
          <w:bCs/>
          <w:i/>
          <w:iCs/>
          <w:lang w:eastAsia="ja-JP"/>
        </w:rPr>
        <w:t xml:space="preserve">Observation 12: A LP-WUR configured with a short ‘duty-cycle’ can suffer from a significant degradation in power saving gain compared to DRX with PEI scheme by increasing </w:t>
      </w:r>
      <m:oMath>
        <m:r>
          <m:rPr>
            <m:sty m:val="p"/>
          </m:rPr>
          <w:rPr>
            <w:rFonts w:ascii="Cambria Math" w:hAnsi="Cambria Math"/>
            <w:lang w:eastAsia="ja-JP"/>
          </w:rPr>
          <m:t xml:space="preserve">FAR </m:t>
        </m:r>
      </m:oMath>
      <w:r>
        <w:rPr>
          <w:b/>
          <w:bCs/>
          <w:i/>
          <w:iCs/>
          <w:lang w:eastAsia="ja-JP"/>
        </w:rPr>
        <w:t xml:space="preserve">above </w:t>
      </w:r>
      <m:oMath>
        <m:r>
          <m:rPr>
            <m:sty m:val="p"/>
          </m:rPr>
          <w:rPr>
            <w:rFonts w:ascii="Cambria Math" w:hAnsi="Cambria Math"/>
            <w:lang w:eastAsia="ja-JP"/>
          </w:rPr>
          <m:t>0.1%</m:t>
        </m:r>
      </m:oMath>
      <w:r>
        <w:rPr>
          <w:b/>
          <w:bCs/>
          <w:i/>
          <w:iCs/>
          <w:lang w:eastAsia="ja-JP"/>
        </w:rPr>
        <w:t xml:space="preserve">, especially at high reference traffic arrival rates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&gt; 0.1%</m:t>
        </m:r>
      </m:oMath>
      <w:r>
        <w:rPr>
          <w:b/>
          <w:bCs/>
          <w:i/>
          <w:iCs/>
          <w:lang w:eastAsia="ja-JP"/>
        </w:rPr>
        <w:t>.</w:t>
      </w:r>
      <w:r>
        <w:rPr>
          <w:b/>
          <w:bCs/>
          <w:i/>
          <w:iCs/>
          <w:lang w:eastAsia="ja-JP"/>
        </w:rPr>
        <w:fldChar w:fldCharType="end"/>
      </w:r>
      <w:r>
        <w:rPr>
          <w:b/>
          <w:bCs/>
          <w:i/>
          <w:iCs/>
          <w:lang w:eastAsia="ja-JP"/>
        </w:rPr>
        <w:t xml:space="preserve"> </w:t>
      </w:r>
    </w:p>
    <w:p w14:paraId="4EEFB4FA"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_Ref125029838 \h </w:instrText>
      </w:r>
      <w:r>
        <w:rPr>
          <w:b/>
          <w:bCs/>
          <w:i/>
          <w:iCs/>
          <w:lang w:eastAsia="ja-JP"/>
        </w:rPr>
      </w:r>
      <w:r>
        <w:rPr>
          <w:b/>
          <w:bCs/>
          <w:i/>
          <w:iCs/>
          <w:lang w:eastAsia="ja-JP"/>
        </w:rPr>
        <w:fldChar w:fldCharType="separate"/>
      </w:r>
      <w:r>
        <w:rPr>
          <w:b/>
          <w:bCs/>
          <w:i/>
          <w:iCs/>
          <w:lang w:eastAsia="ja-JP"/>
        </w:rPr>
        <w:t xml:space="preserve">Observation 13: A LP-WUR can achieve reasonable power saving gains compared to DRX with PEI power saving scheme at </w:t>
      </w:r>
      <m:oMath>
        <m:r>
          <m:rPr>
            <m:sty m:val="p"/>
          </m:rPr>
          <w:rPr>
            <w:rFonts w:ascii="Cambria Math" w:hAnsi="Cambria Math"/>
            <w:lang w:eastAsia="ja-JP"/>
          </w:rPr>
          <m:t>FAR</m:t>
        </m:r>
      </m:oMath>
      <w:r>
        <w:rPr>
          <w:b/>
          <w:bCs/>
          <w:i/>
          <w:iCs/>
          <w:lang w:eastAsia="ja-JP"/>
        </w:rPr>
        <w:t xml:space="preserve"> of </w:t>
      </w:r>
      <m:oMath>
        <m:r>
          <m:rPr>
            <m:sty m:val="p"/>
          </m:rPr>
          <w:rPr>
            <w:rFonts w:ascii="Cambria Math" w:hAnsi="Cambria Math"/>
            <w:lang w:eastAsia="ja-JP"/>
          </w:rPr>
          <m:t>1%</m:t>
        </m:r>
      </m:oMath>
      <w:r>
        <w:rPr>
          <w:b/>
          <w:bCs/>
          <w:i/>
          <w:iCs/>
          <w:lang w:eastAsia="ja-JP"/>
        </w:rPr>
        <w:t xml:space="preserve">, but only at ‘Low’ or ‘Med’ SNR cases and for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w:t>
      </w:r>
      <w:r>
        <w:rPr>
          <w:b/>
          <w:bCs/>
          <w:i/>
          <w:iCs/>
          <w:lang w:eastAsia="ja-JP"/>
        </w:rPr>
        <w:fldChar w:fldCharType="end"/>
      </w:r>
      <w:r>
        <w:rPr>
          <w:b/>
          <w:bCs/>
          <w:i/>
          <w:iCs/>
          <w:lang w:eastAsia="ja-JP"/>
        </w:rPr>
        <w:t xml:space="preserve"> </w:t>
      </w:r>
    </w:p>
    <w:p w14:paraId="5CFEBA81"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_Ref125029847 \h </w:instrText>
      </w:r>
      <w:r>
        <w:rPr>
          <w:b/>
          <w:bCs/>
          <w:i/>
          <w:iCs/>
          <w:lang w:eastAsia="ja-JP"/>
        </w:rPr>
      </w:r>
      <w:r>
        <w:rPr>
          <w:b/>
          <w:bCs/>
          <w:i/>
          <w:iCs/>
          <w:lang w:eastAsia="ja-JP"/>
        </w:rPr>
        <w:fldChar w:fldCharType="separate"/>
      </w:r>
      <w:r>
        <w:rPr>
          <w:b/>
          <w:bCs/>
          <w:i/>
          <w:iCs/>
          <w:lang w:eastAsia="ja-JP"/>
        </w:rPr>
        <w:t xml:space="preserve">Observation 14: ‘Duty-cycled’ configuration of LP-WUR can enable its effective operation at higher </w:t>
      </w:r>
      <m:oMath>
        <m:r>
          <m:rPr>
            <m:sty m:val="p"/>
          </m:rPr>
          <w:rPr>
            <w:rFonts w:ascii="Cambria Math" w:hAnsi="Cambria Math"/>
            <w:lang w:eastAsia="ja-JP"/>
          </w:rPr>
          <m:t>FAR</m:t>
        </m:r>
      </m:oMath>
      <w:r>
        <w:rPr>
          <w:b/>
          <w:bCs/>
          <w:i/>
          <w:iCs/>
          <w:lang w:eastAsia="ja-JP"/>
        </w:rPr>
        <w:t xml:space="preserve">s (up to </w:t>
      </w:r>
      <m:oMath>
        <m:r>
          <m:rPr>
            <m:sty m:val="p"/>
          </m:rPr>
          <w:rPr>
            <w:rFonts w:ascii="Cambria Math" w:hAnsi="Cambria Math"/>
            <w:lang w:eastAsia="ja-JP"/>
          </w:rPr>
          <m:t>1%</m:t>
        </m:r>
      </m:oMath>
      <w:r>
        <w:rPr>
          <w:b/>
          <w:bCs/>
          <w:i/>
          <w:iCs/>
          <w:lang w:eastAsia="ja-JP"/>
        </w:rPr>
        <w:t xml:space="preserve">) and higher relative power (up to </w:t>
      </w:r>
      <m:oMath>
        <m:r>
          <m:rPr>
            <m:sty m:val="p"/>
          </m:rPr>
          <w:rPr>
            <w:rFonts w:ascii="Cambria Math" w:hAnsi="Cambria Math"/>
            <w:lang w:eastAsia="ja-JP"/>
          </w:rPr>
          <m:t>4</m:t>
        </m:r>
      </m:oMath>
      <w:r>
        <w:rPr>
          <w:b/>
          <w:bCs/>
          <w:i/>
          <w:iCs/>
          <w:lang w:eastAsia="ja-JP"/>
        </w:rPr>
        <w:t xml:space="preserve"> units) compared to ‘always-on’ configuration, but potentially at a higher network resource overhead requirement.</w:t>
      </w:r>
      <w:r>
        <w:rPr>
          <w:b/>
          <w:bCs/>
          <w:i/>
          <w:iCs/>
          <w:lang w:eastAsia="ja-JP"/>
        </w:rPr>
        <w:fldChar w:fldCharType="end"/>
      </w:r>
      <w:r>
        <w:rPr>
          <w:b/>
          <w:bCs/>
          <w:i/>
          <w:iCs/>
          <w:lang w:eastAsia="ja-JP"/>
        </w:rPr>
        <w:t xml:space="preserve"> </w:t>
      </w:r>
    </w:p>
    <w:p w14:paraId="3345BEFB" w14:textId="77777777" w:rsidR="000C6F46" w:rsidRDefault="007F4540">
      <w:pPr>
        <w:pStyle w:val="a6"/>
      </w:pPr>
      <w:bookmarkStart w:id="46" w:name="_Ref124951652"/>
      <w:r>
        <w:t xml:space="preserve">Table </w:t>
      </w:r>
      <w:r w:rsidR="00743787">
        <w:fldChar w:fldCharType="begin"/>
      </w:r>
      <w:r w:rsidR="00743787">
        <w:instrText xml:space="preserve"> SEQ Table \* ARABIC </w:instrText>
      </w:r>
      <w:r w:rsidR="00743787">
        <w:fldChar w:fldCharType="separate"/>
      </w:r>
      <w:r>
        <w:t>14</w:t>
      </w:r>
      <w:r w:rsidR="00743787">
        <w:fldChar w:fldCharType="end"/>
      </w:r>
      <w:bookmarkEnd w:id="46"/>
      <w:r>
        <w:t>: Power Saving Gain of LP-WUS Compared to eDRX with PEI at N=4 and FAR=0.001%.</w:t>
      </w:r>
    </w:p>
    <w:p w14:paraId="15BC6E0A" w14:textId="77777777" w:rsidR="000C6F46" w:rsidRDefault="007F4540">
      <w:pPr>
        <w:jc w:val="center"/>
      </w:pPr>
      <w:r>
        <w:rPr>
          <w:noProof/>
          <w:lang w:eastAsia="ko-KR"/>
        </w:rPr>
        <w:drawing>
          <wp:inline distT="0" distB="0" distL="0" distR="0" wp14:anchorId="10429989" wp14:editId="6608E24D">
            <wp:extent cx="6017895" cy="1828165"/>
            <wp:effectExtent l="0" t="0" r="1905"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1"/>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6018410" cy="1828798"/>
                    </a:xfrm>
                    <a:prstGeom prst="rect">
                      <a:avLst/>
                    </a:prstGeom>
                  </pic:spPr>
                </pic:pic>
              </a:graphicData>
            </a:graphic>
          </wp:inline>
        </w:drawing>
      </w:r>
    </w:p>
    <w:p w14:paraId="78D63AB7" w14:textId="77777777" w:rsidR="000C6F46" w:rsidRDefault="007F4540">
      <w:pPr>
        <w:pStyle w:val="a6"/>
        <w:spacing w:before="240"/>
      </w:pPr>
      <w:bookmarkStart w:id="47" w:name="_Ref124951660"/>
      <w:r>
        <w:t xml:space="preserve">Table </w:t>
      </w:r>
      <w:r w:rsidR="00743787">
        <w:fldChar w:fldCharType="begin"/>
      </w:r>
      <w:r w:rsidR="00743787">
        <w:instrText xml:space="preserve"> SEQ Table \* ARABIC </w:instrText>
      </w:r>
      <w:r w:rsidR="00743787">
        <w:fldChar w:fldCharType="separate"/>
      </w:r>
      <w:r>
        <w:t>15</w:t>
      </w:r>
      <w:r w:rsidR="00743787">
        <w:fldChar w:fldCharType="end"/>
      </w:r>
      <w:bookmarkEnd w:id="47"/>
      <w:r>
        <w:t>: Power Saving Gain of LP-WUS Compared to eDRX with PEI at N=10 and FAR=1%.</w:t>
      </w:r>
    </w:p>
    <w:p w14:paraId="4D976A74" w14:textId="77777777" w:rsidR="000C6F46" w:rsidRDefault="007F4540">
      <w:r>
        <w:rPr>
          <w:noProof/>
          <w:lang w:eastAsia="ko-KR"/>
        </w:rPr>
        <w:drawing>
          <wp:inline distT="0" distB="0" distL="0" distR="0" wp14:anchorId="7DDE9363" wp14:editId="5EC940FD">
            <wp:extent cx="6017895" cy="1828800"/>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6018414" cy="1828800"/>
                    </a:xfrm>
                    <a:prstGeom prst="rect">
                      <a:avLst/>
                    </a:prstGeom>
                  </pic:spPr>
                </pic:pic>
              </a:graphicData>
            </a:graphic>
          </wp:inline>
        </w:drawing>
      </w:r>
    </w:p>
    <w:p w14:paraId="44DBB43D" w14:textId="77777777" w:rsidR="000C6F46" w:rsidRDefault="007F4540">
      <w:pPr>
        <w:pStyle w:val="a6"/>
        <w:spacing w:before="240"/>
      </w:pPr>
      <w:bookmarkStart w:id="48" w:name="_Ref124951667"/>
      <w:r>
        <w:t xml:space="preserve">Table </w:t>
      </w:r>
      <w:r w:rsidR="00743787">
        <w:fldChar w:fldCharType="begin"/>
      </w:r>
      <w:r w:rsidR="00743787">
        <w:instrText xml:space="preserve"> SEQ Table \* ARABIC </w:instrText>
      </w:r>
      <w:r w:rsidR="00743787">
        <w:fldChar w:fldCharType="separate"/>
      </w:r>
      <w:r>
        <w:t>16</w:t>
      </w:r>
      <w:r w:rsidR="00743787">
        <w:fldChar w:fldCharType="end"/>
      </w:r>
      <w:bookmarkEnd w:id="48"/>
      <w:r>
        <w:t>: Power Saving Gain of LP-WUS Compared to eDRX with PEI at N=4 and FAR=10%.</w:t>
      </w:r>
    </w:p>
    <w:p w14:paraId="3B9E68AB" w14:textId="77777777" w:rsidR="000C6F46" w:rsidRDefault="007F4540">
      <w:pPr>
        <w:jc w:val="center"/>
      </w:pPr>
      <w:r>
        <w:rPr>
          <w:noProof/>
          <w:lang w:eastAsia="ko-KR"/>
        </w:rPr>
        <w:drawing>
          <wp:inline distT="0" distB="0" distL="0" distR="0" wp14:anchorId="69CF05D8" wp14:editId="46202ACD">
            <wp:extent cx="6017895" cy="1828800"/>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6018414" cy="1828800"/>
                    </a:xfrm>
                    <a:prstGeom prst="rect">
                      <a:avLst/>
                    </a:prstGeom>
                  </pic:spPr>
                </pic:pic>
              </a:graphicData>
            </a:graphic>
          </wp:inline>
        </w:drawing>
      </w:r>
    </w:p>
    <w:p w14:paraId="47224029" w14:textId="77777777" w:rsidR="000C6F46" w:rsidRDefault="000C6F46">
      <w:pPr>
        <w:ind w:left="1350" w:hanging="1350"/>
        <w:rPr>
          <w:rFonts w:eastAsia="MS Mincho"/>
          <w:b/>
          <w:bCs/>
          <w:i/>
          <w:iCs/>
          <w:lang w:eastAsia="ja-JP"/>
        </w:rPr>
      </w:pPr>
    </w:p>
    <w:p w14:paraId="08044F26" w14:textId="77777777" w:rsidR="000C6F46" w:rsidRDefault="007F4540">
      <w:pPr>
        <w:ind w:left="1260" w:hanging="1260"/>
        <w:rPr>
          <w:b/>
          <w:bCs/>
          <w:i/>
          <w:iCs/>
          <w:lang w:eastAsia="ja-JP"/>
        </w:rPr>
      </w:pPr>
      <w:r>
        <w:rPr>
          <w:b/>
          <w:bCs/>
          <w:i/>
          <w:iCs/>
          <w:lang w:eastAsia="ja-JP"/>
        </w:rPr>
        <w:fldChar w:fldCharType="begin"/>
      </w:r>
      <w:r>
        <w:rPr>
          <w:b/>
          <w:bCs/>
          <w:i/>
          <w:iCs/>
          <w:lang w:eastAsia="ja-JP"/>
        </w:rPr>
        <w:instrText xml:space="preserve"> REF _Ref125029855 \h </w:instrText>
      </w:r>
      <w:r>
        <w:rPr>
          <w:b/>
          <w:bCs/>
          <w:i/>
          <w:iCs/>
          <w:lang w:eastAsia="ja-JP"/>
        </w:rPr>
      </w:r>
      <w:r>
        <w:rPr>
          <w:b/>
          <w:bCs/>
          <w:i/>
          <w:iCs/>
          <w:lang w:eastAsia="ja-JP"/>
        </w:rPr>
        <w:fldChar w:fldCharType="separate"/>
      </w:r>
      <w:r>
        <w:rPr>
          <w:b/>
          <w:bCs/>
          <w:i/>
          <w:iCs/>
          <w:lang w:eastAsia="ja-JP"/>
        </w:rPr>
        <w:t xml:space="preserve">Observation 15: Reduction of </w:t>
      </w:r>
      <m:oMath>
        <m:r>
          <m:rPr>
            <m:sty m:val="p"/>
          </m:rPr>
          <w:rPr>
            <w:rFonts w:ascii="Cambria Math" w:hAnsi="Cambria Math"/>
            <w:lang w:eastAsia="ja-JP"/>
          </w:rPr>
          <m:t>FAR</m:t>
        </m:r>
      </m:oMath>
      <w:r>
        <w:rPr>
          <w:b/>
          <w:bCs/>
          <w:i/>
          <w:iCs/>
          <w:lang w:eastAsia="ja-JP"/>
        </w:rPr>
        <w:t xml:space="preserve"> below </w:t>
      </w:r>
      <m:oMath>
        <m:r>
          <m:rPr>
            <m:sty m:val="p"/>
          </m:rPr>
          <w:rPr>
            <w:rFonts w:ascii="Cambria Math" w:hAnsi="Cambria Math"/>
            <w:lang w:eastAsia="ja-JP"/>
          </w:rPr>
          <m:t>1%</m:t>
        </m:r>
      </m:oMath>
      <w:r>
        <w:rPr>
          <w:b/>
          <w:bCs/>
          <w:i/>
          <w:iCs/>
          <w:lang w:eastAsia="ja-JP"/>
        </w:rPr>
        <w:t xml:space="preserve"> and/or </w:t>
      </w:r>
      <m:oMath>
        <m:r>
          <m:rPr>
            <m:sty m:val="p"/>
          </m:rPr>
          <w:rPr>
            <w:rFonts w:ascii="Cambria Math" w:hAnsi="Cambria Math"/>
            <w:lang w:eastAsia="ja-JP"/>
          </w:rPr>
          <m:t>N</m:t>
        </m:r>
      </m:oMath>
      <w:r>
        <w:rPr>
          <w:b/>
          <w:bCs/>
          <w:i/>
          <w:iCs/>
          <w:lang w:eastAsia="ja-JP"/>
        </w:rPr>
        <w:t xml:space="preserve"> below </w:t>
      </w:r>
      <m:oMath>
        <m:r>
          <m:rPr>
            <m:sty m:val="p"/>
          </m:rPr>
          <w:rPr>
            <w:rFonts w:ascii="Cambria Math" w:hAnsi="Cambria Math"/>
            <w:lang w:eastAsia="ja-JP"/>
          </w:rPr>
          <m:t>10</m:t>
        </m:r>
      </m:oMath>
      <w:r>
        <w:rPr>
          <w:b/>
          <w:bCs/>
          <w:i/>
          <w:iCs/>
          <w:lang w:eastAsia="ja-JP"/>
        </w:rPr>
        <w:t xml:space="preserve"> has minimal impact on LP-WUS power saving gain compared to eDRX with PEI configuration, i.e., for a relatively high target latency, mainly due to the configured long duty-cycle for both LP-WUS and eDRX power saving schemes.</w:t>
      </w:r>
      <w:r>
        <w:rPr>
          <w:b/>
          <w:bCs/>
          <w:i/>
          <w:iCs/>
          <w:lang w:eastAsia="ja-JP"/>
        </w:rPr>
        <w:fldChar w:fldCharType="end"/>
      </w:r>
      <w:r>
        <w:rPr>
          <w:b/>
          <w:bCs/>
          <w:i/>
          <w:iCs/>
          <w:lang w:eastAsia="ja-JP"/>
        </w:rPr>
        <w:t xml:space="preserve"> </w:t>
      </w:r>
    </w:p>
    <w:p w14:paraId="285D07A6"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_Ref125029861 \h </w:instrText>
      </w:r>
      <w:r>
        <w:rPr>
          <w:b/>
          <w:bCs/>
          <w:i/>
          <w:iCs/>
          <w:lang w:eastAsia="ja-JP"/>
        </w:rPr>
      </w:r>
      <w:r>
        <w:rPr>
          <w:b/>
          <w:bCs/>
          <w:i/>
          <w:iCs/>
          <w:lang w:eastAsia="ja-JP"/>
        </w:rPr>
        <w:fldChar w:fldCharType="separate"/>
      </w:r>
      <w:r>
        <w:rPr>
          <w:b/>
          <w:bCs/>
          <w:i/>
          <w:iCs/>
          <w:lang w:eastAsia="ja-JP"/>
        </w:rPr>
        <w:t xml:space="preserve">Observation 16: A reasonable positive LP-WUS power saving gain compared to eDRX with PEI configuration is achieved only for LP-WUR relative power </w:t>
      </w:r>
      <m:oMath>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LR,on</m:t>
            </m:r>
          </m:sub>
        </m:sSub>
        <m:r>
          <m:rPr>
            <m:sty m:val="p"/>
          </m:rPr>
          <w:rPr>
            <w:rFonts w:ascii="Cambria Math" w:hAnsi="Cambria Math"/>
            <w:lang w:eastAsia="ja-JP"/>
          </w:rPr>
          <m:t>&lt;2</m:t>
        </m:r>
      </m:oMath>
      <w:r>
        <w:rPr>
          <w:b/>
          <w:bCs/>
          <w:i/>
          <w:iCs/>
          <w:lang w:eastAsia="ja-JP"/>
        </w:rPr>
        <w:t xml:space="preserve">, a reference traffic arrival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 xml:space="preserve">, and </w:t>
      </w:r>
      <m:oMath>
        <m:r>
          <m:rPr>
            <m:sty m:val="p"/>
          </m:rPr>
          <w:rPr>
            <w:rFonts w:ascii="Cambria Math" w:hAnsi="Cambria Math"/>
            <w:lang w:eastAsia="ja-JP"/>
          </w:rPr>
          <m:t>FAR&lt;10%</m:t>
        </m:r>
      </m:oMath>
      <w:r>
        <w:rPr>
          <w:b/>
          <w:bCs/>
          <w:i/>
          <w:iCs/>
          <w:lang w:eastAsia="ja-JP"/>
        </w:rPr>
        <w:t>.</w:t>
      </w:r>
      <w:r>
        <w:rPr>
          <w:b/>
          <w:bCs/>
          <w:i/>
          <w:iCs/>
          <w:lang w:eastAsia="ja-JP"/>
        </w:rPr>
        <w:fldChar w:fldCharType="end"/>
      </w:r>
      <w:r>
        <w:rPr>
          <w:b/>
          <w:bCs/>
          <w:i/>
          <w:iCs/>
          <w:lang w:eastAsia="ja-JP"/>
        </w:rPr>
        <w:t xml:space="preserve"> </w:t>
      </w:r>
    </w:p>
    <w:p w14:paraId="13FB308B" w14:textId="77777777" w:rsidR="000C6F46" w:rsidRDefault="007F4540">
      <w:pPr>
        <w:rPr>
          <w:lang w:eastAsia="zh-CN"/>
        </w:rPr>
      </w:pPr>
      <w:r>
        <w:rPr>
          <w:rFonts w:hint="eastAsia"/>
          <w:lang w:eastAsia="zh-CN"/>
        </w:rPr>
        <w:t>H</w:t>
      </w:r>
      <w:r>
        <w:rPr>
          <w:lang w:eastAsia="zh-CN"/>
        </w:rPr>
        <w:t>uawei:</w:t>
      </w:r>
    </w:p>
    <w:p w14:paraId="2681F1AE" w14:textId="77777777" w:rsidR="000C6F46" w:rsidRDefault="007F4540">
      <w:r>
        <w:rPr>
          <w:noProof/>
          <w:lang w:eastAsia="ko-KR"/>
        </w:rPr>
        <w:drawing>
          <wp:inline distT="0" distB="0" distL="0" distR="0" wp14:anchorId="5B16D390" wp14:editId="15BF1408">
            <wp:extent cx="5643880" cy="257619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649931" cy="2579195"/>
                    </a:xfrm>
                    <a:prstGeom prst="rect">
                      <a:avLst/>
                    </a:prstGeom>
                    <a:noFill/>
                  </pic:spPr>
                </pic:pic>
              </a:graphicData>
            </a:graphic>
          </wp:inline>
        </w:drawing>
      </w:r>
    </w:p>
    <w:p w14:paraId="622167FE" w14:textId="77777777" w:rsidR="000C6F46" w:rsidRDefault="007F4540">
      <w:pPr>
        <w:pStyle w:val="a6"/>
        <w:rPr>
          <w:lang w:eastAsia="zh-CN"/>
        </w:rPr>
      </w:pPr>
      <w:bookmarkStart w:id="49" w:name="_Ref118233199"/>
      <w:r>
        <w:t xml:space="preserve">Figure </w:t>
      </w:r>
      <w:r w:rsidR="00743787">
        <w:fldChar w:fldCharType="begin"/>
      </w:r>
      <w:r w:rsidR="00743787">
        <w:instrText xml:space="preserve"> SEQ Figure \* ARABIC </w:instrText>
      </w:r>
      <w:r w:rsidR="00743787">
        <w:fldChar w:fldCharType="separate"/>
      </w:r>
      <w:r>
        <w:t>4</w:t>
      </w:r>
      <w:r w:rsidR="00743787">
        <w:fldChar w:fldCharType="end"/>
      </w:r>
      <w:bookmarkEnd w:id="49"/>
      <w:r>
        <w:t xml:space="preserve"> </w:t>
      </w:r>
      <w:r>
        <w:rPr>
          <w:lang w:eastAsia="zh-CN"/>
        </w:rPr>
        <w:t>Evaluation results of power saving gain for per UE indication vs. per UE group indication</w:t>
      </w:r>
    </w:p>
    <w:p w14:paraId="369F5590" w14:textId="77777777" w:rsidR="000C6F46" w:rsidRDefault="007F4540">
      <w:pPr>
        <w:jc w:val="center"/>
      </w:pPr>
      <w:r>
        <w:rPr>
          <w:b/>
          <w:bCs/>
          <w:noProof/>
          <w:lang w:eastAsia="ko-KR"/>
        </w:rPr>
        <w:drawing>
          <wp:inline distT="0" distB="0" distL="0" distR="0" wp14:anchorId="5E702CC7" wp14:editId="1072BF23">
            <wp:extent cx="4166870" cy="1729105"/>
            <wp:effectExtent l="0" t="0" r="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181289" cy="1735614"/>
                    </a:xfrm>
                    <a:prstGeom prst="rect">
                      <a:avLst/>
                    </a:prstGeom>
                    <a:noFill/>
                  </pic:spPr>
                </pic:pic>
              </a:graphicData>
            </a:graphic>
          </wp:inline>
        </w:drawing>
      </w:r>
    </w:p>
    <w:p w14:paraId="19A24A6F" w14:textId="77777777" w:rsidR="000C6F46" w:rsidRDefault="007F4540">
      <w:pPr>
        <w:pStyle w:val="a6"/>
        <w:rPr>
          <w:lang w:eastAsia="zh-CN"/>
        </w:rPr>
      </w:pPr>
      <w:bookmarkStart w:id="50" w:name="_Ref121473015"/>
      <w:r>
        <w:t xml:space="preserve">Figure </w:t>
      </w:r>
      <w:r w:rsidR="00743787">
        <w:fldChar w:fldCharType="begin"/>
      </w:r>
      <w:r w:rsidR="00743787">
        <w:instrText xml:space="preserve"> SEQ Figure \* ARABIC </w:instrText>
      </w:r>
      <w:r w:rsidR="00743787">
        <w:fldChar w:fldCharType="separate"/>
      </w:r>
      <w:r>
        <w:t>5</w:t>
      </w:r>
      <w:r w:rsidR="00743787">
        <w:fldChar w:fldCharType="end"/>
      </w:r>
      <w:bookmarkEnd w:id="50"/>
      <w:r>
        <w:t xml:space="preserve"> </w:t>
      </w:r>
      <w:r>
        <w:rPr>
          <w:lang w:eastAsia="zh-CN"/>
        </w:rPr>
        <w:t>Evaluation results of latency reduction for per UE indication vs. per UE group indication</w:t>
      </w:r>
    </w:p>
    <w:p w14:paraId="020E44FE"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how often a UE is woken up by LP-WUS can increase the power saving gain, which can be achieved by: </w:t>
      </w:r>
    </w:p>
    <w:p w14:paraId="78796E61" w14:textId="77777777" w:rsidR="000C6F46" w:rsidRDefault="007F4540">
      <w:pPr>
        <w:pStyle w:val="affa"/>
        <w:numPr>
          <w:ilvl w:val="0"/>
          <w:numId w:val="72"/>
        </w:numPr>
        <w:autoSpaceDE w:val="0"/>
        <w:autoSpaceDN w:val="0"/>
        <w:adjustRightInd w:val="0"/>
        <w:snapToGrid w:val="0"/>
        <w:spacing w:line="240" w:lineRule="auto"/>
        <w:jc w:val="both"/>
        <w:rPr>
          <w:b/>
          <w:lang w:eastAsia="zh-CN"/>
        </w:rPr>
      </w:pPr>
      <w:r>
        <w:rPr>
          <w:b/>
          <w:lang w:eastAsia="zh-CN"/>
        </w:rPr>
        <w:t xml:space="preserve">Minimizing the use of UE grouping but maintaining a good trade off with the supported data rate; and/or  </w:t>
      </w:r>
    </w:p>
    <w:p w14:paraId="658C8297" w14:textId="77777777" w:rsidR="000C6F46" w:rsidRDefault="007F4540">
      <w:pPr>
        <w:pStyle w:val="affa"/>
        <w:numPr>
          <w:ilvl w:val="0"/>
          <w:numId w:val="72"/>
        </w:numPr>
        <w:autoSpaceDE w:val="0"/>
        <w:autoSpaceDN w:val="0"/>
        <w:adjustRightInd w:val="0"/>
        <w:snapToGrid w:val="0"/>
        <w:spacing w:line="240" w:lineRule="auto"/>
        <w:jc w:val="both"/>
        <w:rPr>
          <w:b/>
          <w:lang w:eastAsia="zh-CN"/>
        </w:rPr>
      </w:pPr>
      <w:r>
        <w:rPr>
          <w:b/>
          <w:lang w:eastAsia="zh-CN"/>
        </w:rPr>
        <w:t>Minimizing the FAR value but maintaining a good trade off with the coverage performance.</w:t>
      </w:r>
    </w:p>
    <w:p w14:paraId="5A7AB54B" w14:textId="77777777" w:rsidR="000C6F46" w:rsidRDefault="007F4540">
      <w:pPr>
        <w:pStyle w:val="affa"/>
        <w:numPr>
          <w:ilvl w:val="0"/>
          <w:numId w:val="50"/>
        </w:numPr>
        <w:autoSpaceDE w:val="0"/>
        <w:autoSpaceDN w:val="0"/>
        <w:adjustRightInd w:val="0"/>
        <w:snapToGrid w:val="0"/>
        <w:spacing w:beforeLines="50" w:before="120" w:after="120" w:line="240" w:lineRule="auto"/>
        <w:ind w:left="0" w:firstLine="0"/>
        <w:jc w:val="both"/>
        <w:rPr>
          <w:b/>
          <w:lang w:eastAsia="zh-CN"/>
        </w:rPr>
      </w:pPr>
      <w:r>
        <w:rPr>
          <w:b/>
          <w:lang w:eastAsia="zh-CN"/>
        </w:rPr>
        <w:t>For the case without RRM measurement and per-UE indication, ~89% power saving gain can be achieved.</w:t>
      </w:r>
    </w:p>
    <w:p w14:paraId="3089E14D" w14:textId="77777777" w:rsidR="000C6F46" w:rsidRDefault="007F4540">
      <w:pPr>
        <w:pStyle w:val="affa"/>
        <w:numPr>
          <w:ilvl w:val="0"/>
          <w:numId w:val="50"/>
        </w:numPr>
        <w:autoSpaceDE w:val="0"/>
        <w:autoSpaceDN w:val="0"/>
        <w:adjustRightInd w:val="0"/>
        <w:snapToGrid w:val="0"/>
        <w:spacing w:beforeLines="50" w:before="120" w:after="120" w:line="240" w:lineRule="auto"/>
        <w:ind w:left="0" w:firstLine="0"/>
        <w:jc w:val="both"/>
        <w:rPr>
          <w:b/>
          <w:lang w:eastAsia="zh-CN"/>
        </w:rPr>
      </w:pPr>
      <w:r>
        <w:rPr>
          <w:b/>
          <w:lang w:eastAsia="zh-CN"/>
        </w:rPr>
        <w:t>If LP-WUS carries per-group indication, the latency is larger than R17 baseline since the MR needs to wait for the legacy PO to receive paging. If UE can receive paging in the nearest PO, the latency is comparable to per-UE indication.</w:t>
      </w:r>
    </w:p>
    <w:p w14:paraId="349525C2" w14:textId="77777777" w:rsidR="000C6F46" w:rsidRDefault="007F4540">
      <w:pPr>
        <w:pStyle w:val="a6"/>
      </w:pPr>
      <w:r>
        <w:rPr>
          <w:noProof/>
          <w:lang w:eastAsia="ko-KR"/>
        </w:rPr>
        <w:drawing>
          <wp:inline distT="0" distB="0" distL="0" distR="0" wp14:anchorId="1D1B6A53" wp14:editId="3FCAA601">
            <wp:extent cx="4572635" cy="332232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4572635" cy="3322320"/>
                    </a:xfrm>
                    <a:prstGeom prst="rect">
                      <a:avLst/>
                    </a:prstGeom>
                    <a:noFill/>
                  </pic:spPr>
                </pic:pic>
              </a:graphicData>
            </a:graphic>
          </wp:inline>
        </w:drawing>
      </w:r>
    </w:p>
    <w:p w14:paraId="58D654B3" w14:textId="77777777" w:rsidR="000C6F46" w:rsidRDefault="007F4540">
      <w:pPr>
        <w:pStyle w:val="a6"/>
      </w:pPr>
      <w:bookmarkStart w:id="51" w:name="_Ref121423975"/>
      <w:r>
        <w:t xml:space="preserve">Figure </w:t>
      </w:r>
      <w:r w:rsidR="00743787">
        <w:fldChar w:fldCharType="begin"/>
      </w:r>
      <w:r w:rsidR="00743787">
        <w:instrText xml:space="preserve"> SEQ Figure \* ARABIC </w:instrText>
      </w:r>
      <w:r w:rsidR="00743787">
        <w:fldChar w:fldCharType="separate"/>
      </w:r>
      <w:r>
        <w:t>6</w:t>
      </w:r>
      <w:r w:rsidR="00743787">
        <w:fldChar w:fldCharType="end"/>
      </w:r>
      <w:bookmarkEnd w:id="51"/>
      <w:r>
        <w:t xml:space="preserve"> </w:t>
      </w:r>
      <w:r>
        <w:rPr>
          <w:lang w:eastAsia="zh-CN"/>
        </w:rPr>
        <w:t>Evaluation results of power saving gain for different transition energy</w:t>
      </w:r>
    </w:p>
    <w:p w14:paraId="317C2CF9"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the RRM measurement by MR can increase the power saving gain, which can be achieved by: </w:t>
      </w:r>
    </w:p>
    <w:p w14:paraId="03D60D0D"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Relaxing the RRM measurements requirements; and/or</w:t>
      </w:r>
    </w:p>
    <w:p w14:paraId="45BF4EDD"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 xml:space="preserve">Offloading partially or completely the RRM measurements from MR to be done by LP-WUR. </w:t>
      </w:r>
    </w:p>
    <w:p w14:paraId="57415564" w14:textId="77777777" w:rsidR="000C6F46" w:rsidRDefault="007F4540">
      <w:pPr>
        <w:pStyle w:val="a6"/>
      </w:pPr>
      <w:r>
        <w:rPr>
          <w:noProof/>
          <w:lang w:eastAsia="ko-KR"/>
        </w:rPr>
        <w:drawing>
          <wp:inline distT="0" distB="0" distL="0" distR="0" wp14:anchorId="5C4F4283" wp14:editId="67B786BC">
            <wp:extent cx="4572635" cy="295656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572635" cy="2956560"/>
                    </a:xfrm>
                    <a:prstGeom prst="rect">
                      <a:avLst/>
                    </a:prstGeom>
                    <a:noFill/>
                  </pic:spPr>
                </pic:pic>
              </a:graphicData>
            </a:graphic>
          </wp:inline>
        </w:drawing>
      </w:r>
    </w:p>
    <w:p w14:paraId="0075C6C2" w14:textId="77777777" w:rsidR="000C6F46" w:rsidRDefault="007F4540">
      <w:pPr>
        <w:pStyle w:val="a6"/>
        <w:rPr>
          <w:lang w:eastAsia="zh-CN"/>
        </w:rPr>
      </w:pPr>
      <w:bookmarkStart w:id="52" w:name="_Ref121424615"/>
      <w:r>
        <w:t xml:space="preserve">Figure </w:t>
      </w:r>
      <w:r w:rsidR="00743787">
        <w:fldChar w:fldCharType="begin"/>
      </w:r>
      <w:r w:rsidR="00743787">
        <w:instrText xml:space="preserve"> SEQ Figure \* ARABIC </w:instrText>
      </w:r>
      <w:r w:rsidR="00743787">
        <w:fldChar w:fldCharType="separate"/>
      </w:r>
      <w:r>
        <w:t>7</w:t>
      </w:r>
      <w:r w:rsidR="00743787">
        <w:fldChar w:fldCharType="end"/>
      </w:r>
      <w:bookmarkEnd w:id="52"/>
      <w:r>
        <w:t xml:space="preserve"> </w:t>
      </w:r>
      <w:r>
        <w:rPr>
          <w:lang w:eastAsia="zh-CN"/>
        </w:rPr>
        <w:t>Evaluation results of power saving gain for continuous monitoring vs duty cycle based monitoring</w:t>
      </w:r>
    </w:p>
    <w:p w14:paraId="4156A365" w14:textId="77777777" w:rsidR="000C6F46" w:rsidRDefault="007F4540">
      <w:pPr>
        <w:pStyle w:val="a6"/>
      </w:pPr>
      <w:r>
        <w:rPr>
          <w:noProof/>
          <w:lang w:eastAsia="ko-KR"/>
        </w:rPr>
        <w:drawing>
          <wp:inline distT="0" distB="0" distL="0" distR="0" wp14:anchorId="06B8D0C3" wp14:editId="7B2D82FB">
            <wp:extent cx="4572635" cy="288353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572635" cy="2883535"/>
                    </a:xfrm>
                    <a:prstGeom prst="rect">
                      <a:avLst/>
                    </a:prstGeom>
                    <a:noFill/>
                  </pic:spPr>
                </pic:pic>
              </a:graphicData>
            </a:graphic>
          </wp:inline>
        </w:drawing>
      </w:r>
    </w:p>
    <w:p w14:paraId="33C725E5" w14:textId="77777777" w:rsidR="000C6F46" w:rsidRDefault="007F4540">
      <w:pPr>
        <w:pStyle w:val="a6"/>
        <w:rPr>
          <w:lang w:eastAsia="zh-CN"/>
        </w:rPr>
      </w:pPr>
      <w:bookmarkStart w:id="53" w:name="_Ref121424669"/>
      <w:r>
        <w:t xml:space="preserve">Figure </w:t>
      </w:r>
      <w:r w:rsidR="00743787">
        <w:fldChar w:fldCharType="begin"/>
      </w:r>
      <w:r w:rsidR="00743787">
        <w:instrText xml:space="preserve"> SEQ Figure \* ARABIC </w:instrText>
      </w:r>
      <w:r w:rsidR="00743787">
        <w:fldChar w:fldCharType="separate"/>
      </w:r>
      <w:r>
        <w:t>8</w:t>
      </w:r>
      <w:r w:rsidR="00743787">
        <w:fldChar w:fldCharType="end"/>
      </w:r>
      <w:bookmarkEnd w:id="53"/>
      <w:r>
        <w:t xml:space="preserve"> </w:t>
      </w:r>
      <w:r>
        <w:rPr>
          <w:lang w:eastAsia="zh-CN"/>
        </w:rPr>
        <w:t>Evaluation results of latency reduction for continuous monitoring vs duty cycle based monitoring</w:t>
      </w:r>
    </w:p>
    <w:p w14:paraId="7A059D14" w14:textId="77777777" w:rsidR="000C6F46" w:rsidRDefault="000C6F46">
      <w:pPr>
        <w:pStyle w:val="affa"/>
        <w:autoSpaceDE w:val="0"/>
        <w:autoSpaceDN w:val="0"/>
        <w:adjustRightInd w:val="0"/>
        <w:snapToGrid w:val="0"/>
        <w:spacing w:line="240" w:lineRule="auto"/>
        <w:ind w:left="0"/>
        <w:jc w:val="both"/>
        <w:rPr>
          <w:rFonts w:eastAsiaTheme="minorEastAsia"/>
          <w:b/>
          <w:lang w:eastAsia="zh-CN"/>
        </w:rPr>
      </w:pPr>
    </w:p>
    <w:p w14:paraId="4467EEC5"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When the power consumption of LP-WUR is high, only with duty cycle LP-WUS can provide power saving gain, which means that it has difficulty to support latency sensitive traffics, e.g. voice traffic.</w:t>
      </w:r>
    </w:p>
    <w:p w14:paraId="623FC19F" w14:textId="77777777" w:rsidR="000C6F46" w:rsidRDefault="000C6F46">
      <w:pPr>
        <w:pStyle w:val="affa"/>
        <w:autoSpaceDE w:val="0"/>
        <w:autoSpaceDN w:val="0"/>
        <w:adjustRightInd w:val="0"/>
        <w:snapToGrid w:val="0"/>
        <w:spacing w:line="240" w:lineRule="auto"/>
        <w:ind w:left="0"/>
        <w:jc w:val="both"/>
        <w:rPr>
          <w:rFonts w:eastAsiaTheme="minorEastAsia"/>
          <w:b/>
          <w:lang w:eastAsia="zh-CN"/>
        </w:rPr>
      </w:pPr>
    </w:p>
    <w:p w14:paraId="42F3EA98" w14:textId="77777777" w:rsidR="000C6F46" w:rsidRDefault="007F4540">
      <w:pPr>
        <w:pStyle w:val="a6"/>
        <w:rPr>
          <w:lang w:eastAsia="zh-CN"/>
        </w:rPr>
      </w:pPr>
      <w:r>
        <w:rPr>
          <w:noProof/>
          <w:lang w:eastAsia="ko-KR"/>
        </w:rPr>
        <w:drawing>
          <wp:inline distT="0" distB="0" distL="0" distR="0" wp14:anchorId="1C06D597" wp14:editId="4D3CC5D1">
            <wp:extent cx="6029325" cy="308483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6029325" cy="3084830"/>
                    </a:xfrm>
                    <a:prstGeom prst="rect">
                      <a:avLst/>
                    </a:prstGeom>
                    <a:noFill/>
                  </pic:spPr>
                </pic:pic>
              </a:graphicData>
            </a:graphic>
          </wp:inline>
        </w:drawing>
      </w:r>
    </w:p>
    <w:p w14:paraId="227BB066" w14:textId="77777777" w:rsidR="000C6F46" w:rsidRDefault="007F4540">
      <w:pPr>
        <w:pStyle w:val="a6"/>
      </w:pPr>
      <w:r>
        <w:rPr>
          <w:noProof/>
          <w:lang w:eastAsia="ko-KR"/>
        </w:rPr>
        <w:drawing>
          <wp:inline distT="0" distB="0" distL="0" distR="0" wp14:anchorId="2F7DB31A" wp14:editId="044CAD90">
            <wp:extent cx="6066155" cy="274320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066155" cy="2743200"/>
                    </a:xfrm>
                    <a:prstGeom prst="rect">
                      <a:avLst/>
                    </a:prstGeom>
                    <a:noFill/>
                  </pic:spPr>
                </pic:pic>
              </a:graphicData>
            </a:graphic>
          </wp:inline>
        </w:drawing>
      </w:r>
    </w:p>
    <w:p w14:paraId="7E2AF119" w14:textId="77777777" w:rsidR="000C6F46" w:rsidRDefault="007F4540">
      <w:pPr>
        <w:pStyle w:val="a6"/>
      </w:pPr>
      <w:bookmarkStart w:id="54" w:name="_Ref121475967"/>
      <w:r>
        <w:t xml:space="preserve">Figure </w:t>
      </w:r>
      <w:r w:rsidR="00743787">
        <w:fldChar w:fldCharType="begin"/>
      </w:r>
      <w:r w:rsidR="00743787">
        <w:instrText xml:space="preserve"> SEQ Figure \* ARABIC </w:instrText>
      </w:r>
      <w:r w:rsidR="00743787">
        <w:fldChar w:fldCharType="separate"/>
      </w:r>
      <w:r>
        <w:t>11</w:t>
      </w:r>
      <w:r w:rsidR="00743787">
        <w:fldChar w:fldCharType="end"/>
      </w:r>
      <w:bookmarkEnd w:id="54"/>
      <w:r>
        <w:t xml:space="preserve"> </w:t>
      </w:r>
      <w:r>
        <w:rPr>
          <w:lang w:eastAsia="zh-CN"/>
        </w:rPr>
        <w:t>Evaluation results of latency reduction for different time requirement on sync/re-sync</w:t>
      </w:r>
    </w:p>
    <w:p w14:paraId="50704730"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With shorter required time on sync/re-sync, larger power saving gain and smaller latency can be obtained.</w:t>
      </w:r>
    </w:p>
    <w:p w14:paraId="7E67E70F" w14:textId="77777777" w:rsidR="000C6F46" w:rsidRDefault="000C6F46">
      <w:pPr>
        <w:rPr>
          <w:highlight w:val="yellow"/>
          <w:lang w:eastAsia="zh-CN"/>
        </w:rPr>
      </w:pPr>
    </w:p>
    <w:p w14:paraId="7318167E" w14:textId="77777777" w:rsidR="000C6F46" w:rsidRDefault="007F4540">
      <w:pPr>
        <w:rPr>
          <w:lang w:eastAsia="zh-CN"/>
        </w:rPr>
      </w:pPr>
      <w:r>
        <w:rPr>
          <w:rFonts w:hint="eastAsia"/>
          <w:lang w:eastAsia="zh-CN"/>
        </w:rPr>
        <w:t>Z</w:t>
      </w:r>
      <w:r>
        <w:rPr>
          <w:lang w:eastAsia="zh-CN"/>
        </w:rPr>
        <w:t>TE:</w:t>
      </w:r>
    </w:p>
    <w:p w14:paraId="7E23DD46" w14:textId="77777777" w:rsidR="000C6F46" w:rsidRDefault="007F4540">
      <w:pPr>
        <w:numPr>
          <w:ilvl w:val="255"/>
          <w:numId w:val="0"/>
        </w:numPr>
        <w:jc w:val="center"/>
        <w:rPr>
          <w:rFonts w:cs="Times"/>
        </w:rPr>
      </w:pPr>
      <w:r>
        <w:rPr>
          <w:noProof/>
          <w:lang w:eastAsia="ko-KR"/>
        </w:rPr>
        <w:drawing>
          <wp:inline distT="0" distB="0" distL="114300" distR="114300" wp14:anchorId="0CAB1ADF" wp14:editId="1B32A146">
            <wp:extent cx="2498090" cy="1497330"/>
            <wp:effectExtent l="0" t="0" r="1270" b="1143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44"/>
                    <a:stretch>
                      <a:fillRect/>
                    </a:stretch>
                  </pic:blipFill>
                  <pic:spPr>
                    <a:xfrm>
                      <a:off x="0" y="0"/>
                      <a:ext cx="2498090" cy="1497330"/>
                    </a:xfrm>
                    <a:prstGeom prst="rect">
                      <a:avLst/>
                    </a:prstGeom>
                    <a:noFill/>
                    <a:ln>
                      <a:noFill/>
                    </a:ln>
                  </pic:spPr>
                </pic:pic>
              </a:graphicData>
            </a:graphic>
          </wp:inline>
        </w:drawing>
      </w:r>
      <w:r>
        <w:rPr>
          <w:noProof/>
          <w:lang w:eastAsia="ko-KR"/>
        </w:rPr>
        <w:drawing>
          <wp:inline distT="0" distB="0" distL="114300" distR="114300" wp14:anchorId="0061C01E" wp14:editId="4113EF87">
            <wp:extent cx="2498090" cy="1497330"/>
            <wp:effectExtent l="0" t="0" r="1270" b="1143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45"/>
                    <a:stretch>
                      <a:fillRect/>
                    </a:stretch>
                  </pic:blipFill>
                  <pic:spPr>
                    <a:xfrm>
                      <a:off x="0" y="0"/>
                      <a:ext cx="2498090" cy="1497330"/>
                    </a:xfrm>
                    <a:prstGeom prst="rect">
                      <a:avLst/>
                    </a:prstGeom>
                    <a:noFill/>
                    <a:ln>
                      <a:noFill/>
                    </a:ln>
                  </pic:spPr>
                </pic:pic>
              </a:graphicData>
            </a:graphic>
          </wp:inline>
        </w:drawing>
      </w:r>
    </w:p>
    <w:p w14:paraId="40ECD039" w14:textId="77777777" w:rsidR="000C6F46" w:rsidRDefault="007F4540">
      <w:pPr>
        <w:numPr>
          <w:ilvl w:val="255"/>
          <w:numId w:val="0"/>
        </w:numPr>
        <w:tabs>
          <w:tab w:val="left" w:pos="5260"/>
        </w:tabs>
      </w:pPr>
      <w:r>
        <w:rPr>
          <w:rFonts w:hint="eastAsia"/>
        </w:rPr>
        <w:t xml:space="preserve">              </w:t>
      </w:r>
      <w:r>
        <w:rPr>
          <w:rFonts w:hint="eastAsia"/>
        </w:rPr>
        <w:t>（</w:t>
      </w:r>
      <w:r>
        <w:rPr>
          <w:rFonts w:hint="eastAsia"/>
        </w:rPr>
        <w:t>a</w:t>
      </w:r>
      <w:r>
        <w:rPr>
          <w:rFonts w:hint="eastAsia"/>
        </w:rPr>
        <w:t>）</w:t>
      </w:r>
      <w:r>
        <w:rPr>
          <w:rFonts w:hint="eastAsia"/>
        </w:rPr>
        <w:t xml:space="preserve"> </w:t>
      </w:r>
      <w:r>
        <w:rPr>
          <w:rFonts w:cs="Times" w:hint="eastAsia"/>
        </w:rPr>
        <w:t>E</w:t>
      </w:r>
      <w:r>
        <w:rPr>
          <w:rFonts w:cs="Times" w:hint="eastAsia"/>
          <w:vertAlign w:val="subscript"/>
        </w:rPr>
        <w:t>UDS</w:t>
      </w:r>
      <w:r>
        <w:rPr>
          <w:rFonts w:cs="Times" w:hint="eastAsia"/>
        </w:rPr>
        <w:t xml:space="preserve">=40000     </w:t>
      </w:r>
      <w:r>
        <w:rPr>
          <w:rFonts w:hint="eastAsia"/>
        </w:rPr>
        <w:t xml:space="preserve">                    </w:t>
      </w:r>
      <w:r>
        <w:rPr>
          <w:rFonts w:hint="eastAsia"/>
        </w:rPr>
        <w:t>（</w:t>
      </w:r>
      <w:r>
        <w:rPr>
          <w:rFonts w:hint="eastAsia"/>
        </w:rPr>
        <w:t>b</w:t>
      </w:r>
      <w:r>
        <w:rPr>
          <w:rFonts w:hint="eastAsia"/>
        </w:rPr>
        <w:t>）</w:t>
      </w:r>
      <w:r>
        <w:rPr>
          <w:rFonts w:cs="Times" w:hint="eastAsia"/>
        </w:rPr>
        <w:t>E</w:t>
      </w:r>
      <w:r>
        <w:rPr>
          <w:rFonts w:cs="Times" w:hint="eastAsia"/>
          <w:vertAlign w:val="subscript"/>
        </w:rPr>
        <w:t>UDS</w:t>
      </w:r>
      <w:r>
        <w:rPr>
          <w:rFonts w:cs="Times" w:hint="eastAsia"/>
        </w:rPr>
        <w:t xml:space="preserve">=20000 </w:t>
      </w:r>
    </w:p>
    <w:p w14:paraId="57FCF60B" w14:textId="77777777" w:rsidR="000C6F46" w:rsidRDefault="007F4540">
      <w:pPr>
        <w:numPr>
          <w:ilvl w:val="255"/>
          <w:numId w:val="0"/>
        </w:numPr>
        <w:jc w:val="center"/>
      </w:pPr>
      <w:r>
        <w:rPr>
          <w:rFonts w:hint="eastAsia"/>
        </w:rPr>
        <w:t xml:space="preserve">Figure 3. Power consumption evaluation results based on </w:t>
      </w:r>
      <w:r>
        <w:rPr>
          <w:rFonts w:cs="Times" w:hint="eastAsia"/>
        </w:rPr>
        <w:t>R_E=</w:t>
      </w:r>
      <w:r>
        <w:rPr>
          <w:rFonts w:cs="Times"/>
        </w:rPr>
        <w:t>0.01%</w:t>
      </w:r>
    </w:p>
    <w:p w14:paraId="1E77EDF2" w14:textId="77777777" w:rsidR="000C6F46" w:rsidRDefault="007F4540">
      <w:pPr>
        <w:numPr>
          <w:ilvl w:val="255"/>
          <w:numId w:val="0"/>
        </w:numPr>
        <w:rPr>
          <w:b/>
          <w:bCs/>
          <w:i/>
          <w:iCs/>
        </w:rPr>
      </w:pPr>
      <w:r>
        <w:rPr>
          <w:rFonts w:hint="eastAsia"/>
          <w:b/>
          <w:bCs/>
          <w:i/>
          <w:iCs/>
        </w:rPr>
        <w:t xml:space="preserve">Observation 1: Compared with DRX with/without PEI, The </w:t>
      </w:r>
      <w:r>
        <w:rPr>
          <w:b/>
          <w:bCs/>
          <w:i/>
          <w:iCs/>
        </w:rPr>
        <w:t>LP-WUS</w:t>
      </w:r>
      <w:r>
        <w:rPr>
          <w:rFonts w:hint="eastAsia"/>
          <w:b/>
          <w:bCs/>
          <w:i/>
          <w:iCs/>
        </w:rPr>
        <w:t xml:space="preserve"> for one UE or multiple UEs can</w:t>
      </w:r>
      <w:r>
        <w:rPr>
          <w:b/>
          <w:bCs/>
          <w:i/>
          <w:iCs/>
        </w:rPr>
        <w:t xml:space="preserve"> achieve lowe</w:t>
      </w:r>
      <w:r>
        <w:rPr>
          <w:rFonts w:hint="eastAsia"/>
          <w:b/>
          <w:bCs/>
          <w:i/>
          <w:iCs/>
        </w:rPr>
        <w:t>r</w:t>
      </w:r>
      <w:r>
        <w:rPr>
          <w:b/>
          <w:bCs/>
          <w:i/>
          <w:iCs/>
        </w:rPr>
        <w:t xml:space="preserve"> power consumption</w:t>
      </w:r>
      <w:r>
        <w:rPr>
          <w:rFonts w:hint="eastAsia"/>
          <w:b/>
          <w:bCs/>
          <w:i/>
          <w:iCs/>
        </w:rPr>
        <w:t xml:space="preserve">. </w:t>
      </w:r>
    </w:p>
    <w:p w14:paraId="79F0309B" w14:textId="77777777" w:rsidR="000C6F46" w:rsidRDefault="007F4540">
      <w:pPr>
        <w:numPr>
          <w:ilvl w:val="255"/>
          <w:numId w:val="0"/>
        </w:numPr>
        <w:rPr>
          <w:b/>
          <w:bCs/>
          <w:i/>
          <w:iCs/>
        </w:rPr>
      </w:pPr>
      <w:r>
        <w:rPr>
          <w:rFonts w:hint="eastAsia"/>
          <w:b/>
          <w:bCs/>
          <w:i/>
          <w:iCs/>
        </w:rPr>
        <w:t>Observation 2: Compared with eDRX without PEI, the LP-WUS brings more UE power consumption only when P</w:t>
      </w:r>
      <w:r>
        <w:rPr>
          <w:rFonts w:hint="eastAsia"/>
          <w:b/>
          <w:bCs/>
          <w:i/>
          <w:iCs/>
          <w:vertAlign w:val="subscript"/>
        </w:rPr>
        <w:t>WUR on</w:t>
      </w:r>
      <w:r>
        <w:rPr>
          <w:rFonts w:hint="eastAsia"/>
          <w:b/>
          <w:bCs/>
          <w:i/>
          <w:iCs/>
        </w:rPr>
        <w:t>=1 or P</w:t>
      </w:r>
      <w:r>
        <w:rPr>
          <w:rFonts w:hint="eastAsia"/>
          <w:b/>
          <w:bCs/>
          <w:i/>
          <w:iCs/>
          <w:vertAlign w:val="subscript"/>
        </w:rPr>
        <w:t>WUR_on</w:t>
      </w:r>
      <w:r>
        <w:rPr>
          <w:rFonts w:hint="eastAsia"/>
          <w:b/>
          <w:bCs/>
          <w:i/>
          <w:iCs/>
        </w:rPr>
        <w:t>=0.5, UE_num=10 and E</w:t>
      </w:r>
      <w:r>
        <w:rPr>
          <w:rFonts w:hint="eastAsia"/>
          <w:b/>
          <w:bCs/>
          <w:i/>
          <w:iCs/>
          <w:vertAlign w:val="subscript"/>
        </w:rPr>
        <w:t>UDS</w:t>
      </w:r>
      <w:r>
        <w:rPr>
          <w:rFonts w:hint="eastAsia"/>
          <w:b/>
          <w:bCs/>
          <w:i/>
          <w:iCs/>
        </w:rPr>
        <w:t>=20000.</w:t>
      </w:r>
    </w:p>
    <w:p w14:paraId="0E85A665" w14:textId="77777777" w:rsidR="000C6F46" w:rsidRDefault="007F4540">
      <w:pPr>
        <w:numPr>
          <w:ilvl w:val="255"/>
          <w:numId w:val="0"/>
        </w:numPr>
        <w:spacing w:after="240"/>
        <w:rPr>
          <w:b/>
          <w:bCs/>
          <w:i/>
          <w:iCs/>
        </w:rPr>
      </w:pPr>
      <w:r>
        <w:rPr>
          <w:rFonts w:hint="eastAsia"/>
          <w:b/>
          <w:bCs/>
          <w:i/>
          <w:iCs/>
        </w:rPr>
        <w:t>Observation 3: Compared with eDRX with PEI, the LP-WUS brings more UE power consumption when P</w:t>
      </w:r>
      <w:r>
        <w:rPr>
          <w:rFonts w:hint="eastAsia"/>
          <w:b/>
          <w:bCs/>
          <w:i/>
          <w:iCs/>
          <w:vertAlign w:val="subscript"/>
        </w:rPr>
        <w:t>WUR on</w:t>
      </w:r>
      <w:r>
        <w:rPr>
          <w:rFonts w:hint="eastAsia"/>
          <w:b/>
          <w:bCs/>
          <w:i/>
          <w:iCs/>
        </w:rPr>
        <w:t>=1 and E</w:t>
      </w:r>
      <w:r>
        <w:rPr>
          <w:rFonts w:hint="eastAsia"/>
          <w:b/>
          <w:bCs/>
          <w:i/>
          <w:iCs/>
          <w:vertAlign w:val="subscript"/>
        </w:rPr>
        <w:t>UDS</w:t>
      </w:r>
      <w:r>
        <w:rPr>
          <w:rFonts w:hint="eastAsia"/>
          <w:b/>
          <w:bCs/>
          <w:i/>
          <w:iCs/>
        </w:rPr>
        <w:t>=40000, P</w:t>
      </w:r>
      <w:r>
        <w:rPr>
          <w:rFonts w:hint="eastAsia"/>
          <w:b/>
          <w:bCs/>
          <w:i/>
          <w:iCs/>
          <w:vertAlign w:val="subscript"/>
        </w:rPr>
        <w:t>WUR_on</w:t>
      </w:r>
      <w:r>
        <w:rPr>
          <w:rFonts w:hint="eastAsia"/>
          <w:b/>
          <w:bCs/>
          <w:i/>
          <w:iCs/>
        </w:rPr>
        <w:t>=0.5/1 and E</w:t>
      </w:r>
      <w:r>
        <w:rPr>
          <w:rFonts w:hint="eastAsia"/>
          <w:b/>
          <w:bCs/>
          <w:i/>
          <w:iCs/>
          <w:vertAlign w:val="subscript"/>
        </w:rPr>
        <w:t>UDS</w:t>
      </w:r>
      <w:r>
        <w:rPr>
          <w:rFonts w:hint="eastAsia"/>
          <w:b/>
          <w:bCs/>
          <w:i/>
          <w:iCs/>
        </w:rPr>
        <w:t xml:space="preserve">=20000. </w:t>
      </w:r>
    </w:p>
    <w:p w14:paraId="384D1C60" w14:textId="77777777" w:rsidR="000C6F46" w:rsidRDefault="007F4540">
      <w:pPr>
        <w:jc w:val="center"/>
      </w:pPr>
      <w:r>
        <w:rPr>
          <w:noProof/>
          <w:lang w:eastAsia="ko-KR"/>
        </w:rPr>
        <w:drawing>
          <wp:inline distT="0" distB="0" distL="114300" distR="114300" wp14:anchorId="34D8E377" wp14:editId="7F9B10C9">
            <wp:extent cx="2498090" cy="1497330"/>
            <wp:effectExtent l="0" t="0" r="1270" b="1143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46"/>
                    <a:stretch>
                      <a:fillRect/>
                    </a:stretch>
                  </pic:blipFill>
                  <pic:spPr>
                    <a:xfrm>
                      <a:off x="0" y="0"/>
                      <a:ext cx="2498090" cy="1497330"/>
                    </a:xfrm>
                    <a:prstGeom prst="rect">
                      <a:avLst/>
                    </a:prstGeom>
                    <a:noFill/>
                    <a:ln>
                      <a:noFill/>
                    </a:ln>
                  </pic:spPr>
                </pic:pic>
              </a:graphicData>
            </a:graphic>
          </wp:inline>
        </w:drawing>
      </w:r>
    </w:p>
    <w:p w14:paraId="014664BF" w14:textId="77777777" w:rsidR="000C6F46" w:rsidRDefault="007F4540">
      <w:pPr>
        <w:jc w:val="center"/>
      </w:pPr>
      <w:r>
        <w:rPr>
          <w:rFonts w:hint="eastAsia"/>
        </w:rPr>
        <w:t xml:space="preserve">Figure </w:t>
      </w:r>
      <w:r>
        <w:t>4</w:t>
      </w:r>
      <w:r>
        <w:rPr>
          <w:rFonts w:hint="eastAsia"/>
        </w:rPr>
        <w:t>.</w:t>
      </w:r>
      <w:r>
        <w:t xml:space="preserve"> Power</w:t>
      </w:r>
      <w:r>
        <w:rPr>
          <w:rFonts w:hint="eastAsia"/>
        </w:rPr>
        <w:t xml:space="preserve"> consumption evaluation results based on LP-WUS monitoring</w:t>
      </w:r>
    </w:p>
    <w:p w14:paraId="0493AD03" w14:textId="77777777" w:rsidR="000C6F46" w:rsidRDefault="007F4540">
      <w:pPr>
        <w:spacing w:after="240"/>
        <w:rPr>
          <w:b/>
          <w:bCs/>
          <w:i/>
          <w:iCs/>
        </w:rPr>
      </w:pPr>
      <w:r>
        <w:rPr>
          <w:rFonts w:hint="eastAsia"/>
          <w:b/>
          <w:bCs/>
          <w:i/>
          <w:iCs/>
        </w:rPr>
        <w:t xml:space="preserve">Observation 4: Compared with </w:t>
      </w:r>
      <w:r>
        <w:rPr>
          <w:b/>
          <w:bCs/>
          <w:i/>
          <w:iCs/>
        </w:rPr>
        <w:t>LP-WUS</w:t>
      </w:r>
      <w:r>
        <w:rPr>
          <w:rFonts w:hint="eastAsia"/>
          <w:b/>
          <w:bCs/>
          <w:i/>
          <w:iCs/>
        </w:rPr>
        <w:t xml:space="preserve"> with always on monitoring, the extra power consumption caused by LP-WUS with on-off duty cycled monitoring is small when the WUR-on power is not large. </w:t>
      </w:r>
    </w:p>
    <w:p w14:paraId="3060F35B" w14:textId="77777777" w:rsidR="000C6F46" w:rsidRDefault="007F4540">
      <w:r>
        <w:rPr>
          <w:noProof/>
          <w:lang w:eastAsia="ko-KR"/>
        </w:rPr>
        <w:drawing>
          <wp:inline distT="0" distB="0" distL="114300" distR="114300" wp14:anchorId="7ADFF6F0" wp14:editId="7D114234">
            <wp:extent cx="2562225" cy="1497330"/>
            <wp:effectExtent l="0" t="0" r="13335" b="1143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8"/>
                    <pic:cNvPicPr>
                      <a:picLocks noChangeAspect="1"/>
                    </pic:cNvPicPr>
                  </pic:nvPicPr>
                  <pic:blipFill>
                    <a:blip r:embed="rId47"/>
                    <a:stretch>
                      <a:fillRect/>
                    </a:stretch>
                  </pic:blipFill>
                  <pic:spPr>
                    <a:xfrm>
                      <a:off x="0" y="0"/>
                      <a:ext cx="2562225" cy="1497330"/>
                    </a:xfrm>
                    <a:prstGeom prst="rect">
                      <a:avLst/>
                    </a:prstGeom>
                    <a:noFill/>
                    <a:ln>
                      <a:noFill/>
                    </a:ln>
                  </pic:spPr>
                </pic:pic>
              </a:graphicData>
            </a:graphic>
          </wp:inline>
        </w:drawing>
      </w:r>
      <w:r>
        <w:rPr>
          <w:rFonts w:hint="eastAsia"/>
        </w:rPr>
        <w:t xml:space="preserve">    </w:t>
      </w:r>
      <w:r>
        <w:rPr>
          <w:noProof/>
          <w:lang w:eastAsia="ko-KR"/>
        </w:rPr>
        <w:drawing>
          <wp:inline distT="0" distB="0" distL="114300" distR="114300" wp14:anchorId="1A25D02F" wp14:editId="37B06853">
            <wp:extent cx="2562225" cy="1497330"/>
            <wp:effectExtent l="0" t="0" r="13335" b="1143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9"/>
                    <pic:cNvPicPr>
                      <a:picLocks noChangeAspect="1"/>
                    </pic:cNvPicPr>
                  </pic:nvPicPr>
                  <pic:blipFill>
                    <a:blip r:embed="rId48"/>
                    <a:stretch>
                      <a:fillRect/>
                    </a:stretch>
                  </pic:blipFill>
                  <pic:spPr>
                    <a:xfrm>
                      <a:off x="0" y="0"/>
                      <a:ext cx="2562225" cy="1497330"/>
                    </a:xfrm>
                    <a:prstGeom prst="rect">
                      <a:avLst/>
                    </a:prstGeom>
                    <a:noFill/>
                    <a:ln>
                      <a:noFill/>
                    </a:ln>
                  </pic:spPr>
                </pic:pic>
              </a:graphicData>
            </a:graphic>
          </wp:inline>
        </w:drawing>
      </w:r>
    </w:p>
    <w:p w14:paraId="1264AFED" w14:textId="77777777" w:rsidR="000C6F46" w:rsidRDefault="007F4540">
      <w:pPr>
        <w:jc w:val="center"/>
      </w:pPr>
      <w:r>
        <w:rPr>
          <w:rFonts w:hint="eastAsia"/>
        </w:rPr>
        <w:t xml:space="preserve">Figure </w:t>
      </w:r>
      <w:r>
        <w:t xml:space="preserve">6. </w:t>
      </w:r>
      <w:r>
        <w:rPr>
          <w:rFonts w:hint="eastAsia"/>
        </w:rPr>
        <w:t>Power consumption evaluation results based on RRM measurement</w:t>
      </w:r>
    </w:p>
    <w:p w14:paraId="3BBDE4B0" w14:textId="77777777" w:rsidR="000C6F46" w:rsidRDefault="007F4540">
      <w:pPr>
        <w:spacing w:after="240"/>
        <w:rPr>
          <w:b/>
          <w:bCs/>
          <w:i/>
          <w:iCs/>
        </w:rPr>
      </w:pPr>
      <w:r>
        <w:rPr>
          <w:rFonts w:hint="eastAsia"/>
          <w:b/>
          <w:bCs/>
          <w:i/>
          <w:iCs/>
        </w:rPr>
        <w:t>Observation 5: When N is relaxed to 12, LP-WUS has power saving gain compared with DRX with PEI when R_E=1%, E</w:t>
      </w:r>
      <w:r>
        <w:rPr>
          <w:rFonts w:hint="eastAsia"/>
          <w:b/>
          <w:bCs/>
          <w:i/>
          <w:iCs/>
          <w:vertAlign w:val="subscript"/>
        </w:rPr>
        <w:t>UDS</w:t>
      </w:r>
      <w:r>
        <w:rPr>
          <w:rFonts w:hint="eastAsia"/>
          <w:b/>
          <w:bCs/>
          <w:i/>
          <w:iCs/>
        </w:rPr>
        <w:t>=20000 and P</w:t>
      </w:r>
      <w:r>
        <w:rPr>
          <w:rFonts w:hint="eastAsia"/>
          <w:b/>
          <w:bCs/>
          <w:i/>
          <w:iCs/>
          <w:vertAlign w:val="subscript"/>
        </w:rPr>
        <w:t>WUR on</w:t>
      </w:r>
      <w:r>
        <w:rPr>
          <w:rFonts w:hint="eastAsia"/>
          <w:b/>
          <w:bCs/>
          <w:i/>
          <w:iCs/>
        </w:rPr>
        <w:t>=0.5, and N is 22 when E</w:t>
      </w:r>
      <w:r>
        <w:rPr>
          <w:rFonts w:hint="eastAsia"/>
          <w:b/>
          <w:bCs/>
          <w:i/>
          <w:iCs/>
          <w:vertAlign w:val="subscript"/>
        </w:rPr>
        <w:t xml:space="preserve">UDS </w:t>
      </w:r>
      <w:r>
        <w:rPr>
          <w:rFonts w:hint="eastAsia"/>
          <w:b/>
          <w:bCs/>
          <w:i/>
          <w:iCs/>
        </w:rPr>
        <w:t>=40000 and other parameters remain the same.</w:t>
      </w:r>
    </w:p>
    <w:p w14:paraId="7EFAFE00" w14:textId="77777777" w:rsidR="000C6F46" w:rsidRDefault="007F4540">
      <w:pPr>
        <w:jc w:val="center"/>
      </w:pPr>
      <w:r>
        <w:rPr>
          <w:noProof/>
          <w:lang w:eastAsia="ko-KR"/>
        </w:rPr>
        <w:drawing>
          <wp:inline distT="0" distB="0" distL="114300" distR="114300" wp14:anchorId="059F1C69" wp14:editId="44119CF8">
            <wp:extent cx="2512060" cy="1497330"/>
            <wp:effectExtent l="0" t="0" r="2540"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0"/>
                    <pic:cNvPicPr>
                      <a:picLocks noChangeAspect="1"/>
                    </pic:cNvPicPr>
                  </pic:nvPicPr>
                  <pic:blipFill>
                    <a:blip r:embed="rId49"/>
                    <a:stretch>
                      <a:fillRect/>
                    </a:stretch>
                  </pic:blipFill>
                  <pic:spPr>
                    <a:xfrm>
                      <a:off x="0" y="0"/>
                      <a:ext cx="2512060" cy="1497330"/>
                    </a:xfrm>
                    <a:prstGeom prst="rect">
                      <a:avLst/>
                    </a:prstGeom>
                    <a:noFill/>
                    <a:ln>
                      <a:noFill/>
                    </a:ln>
                  </pic:spPr>
                </pic:pic>
              </a:graphicData>
            </a:graphic>
          </wp:inline>
        </w:drawing>
      </w:r>
    </w:p>
    <w:p w14:paraId="7DEF4839" w14:textId="77777777" w:rsidR="000C6F46" w:rsidRDefault="007F4540">
      <w:pPr>
        <w:jc w:val="center"/>
      </w:pPr>
      <w:r>
        <w:rPr>
          <w:rFonts w:hint="eastAsia"/>
        </w:rPr>
        <w:t>Figure 7. Power consumption evaluation results based on FAR</w:t>
      </w:r>
    </w:p>
    <w:p w14:paraId="5FB2A738" w14:textId="77777777" w:rsidR="000C6F46" w:rsidRDefault="007F4540">
      <w:pPr>
        <w:rPr>
          <w:b/>
          <w:bCs/>
          <w:i/>
          <w:iCs/>
        </w:rPr>
      </w:pPr>
      <w:r>
        <w:rPr>
          <w:rFonts w:hint="eastAsia"/>
          <w:b/>
          <w:bCs/>
          <w:i/>
          <w:iCs/>
        </w:rPr>
        <w:t>Observation 6: Compared with DRX with/without PEI, the LP-WUS has power saving gain when the probability of extra MR power on caused by FAR is lower than 10%.</w:t>
      </w:r>
    </w:p>
    <w:p w14:paraId="63C5FA90" w14:textId="77777777" w:rsidR="000C6F46" w:rsidRDefault="007F4540">
      <w:pPr>
        <w:jc w:val="center"/>
      </w:pPr>
      <w:r>
        <w:rPr>
          <w:rFonts w:hint="eastAsia"/>
        </w:rPr>
        <w:t>Table 3. Initial latency evaluation</w:t>
      </w:r>
    </w:p>
    <w:tbl>
      <w:tblPr>
        <w:tblStyle w:val="aff2"/>
        <w:tblW w:w="0" w:type="auto"/>
        <w:tblLook w:val="04A0" w:firstRow="1" w:lastRow="0" w:firstColumn="1" w:lastColumn="0" w:noHBand="0" w:noVBand="1"/>
      </w:tblPr>
      <w:tblGrid>
        <w:gridCol w:w="2296"/>
        <w:gridCol w:w="2296"/>
        <w:gridCol w:w="2297"/>
        <w:gridCol w:w="2297"/>
      </w:tblGrid>
      <w:tr w:rsidR="000C6F46" w14:paraId="5BD621AB" w14:textId="77777777">
        <w:tc>
          <w:tcPr>
            <w:tcW w:w="2296" w:type="dxa"/>
            <w:vMerge w:val="restart"/>
          </w:tcPr>
          <w:p w14:paraId="3D2A63BE" w14:textId="77777777" w:rsidR="000C6F46" w:rsidRDefault="000C6F46">
            <w:pPr>
              <w:jc w:val="center"/>
            </w:pPr>
          </w:p>
        </w:tc>
        <w:tc>
          <w:tcPr>
            <w:tcW w:w="2296" w:type="dxa"/>
            <w:vMerge w:val="restart"/>
          </w:tcPr>
          <w:p w14:paraId="1E414C6A" w14:textId="77777777" w:rsidR="000C6F46" w:rsidRDefault="000C6F46">
            <w:pPr>
              <w:jc w:val="center"/>
            </w:pPr>
          </w:p>
          <w:p w14:paraId="4A1D308F" w14:textId="77777777" w:rsidR="000C6F46" w:rsidRDefault="007F4540">
            <w:pPr>
              <w:jc w:val="center"/>
            </w:pPr>
            <w:r>
              <w:rPr>
                <w:rFonts w:hint="eastAsia"/>
              </w:rPr>
              <w:t>Latency</w:t>
            </w:r>
          </w:p>
        </w:tc>
        <w:tc>
          <w:tcPr>
            <w:tcW w:w="2297" w:type="dxa"/>
          </w:tcPr>
          <w:p w14:paraId="5CDCC4AD" w14:textId="77777777" w:rsidR="000C6F46" w:rsidRDefault="007F4540">
            <w:pPr>
              <w:jc w:val="center"/>
            </w:pPr>
            <w:r>
              <w:rPr>
                <w:rFonts w:hint="eastAsia"/>
              </w:rPr>
              <w:t>T</w:t>
            </w:r>
            <w:r>
              <w:rPr>
                <w:rFonts w:hint="eastAsia"/>
                <w:vertAlign w:val="subscript"/>
              </w:rPr>
              <w:t>1</w:t>
            </w:r>
          </w:p>
        </w:tc>
        <w:tc>
          <w:tcPr>
            <w:tcW w:w="2297" w:type="dxa"/>
          </w:tcPr>
          <w:p w14:paraId="1C71FBD0" w14:textId="77777777" w:rsidR="000C6F46" w:rsidRDefault="007F4540">
            <w:pPr>
              <w:jc w:val="center"/>
            </w:pPr>
            <w:r>
              <w:rPr>
                <w:rFonts w:hint="eastAsia"/>
              </w:rPr>
              <w:t>T</w:t>
            </w:r>
            <w:r>
              <w:rPr>
                <w:rFonts w:hint="eastAsia"/>
                <w:vertAlign w:val="subscript"/>
              </w:rPr>
              <w:t>2</w:t>
            </w:r>
          </w:p>
        </w:tc>
      </w:tr>
      <w:tr w:rsidR="000C6F46" w14:paraId="424AD137" w14:textId="77777777">
        <w:tc>
          <w:tcPr>
            <w:tcW w:w="2296" w:type="dxa"/>
            <w:vMerge/>
          </w:tcPr>
          <w:p w14:paraId="40D6856C" w14:textId="77777777" w:rsidR="000C6F46" w:rsidRDefault="000C6F46">
            <w:pPr>
              <w:jc w:val="center"/>
            </w:pPr>
          </w:p>
        </w:tc>
        <w:tc>
          <w:tcPr>
            <w:tcW w:w="2296" w:type="dxa"/>
            <w:vMerge/>
          </w:tcPr>
          <w:p w14:paraId="00C95415" w14:textId="77777777" w:rsidR="000C6F46" w:rsidRDefault="000C6F46">
            <w:pPr>
              <w:jc w:val="center"/>
            </w:pPr>
          </w:p>
        </w:tc>
        <w:tc>
          <w:tcPr>
            <w:tcW w:w="2297" w:type="dxa"/>
          </w:tcPr>
          <w:p w14:paraId="46AB66EC" w14:textId="77777777" w:rsidR="000C6F46" w:rsidRDefault="007F4540">
            <w:pPr>
              <w:jc w:val="center"/>
            </w:pPr>
            <w:r>
              <w:rPr>
                <w:rFonts w:hint="eastAsia"/>
              </w:rPr>
              <w:t>Reduction(%)</w:t>
            </w:r>
          </w:p>
        </w:tc>
        <w:tc>
          <w:tcPr>
            <w:tcW w:w="2297" w:type="dxa"/>
          </w:tcPr>
          <w:p w14:paraId="3898358A" w14:textId="77777777" w:rsidR="000C6F46" w:rsidRDefault="007F4540">
            <w:pPr>
              <w:jc w:val="center"/>
            </w:pPr>
            <w:r>
              <w:rPr>
                <w:rFonts w:hint="eastAsia"/>
              </w:rPr>
              <w:t>Reduction(%)</w:t>
            </w:r>
          </w:p>
        </w:tc>
      </w:tr>
      <w:tr w:rsidR="000C6F46" w14:paraId="165D9F3C" w14:textId="77777777">
        <w:tc>
          <w:tcPr>
            <w:tcW w:w="2296" w:type="dxa"/>
          </w:tcPr>
          <w:p w14:paraId="4B48FBE7" w14:textId="77777777" w:rsidR="000C6F46" w:rsidRDefault="007F4540">
            <w:pPr>
              <w:jc w:val="center"/>
            </w:pPr>
            <w:r>
              <w:rPr>
                <w:rFonts w:hint="eastAsia"/>
              </w:rPr>
              <w:t>DRX/DRX+PEI</w:t>
            </w:r>
          </w:p>
        </w:tc>
        <w:tc>
          <w:tcPr>
            <w:tcW w:w="2296" w:type="dxa"/>
          </w:tcPr>
          <w:p w14:paraId="49F4AD5A" w14:textId="77777777" w:rsidR="000C6F46" w:rsidRDefault="007F4540">
            <w:pPr>
              <w:jc w:val="center"/>
            </w:pPr>
            <w:r>
              <w:rPr>
                <w:rFonts w:hint="eastAsia"/>
              </w:rPr>
              <w:t>0.64s</w:t>
            </w:r>
          </w:p>
        </w:tc>
        <w:tc>
          <w:tcPr>
            <w:tcW w:w="2297" w:type="dxa"/>
          </w:tcPr>
          <w:p w14:paraId="4AAB26C4" w14:textId="77777777" w:rsidR="000C6F46" w:rsidRDefault="007F4540">
            <w:pPr>
              <w:jc w:val="center"/>
            </w:pPr>
            <w:r>
              <w:rPr>
                <w:rFonts w:hint="eastAsia"/>
              </w:rPr>
              <w:t>-115</w:t>
            </w:r>
          </w:p>
        </w:tc>
        <w:tc>
          <w:tcPr>
            <w:tcW w:w="2297" w:type="dxa"/>
          </w:tcPr>
          <w:p w14:paraId="22FB1B93" w14:textId="77777777" w:rsidR="000C6F46" w:rsidRDefault="007F4540">
            <w:pPr>
              <w:jc w:val="center"/>
            </w:pPr>
            <w:r>
              <w:rPr>
                <w:rFonts w:hint="eastAsia"/>
              </w:rPr>
              <w:t>29.6%</w:t>
            </w:r>
          </w:p>
        </w:tc>
      </w:tr>
      <w:tr w:rsidR="000C6F46" w14:paraId="34FF3283" w14:textId="77777777">
        <w:tc>
          <w:tcPr>
            <w:tcW w:w="2296" w:type="dxa"/>
          </w:tcPr>
          <w:p w14:paraId="20B2898E" w14:textId="77777777" w:rsidR="000C6F46" w:rsidRDefault="007F4540">
            <w:pPr>
              <w:jc w:val="center"/>
            </w:pPr>
            <w:r>
              <w:rPr>
                <w:rFonts w:hint="eastAsia"/>
              </w:rPr>
              <w:t>eDRX/eDRX+PEI</w:t>
            </w:r>
          </w:p>
        </w:tc>
        <w:tc>
          <w:tcPr>
            <w:tcW w:w="2296" w:type="dxa"/>
          </w:tcPr>
          <w:p w14:paraId="7C53CE5F" w14:textId="77777777" w:rsidR="000C6F46" w:rsidRDefault="007F4540">
            <w:pPr>
              <w:jc w:val="center"/>
            </w:pPr>
            <w:r>
              <w:rPr>
                <w:rFonts w:hint="eastAsia"/>
              </w:rPr>
              <w:t>26.46s</w:t>
            </w:r>
          </w:p>
        </w:tc>
        <w:tc>
          <w:tcPr>
            <w:tcW w:w="2297" w:type="dxa"/>
          </w:tcPr>
          <w:p w14:paraId="3620FEC9" w14:textId="77777777" w:rsidR="000C6F46" w:rsidRDefault="007F4540">
            <w:pPr>
              <w:jc w:val="center"/>
            </w:pPr>
            <w:r>
              <w:rPr>
                <w:rFonts w:hint="eastAsia"/>
              </w:rPr>
              <w:t>94.7</w:t>
            </w:r>
          </w:p>
        </w:tc>
        <w:tc>
          <w:tcPr>
            <w:tcW w:w="2297" w:type="dxa"/>
          </w:tcPr>
          <w:p w14:paraId="2ADB2AA1" w14:textId="77777777" w:rsidR="000C6F46" w:rsidRDefault="007F4540">
            <w:pPr>
              <w:jc w:val="center"/>
            </w:pPr>
            <w:r>
              <w:rPr>
                <w:rFonts w:hint="eastAsia"/>
              </w:rPr>
              <w:t>98.2%</w:t>
            </w:r>
          </w:p>
        </w:tc>
      </w:tr>
      <w:tr w:rsidR="000C6F46" w14:paraId="26B84207" w14:textId="77777777">
        <w:tc>
          <w:tcPr>
            <w:tcW w:w="2296" w:type="dxa"/>
          </w:tcPr>
          <w:p w14:paraId="3D41A521" w14:textId="77777777" w:rsidR="000C6F46" w:rsidRDefault="007F4540">
            <w:pPr>
              <w:jc w:val="center"/>
            </w:pPr>
            <w:r>
              <w:rPr>
                <w:rFonts w:hint="eastAsia"/>
              </w:rPr>
              <w:t>T</w:t>
            </w:r>
            <w:r>
              <w:rPr>
                <w:rFonts w:hint="eastAsia"/>
                <w:vertAlign w:val="subscript"/>
              </w:rPr>
              <w:t>1</w:t>
            </w:r>
          </w:p>
        </w:tc>
        <w:tc>
          <w:tcPr>
            <w:tcW w:w="2296" w:type="dxa"/>
          </w:tcPr>
          <w:p w14:paraId="1A68BF27" w14:textId="77777777" w:rsidR="000C6F46" w:rsidRDefault="007F4540">
            <w:pPr>
              <w:jc w:val="center"/>
            </w:pPr>
            <w:r>
              <w:rPr>
                <w:rFonts w:hint="eastAsia"/>
              </w:rPr>
              <w:t>1.38s</w:t>
            </w:r>
          </w:p>
        </w:tc>
        <w:tc>
          <w:tcPr>
            <w:tcW w:w="2297" w:type="dxa"/>
          </w:tcPr>
          <w:p w14:paraId="3F79FEAE" w14:textId="77777777" w:rsidR="000C6F46" w:rsidRDefault="007F4540">
            <w:pPr>
              <w:jc w:val="center"/>
            </w:pPr>
            <w:r>
              <w:rPr>
                <w:rFonts w:hint="eastAsia"/>
              </w:rPr>
              <w:t>-</w:t>
            </w:r>
          </w:p>
        </w:tc>
        <w:tc>
          <w:tcPr>
            <w:tcW w:w="2297" w:type="dxa"/>
          </w:tcPr>
          <w:p w14:paraId="462C25F0" w14:textId="77777777" w:rsidR="000C6F46" w:rsidRDefault="007F4540">
            <w:pPr>
              <w:jc w:val="center"/>
            </w:pPr>
            <w:r>
              <w:rPr>
                <w:rFonts w:hint="eastAsia"/>
              </w:rPr>
              <w:t>67.3%</w:t>
            </w:r>
          </w:p>
        </w:tc>
      </w:tr>
      <w:tr w:rsidR="000C6F46" w14:paraId="2E30397D" w14:textId="77777777">
        <w:tc>
          <w:tcPr>
            <w:tcW w:w="2296" w:type="dxa"/>
          </w:tcPr>
          <w:p w14:paraId="05C9D838" w14:textId="77777777" w:rsidR="000C6F46" w:rsidRDefault="007F4540">
            <w:pPr>
              <w:jc w:val="center"/>
            </w:pPr>
            <w:r>
              <w:rPr>
                <w:rFonts w:hint="eastAsia"/>
              </w:rPr>
              <w:t>T</w:t>
            </w:r>
            <w:r>
              <w:rPr>
                <w:rFonts w:hint="eastAsia"/>
                <w:vertAlign w:val="subscript"/>
              </w:rPr>
              <w:t>2</w:t>
            </w:r>
          </w:p>
        </w:tc>
        <w:tc>
          <w:tcPr>
            <w:tcW w:w="2296" w:type="dxa"/>
          </w:tcPr>
          <w:p w14:paraId="2B788F5F" w14:textId="77777777" w:rsidR="000C6F46" w:rsidRDefault="007F4540">
            <w:pPr>
              <w:jc w:val="center"/>
            </w:pPr>
            <w:r>
              <w:rPr>
                <w:rFonts w:hint="eastAsia"/>
              </w:rPr>
              <w:t>0.45s</w:t>
            </w:r>
          </w:p>
        </w:tc>
        <w:tc>
          <w:tcPr>
            <w:tcW w:w="2297" w:type="dxa"/>
          </w:tcPr>
          <w:p w14:paraId="4B20FDBD" w14:textId="77777777" w:rsidR="000C6F46" w:rsidRDefault="007F4540">
            <w:pPr>
              <w:jc w:val="center"/>
            </w:pPr>
            <w:r>
              <w:rPr>
                <w:rFonts w:hint="eastAsia"/>
              </w:rPr>
              <w:t>-206%</w:t>
            </w:r>
          </w:p>
        </w:tc>
        <w:tc>
          <w:tcPr>
            <w:tcW w:w="2297" w:type="dxa"/>
          </w:tcPr>
          <w:p w14:paraId="4BB3076A" w14:textId="77777777" w:rsidR="000C6F46" w:rsidRDefault="007F4540">
            <w:pPr>
              <w:jc w:val="center"/>
            </w:pPr>
            <w:r>
              <w:rPr>
                <w:rFonts w:hint="eastAsia"/>
              </w:rPr>
              <w:t>-</w:t>
            </w:r>
          </w:p>
        </w:tc>
      </w:tr>
    </w:tbl>
    <w:p w14:paraId="0B1A2AEF" w14:textId="77777777" w:rsidR="000C6F46" w:rsidRDefault="000C6F46">
      <w:pPr>
        <w:rPr>
          <w:b/>
          <w:bCs/>
          <w:i/>
          <w:iCs/>
        </w:rPr>
      </w:pPr>
    </w:p>
    <w:p w14:paraId="05EDC0FC" w14:textId="77777777" w:rsidR="000C6F46" w:rsidRDefault="007F4540">
      <w:pPr>
        <w:rPr>
          <w:b/>
          <w:bCs/>
          <w:i/>
          <w:iCs/>
        </w:rPr>
      </w:pPr>
      <w:r>
        <w:rPr>
          <w:rFonts w:hint="eastAsia"/>
          <w:b/>
          <w:bCs/>
          <w:i/>
          <w:iCs/>
        </w:rPr>
        <w:t>Observation 7: Compared with DRX/eDRX, the latency reduction of legacy PO is -115%/94.7%.</w:t>
      </w:r>
    </w:p>
    <w:p w14:paraId="0D1132D4" w14:textId="77777777" w:rsidR="000C6F46" w:rsidRDefault="007F4540">
      <w:pPr>
        <w:rPr>
          <w:b/>
          <w:bCs/>
          <w:i/>
          <w:iCs/>
        </w:rPr>
      </w:pPr>
      <w:r>
        <w:rPr>
          <w:rFonts w:hint="eastAsia"/>
          <w:b/>
          <w:bCs/>
          <w:i/>
          <w:iCs/>
        </w:rPr>
        <w:t>Observation 8: Compared with DRX/eDRX, the latency reduction of dynamic PO is 29.6%/98.2%.</w:t>
      </w:r>
    </w:p>
    <w:p w14:paraId="67D7BA17" w14:textId="77777777" w:rsidR="000C6F46" w:rsidRDefault="007F4540">
      <w:pPr>
        <w:rPr>
          <w:b/>
          <w:bCs/>
          <w:i/>
          <w:iCs/>
        </w:rPr>
      </w:pPr>
      <w:r>
        <w:rPr>
          <w:rFonts w:hint="eastAsia"/>
          <w:b/>
          <w:bCs/>
          <w:i/>
          <w:iCs/>
        </w:rPr>
        <w:t>Observation 9: Compared with legacy PO, the latency reduction of dynamic PO is 67.3%.</w:t>
      </w:r>
    </w:p>
    <w:p w14:paraId="5A0B04B5" w14:textId="77777777" w:rsidR="000C6F46" w:rsidRDefault="007F4540">
      <w:pPr>
        <w:rPr>
          <w:b/>
          <w:bCs/>
          <w:i/>
          <w:iCs/>
        </w:rPr>
      </w:pPr>
      <w:r>
        <w:rPr>
          <w:rFonts w:hint="eastAsia"/>
          <w:b/>
          <w:bCs/>
          <w:i/>
          <w:iCs/>
        </w:rPr>
        <w:t xml:space="preserve">Observation 10: The latency for periodic monitoring mechanism would be larger than that for always on monitoring and the different periodic monitoring scheme has different impacts on the latency. </w:t>
      </w:r>
    </w:p>
    <w:p w14:paraId="73C0735C" w14:textId="77777777" w:rsidR="000C6F46" w:rsidRDefault="007F4540">
      <w:pPr>
        <w:spacing w:after="240"/>
        <w:rPr>
          <w:b/>
          <w:bCs/>
          <w:i/>
          <w:iCs/>
          <w:highlight w:val="yellow"/>
        </w:rPr>
      </w:pPr>
      <w:r>
        <w:rPr>
          <w:rFonts w:hint="eastAsia"/>
          <w:b/>
          <w:bCs/>
          <w:i/>
          <w:iCs/>
        </w:rPr>
        <w:t>Observation 11: The latency impact caused by miss detection is small if dynamic PO is used.</w:t>
      </w:r>
    </w:p>
    <w:p w14:paraId="391687EF" w14:textId="77777777" w:rsidR="000C6F46" w:rsidRDefault="007F4540">
      <w:pPr>
        <w:rPr>
          <w:lang w:eastAsia="zh-CN"/>
        </w:rPr>
      </w:pPr>
      <w:r>
        <w:rPr>
          <w:rFonts w:hint="eastAsia"/>
          <w:lang w:eastAsia="zh-CN"/>
        </w:rPr>
        <w:t>C</w:t>
      </w:r>
      <w:r>
        <w:rPr>
          <w:lang w:eastAsia="zh-CN"/>
        </w:rPr>
        <w:t>ATT:</w:t>
      </w:r>
    </w:p>
    <w:p w14:paraId="3069AAE0" w14:textId="77777777" w:rsidR="000C6F46" w:rsidRDefault="007F4540">
      <w:pPr>
        <w:pStyle w:val="a6"/>
        <w:jc w:val="center"/>
        <w:rPr>
          <w:lang w:eastAsia="zh-CN"/>
        </w:rPr>
      </w:pPr>
      <w:bookmarkStart w:id="55" w:name="_Ref127534259"/>
      <w:r>
        <w:t xml:space="preserve">Table </w:t>
      </w:r>
      <w:r w:rsidR="00743787">
        <w:fldChar w:fldCharType="begin"/>
      </w:r>
      <w:r w:rsidR="00743787">
        <w:instrText xml:space="preserve"> SEQ Table \* ARABIC </w:instrText>
      </w:r>
      <w:r w:rsidR="00743787">
        <w:fldChar w:fldCharType="separate"/>
      </w:r>
      <w:r>
        <w:t>8</w:t>
      </w:r>
      <w:r w:rsidR="00743787">
        <w:fldChar w:fldCharType="end"/>
      </w:r>
      <w:bookmarkEnd w:id="55"/>
      <w:r>
        <w:rPr>
          <w:rFonts w:hint="eastAsia"/>
          <w:lang w:eastAsia="zh-CN"/>
        </w:rPr>
        <w:t>: Evaluation results for LP-WUS scheme and PEI scheme</w:t>
      </w:r>
    </w:p>
    <w:tbl>
      <w:tblPr>
        <w:tblStyle w:val="aff2"/>
        <w:tblW w:w="0" w:type="auto"/>
        <w:tblLook w:val="04A0" w:firstRow="1" w:lastRow="0" w:firstColumn="1" w:lastColumn="0" w:noHBand="0" w:noVBand="1"/>
      </w:tblPr>
      <w:tblGrid>
        <w:gridCol w:w="2464"/>
        <w:gridCol w:w="2464"/>
        <w:gridCol w:w="2464"/>
        <w:gridCol w:w="2465"/>
      </w:tblGrid>
      <w:tr w:rsidR="000C6F46" w14:paraId="3AA858DC" w14:textId="77777777">
        <w:tc>
          <w:tcPr>
            <w:tcW w:w="2464" w:type="dxa"/>
          </w:tcPr>
          <w:p w14:paraId="60CD1F0D" w14:textId="77777777" w:rsidR="000C6F46" w:rsidRDefault="000C6F46">
            <w:pPr>
              <w:rPr>
                <w:lang w:eastAsia="zh-CN"/>
              </w:rPr>
            </w:pPr>
          </w:p>
        </w:tc>
        <w:tc>
          <w:tcPr>
            <w:tcW w:w="2464" w:type="dxa"/>
          </w:tcPr>
          <w:p w14:paraId="382D2118" w14:textId="77777777" w:rsidR="000C6F46" w:rsidRDefault="007F4540">
            <w:pPr>
              <w:rPr>
                <w:b/>
                <w:lang w:eastAsia="zh-CN"/>
              </w:rPr>
            </w:pPr>
            <w:r>
              <w:rPr>
                <w:rFonts w:hint="eastAsia"/>
                <w:b/>
                <w:lang w:eastAsia="zh-CN"/>
              </w:rPr>
              <w:t>1% paging rate</w:t>
            </w:r>
          </w:p>
        </w:tc>
        <w:tc>
          <w:tcPr>
            <w:tcW w:w="2464" w:type="dxa"/>
          </w:tcPr>
          <w:p w14:paraId="365B7AB9" w14:textId="77777777" w:rsidR="000C6F46" w:rsidRDefault="007F4540">
            <w:pPr>
              <w:rPr>
                <w:b/>
                <w:lang w:eastAsia="zh-CN"/>
              </w:rPr>
            </w:pPr>
            <w:r>
              <w:rPr>
                <w:rFonts w:hint="eastAsia"/>
                <w:b/>
                <w:lang w:eastAsia="zh-CN"/>
              </w:rPr>
              <w:t>0.1% paging rate</w:t>
            </w:r>
          </w:p>
        </w:tc>
        <w:tc>
          <w:tcPr>
            <w:tcW w:w="2465" w:type="dxa"/>
          </w:tcPr>
          <w:p w14:paraId="6E7FDF59" w14:textId="77777777" w:rsidR="000C6F46" w:rsidRDefault="007F4540">
            <w:pPr>
              <w:rPr>
                <w:b/>
                <w:lang w:eastAsia="zh-CN"/>
              </w:rPr>
            </w:pPr>
            <w:r>
              <w:rPr>
                <w:rFonts w:hint="eastAsia"/>
                <w:b/>
                <w:lang w:eastAsia="zh-CN"/>
              </w:rPr>
              <w:t>0.01% paging rate</w:t>
            </w:r>
          </w:p>
        </w:tc>
      </w:tr>
      <w:tr w:rsidR="000C6F46" w14:paraId="72BEC96A" w14:textId="77777777">
        <w:tc>
          <w:tcPr>
            <w:tcW w:w="2464" w:type="dxa"/>
          </w:tcPr>
          <w:p w14:paraId="6765CFC1" w14:textId="77777777" w:rsidR="000C6F46" w:rsidRDefault="007F4540">
            <w:pPr>
              <w:rPr>
                <w:b/>
                <w:lang w:eastAsia="zh-CN"/>
              </w:rPr>
            </w:pPr>
            <w:r>
              <w:rPr>
                <w:rFonts w:hint="eastAsia"/>
                <w:b/>
                <w:lang w:eastAsia="zh-CN"/>
              </w:rPr>
              <w:t xml:space="preserve">1 SSB </w:t>
            </w:r>
            <w:r>
              <w:rPr>
                <w:b/>
                <w:lang w:eastAsia="zh-CN"/>
              </w:rPr>
              <w:t>synchronization</w:t>
            </w:r>
            <w:r>
              <w:rPr>
                <w:rFonts w:hint="eastAsia"/>
                <w:b/>
                <w:lang w:eastAsia="zh-CN"/>
              </w:rPr>
              <w:t xml:space="preserve"> duration for MR </w:t>
            </w:r>
          </w:p>
        </w:tc>
        <w:tc>
          <w:tcPr>
            <w:tcW w:w="2464" w:type="dxa"/>
          </w:tcPr>
          <w:p w14:paraId="47E0052A" w14:textId="77777777" w:rsidR="000C6F46" w:rsidRDefault="007F4540">
            <w:pPr>
              <w:rPr>
                <w:lang w:eastAsia="zh-CN"/>
              </w:rPr>
            </w:pPr>
            <w:r>
              <w:rPr>
                <w:rFonts w:hint="eastAsia"/>
                <w:lang w:eastAsia="zh-CN"/>
              </w:rPr>
              <w:t>77.1%</w:t>
            </w:r>
          </w:p>
        </w:tc>
        <w:tc>
          <w:tcPr>
            <w:tcW w:w="2464" w:type="dxa"/>
          </w:tcPr>
          <w:p w14:paraId="7833053B" w14:textId="77777777" w:rsidR="000C6F46" w:rsidRDefault="007F4540">
            <w:pPr>
              <w:rPr>
                <w:lang w:eastAsia="zh-CN"/>
              </w:rPr>
            </w:pPr>
            <w:r>
              <w:rPr>
                <w:rFonts w:hint="eastAsia"/>
                <w:lang w:eastAsia="zh-CN"/>
              </w:rPr>
              <w:t>96.9%</w:t>
            </w:r>
          </w:p>
        </w:tc>
        <w:tc>
          <w:tcPr>
            <w:tcW w:w="2465" w:type="dxa"/>
          </w:tcPr>
          <w:p w14:paraId="585C94A1" w14:textId="77777777" w:rsidR="000C6F46" w:rsidRDefault="007F4540">
            <w:pPr>
              <w:rPr>
                <w:lang w:eastAsia="zh-CN"/>
              </w:rPr>
            </w:pPr>
            <w:r>
              <w:rPr>
                <w:rFonts w:hint="eastAsia"/>
                <w:lang w:eastAsia="zh-CN"/>
              </w:rPr>
              <w:t>98.9%</w:t>
            </w:r>
          </w:p>
        </w:tc>
      </w:tr>
      <w:tr w:rsidR="000C6F46" w14:paraId="3E872754" w14:textId="77777777">
        <w:tc>
          <w:tcPr>
            <w:tcW w:w="2464" w:type="dxa"/>
          </w:tcPr>
          <w:p w14:paraId="1C41DB0D" w14:textId="77777777" w:rsidR="000C6F46" w:rsidRDefault="007F4540">
            <w:pPr>
              <w:rPr>
                <w:b/>
                <w:lang w:eastAsia="zh-CN"/>
              </w:rPr>
            </w:pPr>
            <w:r>
              <w:rPr>
                <w:rFonts w:hint="eastAsia"/>
                <w:b/>
                <w:lang w:eastAsia="zh-CN"/>
              </w:rPr>
              <w:t xml:space="preserve">2 SSB </w:t>
            </w:r>
            <w:r>
              <w:rPr>
                <w:b/>
                <w:lang w:eastAsia="zh-CN"/>
              </w:rPr>
              <w:t>synchronization</w:t>
            </w:r>
            <w:r>
              <w:rPr>
                <w:rFonts w:hint="eastAsia"/>
                <w:b/>
                <w:lang w:eastAsia="zh-CN"/>
              </w:rPr>
              <w:t xml:space="preserve"> duration for MR</w:t>
            </w:r>
          </w:p>
        </w:tc>
        <w:tc>
          <w:tcPr>
            <w:tcW w:w="2464" w:type="dxa"/>
          </w:tcPr>
          <w:p w14:paraId="257D38CC" w14:textId="77777777" w:rsidR="000C6F46" w:rsidRDefault="007F4540">
            <w:pPr>
              <w:rPr>
                <w:lang w:eastAsia="zh-CN"/>
              </w:rPr>
            </w:pPr>
            <w:r>
              <w:rPr>
                <w:rFonts w:hint="eastAsia"/>
                <w:lang w:eastAsia="zh-CN"/>
              </w:rPr>
              <w:t>81.4%</w:t>
            </w:r>
          </w:p>
        </w:tc>
        <w:tc>
          <w:tcPr>
            <w:tcW w:w="2464" w:type="dxa"/>
          </w:tcPr>
          <w:p w14:paraId="4FF8B0FE" w14:textId="77777777" w:rsidR="000C6F46" w:rsidRDefault="007F4540">
            <w:pPr>
              <w:rPr>
                <w:lang w:eastAsia="zh-CN"/>
              </w:rPr>
            </w:pPr>
            <w:r>
              <w:rPr>
                <w:rFonts w:hint="eastAsia"/>
                <w:lang w:eastAsia="zh-CN"/>
              </w:rPr>
              <w:t>97.5%</w:t>
            </w:r>
          </w:p>
        </w:tc>
        <w:tc>
          <w:tcPr>
            <w:tcW w:w="2465" w:type="dxa"/>
          </w:tcPr>
          <w:p w14:paraId="12AAD3AC" w14:textId="77777777" w:rsidR="000C6F46" w:rsidRDefault="007F4540">
            <w:pPr>
              <w:rPr>
                <w:lang w:eastAsia="zh-CN"/>
              </w:rPr>
            </w:pPr>
            <w:r>
              <w:rPr>
                <w:rFonts w:hint="eastAsia"/>
                <w:lang w:eastAsia="zh-CN"/>
              </w:rPr>
              <w:t>99.1%</w:t>
            </w:r>
          </w:p>
        </w:tc>
      </w:tr>
      <w:tr w:rsidR="000C6F46" w14:paraId="63D257CB" w14:textId="77777777">
        <w:tc>
          <w:tcPr>
            <w:tcW w:w="2464" w:type="dxa"/>
          </w:tcPr>
          <w:p w14:paraId="61FCA40B" w14:textId="77777777" w:rsidR="000C6F46" w:rsidRDefault="007F4540">
            <w:pPr>
              <w:rPr>
                <w:b/>
                <w:lang w:eastAsia="zh-CN"/>
              </w:rPr>
            </w:pPr>
            <w:r>
              <w:rPr>
                <w:rFonts w:hint="eastAsia"/>
                <w:b/>
                <w:lang w:eastAsia="zh-CN"/>
              </w:rPr>
              <w:t xml:space="preserve">3 SSB </w:t>
            </w:r>
            <w:r>
              <w:rPr>
                <w:b/>
                <w:lang w:eastAsia="zh-CN"/>
              </w:rPr>
              <w:t>synchronization</w:t>
            </w:r>
            <w:r>
              <w:rPr>
                <w:rFonts w:hint="eastAsia"/>
                <w:b/>
                <w:lang w:eastAsia="zh-CN"/>
              </w:rPr>
              <w:t xml:space="preserve"> duration for MR</w:t>
            </w:r>
          </w:p>
        </w:tc>
        <w:tc>
          <w:tcPr>
            <w:tcW w:w="2464" w:type="dxa"/>
          </w:tcPr>
          <w:p w14:paraId="342E34BB" w14:textId="77777777" w:rsidR="000C6F46" w:rsidRDefault="007F4540">
            <w:pPr>
              <w:rPr>
                <w:lang w:eastAsia="zh-CN"/>
              </w:rPr>
            </w:pPr>
            <w:r>
              <w:rPr>
                <w:rFonts w:hint="eastAsia"/>
                <w:lang w:eastAsia="zh-CN"/>
              </w:rPr>
              <w:t>84.3%</w:t>
            </w:r>
          </w:p>
        </w:tc>
        <w:tc>
          <w:tcPr>
            <w:tcW w:w="2464" w:type="dxa"/>
          </w:tcPr>
          <w:p w14:paraId="6BA9B1A3" w14:textId="77777777" w:rsidR="000C6F46" w:rsidRDefault="007F4540">
            <w:pPr>
              <w:rPr>
                <w:lang w:eastAsia="zh-CN"/>
              </w:rPr>
            </w:pPr>
            <w:r>
              <w:rPr>
                <w:rFonts w:hint="eastAsia"/>
                <w:lang w:eastAsia="zh-CN"/>
              </w:rPr>
              <w:t>97.9%</w:t>
            </w:r>
          </w:p>
        </w:tc>
        <w:tc>
          <w:tcPr>
            <w:tcW w:w="2465" w:type="dxa"/>
          </w:tcPr>
          <w:p w14:paraId="6810B3E5" w14:textId="77777777" w:rsidR="000C6F46" w:rsidRDefault="007F4540">
            <w:pPr>
              <w:rPr>
                <w:lang w:eastAsia="zh-CN"/>
              </w:rPr>
            </w:pPr>
            <w:r>
              <w:rPr>
                <w:rFonts w:hint="eastAsia"/>
                <w:lang w:eastAsia="zh-CN"/>
              </w:rPr>
              <w:t>99.2%</w:t>
            </w:r>
          </w:p>
        </w:tc>
      </w:tr>
    </w:tbl>
    <w:p w14:paraId="177EED67" w14:textId="77777777" w:rsidR="000C6F46" w:rsidRDefault="000C6F46">
      <w:pPr>
        <w:rPr>
          <w:lang w:eastAsia="zh-CN"/>
        </w:rPr>
      </w:pPr>
    </w:p>
    <w:p w14:paraId="7B66360C" w14:textId="77777777" w:rsidR="000C6F46" w:rsidRDefault="007F4540">
      <w:pPr>
        <w:overflowPunct/>
        <w:autoSpaceDE/>
        <w:autoSpaceDN/>
        <w:adjustRightInd/>
        <w:spacing w:afterLines="50" w:after="120" w:line="240" w:lineRule="auto"/>
        <w:jc w:val="both"/>
        <w:textAlignment w:val="auto"/>
        <w:rPr>
          <w:b/>
          <w:lang w:val="en-GB" w:eastAsia="zh-CN"/>
        </w:rPr>
      </w:pPr>
      <w:r>
        <w:rPr>
          <w:b/>
          <w:lang w:val="en-GB" w:eastAsia="zh-CN"/>
        </w:rPr>
        <w:t xml:space="preserve">Observation </w:t>
      </w:r>
      <w:r>
        <w:rPr>
          <w:rFonts w:hint="eastAsia"/>
          <w:b/>
          <w:lang w:val="en-GB" w:eastAsia="zh-CN"/>
        </w:rPr>
        <w:t>1</w:t>
      </w:r>
      <w:r>
        <w:rPr>
          <w:b/>
          <w:lang w:val="en-GB" w:eastAsia="zh-CN"/>
        </w:rPr>
        <w:t xml:space="preserve">: Comparing </w:t>
      </w:r>
      <w:r>
        <w:rPr>
          <w:rFonts w:hint="eastAsia"/>
          <w:b/>
          <w:lang w:val="en-GB" w:eastAsia="zh-CN"/>
        </w:rPr>
        <w:t>to</w:t>
      </w:r>
      <w:r>
        <w:rPr>
          <w:b/>
          <w:lang w:val="en-GB" w:eastAsia="zh-CN"/>
        </w:rPr>
        <w:t xml:space="preserve"> </w:t>
      </w:r>
      <w:r>
        <w:rPr>
          <w:rFonts w:hint="eastAsia"/>
          <w:b/>
          <w:lang w:val="en-GB" w:eastAsia="zh-CN"/>
        </w:rPr>
        <w:t>i-</w:t>
      </w:r>
      <w:r>
        <w:rPr>
          <w:b/>
          <w:lang w:val="en-GB" w:eastAsia="zh-CN"/>
        </w:rPr>
        <w:t xml:space="preserve">DRX with PEI, LP-WUR/WUS can </w:t>
      </w:r>
      <w:r>
        <w:rPr>
          <w:rFonts w:hint="eastAsia"/>
          <w:b/>
          <w:lang w:val="en-GB" w:eastAsia="zh-CN"/>
        </w:rPr>
        <w:t>obviously</w:t>
      </w:r>
      <w:r>
        <w:rPr>
          <w:b/>
          <w:lang w:val="en-GB" w:eastAsia="zh-CN"/>
        </w:rPr>
        <w:t xml:space="preserve"> reduce the </w:t>
      </w:r>
      <w:r>
        <w:rPr>
          <w:rFonts w:hint="eastAsia"/>
          <w:b/>
          <w:lang w:val="en-GB" w:eastAsia="zh-CN"/>
        </w:rPr>
        <w:t xml:space="preserve">power in a range of 77.1%~84.3%, 96.9%~97.9%, 98.9%~99.2% </w:t>
      </w:r>
      <w:r>
        <w:rPr>
          <w:b/>
          <w:lang w:val="en-GB" w:eastAsia="zh-CN"/>
        </w:rPr>
        <w:t xml:space="preserve">with the assumption that LP-WUR having the same receiver sensitivity as that of NR receiver </w:t>
      </w:r>
      <w:r>
        <w:rPr>
          <w:rFonts w:hint="eastAsia"/>
          <w:b/>
          <w:lang w:val="en-GB" w:eastAsia="zh-CN"/>
        </w:rPr>
        <w:t>under</w:t>
      </w:r>
      <w:r>
        <w:rPr>
          <w:b/>
          <w:lang w:val="en-GB" w:eastAsia="zh-CN"/>
        </w:rPr>
        <w:t xml:space="preserve"> 1%,</w:t>
      </w:r>
      <w:r>
        <w:rPr>
          <w:rFonts w:hint="eastAsia"/>
          <w:b/>
          <w:lang w:val="en-GB" w:eastAsia="zh-CN"/>
        </w:rPr>
        <w:t xml:space="preserve"> </w:t>
      </w:r>
      <w:r>
        <w:rPr>
          <w:b/>
          <w:lang w:val="en-GB" w:eastAsia="zh-CN"/>
        </w:rPr>
        <w:t>0.1%</w:t>
      </w:r>
      <w:r>
        <w:rPr>
          <w:rFonts w:hint="eastAsia"/>
          <w:b/>
          <w:lang w:val="en-GB" w:eastAsia="zh-CN"/>
        </w:rPr>
        <w:t xml:space="preserve">, </w:t>
      </w:r>
      <w:r>
        <w:rPr>
          <w:b/>
          <w:lang w:val="en-GB" w:eastAsia="zh-CN"/>
        </w:rPr>
        <w:t>0.001%</w:t>
      </w:r>
      <w:r>
        <w:rPr>
          <w:rFonts w:hint="eastAsia"/>
          <w:b/>
          <w:lang w:val="en-GB" w:eastAsia="zh-CN"/>
        </w:rPr>
        <w:t xml:space="preserve"> </w:t>
      </w:r>
      <w:r>
        <w:rPr>
          <w:b/>
          <w:lang w:val="en-GB" w:eastAsia="zh-CN"/>
        </w:rPr>
        <w:t>paging rate</w:t>
      </w:r>
      <w:r>
        <w:rPr>
          <w:rFonts w:hint="eastAsia"/>
          <w:b/>
          <w:lang w:val="en-GB" w:eastAsia="zh-CN"/>
        </w:rPr>
        <w:t>, respectively.</w:t>
      </w:r>
    </w:p>
    <w:p w14:paraId="1B345BF4" w14:textId="77777777" w:rsidR="000C6F46" w:rsidRDefault="007F4540">
      <w:pPr>
        <w:overflowPunct/>
        <w:autoSpaceDE/>
        <w:autoSpaceDN/>
        <w:adjustRightInd/>
        <w:spacing w:afterLines="50" w:after="120" w:line="240" w:lineRule="auto"/>
        <w:jc w:val="both"/>
        <w:textAlignment w:val="auto"/>
        <w:rPr>
          <w:b/>
          <w:lang w:val="en-GB" w:eastAsia="zh-CN"/>
        </w:rPr>
      </w:pPr>
      <w:r>
        <w:rPr>
          <w:b/>
          <w:lang w:val="en-GB" w:eastAsia="zh-CN"/>
        </w:rPr>
        <w:t xml:space="preserve">Observation </w:t>
      </w:r>
      <w:r>
        <w:rPr>
          <w:rFonts w:hint="eastAsia"/>
          <w:b/>
          <w:lang w:val="en-GB" w:eastAsia="zh-CN"/>
        </w:rPr>
        <w:t>2</w:t>
      </w:r>
      <w:r>
        <w:rPr>
          <w:b/>
          <w:lang w:val="en-GB" w:eastAsia="zh-CN"/>
        </w:rPr>
        <w:t>:</w:t>
      </w:r>
      <w:r>
        <w:rPr>
          <w:rFonts w:eastAsia="Times New Roman"/>
          <w:lang w:val="en-GB"/>
        </w:rPr>
        <w:t xml:space="preserve"> </w:t>
      </w:r>
      <w:r>
        <w:rPr>
          <w:b/>
          <w:lang w:val="en-GB" w:eastAsia="zh-CN"/>
        </w:rPr>
        <w:t>The lower paging rate</w:t>
      </w:r>
      <w:r>
        <w:rPr>
          <w:rFonts w:hint="eastAsia"/>
          <w:b/>
          <w:lang w:val="en-GB" w:eastAsia="zh-CN"/>
        </w:rPr>
        <w:t xml:space="preserve"> </w:t>
      </w:r>
      <w:r>
        <w:rPr>
          <w:b/>
          <w:lang w:val="en-GB" w:eastAsia="zh-CN"/>
        </w:rPr>
        <w:t xml:space="preserve">is, the more power </w:t>
      </w:r>
      <w:r>
        <w:rPr>
          <w:rFonts w:hint="eastAsia"/>
          <w:b/>
          <w:lang w:val="en-GB" w:eastAsia="zh-CN"/>
        </w:rPr>
        <w:t xml:space="preserve">saving </w:t>
      </w:r>
      <w:r>
        <w:rPr>
          <w:b/>
          <w:lang w:val="en-GB" w:eastAsia="zh-CN"/>
        </w:rPr>
        <w:t>gain would</w:t>
      </w:r>
      <w:r>
        <w:rPr>
          <w:rFonts w:hint="eastAsia"/>
          <w:b/>
          <w:lang w:val="en-GB" w:eastAsia="zh-CN"/>
        </w:rPr>
        <w:t xml:space="preserve"> be</w:t>
      </w:r>
      <w:r>
        <w:rPr>
          <w:b/>
          <w:lang w:val="en-GB" w:eastAsia="zh-CN"/>
        </w:rPr>
        <w:t xml:space="preserve"> obtained by LP-WUR.</w:t>
      </w:r>
    </w:p>
    <w:p w14:paraId="42B86134" w14:textId="77777777" w:rsidR="000C6F46" w:rsidRDefault="007F4540">
      <w:pPr>
        <w:rPr>
          <w:lang w:val="en-GB" w:eastAsia="zh-CN"/>
        </w:rPr>
      </w:pPr>
      <w:r>
        <w:rPr>
          <w:rFonts w:hint="eastAsia"/>
          <w:lang w:val="en-GB" w:eastAsia="zh-CN"/>
        </w:rPr>
        <w:t>N</w:t>
      </w:r>
      <w:r>
        <w:rPr>
          <w:lang w:val="en-GB" w:eastAsia="zh-CN"/>
        </w:rPr>
        <w:t>okia:</w:t>
      </w:r>
    </w:p>
    <w:p w14:paraId="3675DF42" w14:textId="77777777" w:rsidR="000C6F46" w:rsidRDefault="007F4540">
      <w:pPr>
        <w:pStyle w:val="Normaltimes"/>
        <w:rPr>
          <w:rFonts w:cs="Times New Roman"/>
          <w:lang w:val="en-GB"/>
        </w:rPr>
      </w:pPr>
      <w:r>
        <w:rPr>
          <w:rFonts w:cs="Times New Roman"/>
          <w:b/>
          <w:bCs/>
        </w:rPr>
        <w:t xml:space="preserve">Observation </w:t>
      </w:r>
      <w:r>
        <w:rPr>
          <w:rFonts w:cs="Times New Roman"/>
          <w:b/>
          <w:bCs/>
        </w:rPr>
        <w:fldChar w:fldCharType="begin"/>
      </w:r>
      <w:r>
        <w:rPr>
          <w:rFonts w:cs="Times New Roman"/>
          <w:b/>
          <w:bCs/>
        </w:rPr>
        <w:instrText xml:space="preserve"> SEQ Observation \* ARABIC </w:instrText>
      </w:r>
      <w:r>
        <w:rPr>
          <w:rFonts w:cs="Times New Roman"/>
          <w:b/>
          <w:bCs/>
        </w:rPr>
        <w:fldChar w:fldCharType="separate"/>
      </w:r>
      <w:r>
        <w:rPr>
          <w:rFonts w:cs="Times New Roman"/>
          <w:b/>
          <w:bCs/>
        </w:rPr>
        <w:t>3</w:t>
      </w:r>
      <w:r>
        <w:rPr>
          <w:rFonts w:cs="Times New Roman"/>
          <w:b/>
          <w:bCs/>
        </w:rPr>
        <w:fldChar w:fldCharType="end"/>
      </w:r>
      <w:r>
        <w:rPr>
          <w:rFonts w:cs="Times New Roman"/>
          <w:b/>
          <w:bCs/>
        </w:rPr>
        <w:t>:</w:t>
      </w:r>
      <w:r>
        <w:rPr>
          <w:rFonts w:cs="Times New Roman"/>
        </w:rPr>
        <w:t xml:space="preserve"> </w:t>
      </w:r>
      <w:r>
        <w:rPr>
          <w:rFonts w:cs="Times New Roman"/>
          <w:lang w:val="en-GB"/>
        </w:rPr>
        <w:t xml:space="preserve">For always-on or frequent LP-WUS monitoring, false detection needs to be kep very low or the MR transition energy needs be reduced to ensure good power saving gain. </w:t>
      </w:r>
    </w:p>
    <w:p w14:paraId="6302B8DF" w14:textId="77777777" w:rsidR="000C6F46" w:rsidRDefault="007F4540">
      <w:pPr>
        <w:pStyle w:val="Normaltimes"/>
        <w:rPr>
          <w:rFonts w:cs="Times New Roman"/>
          <w:lang w:val="en-GB"/>
        </w:rPr>
      </w:pPr>
      <w:r>
        <w:rPr>
          <w:rFonts w:cs="Times New Roman"/>
          <w:b/>
          <w:bCs/>
        </w:rPr>
        <w:t xml:space="preserve">Observation </w:t>
      </w:r>
      <w:r>
        <w:rPr>
          <w:rFonts w:cs="Times New Roman"/>
          <w:b/>
          <w:bCs/>
        </w:rPr>
        <w:fldChar w:fldCharType="begin"/>
      </w:r>
      <w:r>
        <w:rPr>
          <w:rFonts w:cs="Times New Roman"/>
          <w:b/>
          <w:bCs/>
        </w:rPr>
        <w:instrText xml:space="preserve"> SEQ Observation \* ARABIC </w:instrText>
      </w:r>
      <w:r>
        <w:rPr>
          <w:rFonts w:cs="Times New Roman"/>
          <w:b/>
          <w:bCs/>
        </w:rPr>
        <w:fldChar w:fldCharType="separate"/>
      </w:r>
      <w:r>
        <w:rPr>
          <w:rFonts w:cs="Times New Roman"/>
          <w:b/>
          <w:bCs/>
        </w:rPr>
        <w:t>4</w:t>
      </w:r>
      <w:r>
        <w:rPr>
          <w:rFonts w:cs="Times New Roman"/>
          <w:b/>
          <w:bCs/>
        </w:rPr>
        <w:fldChar w:fldCharType="end"/>
      </w:r>
      <w:r>
        <w:rPr>
          <w:rFonts w:cs="Times New Roman"/>
          <w:b/>
          <w:bCs/>
        </w:rPr>
        <w:t>:</w:t>
      </w:r>
      <w:r>
        <w:rPr>
          <w:rFonts w:cs="Times New Roman"/>
        </w:rPr>
        <w:t xml:space="preserve"> </w:t>
      </w:r>
      <w:r>
        <w:rPr>
          <w:rFonts w:cs="Times New Roman"/>
          <w:lang w:val="en-GB"/>
        </w:rPr>
        <w:t xml:space="preserve">If non-zero false detection probability is assumed, assuming </w:t>
      </w:r>
      <w:r>
        <w:rPr>
          <w:rFonts w:cs="Times New Roman"/>
          <w:highlight w:val="yellow"/>
          <w:lang w:val="en-GB"/>
        </w:rPr>
        <w:t>constrained time occasions for LP-WUS monitoring</w:t>
      </w:r>
      <w:r>
        <w:rPr>
          <w:rFonts w:cs="Times New Roman"/>
          <w:lang w:val="en-GB"/>
        </w:rPr>
        <w:t xml:space="preserve"> can offer better power saving performance.</w:t>
      </w:r>
    </w:p>
    <w:p w14:paraId="7A7B314E" w14:textId="77777777" w:rsidR="000C6F46" w:rsidRDefault="007F4540">
      <w:pPr>
        <w:pStyle w:val="Normaltimes"/>
        <w:rPr>
          <w:rFonts w:cs="Times New Roman"/>
          <w:b/>
          <w:bCs/>
          <w:lang w:val="en-GB"/>
        </w:rPr>
      </w:pPr>
      <w:r>
        <w:rPr>
          <w:rFonts w:cs="Times New Roman"/>
          <w:b/>
          <w:bCs/>
        </w:rPr>
        <w:t xml:space="preserve">Proposal </w:t>
      </w:r>
      <w:r>
        <w:rPr>
          <w:rFonts w:cs="Times New Roman"/>
          <w:b/>
          <w:bCs/>
        </w:rPr>
        <w:fldChar w:fldCharType="begin"/>
      </w:r>
      <w:r>
        <w:rPr>
          <w:rFonts w:cs="Times New Roman"/>
          <w:b/>
          <w:bCs/>
        </w:rPr>
        <w:instrText>SEQ Proposal \* ARABIC</w:instrText>
      </w:r>
      <w:r>
        <w:rPr>
          <w:rFonts w:cs="Times New Roman"/>
          <w:b/>
          <w:bCs/>
        </w:rPr>
        <w:fldChar w:fldCharType="separate"/>
      </w:r>
      <w:r>
        <w:rPr>
          <w:rFonts w:cs="Times New Roman"/>
          <w:b/>
          <w:bCs/>
        </w:rPr>
        <w:t>11</w:t>
      </w:r>
      <w:r>
        <w:rPr>
          <w:rFonts w:cs="Times New Roman"/>
          <w:b/>
          <w:bCs/>
        </w:rPr>
        <w:fldChar w:fldCharType="end"/>
      </w:r>
      <w:r>
        <w:rPr>
          <w:rFonts w:cs="Times New Roman"/>
          <w:b/>
          <w:bCs/>
        </w:rPr>
        <w:t xml:space="preserve">: </w:t>
      </w:r>
      <w:r>
        <w:rPr>
          <w:rFonts w:cs="Times New Roman"/>
          <w:b/>
          <w:bCs/>
          <w:lang w:val="en-GB"/>
        </w:rPr>
        <w:t>Consider LP-WUS operation assuming defined monitoring occasions i.e. duty cycled operation.</w:t>
      </w:r>
    </w:p>
    <w:p w14:paraId="631F658F" w14:textId="77777777" w:rsidR="000C6F46" w:rsidRDefault="007F4540">
      <w:pPr>
        <w:pStyle w:val="Normaltimes"/>
        <w:jc w:val="center"/>
        <w:rPr>
          <w:rFonts w:cs="Times New Roman"/>
          <w:highlight w:val="yellow"/>
        </w:rPr>
      </w:pPr>
      <w:r>
        <w:rPr>
          <w:rFonts w:cs="Times New Roman"/>
          <w:noProof/>
          <w:lang w:eastAsia="ko-KR"/>
        </w:rPr>
        <w:drawing>
          <wp:inline distT="0" distB="0" distL="0" distR="0" wp14:anchorId="72BFB21A" wp14:editId="3F2091BF">
            <wp:extent cx="5109210" cy="313182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Graphic 15"/>
                    <pic:cNvPicPr>
                      <a:picLocks noChangeAspect="1"/>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rcRect l="1361" t="4518" r="5300" b="142"/>
                    <a:stretch>
                      <a:fillRect/>
                    </a:stretch>
                  </pic:blipFill>
                  <pic:spPr>
                    <a:xfrm>
                      <a:off x="0" y="0"/>
                      <a:ext cx="5117661" cy="3137041"/>
                    </a:xfrm>
                    <a:prstGeom prst="rect">
                      <a:avLst/>
                    </a:prstGeom>
                  </pic:spPr>
                </pic:pic>
              </a:graphicData>
            </a:graphic>
          </wp:inline>
        </w:drawing>
      </w:r>
    </w:p>
    <w:p w14:paraId="46881244" w14:textId="77777777" w:rsidR="000C6F46" w:rsidRDefault="007F4540">
      <w:pPr>
        <w:pStyle w:val="Normaltimes"/>
        <w:jc w:val="center"/>
        <w:rPr>
          <w:rFonts w:cs="Times New Roman"/>
          <w:lang w:val="en-GB"/>
        </w:rPr>
      </w:pPr>
      <w:bookmarkStart w:id="56" w:name="_Ref127281522"/>
      <w:r>
        <w:t xml:space="preserve">Figure </w:t>
      </w:r>
      <w:r>
        <w:fldChar w:fldCharType="begin"/>
      </w:r>
      <w:r>
        <w:instrText>SEQ Figure \* ARABIC</w:instrText>
      </w:r>
      <w:r>
        <w:fldChar w:fldCharType="separate"/>
      </w:r>
      <w:r>
        <w:t>2</w:t>
      </w:r>
      <w:r>
        <w:fldChar w:fldCharType="end"/>
      </w:r>
      <w:bookmarkEnd w:id="56"/>
      <w:r>
        <w:t xml:space="preserve">: </w:t>
      </w:r>
      <w:r>
        <w:rPr>
          <w:rFonts w:cs="Times New Roman"/>
        </w:rPr>
        <w:t>Average power</w:t>
      </w:r>
      <w:r>
        <w:rPr>
          <w:rFonts w:cs="Times New Roman"/>
          <w:lang w:val="en-GB"/>
        </w:rPr>
        <w:t xml:space="preserve"> consumed with different false detection probabilites without mobility measurements, </w:t>
      </w:r>
      <w:r>
        <w:rPr>
          <w:rFonts w:cs="Times New Roman"/>
          <w:i/>
          <w:iCs/>
          <w:lang w:val="en-GB"/>
        </w:rPr>
        <w:t>R</w:t>
      </w:r>
      <w:r>
        <w:rPr>
          <w:rFonts w:cs="Times New Roman"/>
          <w:vertAlign w:val="subscript"/>
          <w:lang w:val="en-GB"/>
        </w:rPr>
        <w:t>E,REF</w:t>
      </w:r>
      <w:r>
        <w:rPr>
          <w:rFonts w:cs="Times New Roman"/>
          <w:lang w:val="en-GB"/>
        </w:rPr>
        <w:t xml:space="preserve">=1%, </w:t>
      </w:r>
      <w:r>
        <w:rPr>
          <w:rFonts w:cs="Times New Roman"/>
          <w:i/>
          <w:iCs/>
          <w:lang w:val="en-GB"/>
        </w:rPr>
        <w:t>N</w:t>
      </w:r>
      <w:r>
        <w:rPr>
          <w:rFonts w:cs="Times New Roman"/>
          <w:lang w:val="en-GB"/>
        </w:rPr>
        <w:t>=8</w:t>
      </w:r>
    </w:p>
    <w:p w14:paraId="6D318315" w14:textId="77777777" w:rsidR="000C6F46" w:rsidRDefault="007F4540">
      <w:pPr>
        <w:pStyle w:val="Normaltimes"/>
        <w:rPr>
          <w:rFonts w:cs="Times New Roman"/>
          <w:lang w:val="en-GB"/>
        </w:rPr>
      </w:pPr>
      <w:r>
        <w:rPr>
          <w:rFonts w:cs="Times New Roman"/>
          <w:b/>
          <w:bCs/>
        </w:rPr>
        <w:t xml:space="preserve">Observation </w:t>
      </w:r>
      <w:r>
        <w:rPr>
          <w:rFonts w:cs="Times New Roman"/>
          <w:b/>
          <w:bCs/>
        </w:rPr>
        <w:fldChar w:fldCharType="begin"/>
      </w:r>
      <w:r>
        <w:rPr>
          <w:rFonts w:cs="Times New Roman"/>
          <w:b/>
          <w:bCs/>
        </w:rPr>
        <w:instrText xml:space="preserve"> SEQ Observation \* ARABIC </w:instrText>
      </w:r>
      <w:r>
        <w:rPr>
          <w:rFonts w:cs="Times New Roman"/>
          <w:b/>
          <w:bCs/>
        </w:rPr>
        <w:fldChar w:fldCharType="separate"/>
      </w:r>
      <w:r>
        <w:rPr>
          <w:rFonts w:cs="Times New Roman"/>
          <w:b/>
          <w:bCs/>
        </w:rPr>
        <w:t>5</w:t>
      </w:r>
      <w:r>
        <w:rPr>
          <w:rFonts w:cs="Times New Roman"/>
          <w:b/>
          <w:bCs/>
        </w:rPr>
        <w:fldChar w:fldCharType="end"/>
      </w:r>
      <w:r>
        <w:rPr>
          <w:rFonts w:cs="Times New Roman"/>
          <w:b/>
          <w:bCs/>
        </w:rPr>
        <w:t>:</w:t>
      </w:r>
      <w:r>
        <w:rPr>
          <w:rFonts w:cs="Times New Roman"/>
        </w:rPr>
        <w:t xml:space="preserve"> </w:t>
      </w:r>
      <w:r>
        <w:rPr>
          <w:rFonts w:cs="Times New Roman"/>
          <w:lang w:val="en-GB"/>
        </w:rPr>
        <w:t xml:space="preserve">For eDRX based operation the power saving benefits can be maintained with limited MR based measurements. </w:t>
      </w:r>
    </w:p>
    <w:p w14:paraId="1F7EA84E" w14:textId="77777777" w:rsidR="000C6F46" w:rsidRDefault="007F4540">
      <w:pPr>
        <w:pStyle w:val="Normaltimes"/>
        <w:rPr>
          <w:rFonts w:cs="Times New Roman"/>
          <w:lang w:val="en-GB"/>
        </w:rPr>
      </w:pPr>
      <w:r>
        <w:rPr>
          <w:rFonts w:cs="Times New Roman"/>
          <w:b/>
          <w:bCs/>
        </w:rPr>
        <w:t xml:space="preserve">Proposal </w:t>
      </w:r>
      <w:r>
        <w:rPr>
          <w:rFonts w:cs="Times New Roman"/>
          <w:b/>
          <w:bCs/>
        </w:rPr>
        <w:fldChar w:fldCharType="begin"/>
      </w:r>
      <w:r>
        <w:rPr>
          <w:rFonts w:cs="Times New Roman"/>
          <w:b/>
          <w:bCs/>
        </w:rPr>
        <w:instrText>SEQ Proposal \* ARABIC</w:instrText>
      </w:r>
      <w:r>
        <w:rPr>
          <w:rFonts w:cs="Times New Roman"/>
          <w:b/>
          <w:bCs/>
        </w:rPr>
        <w:fldChar w:fldCharType="separate"/>
      </w:r>
      <w:r>
        <w:rPr>
          <w:rFonts w:cs="Times New Roman"/>
          <w:b/>
          <w:bCs/>
        </w:rPr>
        <w:t>12</w:t>
      </w:r>
      <w:r>
        <w:rPr>
          <w:rFonts w:cs="Times New Roman"/>
          <w:b/>
          <w:bCs/>
        </w:rPr>
        <w:fldChar w:fldCharType="end"/>
      </w:r>
      <w:r>
        <w:rPr>
          <w:rFonts w:cs="Times New Roman"/>
          <w:b/>
          <w:bCs/>
        </w:rPr>
        <w:t xml:space="preserve">: </w:t>
      </w:r>
      <w:r>
        <w:rPr>
          <w:rFonts w:cs="Times New Roman"/>
          <w:b/>
          <w:bCs/>
          <w:lang w:val="en-GB"/>
        </w:rPr>
        <w:t>Evalaute further possible ways to relax MR mobility measurement activity to maintain power saving benefits.</w:t>
      </w:r>
    </w:p>
    <w:p w14:paraId="590B6C8F" w14:textId="77777777" w:rsidR="000C6F46" w:rsidRDefault="007F4540">
      <w:pPr>
        <w:pStyle w:val="a6"/>
        <w:keepNext/>
        <w:rPr>
          <w:lang w:val="en-GB"/>
        </w:rPr>
      </w:pPr>
      <w:bookmarkStart w:id="57" w:name="_Ref127442365"/>
      <w:r>
        <w:t xml:space="preserve">Table </w:t>
      </w:r>
      <w:r w:rsidR="00743787">
        <w:fldChar w:fldCharType="begin"/>
      </w:r>
      <w:r w:rsidR="00743787">
        <w:instrText xml:space="preserve"> SEQ</w:instrText>
      </w:r>
      <w:r w:rsidR="00743787">
        <w:instrText xml:space="preserve"> Table \* ARABIC </w:instrText>
      </w:r>
      <w:r w:rsidR="00743787">
        <w:fldChar w:fldCharType="separate"/>
      </w:r>
      <w:r>
        <w:t>5</w:t>
      </w:r>
      <w:r w:rsidR="00743787">
        <w:fldChar w:fldCharType="end"/>
      </w:r>
      <w:bookmarkEnd w:id="57"/>
      <w:r>
        <w:rPr>
          <w:lang w:val="en-GB"/>
        </w:rPr>
        <w:t xml:space="preserve">. Relative power saving of LR based operation over Rel15 eMBB (DRX) with different measurement assumptions, </w:t>
      </w:r>
      <w:r>
        <w:rPr>
          <w:i/>
          <w:iCs/>
          <w:lang w:val="en-GB"/>
        </w:rPr>
        <w:t>R</w:t>
      </w:r>
      <w:r>
        <w:rPr>
          <w:vertAlign w:val="subscript"/>
          <w:lang w:val="en-GB"/>
        </w:rPr>
        <w:t>E,REF</w:t>
      </w:r>
      <w:r>
        <w:rPr>
          <w:lang w:val="en-GB"/>
        </w:rPr>
        <w:t xml:space="preserve">=1%, </w:t>
      </w:r>
      <w:r>
        <w:rPr>
          <w:i/>
          <w:iCs/>
          <w:lang w:val="en-GB"/>
        </w:rPr>
        <w:t>N</w:t>
      </w:r>
      <w:r>
        <w:rPr>
          <w:lang w:val="en-GB"/>
        </w:rPr>
        <w:t xml:space="preserve">=8, </w:t>
      </w:r>
      <w:r>
        <w:rPr>
          <w:i/>
          <w:iCs/>
          <w:lang w:val="en-GB"/>
        </w:rPr>
        <w:t>P</w:t>
      </w:r>
      <w:r>
        <w:rPr>
          <w:vertAlign w:val="subscript"/>
          <w:lang w:val="en-GB"/>
        </w:rPr>
        <w:t>FD</w:t>
      </w:r>
      <w:r>
        <w:rPr>
          <w:lang w:val="en-GB"/>
        </w:rPr>
        <w:t>=0.001%</w:t>
      </w:r>
    </w:p>
    <w:tbl>
      <w:tblPr>
        <w:tblStyle w:val="aff2"/>
        <w:tblW w:w="0" w:type="auto"/>
        <w:tblLook w:val="04A0" w:firstRow="1" w:lastRow="0" w:firstColumn="1" w:lastColumn="0" w:noHBand="0" w:noVBand="1"/>
      </w:tblPr>
      <w:tblGrid>
        <w:gridCol w:w="1985"/>
        <w:gridCol w:w="1985"/>
        <w:gridCol w:w="1985"/>
        <w:gridCol w:w="1985"/>
      </w:tblGrid>
      <w:tr w:rsidR="000C6F46" w14:paraId="3D0BF8B1" w14:textId="77777777">
        <w:tc>
          <w:tcPr>
            <w:tcW w:w="1985" w:type="dxa"/>
            <w:vAlign w:val="center"/>
          </w:tcPr>
          <w:p w14:paraId="26509AF1" w14:textId="77777777" w:rsidR="000C6F46" w:rsidRDefault="000C6F46">
            <w:pPr>
              <w:pStyle w:val="Normaltimes"/>
              <w:keepNext/>
              <w:keepLines/>
              <w:rPr>
                <w:rFonts w:cs="Times New Roman"/>
                <w:lang w:val="en-GB"/>
              </w:rPr>
            </w:pPr>
          </w:p>
        </w:tc>
        <w:tc>
          <w:tcPr>
            <w:tcW w:w="5955" w:type="dxa"/>
            <w:gridSpan w:val="3"/>
            <w:vAlign w:val="center"/>
          </w:tcPr>
          <w:p w14:paraId="7D54E617" w14:textId="77777777" w:rsidR="000C6F46" w:rsidRDefault="007F4540">
            <w:pPr>
              <w:pStyle w:val="Normaltimes"/>
              <w:keepNext/>
              <w:keepLines/>
              <w:jc w:val="center"/>
              <w:rPr>
                <w:rFonts w:cs="Times New Roman"/>
                <w:lang w:val="en-GB"/>
              </w:rPr>
            </w:pPr>
            <w:r>
              <w:rPr>
                <w:rFonts w:cs="Times New Roman"/>
                <w:lang w:val="en-GB"/>
              </w:rPr>
              <w:t>Assumed LR operation [relative power]</w:t>
            </w:r>
          </w:p>
        </w:tc>
      </w:tr>
      <w:tr w:rsidR="000C6F46" w14:paraId="3D63BAF4" w14:textId="77777777">
        <w:tc>
          <w:tcPr>
            <w:tcW w:w="1985" w:type="dxa"/>
            <w:tcBorders>
              <w:bottom w:val="double" w:sz="4" w:space="0" w:color="auto"/>
            </w:tcBorders>
            <w:vAlign w:val="center"/>
          </w:tcPr>
          <w:p w14:paraId="0F506D5A" w14:textId="77777777" w:rsidR="000C6F46" w:rsidRDefault="007F4540">
            <w:pPr>
              <w:pStyle w:val="Normaltimes"/>
              <w:keepNext/>
              <w:keepLines/>
              <w:jc w:val="center"/>
              <w:rPr>
                <w:rFonts w:cs="Times New Roman"/>
                <w:lang w:val="en-GB"/>
              </w:rPr>
            </w:pPr>
            <w:r>
              <w:rPr>
                <w:rFonts w:cs="Times New Roman"/>
                <w:lang w:val="en-GB"/>
              </w:rPr>
              <w:t>Case</w:t>
            </w:r>
          </w:p>
        </w:tc>
        <w:tc>
          <w:tcPr>
            <w:tcW w:w="1985" w:type="dxa"/>
            <w:tcBorders>
              <w:bottom w:val="double" w:sz="4" w:space="0" w:color="auto"/>
            </w:tcBorders>
            <w:vAlign w:val="center"/>
          </w:tcPr>
          <w:p w14:paraId="1B7FE160" w14:textId="77777777" w:rsidR="000C6F46" w:rsidRDefault="007F4540">
            <w:pPr>
              <w:pStyle w:val="Normaltimes"/>
              <w:keepNext/>
              <w:keepLines/>
              <w:jc w:val="center"/>
              <w:rPr>
                <w:rFonts w:cs="Times New Roman"/>
                <w:lang w:val="en-GB"/>
              </w:rPr>
            </w:pPr>
            <w:r>
              <w:rPr>
                <w:rFonts w:cs="Times New Roman"/>
                <w:lang w:val="en-GB"/>
              </w:rPr>
              <w:t>Always-on [0.1]</w:t>
            </w:r>
          </w:p>
        </w:tc>
        <w:tc>
          <w:tcPr>
            <w:tcW w:w="1985" w:type="dxa"/>
            <w:tcBorders>
              <w:bottom w:val="double" w:sz="4" w:space="0" w:color="auto"/>
            </w:tcBorders>
            <w:vAlign w:val="center"/>
          </w:tcPr>
          <w:p w14:paraId="13F5E4E3" w14:textId="77777777" w:rsidR="000C6F46" w:rsidRDefault="007F4540">
            <w:pPr>
              <w:pStyle w:val="Normaltimes"/>
              <w:keepNext/>
              <w:keepLines/>
              <w:jc w:val="center"/>
              <w:rPr>
                <w:rFonts w:cs="Times New Roman"/>
                <w:lang w:val="en-GB"/>
              </w:rPr>
            </w:pPr>
            <w:r>
              <w:rPr>
                <w:rFonts w:cs="Times New Roman"/>
                <w:lang w:val="en-GB"/>
              </w:rPr>
              <w:t>Duty cycled [4]</w:t>
            </w:r>
          </w:p>
        </w:tc>
        <w:tc>
          <w:tcPr>
            <w:tcW w:w="1985" w:type="dxa"/>
            <w:tcBorders>
              <w:bottom w:val="double" w:sz="4" w:space="0" w:color="auto"/>
            </w:tcBorders>
            <w:vAlign w:val="center"/>
          </w:tcPr>
          <w:p w14:paraId="5B5A971B" w14:textId="77777777" w:rsidR="000C6F46" w:rsidRDefault="007F4540">
            <w:pPr>
              <w:pStyle w:val="Normaltimes"/>
              <w:keepNext/>
              <w:keepLines/>
              <w:jc w:val="center"/>
              <w:rPr>
                <w:rFonts w:cs="Times New Roman"/>
                <w:lang w:val="en-GB"/>
              </w:rPr>
            </w:pPr>
            <w:r>
              <w:rPr>
                <w:rFonts w:cs="Times New Roman"/>
                <w:lang w:val="en-GB"/>
              </w:rPr>
              <w:t>Duty cycled [12]</w:t>
            </w:r>
          </w:p>
        </w:tc>
      </w:tr>
      <w:tr w:rsidR="000C6F46" w14:paraId="0CA759CC" w14:textId="77777777">
        <w:tc>
          <w:tcPr>
            <w:tcW w:w="1985" w:type="dxa"/>
            <w:tcBorders>
              <w:top w:val="double" w:sz="4" w:space="0" w:color="auto"/>
            </w:tcBorders>
            <w:vAlign w:val="center"/>
          </w:tcPr>
          <w:p w14:paraId="3607FBCE" w14:textId="77777777" w:rsidR="000C6F46" w:rsidRDefault="007F4540">
            <w:pPr>
              <w:pStyle w:val="Normaltimes"/>
              <w:keepNext/>
              <w:keepLines/>
              <w:rPr>
                <w:rFonts w:cs="Times New Roman"/>
                <w:lang w:val="en-GB"/>
              </w:rPr>
            </w:pPr>
            <w:r>
              <w:rPr>
                <w:rFonts w:cs="Times New Roman"/>
                <w:lang w:val="en-GB"/>
              </w:rPr>
              <w:t>No MR based measurements</w:t>
            </w:r>
          </w:p>
        </w:tc>
        <w:tc>
          <w:tcPr>
            <w:tcW w:w="1985" w:type="dxa"/>
            <w:tcBorders>
              <w:top w:val="double" w:sz="4" w:space="0" w:color="auto"/>
            </w:tcBorders>
            <w:vAlign w:val="center"/>
          </w:tcPr>
          <w:p w14:paraId="6B53ED84" w14:textId="77777777" w:rsidR="000C6F46" w:rsidRDefault="007F4540">
            <w:pPr>
              <w:pStyle w:val="Normaltimes"/>
              <w:keepNext/>
              <w:keepLines/>
              <w:jc w:val="center"/>
              <w:rPr>
                <w:rFonts w:cs="Times New Roman"/>
                <w:lang w:val="en-GB"/>
              </w:rPr>
            </w:pPr>
            <w:r>
              <w:rPr>
                <w:rFonts w:cs="Times New Roman"/>
                <w:lang w:val="en-GB"/>
              </w:rPr>
              <w:t>70%</w:t>
            </w:r>
          </w:p>
        </w:tc>
        <w:tc>
          <w:tcPr>
            <w:tcW w:w="1985" w:type="dxa"/>
            <w:tcBorders>
              <w:top w:val="double" w:sz="4" w:space="0" w:color="auto"/>
            </w:tcBorders>
            <w:vAlign w:val="center"/>
          </w:tcPr>
          <w:p w14:paraId="0DCBDF6F" w14:textId="77777777" w:rsidR="000C6F46" w:rsidRDefault="007F4540">
            <w:pPr>
              <w:pStyle w:val="Normaltimes"/>
              <w:keepNext/>
              <w:keepLines/>
              <w:jc w:val="center"/>
              <w:rPr>
                <w:rFonts w:cs="Times New Roman"/>
                <w:lang w:val="en-GB"/>
              </w:rPr>
            </w:pPr>
            <w:r>
              <w:rPr>
                <w:rFonts w:cs="Times New Roman"/>
                <w:lang w:val="en-GB"/>
              </w:rPr>
              <w:t>83%</w:t>
            </w:r>
          </w:p>
        </w:tc>
        <w:tc>
          <w:tcPr>
            <w:tcW w:w="1985" w:type="dxa"/>
            <w:tcBorders>
              <w:top w:val="double" w:sz="4" w:space="0" w:color="auto"/>
            </w:tcBorders>
            <w:vAlign w:val="center"/>
          </w:tcPr>
          <w:p w14:paraId="6147702D" w14:textId="77777777" w:rsidR="000C6F46" w:rsidRDefault="007F4540">
            <w:pPr>
              <w:pStyle w:val="Normaltimes"/>
              <w:keepNext/>
              <w:keepLines/>
              <w:jc w:val="center"/>
              <w:rPr>
                <w:rFonts w:cs="Times New Roman"/>
                <w:lang w:val="en-GB"/>
              </w:rPr>
            </w:pPr>
            <w:r>
              <w:rPr>
                <w:rFonts w:cs="Times New Roman"/>
                <w:lang w:val="en-GB"/>
              </w:rPr>
              <w:t>81%</w:t>
            </w:r>
          </w:p>
        </w:tc>
      </w:tr>
      <w:tr w:rsidR="000C6F46" w14:paraId="23BC7475" w14:textId="77777777">
        <w:tc>
          <w:tcPr>
            <w:tcW w:w="1985" w:type="dxa"/>
            <w:vAlign w:val="center"/>
          </w:tcPr>
          <w:p w14:paraId="0B2CACB9" w14:textId="77777777" w:rsidR="000C6F46" w:rsidRDefault="007F4540">
            <w:pPr>
              <w:pStyle w:val="Normaltimes"/>
              <w:keepNext/>
              <w:keepLines/>
              <w:rPr>
                <w:rFonts w:cs="Times New Roman"/>
                <w:lang w:val="en-GB"/>
              </w:rPr>
            </w:pPr>
            <w:r>
              <w:rPr>
                <w:rFonts w:cs="Times New Roman"/>
                <w:lang w:val="en-GB"/>
              </w:rPr>
              <w:t>Measurement in 4 DRX cycles in every PTW</w:t>
            </w:r>
          </w:p>
        </w:tc>
        <w:tc>
          <w:tcPr>
            <w:tcW w:w="1985" w:type="dxa"/>
            <w:vAlign w:val="center"/>
          </w:tcPr>
          <w:p w14:paraId="4BEADEDE" w14:textId="77777777" w:rsidR="000C6F46" w:rsidRDefault="007F4540">
            <w:pPr>
              <w:pStyle w:val="Normaltimes"/>
              <w:keepNext/>
              <w:keepLines/>
              <w:jc w:val="center"/>
              <w:rPr>
                <w:rFonts w:cs="Times New Roman"/>
                <w:lang w:val="en-GB"/>
              </w:rPr>
            </w:pPr>
            <w:r>
              <w:rPr>
                <w:rFonts w:cs="Times New Roman"/>
                <w:lang w:val="en-GB"/>
              </w:rPr>
              <w:t>66%</w:t>
            </w:r>
          </w:p>
        </w:tc>
        <w:tc>
          <w:tcPr>
            <w:tcW w:w="1985" w:type="dxa"/>
            <w:vAlign w:val="center"/>
          </w:tcPr>
          <w:p w14:paraId="0C74C431" w14:textId="77777777" w:rsidR="000C6F46" w:rsidRDefault="007F4540">
            <w:pPr>
              <w:pStyle w:val="Normaltimes"/>
              <w:keepNext/>
              <w:keepLines/>
              <w:jc w:val="center"/>
              <w:rPr>
                <w:rFonts w:cs="Times New Roman"/>
                <w:lang w:val="en-GB"/>
              </w:rPr>
            </w:pPr>
            <w:r>
              <w:rPr>
                <w:rFonts w:cs="Times New Roman"/>
                <w:lang w:val="en-GB"/>
              </w:rPr>
              <w:t>78%</w:t>
            </w:r>
          </w:p>
        </w:tc>
        <w:tc>
          <w:tcPr>
            <w:tcW w:w="1985" w:type="dxa"/>
            <w:vAlign w:val="center"/>
          </w:tcPr>
          <w:p w14:paraId="76974199" w14:textId="77777777" w:rsidR="000C6F46" w:rsidRDefault="007F4540">
            <w:pPr>
              <w:pStyle w:val="Normaltimes"/>
              <w:keepNext/>
              <w:keepLines/>
              <w:jc w:val="center"/>
              <w:rPr>
                <w:rFonts w:cs="Times New Roman"/>
                <w:lang w:val="en-GB"/>
              </w:rPr>
            </w:pPr>
            <w:r>
              <w:rPr>
                <w:rFonts w:cs="Times New Roman"/>
                <w:lang w:val="en-GB"/>
              </w:rPr>
              <w:t>76%</w:t>
            </w:r>
          </w:p>
        </w:tc>
      </w:tr>
      <w:tr w:rsidR="000C6F46" w14:paraId="06090257" w14:textId="77777777">
        <w:tc>
          <w:tcPr>
            <w:tcW w:w="1985" w:type="dxa"/>
            <w:vAlign w:val="center"/>
          </w:tcPr>
          <w:p w14:paraId="0FCC794F" w14:textId="77777777" w:rsidR="000C6F46" w:rsidRDefault="007F4540">
            <w:pPr>
              <w:pStyle w:val="Normaltimes"/>
              <w:keepNext/>
              <w:keepLines/>
              <w:rPr>
                <w:rFonts w:cs="Times New Roman"/>
                <w:lang w:val="en-GB"/>
              </w:rPr>
            </w:pPr>
            <w:r>
              <w:rPr>
                <w:rFonts w:cs="Times New Roman"/>
                <w:lang w:val="en-GB"/>
              </w:rPr>
              <w:t>Measurement in 2 DRX cycles in every PTW</w:t>
            </w:r>
          </w:p>
        </w:tc>
        <w:tc>
          <w:tcPr>
            <w:tcW w:w="1985" w:type="dxa"/>
            <w:vAlign w:val="center"/>
          </w:tcPr>
          <w:p w14:paraId="32568625" w14:textId="77777777" w:rsidR="000C6F46" w:rsidRDefault="007F4540">
            <w:pPr>
              <w:pStyle w:val="Normaltimes"/>
              <w:keepNext/>
              <w:keepLines/>
              <w:jc w:val="center"/>
              <w:rPr>
                <w:rFonts w:cs="Times New Roman"/>
                <w:lang w:val="en-GB"/>
              </w:rPr>
            </w:pPr>
            <w:r>
              <w:rPr>
                <w:rFonts w:cs="Times New Roman"/>
                <w:lang w:val="en-GB"/>
              </w:rPr>
              <w:t>68%</w:t>
            </w:r>
          </w:p>
        </w:tc>
        <w:tc>
          <w:tcPr>
            <w:tcW w:w="1985" w:type="dxa"/>
            <w:vAlign w:val="center"/>
          </w:tcPr>
          <w:p w14:paraId="3C6506FE" w14:textId="77777777" w:rsidR="000C6F46" w:rsidRDefault="007F4540">
            <w:pPr>
              <w:pStyle w:val="Normaltimes"/>
              <w:keepNext/>
              <w:keepLines/>
              <w:jc w:val="center"/>
              <w:rPr>
                <w:rFonts w:cs="Times New Roman"/>
                <w:lang w:val="en-GB"/>
              </w:rPr>
            </w:pPr>
            <w:r>
              <w:rPr>
                <w:rFonts w:cs="Times New Roman"/>
                <w:lang w:val="en-GB"/>
              </w:rPr>
              <w:t>80%</w:t>
            </w:r>
          </w:p>
        </w:tc>
        <w:tc>
          <w:tcPr>
            <w:tcW w:w="1985" w:type="dxa"/>
            <w:vAlign w:val="center"/>
          </w:tcPr>
          <w:p w14:paraId="0ACA180B" w14:textId="77777777" w:rsidR="000C6F46" w:rsidRDefault="007F4540">
            <w:pPr>
              <w:pStyle w:val="Normaltimes"/>
              <w:keepNext/>
              <w:keepLines/>
              <w:jc w:val="center"/>
              <w:rPr>
                <w:rFonts w:cs="Times New Roman"/>
                <w:lang w:val="en-GB"/>
              </w:rPr>
            </w:pPr>
            <w:r>
              <w:rPr>
                <w:rFonts w:cs="Times New Roman"/>
                <w:lang w:val="en-GB"/>
              </w:rPr>
              <w:t>79%</w:t>
            </w:r>
          </w:p>
        </w:tc>
      </w:tr>
      <w:tr w:rsidR="000C6F46" w14:paraId="152332EE" w14:textId="77777777">
        <w:tc>
          <w:tcPr>
            <w:tcW w:w="1985" w:type="dxa"/>
            <w:vAlign w:val="center"/>
          </w:tcPr>
          <w:p w14:paraId="22AB7AC1" w14:textId="77777777" w:rsidR="000C6F46" w:rsidRDefault="007F4540">
            <w:pPr>
              <w:pStyle w:val="Normaltimes"/>
              <w:keepNext/>
              <w:keepLines/>
              <w:rPr>
                <w:rFonts w:cs="Times New Roman"/>
                <w:lang w:val="en-GB"/>
              </w:rPr>
            </w:pPr>
            <w:r>
              <w:rPr>
                <w:rFonts w:cs="Times New Roman"/>
                <w:lang w:val="en-GB"/>
              </w:rPr>
              <w:t xml:space="preserve">Measurement in 4 DRX cycles in every </w:t>
            </w:r>
            <w:r>
              <w:rPr>
                <w:rFonts w:cs="Times New Roman"/>
                <w:highlight w:val="yellow"/>
                <w:lang w:val="en-GB"/>
              </w:rPr>
              <w:t>second</w:t>
            </w:r>
            <w:r>
              <w:rPr>
                <w:rFonts w:cs="Times New Roman"/>
                <w:lang w:val="en-GB"/>
              </w:rPr>
              <w:t xml:space="preserve"> PTW</w:t>
            </w:r>
          </w:p>
        </w:tc>
        <w:tc>
          <w:tcPr>
            <w:tcW w:w="1985" w:type="dxa"/>
            <w:vAlign w:val="center"/>
          </w:tcPr>
          <w:p w14:paraId="27910BF7" w14:textId="77777777" w:rsidR="000C6F46" w:rsidRDefault="007F4540">
            <w:pPr>
              <w:pStyle w:val="Normaltimes"/>
              <w:keepNext/>
              <w:keepLines/>
              <w:jc w:val="center"/>
              <w:rPr>
                <w:rFonts w:cs="Times New Roman"/>
                <w:lang w:val="en-GB"/>
              </w:rPr>
            </w:pPr>
            <w:r>
              <w:rPr>
                <w:rFonts w:cs="Times New Roman"/>
                <w:lang w:val="en-GB"/>
              </w:rPr>
              <w:t>68%</w:t>
            </w:r>
          </w:p>
        </w:tc>
        <w:tc>
          <w:tcPr>
            <w:tcW w:w="1985" w:type="dxa"/>
            <w:vAlign w:val="center"/>
          </w:tcPr>
          <w:p w14:paraId="0284D202" w14:textId="77777777" w:rsidR="000C6F46" w:rsidRDefault="007F4540">
            <w:pPr>
              <w:pStyle w:val="Normaltimes"/>
              <w:keepNext/>
              <w:keepLines/>
              <w:jc w:val="center"/>
              <w:rPr>
                <w:rFonts w:cs="Times New Roman"/>
                <w:lang w:val="en-GB"/>
              </w:rPr>
            </w:pPr>
            <w:r>
              <w:rPr>
                <w:rFonts w:cs="Times New Roman"/>
                <w:lang w:val="en-GB"/>
              </w:rPr>
              <w:t>80%</w:t>
            </w:r>
          </w:p>
        </w:tc>
        <w:tc>
          <w:tcPr>
            <w:tcW w:w="1985" w:type="dxa"/>
            <w:vAlign w:val="center"/>
          </w:tcPr>
          <w:p w14:paraId="3C7950F2" w14:textId="77777777" w:rsidR="000C6F46" w:rsidRDefault="007F4540">
            <w:pPr>
              <w:pStyle w:val="Normaltimes"/>
              <w:keepNext/>
              <w:keepLines/>
              <w:jc w:val="center"/>
              <w:rPr>
                <w:rFonts w:cs="Times New Roman"/>
                <w:lang w:val="en-GB"/>
              </w:rPr>
            </w:pPr>
            <w:r>
              <w:rPr>
                <w:rFonts w:cs="Times New Roman"/>
                <w:lang w:val="en-GB"/>
              </w:rPr>
              <w:t>79%</w:t>
            </w:r>
          </w:p>
        </w:tc>
      </w:tr>
    </w:tbl>
    <w:p w14:paraId="026584DE" w14:textId="77777777" w:rsidR="000C6F46" w:rsidRDefault="000C6F46">
      <w:pPr>
        <w:rPr>
          <w:lang w:val="en-GB" w:eastAsia="zh-CN"/>
        </w:rPr>
      </w:pPr>
    </w:p>
    <w:p w14:paraId="0BA6F92A"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bCs/>
          <w:kern w:val="2"/>
          <w:sz w:val="21"/>
          <w:szCs w:val="22"/>
          <w:lang w:eastAsia="zh-CN"/>
        </w:rPr>
        <w:t xml:space="preserve">Observation </w:t>
      </w:r>
      <w:r>
        <w:rPr>
          <w:b/>
          <w:bCs/>
          <w:kern w:val="2"/>
          <w:sz w:val="21"/>
          <w:szCs w:val="22"/>
          <w:lang w:eastAsia="zh-CN"/>
        </w:rPr>
        <w:fldChar w:fldCharType="begin"/>
      </w:r>
      <w:r>
        <w:rPr>
          <w:b/>
          <w:bCs/>
          <w:kern w:val="2"/>
          <w:sz w:val="21"/>
          <w:szCs w:val="22"/>
          <w:lang w:eastAsia="zh-CN"/>
        </w:rPr>
        <w:instrText xml:space="preserve"> SEQ Observation \* ARABIC </w:instrText>
      </w:r>
      <w:r>
        <w:rPr>
          <w:b/>
          <w:bCs/>
          <w:kern w:val="2"/>
          <w:sz w:val="21"/>
          <w:szCs w:val="22"/>
          <w:lang w:eastAsia="zh-CN"/>
        </w:rPr>
        <w:fldChar w:fldCharType="separate"/>
      </w:r>
      <w:r>
        <w:rPr>
          <w:b/>
          <w:bCs/>
          <w:kern w:val="2"/>
          <w:sz w:val="21"/>
          <w:szCs w:val="22"/>
          <w:lang w:eastAsia="zh-CN"/>
        </w:rPr>
        <w:t>6</w:t>
      </w:r>
      <w:r>
        <w:rPr>
          <w:b/>
          <w:bCs/>
          <w:kern w:val="2"/>
          <w:sz w:val="21"/>
          <w:szCs w:val="22"/>
          <w:lang w:eastAsia="zh-CN"/>
        </w:rPr>
        <w:fldChar w:fldCharType="end"/>
      </w:r>
      <w:r>
        <w:rPr>
          <w:b/>
          <w:bCs/>
          <w:kern w:val="2"/>
          <w:sz w:val="21"/>
          <w:szCs w:val="22"/>
          <w:lang w:eastAsia="zh-CN"/>
        </w:rPr>
        <w:t>:</w:t>
      </w:r>
      <w:r>
        <w:rPr>
          <w:kern w:val="2"/>
          <w:sz w:val="21"/>
          <w:szCs w:val="22"/>
          <w:lang w:eastAsia="zh-CN"/>
        </w:rPr>
        <w:t xml:space="preserve"> </w:t>
      </w:r>
      <w:r>
        <w:rPr>
          <w:kern w:val="2"/>
          <w:sz w:val="21"/>
          <w:szCs w:val="22"/>
          <w:lang w:val="en-GB" w:eastAsia="zh-CN"/>
        </w:rPr>
        <w:t xml:space="preserve">Reducing false alarm probability via LP-WUS design would need to account the impact to </w:t>
      </w:r>
      <w:r>
        <w:rPr>
          <w:kern w:val="2"/>
          <w:sz w:val="21"/>
          <w:szCs w:val="22"/>
          <w:highlight w:val="yellow"/>
          <w:lang w:val="en-GB" w:eastAsia="zh-CN"/>
        </w:rPr>
        <w:t>overhead, feasibility of multiplexing (LP-WUS) and latency</w:t>
      </w:r>
      <w:r>
        <w:rPr>
          <w:kern w:val="2"/>
          <w:sz w:val="21"/>
          <w:szCs w:val="22"/>
          <w:lang w:val="en-GB" w:eastAsia="zh-CN"/>
        </w:rPr>
        <w:t xml:space="preserve"> of transmitting LP-WUS. </w:t>
      </w:r>
    </w:p>
    <w:p w14:paraId="1FB182CC"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bCs/>
          <w:kern w:val="2"/>
          <w:sz w:val="21"/>
          <w:szCs w:val="22"/>
          <w:lang w:eastAsia="zh-CN"/>
        </w:rPr>
        <w:t xml:space="preserve">Proposal </w:t>
      </w:r>
      <w:r>
        <w:rPr>
          <w:b/>
          <w:bCs/>
          <w:kern w:val="2"/>
          <w:sz w:val="21"/>
          <w:szCs w:val="22"/>
          <w:lang w:eastAsia="zh-CN"/>
        </w:rPr>
        <w:fldChar w:fldCharType="begin"/>
      </w:r>
      <w:r>
        <w:rPr>
          <w:b/>
          <w:bCs/>
          <w:kern w:val="2"/>
          <w:sz w:val="21"/>
          <w:szCs w:val="22"/>
          <w:lang w:eastAsia="zh-CN"/>
        </w:rPr>
        <w:instrText>SEQ Proposal \* ARABIC</w:instrText>
      </w:r>
      <w:r>
        <w:rPr>
          <w:b/>
          <w:bCs/>
          <w:kern w:val="2"/>
          <w:sz w:val="21"/>
          <w:szCs w:val="22"/>
          <w:lang w:eastAsia="zh-CN"/>
        </w:rPr>
        <w:fldChar w:fldCharType="separate"/>
      </w:r>
      <w:r>
        <w:rPr>
          <w:b/>
          <w:bCs/>
          <w:kern w:val="2"/>
          <w:sz w:val="21"/>
          <w:szCs w:val="22"/>
          <w:lang w:eastAsia="zh-CN"/>
        </w:rPr>
        <w:t>13</w:t>
      </w:r>
      <w:r>
        <w:rPr>
          <w:b/>
          <w:bCs/>
          <w:kern w:val="2"/>
          <w:sz w:val="21"/>
          <w:szCs w:val="22"/>
          <w:lang w:eastAsia="zh-CN"/>
        </w:rPr>
        <w:fldChar w:fldCharType="end"/>
      </w:r>
      <w:r>
        <w:rPr>
          <w:b/>
          <w:bCs/>
          <w:kern w:val="2"/>
          <w:sz w:val="21"/>
          <w:szCs w:val="22"/>
          <w:lang w:eastAsia="zh-CN"/>
        </w:rPr>
        <w:t xml:space="preserve">: </w:t>
      </w:r>
      <w:r>
        <w:rPr>
          <w:b/>
          <w:bCs/>
          <w:kern w:val="2"/>
          <w:sz w:val="21"/>
          <w:szCs w:val="22"/>
          <w:lang w:val="en-GB" w:eastAsia="zh-CN"/>
        </w:rPr>
        <w:t>Evaluate further the need and ways to limit the false alarm impact to power saving gain.</w:t>
      </w:r>
    </w:p>
    <w:p w14:paraId="77F3A1F7" w14:textId="77777777" w:rsidR="000C6F46" w:rsidRDefault="007F4540">
      <w:pPr>
        <w:keepNext/>
        <w:keepLines/>
        <w:widowControl w:val="0"/>
        <w:overflowPunct/>
        <w:autoSpaceDE/>
        <w:autoSpaceDN/>
        <w:adjustRightInd/>
        <w:spacing w:before="120" w:after="120" w:line="240" w:lineRule="auto"/>
        <w:jc w:val="both"/>
        <w:textAlignment w:val="auto"/>
        <w:rPr>
          <w:b/>
          <w:kern w:val="2"/>
          <w:sz w:val="21"/>
          <w:szCs w:val="22"/>
          <w:lang w:val="en-GB" w:eastAsia="zh-CN"/>
        </w:rPr>
      </w:pPr>
      <w:bookmarkStart w:id="58" w:name="_Ref127443735"/>
      <w:r>
        <w:rPr>
          <w:rFonts w:cs="Arial"/>
          <w:b/>
          <w:kern w:val="2"/>
          <w:sz w:val="21"/>
          <w:szCs w:val="22"/>
          <w:lang w:eastAsia="zh-CN"/>
        </w:rPr>
        <w:t xml:space="preserve">Table </w:t>
      </w:r>
      <w:r>
        <w:rPr>
          <w:rFonts w:cs="Arial"/>
          <w:b/>
          <w:kern w:val="2"/>
          <w:sz w:val="21"/>
          <w:szCs w:val="22"/>
          <w:lang w:eastAsia="zh-CN"/>
        </w:rPr>
        <w:fldChar w:fldCharType="begin"/>
      </w:r>
      <w:r>
        <w:rPr>
          <w:rFonts w:cs="Arial"/>
          <w:b/>
          <w:kern w:val="2"/>
          <w:sz w:val="21"/>
          <w:szCs w:val="22"/>
          <w:lang w:eastAsia="zh-CN"/>
        </w:rPr>
        <w:instrText xml:space="preserve"> SEQ Table \* ARABIC </w:instrText>
      </w:r>
      <w:r>
        <w:rPr>
          <w:rFonts w:cs="Arial"/>
          <w:b/>
          <w:kern w:val="2"/>
          <w:sz w:val="21"/>
          <w:szCs w:val="22"/>
          <w:lang w:eastAsia="zh-CN"/>
        </w:rPr>
        <w:fldChar w:fldCharType="separate"/>
      </w:r>
      <w:r>
        <w:rPr>
          <w:rFonts w:cs="Arial"/>
          <w:b/>
          <w:kern w:val="2"/>
          <w:sz w:val="21"/>
          <w:szCs w:val="22"/>
          <w:lang w:eastAsia="zh-CN"/>
        </w:rPr>
        <w:t>6</w:t>
      </w:r>
      <w:r>
        <w:rPr>
          <w:rFonts w:cs="Arial"/>
          <w:b/>
          <w:kern w:val="2"/>
          <w:sz w:val="21"/>
          <w:szCs w:val="22"/>
          <w:lang w:eastAsia="zh-CN"/>
        </w:rPr>
        <w:fldChar w:fldCharType="end"/>
      </w:r>
      <w:bookmarkEnd w:id="58"/>
      <w:r>
        <w:rPr>
          <w:rFonts w:cs="Arial"/>
          <w:b/>
          <w:kern w:val="2"/>
          <w:sz w:val="21"/>
          <w:szCs w:val="22"/>
          <w:lang w:val="en-GB" w:eastAsia="zh-CN"/>
        </w:rPr>
        <w:t xml:space="preserve">. </w:t>
      </w:r>
      <w:r>
        <w:rPr>
          <w:bCs/>
          <w:kern w:val="2"/>
          <w:sz w:val="21"/>
          <w:szCs w:val="22"/>
          <w:lang w:val="en-GB" w:eastAsia="zh-CN"/>
        </w:rPr>
        <w:t xml:space="preserve">Relative power saving of different schemes over Rel15 eMBB (DRX) with paging probabities and number of UEs per sub-group </w:t>
      </w:r>
      <w:r>
        <w:rPr>
          <w:bCs/>
          <w:kern w:val="2"/>
          <w:sz w:val="21"/>
          <w:szCs w:val="22"/>
          <w:highlight w:val="yellow"/>
          <w:lang w:val="en-GB" w:eastAsia="zh-CN"/>
        </w:rPr>
        <w:t>without mobility measurements</w:t>
      </w:r>
    </w:p>
    <w:tbl>
      <w:tblPr>
        <w:tblStyle w:val="82"/>
        <w:tblW w:w="0" w:type="auto"/>
        <w:tblLayout w:type="fixed"/>
        <w:tblLook w:val="04A0" w:firstRow="1" w:lastRow="0" w:firstColumn="1" w:lastColumn="0" w:noHBand="0" w:noVBand="1"/>
      </w:tblPr>
      <w:tblGrid>
        <w:gridCol w:w="2024"/>
        <w:gridCol w:w="680"/>
        <w:gridCol w:w="236"/>
        <w:gridCol w:w="680"/>
        <w:gridCol w:w="680"/>
        <w:gridCol w:w="680"/>
        <w:gridCol w:w="680"/>
        <w:gridCol w:w="236"/>
        <w:gridCol w:w="680"/>
        <w:gridCol w:w="680"/>
        <w:gridCol w:w="680"/>
        <w:gridCol w:w="680"/>
      </w:tblGrid>
      <w:tr w:rsidR="000C6F46" w14:paraId="3597BE46" w14:textId="77777777">
        <w:trPr>
          <w:trHeight w:val="300"/>
        </w:trPr>
        <w:tc>
          <w:tcPr>
            <w:tcW w:w="2024" w:type="dxa"/>
            <w:tcBorders>
              <w:bottom w:val="single" w:sz="4" w:space="0" w:color="auto"/>
            </w:tcBorders>
            <w:noWrap/>
            <w:vAlign w:val="center"/>
          </w:tcPr>
          <w:p w14:paraId="589977D4" w14:textId="77777777" w:rsidR="000C6F46" w:rsidRDefault="007F4540">
            <w:pPr>
              <w:keepNext/>
              <w:keepLines/>
              <w:widowControl w:val="0"/>
              <w:overflowPunct/>
              <w:autoSpaceDE/>
              <w:autoSpaceDN/>
              <w:adjustRightInd/>
              <w:spacing w:after="0" w:line="240" w:lineRule="auto"/>
              <w:jc w:val="both"/>
              <w:textAlignment w:val="auto"/>
              <w:rPr>
                <w:kern w:val="2"/>
                <w:lang w:val="en-GB" w:eastAsia="zh-CN"/>
              </w:rPr>
            </w:pPr>
            <w:r>
              <w:rPr>
                <w:kern w:val="2"/>
                <w:lang w:val="en-GB" w:eastAsia="zh-CN"/>
              </w:rPr>
              <w:t xml:space="preserve">Per UE paging probability, </w:t>
            </w:r>
            <w:r>
              <w:rPr>
                <w:i/>
                <w:iCs/>
                <w:kern w:val="2"/>
                <w:lang w:val="en-GB" w:eastAsia="zh-CN"/>
              </w:rPr>
              <w:t>R</w:t>
            </w:r>
            <w:r>
              <w:rPr>
                <w:kern w:val="2"/>
                <w:vertAlign w:val="subscript"/>
                <w:lang w:val="en-GB" w:eastAsia="zh-CN"/>
              </w:rPr>
              <w:t>E,Ref</w:t>
            </w:r>
          </w:p>
        </w:tc>
        <w:tc>
          <w:tcPr>
            <w:tcW w:w="680" w:type="dxa"/>
            <w:tcBorders>
              <w:bottom w:val="single" w:sz="4" w:space="0" w:color="auto"/>
            </w:tcBorders>
            <w:noWrap/>
            <w:vAlign w:val="center"/>
          </w:tcPr>
          <w:p w14:paraId="1296E24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0 %</w:t>
            </w:r>
          </w:p>
        </w:tc>
        <w:tc>
          <w:tcPr>
            <w:tcW w:w="236" w:type="dxa"/>
            <w:tcBorders>
              <w:bottom w:val="single" w:sz="4" w:space="0" w:color="auto"/>
            </w:tcBorders>
            <w:noWrap/>
            <w:vAlign w:val="center"/>
          </w:tcPr>
          <w:p w14:paraId="417269BF"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2720" w:type="dxa"/>
            <w:gridSpan w:val="4"/>
            <w:tcBorders>
              <w:bottom w:val="single" w:sz="4" w:space="0" w:color="auto"/>
            </w:tcBorders>
            <w:noWrap/>
            <w:vAlign w:val="center"/>
          </w:tcPr>
          <w:p w14:paraId="5D4F9C93"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0.1%</w:t>
            </w:r>
          </w:p>
        </w:tc>
        <w:tc>
          <w:tcPr>
            <w:tcW w:w="236" w:type="dxa"/>
            <w:tcBorders>
              <w:bottom w:val="single" w:sz="4" w:space="0" w:color="auto"/>
            </w:tcBorders>
            <w:noWrap/>
            <w:vAlign w:val="center"/>
          </w:tcPr>
          <w:p w14:paraId="5236AB96"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2720" w:type="dxa"/>
            <w:gridSpan w:val="4"/>
            <w:tcBorders>
              <w:bottom w:val="single" w:sz="4" w:space="0" w:color="auto"/>
            </w:tcBorders>
            <w:noWrap/>
            <w:vAlign w:val="center"/>
          </w:tcPr>
          <w:p w14:paraId="166180D2"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1 %</w:t>
            </w:r>
          </w:p>
        </w:tc>
      </w:tr>
      <w:tr w:rsidR="000C6F46" w14:paraId="4E99FB67" w14:textId="77777777">
        <w:trPr>
          <w:trHeight w:val="300"/>
        </w:trPr>
        <w:tc>
          <w:tcPr>
            <w:tcW w:w="2024" w:type="dxa"/>
            <w:tcBorders>
              <w:bottom w:val="double" w:sz="4" w:space="0" w:color="auto"/>
            </w:tcBorders>
            <w:noWrap/>
            <w:vAlign w:val="center"/>
          </w:tcPr>
          <w:p w14:paraId="196B4FEF"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val="en-GB" w:eastAsia="zh-CN"/>
              </w:rPr>
              <w:t xml:space="preserve">Number of UEs per subgroup, </w:t>
            </w:r>
            <w:r>
              <w:rPr>
                <w:i/>
                <w:iCs/>
                <w:kern w:val="2"/>
                <w:lang w:eastAsia="zh-CN"/>
              </w:rPr>
              <w:t>N</w:t>
            </w:r>
          </w:p>
        </w:tc>
        <w:tc>
          <w:tcPr>
            <w:tcW w:w="680" w:type="dxa"/>
            <w:tcBorders>
              <w:bottom w:val="double" w:sz="4" w:space="0" w:color="auto"/>
            </w:tcBorders>
            <w:noWrap/>
            <w:vAlign w:val="center"/>
          </w:tcPr>
          <w:p w14:paraId="44E648C2" w14:textId="77777777" w:rsidR="000C6F46" w:rsidRDefault="007F4540">
            <w:pPr>
              <w:keepNext/>
              <w:keepLines/>
              <w:widowControl w:val="0"/>
              <w:overflowPunct/>
              <w:autoSpaceDE/>
              <w:autoSpaceDN/>
              <w:adjustRightInd/>
              <w:spacing w:after="0" w:line="240" w:lineRule="auto"/>
              <w:jc w:val="center"/>
              <w:textAlignment w:val="auto"/>
              <w:rPr>
                <w:kern w:val="2"/>
                <w:lang w:val="en-GB" w:eastAsia="zh-CN"/>
              </w:rPr>
            </w:pPr>
            <w:r>
              <w:rPr>
                <w:kern w:val="2"/>
                <w:lang w:val="en-GB" w:eastAsia="zh-CN"/>
              </w:rPr>
              <w:t>-</w:t>
            </w:r>
          </w:p>
        </w:tc>
        <w:tc>
          <w:tcPr>
            <w:tcW w:w="236" w:type="dxa"/>
            <w:tcBorders>
              <w:bottom w:val="double" w:sz="4" w:space="0" w:color="auto"/>
            </w:tcBorders>
            <w:noWrap/>
            <w:vAlign w:val="center"/>
          </w:tcPr>
          <w:p w14:paraId="51821883"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tcBorders>
              <w:bottom w:val="double" w:sz="4" w:space="0" w:color="auto"/>
            </w:tcBorders>
            <w:noWrap/>
            <w:vAlign w:val="center"/>
          </w:tcPr>
          <w:p w14:paraId="06F331D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w:t>
            </w:r>
          </w:p>
        </w:tc>
        <w:tc>
          <w:tcPr>
            <w:tcW w:w="680" w:type="dxa"/>
            <w:tcBorders>
              <w:bottom w:val="double" w:sz="4" w:space="0" w:color="auto"/>
            </w:tcBorders>
            <w:noWrap/>
            <w:vAlign w:val="center"/>
          </w:tcPr>
          <w:p w14:paraId="3ACC7759"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4</w:t>
            </w:r>
          </w:p>
        </w:tc>
        <w:tc>
          <w:tcPr>
            <w:tcW w:w="680" w:type="dxa"/>
            <w:tcBorders>
              <w:bottom w:val="double" w:sz="4" w:space="0" w:color="auto"/>
            </w:tcBorders>
            <w:noWrap/>
            <w:vAlign w:val="center"/>
          </w:tcPr>
          <w:p w14:paraId="510B7489"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w:t>
            </w:r>
          </w:p>
        </w:tc>
        <w:tc>
          <w:tcPr>
            <w:tcW w:w="680" w:type="dxa"/>
            <w:tcBorders>
              <w:bottom w:val="double" w:sz="4" w:space="0" w:color="auto"/>
            </w:tcBorders>
            <w:noWrap/>
            <w:vAlign w:val="center"/>
          </w:tcPr>
          <w:p w14:paraId="3F82987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12</w:t>
            </w:r>
          </w:p>
        </w:tc>
        <w:tc>
          <w:tcPr>
            <w:tcW w:w="236" w:type="dxa"/>
            <w:tcBorders>
              <w:bottom w:val="double" w:sz="4" w:space="0" w:color="auto"/>
            </w:tcBorders>
            <w:noWrap/>
            <w:vAlign w:val="center"/>
          </w:tcPr>
          <w:p w14:paraId="1020E2C2"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tcBorders>
              <w:bottom w:val="double" w:sz="4" w:space="0" w:color="auto"/>
            </w:tcBorders>
            <w:noWrap/>
            <w:vAlign w:val="center"/>
          </w:tcPr>
          <w:p w14:paraId="58A7DCC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w:t>
            </w:r>
          </w:p>
        </w:tc>
        <w:tc>
          <w:tcPr>
            <w:tcW w:w="680" w:type="dxa"/>
            <w:tcBorders>
              <w:bottom w:val="double" w:sz="4" w:space="0" w:color="auto"/>
            </w:tcBorders>
            <w:noWrap/>
            <w:vAlign w:val="center"/>
          </w:tcPr>
          <w:p w14:paraId="3ACEAABF"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4</w:t>
            </w:r>
          </w:p>
        </w:tc>
        <w:tc>
          <w:tcPr>
            <w:tcW w:w="680" w:type="dxa"/>
            <w:tcBorders>
              <w:bottom w:val="double" w:sz="4" w:space="0" w:color="auto"/>
            </w:tcBorders>
            <w:noWrap/>
            <w:vAlign w:val="center"/>
          </w:tcPr>
          <w:p w14:paraId="2579280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w:t>
            </w:r>
          </w:p>
        </w:tc>
        <w:tc>
          <w:tcPr>
            <w:tcW w:w="680" w:type="dxa"/>
            <w:tcBorders>
              <w:bottom w:val="double" w:sz="4" w:space="0" w:color="auto"/>
            </w:tcBorders>
            <w:noWrap/>
            <w:vAlign w:val="center"/>
          </w:tcPr>
          <w:p w14:paraId="340212D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12</w:t>
            </w:r>
          </w:p>
        </w:tc>
      </w:tr>
      <w:tr w:rsidR="000C6F46" w14:paraId="106D3782" w14:textId="77777777">
        <w:trPr>
          <w:trHeight w:val="300"/>
        </w:trPr>
        <w:tc>
          <w:tcPr>
            <w:tcW w:w="2024" w:type="dxa"/>
            <w:tcBorders>
              <w:top w:val="double" w:sz="4" w:space="0" w:color="auto"/>
            </w:tcBorders>
            <w:noWrap/>
            <w:vAlign w:val="center"/>
          </w:tcPr>
          <w:p w14:paraId="044E7FD4"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R15 (EPI)</w:t>
            </w:r>
          </w:p>
        </w:tc>
        <w:tc>
          <w:tcPr>
            <w:tcW w:w="680" w:type="dxa"/>
            <w:tcBorders>
              <w:top w:val="double" w:sz="4" w:space="0" w:color="auto"/>
            </w:tcBorders>
            <w:noWrap/>
            <w:vAlign w:val="center"/>
          </w:tcPr>
          <w:p w14:paraId="528AA09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236" w:type="dxa"/>
            <w:tcBorders>
              <w:top w:val="double" w:sz="4" w:space="0" w:color="auto"/>
            </w:tcBorders>
            <w:noWrap/>
            <w:vAlign w:val="center"/>
          </w:tcPr>
          <w:p w14:paraId="2B3F79A7"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tcBorders>
              <w:top w:val="double" w:sz="4" w:space="0" w:color="auto"/>
            </w:tcBorders>
            <w:noWrap/>
            <w:vAlign w:val="center"/>
          </w:tcPr>
          <w:p w14:paraId="3D2AC95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tcBorders>
              <w:top w:val="double" w:sz="4" w:space="0" w:color="auto"/>
            </w:tcBorders>
            <w:noWrap/>
            <w:vAlign w:val="center"/>
          </w:tcPr>
          <w:p w14:paraId="2D7C02D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tcBorders>
              <w:top w:val="double" w:sz="4" w:space="0" w:color="auto"/>
            </w:tcBorders>
            <w:noWrap/>
            <w:vAlign w:val="center"/>
          </w:tcPr>
          <w:p w14:paraId="098627A9"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tcBorders>
              <w:top w:val="double" w:sz="4" w:space="0" w:color="auto"/>
            </w:tcBorders>
            <w:noWrap/>
            <w:vAlign w:val="center"/>
          </w:tcPr>
          <w:p w14:paraId="7AAC364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236" w:type="dxa"/>
            <w:tcBorders>
              <w:top w:val="double" w:sz="4" w:space="0" w:color="auto"/>
            </w:tcBorders>
            <w:noWrap/>
            <w:vAlign w:val="center"/>
          </w:tcPr>
          <w:p w14:paraId="3BABA20E"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tcBorders>
              <w:top w:val="double" w:sz="4" w:space="0" w:color="auto"/>
            </w:tcBorders>
            <w:noWrap/>
            <w:vAlign w:val="center"/>
          </w:tcPr>
          <w:p w14:paraId="4274BF9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tcBorders>
              <w:top w:val="double" w:sz="4" w:space="0" w:color="auto"/>
            </w:tcBorders>
            <w:noWrap/>
            <w:vAlign w:val="center"/>
          </w:tcPr>
          <w:p w14:paraId="13E6C8CB"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22 %</w:t>
            </w:r>
          </w:p>
        </w:tc>
        <w:tc>
          <w:tcPr>
            <w:tcW w:w="680" w:type="dxa"/>
            <w:tcBorders>
              <w:top w:val="double" w:sz="4" w:space="0" w:color="auto"/>
            </w:tcBorders>
            <w:noWrap/>
            <w:vAlign w:val="center"/>
          </w:tcPr>
          <w:p w14:paraId="17B1CB6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22 %</w:t>
            </w:r>
          </w:p>
        </w:tc>
        <w:tc>
          <w:tcPr>
            <w:tcW w:w="680" w:type="dxa"/>
            <w:tcBorders>
              <w:top w:val="double" w:sz="4" w:space="0" w:color="auto"/>
            </w:tcBorders>
            <w:noWrap/>
            <w:vAlign w:val="center"/>
          </w:tcPr>
          <w:p w14:paraId="1AD5A024"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21 %</w:t>
            </w:r>
          </w:p>
        </w:tc>
      </w:tr>
      <w:tr w:rsidR="000C6F46" w14:paraId="712D2CF4" w14:textId="77777777">
        <w:trPr>
          <w:trHeight w:val="300"/>
        </w:trPr>
        <w:tc>
          <w:tcPr>
            <w:tcW w:w="2024" w:type="dxa"/>
            <w:noWrap/>
            <w:vAlign w:val="center"/>
          </w:tcPr>
          <w:p w14:paraId="48F73311"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R15 (eDRX)</w:t>
            </w:r>
          </w:p>
        </w:tc>
        <w:tc>
          <w:tcPr>
            <w:tcW w:w="680" w:type="dxa"/>
            <w:noWrap/>
            <w:vAlign w:val="center"/>
          </w:tcPr>
          <w:p w14:paraId="4E6EFFE5"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236" w:type="dxa"/>
            <w:noWrap/>
            <w:vAlign w:val="center"/>
          </w:tcPr>
          <w:p w14:paraId="135BE38A"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4734D57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50EDEFC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53146BF3"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517E2E21"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236" w:type="dxa"/>
            <w:noWrap/>
            <w:vAlign w:val="center"/>
          </w:tcPr>
          <w:p w14:paraId="70BC948F"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0D9C135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379F68F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798BB76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0008EB0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r>
      <w:tr w:rsidR="000C6F46" w14:paraId="6A37AB74" w14:textId="77777777">
        <w:trPr>
          <w:trHeight w:val="300"/>
        </w:trPr>
        <w:tc>
          <w:tcPr>
            <w:tcW w:w="2024" w:type="dxa"/>
            <w:noWrap/>
            <w:vAlign w:val="center"/>
          </w:tcPr>
          <w:p w14:paraId="6D227C6F"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R15 (EPI+eDRX)</w:t>
            </w:r>
          </w:p>
        </w:tc>
        <w:tc>
          <w:tcPr>
            <w:tcW w:w="680" w:type="dxa"/>
            <w:noWrap/>
            <w:vAlign w:val="center"/>
          </w:tcPr>
          <w:p w14:paraId="5F0C964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36" w:type="dxa"/>
            <w:noWrap/>
            <w:vAlign w:val="center"/>
          </w:tcPr>
          <w:p w14:paraId="00ECECB2"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1C411B2B"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08BC047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3002E41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79F411D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36" w:type="dxa"/>
            <w:noWrap/>
            <w:vAlign w:val="center"/>
          </w:tcPr>
          <w:p w14:paraId="235C5283"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27D623B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5D24D8D4"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77 %</w:t>
            </w:r>
          </w:p>
        </w:tc>
        <w:tc>
          <w:tcPr>
            <w:tcW w:w="680" w:type="dxa"/>
            <w:noWrap/>
            <w:vAlign w:val="center"/>
          </w:tcPr>
          <w:p w14:paraId="699F2371"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77 %</w:t>
            </w:r>
          </w:p>
        </w:tc>
        <w:tc>
          <w:tcPr>
            <w:tcW w:w="680" w:type="dxa"/>
            <w:noWrap/>
            <w:vAlign w:val="center"/>
          </w:tcPr>
          <w:p w14:paraId="191F8B82"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77 %</w:t>
            </w:r>
          </w:p>
        </w:tc>
      </w:tr>
      <w:tr w:rsidR="000C6F46" w14:paraId="37ADDF13" w14:textId="77777777">
        <w:trPr>
          <w:trHeight w:val="300"/>
        </w:trPr>
        <w:tc>
          <w:tcPr>
            <w:tcW w:w="2024" w:type="dxa"/>
            <w:noWrap/>
            <w:vAlign w:val="center"/>
          </w:tcPr>
          <w:p w14:paraId="74B967F0"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R18 (AO)</w:t>
            </w:r>
          </w:p>
        </w:tc>
        <w:tc>
          <w:tcPr>
            <w:tcW w:w="680" w:type="dxa"/>
            <w:noWrap/>
            <w:vAlign w:val="center"/>
          </w:tcPr>
          <w:p w14:paraId="07D56A7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85 %</w:t>
            </w:r>
          </w:p>
        </w:tc>
        <w:tc>
          <w:tcPr>
            <w:tcW w:w="236" w:type="dxa"/>
            <w:noWrap/>
            <w:vAlign w:val="center"/>
          </w:tcPr>
          <w:p w14:paraId="2162DA1C"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68562D73"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84 %</w:t>
            </w:r>
          </w:p>
        </w:tc>
        <w:tc>
          <w:tcPr>
            <w:tcW w:w="680" w:type="dxa"/>
            <w:noWrap/>
            <w:vAlign w:val="center"/>
          </w:tcPr>
          <w:p w14:paraId="4D1A8758"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82 %</w:t>
            </w:r>
          </w:p>
        </w:tc>
        <w:tc>
          <w:tcPr>
            <w:tcW w:w="680" w:type="dxa"/>
            <w:noWrap/>
            <w:vAlign w:val="center"/>
          </w:tcPr>
          <w:p w14:paraId="0DC70A65"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80 %</w:t>
            </w:r>
          </w:p>
        </w:tc>
        <w:tc>
          <w:tcPr>
            <w:tcW w:w="680" w:type="dxa"/>
            <w:noWrap/>
            <w:vAlign w:val="center"/>
          </w:tcPr>
          <w:p w14:paraId="27E68CD9"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36" w:type="dxa"/>
            <w:noWrap/>
            <w:vAlign w:val="center"/>
          </w:tcPr>
          <w:p w14:paraId="52B63799"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37FCF7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79 %</w:t>
            </w:r>
          </w:p>
        </w:tc>
        <w:tc>
          <w:tcPr>
            <w:tcW w:w="680" w:type="dxa"/>
            <w:noWrap/>
            <w:vAlign w:val="center"/>
          </w:tcPr>
          <w:p w14:paraId="4946A46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71 %</w:t>
            </w:r>
          </w:p>
        </w:tc>
        <w:tc>
          <w:tcPr>
            <w:tcW w:w="680" w:type="dxa"/>
            <w:noWrap/>
            <w:vAlign w:val="center"/>
          </w:tcPr>
          <w:p w14:paraId="361DE8A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70 %</w:t>
            </w:r>
          </w:p>
        </w:tc>
        <w:tc>
          <w:tcPr>
            <w:tcW w:w="680" w:type="dxa"/>
            <w:noWrap/>
            <w:vAlign w:val="center"/>
          </w:tcPr>
          <w:p w14:paraId="3472EAF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69 %</w:t>
            </w:r>
          </w:p>
        </w:tc>
      </w:tr>
      <w:tr w:rsidR="000C6F46" w14:paraId="29449E9F" w14:textId="77777777">
        <w:trPr>
          <w:trHeight w:val="300"/>
        </w:trPr>
        <w:tc>
          <w:tcPr>
            <w:tcW w:w="2024" w:type="dxa"/>
            <w:noWrap/>
            <w:vAlign w:val="center"/>
          </w:tcPr>
          <w:p w14:paraId="2453BCB6"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R18 (DS-4)</w:t>
            </w:r>
          </w:p>
        </w:tc>
        <w:tc>
          <w:tcPr>
            <w:tcW w:w="680" w:type="dxa"/>
            <w:noWrap/>
            <w:vAlign w:val="center"/>
          </w:tcPr>
          <w:p w14:paraId="3B7B5FAB"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98 %</w:t>
            </w:r>
          </w:p>
        </w:tc>
        <w:tc>
          <w:tcPr>
            <w:tcW w:w="236" w:type="dxa"/>
            <w:noWrap/>
            <w:vAlign w:val="center"/>
          </w:tcPr>
          <w:p w14:paraId="0711FCE4"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581F5B2B"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98 %</w:t>
            </w:r>
          </w:p>
        </w:tc>
        <w:tc>
          <w:tcPr>
            <w:tcW w:w="680" w:type="dxa"/>
            <w:noWrap/>
            <w:vAlign w:val="center"/>
          </w:tcPr>
          <w:p w14:paraId="45F95E22"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96 %</w:t>
            </w:r>
          </w:p>
        </w:tc>
        <w:tc>
          <w:tcPr>
            <w:tcW w:w="680" w:type="dxa"/>
            <w:noWrap/>
            <w:vAlign w:val="center"/>
          </w:tcPr>
          <w:p w14:paraId="0A9D0C35"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93 %</w:t>
            </w:r>
          </w:p>
        </w:tc>
        <w:tc>
          <w:tcPr>
            <w:tcW w:w="680" w:type="dxa"/>
            <w:noWrap/>
            <w:vAlign w:val="center"/>
          </w:tcPr>
          <w:p w14:paraId="45E9F62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91 %</w:t>
            </w:r>
          </w:p>
        </w:tc>
        <w:tc>
          <w:tcPr>
            <w:tcW w:w="236" w:type="dxa"/>
            <w:noWrap/>
            <w:vAlign w:val="center"/>
          </w:tcPr>
          <w:p w14:paraId="3B9589D7"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72D5DC1D"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92 %</w:t>
            </w:r>
          </w:p>
        </w:tc>
        <w:tc>
          <w:tcPr>
            <w:tcW w:w="680" w:type="dxa"/>
            <w:noWrap/>
            <w:vAlign w:val="center"/>
          </w:tcPr>
          <w:p w14:paraId="116A2AA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85 %</w:t>
            </w:r>
          </w:p>
        </w:tc>
        <w:tc>
          <w:tcPr>
            <w:tcW w:w="680" w:type="dxa"/>
            <w:noWrap/>
            <w:vAlign w:val="center"/>
          </w:tcPr>
          <w:p w14:paraId="30F3856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83 %</w:t>
            </w:r>
          </w:p>
        </w:tc>
        <w:tc>
          <w:tcPr>
            <w:tcW w:w="680" w:type="dxa"/>
            <w:noWrap/>
            <w:vAlign w:val="center"/>
          </w:tcPr>
          <w:p w14:paraId="0951FC31"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82 %</w:t>
            </w:r>
          </w:p>
        </w:tc>
      </w:tr>
      <w:tr w:rsidR="000C6F46" w14:paraId="583C994C" w14:textId="77777777">
        <w:trPr>
          <w:trHeight w:val="300"/>
        </w:trPr>
        <w:tc>
          <w:tcPr>
            <w:tcW w:w="2024" w:type="dxa"/>
            <w:noWrap/>
            <w:vAlign w:val="center"/>
          </w:tcPr>
          <w:p w14:paraId="488603CA"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R18 (DS-12)</w:t>
            </w:r>
          </w:p>
        </w:tc>
        <w:tc>
          <w:tcPr>
            <w:tcW w:w="680" w:type="dxa"/>
            <w:noWrap/>
            <w:vAlign w:val="center"/>
          </w:tcPr>
          <w:p w14:paraId="584C47E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97 %</w:t>
            </w:r>
          </w:p>
        </w:tc>
        <w:tc>
          <w:tcPr>
            <w:tcW w:w="236" w:type="dxa"/>
            <w:noWrap/>
            <w:vAlign w:val="center"/>
          </w:tcPr>
          <w:p w14:paraId="016F5BDD"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2823D2D3"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96 %</w:t>
            </w:r>
          </w:p>
        </w:tc>
        <w:tc>
          <w:tcPr>
            <w:tcW w:w="680" w:type="dxa"/>
            <w:noWrap/>
            <w:vAlign w:val="center"/>
          </w:tcPr>
          <w:p w14:paraId="015BC292"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94 %</w:t>
            </w:r>
          </w:p>
        </w:tc>
        <w:tc>
          <w:tcPr>
            <w:tcW w:w="680" w:type="dxa"/>
            <w:noWrap/>
            <w:vAlign w:val="center"/>
          </w:tcPr>
          <w:p w14:paraId="384418D1"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92 %</w:t>
            </w:r>
          </w:p>
        </w:tc>
        <w:tc>
          <w:tcPr>
            <w:tcW w:w="680" w:type="dxa"/>
            <w:noWrap/>
            <w:vAlign w:val="center"/>
          </w:tcPr>
          <w:p w14:paraId="2778EDD8"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90 %</w:t>
            </w:r>
          </w:p>
        </w:tc>
        <w:tc>
          <w:tcPr>
            <w:tcW w:w="236" w:type="dxa"/>
            <w:noWrap/>
            <w:vAlign w:val="center"/>
          </w:tcPr>
          <w:p w14:paraId="654951FB"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48DAF435"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90 %</w:t>
            </w:r>
          </w:p>
        </w:tc>
        <w:tc>
          <w:tcPr>
            <w:tcW w:w="680" w:type="dxa"/>
            <w:noWrap/>
            <w:vAlign w:val="center"/>
          </w:tcPr>
          <w:p w14:paraId="12D76FE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83 %</w:t>
            </w:r>
          </w:p>
        </w:tc>
        <w:tc>
          <w:tcPr>
            <w:tcW w:w="680" w:type="dxa"/>
            <w:noWrap/>
            <w:vAlign w:val="center"/>
          </w:tcPr>
          <w:p w14:paraId="6DED5BF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81 %</w:t>
            </w:r>
          </w:p>
        </w:tc>
        <w:tc>
          <w:tcPr>
            <w:tcW w:w="680" w:type="dxa"/>
            <w:noWrap/>
            <w:vAlign w:val="center"/>
          </w:tcPr>
          <w:p w14:paraId="45EE0B84"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81 %</w:t>
            </w:r>
          </w:p>
        </w:tc>
      </w:tr>
    </w:tbl>
    <w:p w14:paraId="27D1EA5A" w14:textId="77777777" w:rsidR="000C6F46" w:rsidRDefault="000C6F46">
      <w:pPr>
        <w:widowControl w:val="0"/>
        <w:overflowPunct/>
        <w:autoSpaceDE/>
        <w:autoSpaceDN/>
        <w:adjustRightInd/>
        <w:spacing w:after="0" w:line="240" w:lineRule="auto"/>
        <w:jc w:val="both"/>
        <w:textAlignment w:val="auto"/>
        <w:rPr>
          <w:kern w:val="2"/>
          <w:sz w:val="21"/>
          <w:szCs w:val="22"/>
          <w:lang w:val="en-GB" w:eastAsia="zh-CN"/>
        </w:rPr>
      </w:pPr>
    </w:p>
    <w:p w14:paraId="3B184E32" w14:textId="77777777" w:rsidR="000C6F46" w:rsidRDefault="007F4540">
      <w:pPr>
        <w:keepNext/>
        <w:keepLines/>
        <w:widowControl w:val="0"/>
        <w:overflowPunct/>
        <w:autoSpaceDE/>
        <w:autoSpaceDN/>
        <w:adjustRightInd/>
        <w:spacing w:before="120" w:after="120" w:line="240" w:lineRule="auto"/>
        <w:jc w:val="both"/>
        <w:textAlignment w:val="auto"/>
        <w:rPr>
          <w:b/>
          <w:kern w:val="2"/>
          <w:sz w:val="21"/>
          <w:szCs w:val="22"/>
          <w:lang w:val="en-GB" w:eastAsia="zh-CN"/>
        </w:rPr>
      </w:pPr>
      <w:bookmarkStart w:id="59" w:name="_Ref127444548"/>
      <w:r>
        <w:rPr>
          <w:rFonts w:cs="Arial"/>
          <w:b/>
          <w:kern w:val="2"/>
          <w:sz w:val="21"/>
          <w:szCs w:val="22"/>
          <w:lang w:eastAsia="zh-CN"/>
        </w:rPr>
        <w:t xml:space="preserve">Table </w:t>
      </w:r>
      <w:r>
        <w:rPr>
          <w:rFonts w:cs="Arial"/>
          <w:b/>
          <w:kern w:val="2"/>
          <w:sz w:val="21"/>
          <w:szCs w:val="22"/>
          <w:lang w:eastAsia="zh-CN"/>
        </w:rPr>
        <w:fldChar w:fldCharType="begin"/>
      </w:r>
      <w:r>
        <w:rPr>
          <w:rFonts w:cs="Arial"/>
          <w:b/>
          <w:kern w:val="2"/>
          <w:sz w:val="21"/>
          <w:szCs w:val="22"/>
          <w:lang w:eastAsia="zh-CN"/>
        </w:rPr>
        <w:instrText xml:space="preserve"> SEQ Table \* ARABIC </w:instrText>
      </w:r>
      <w:r>
        <w:rPr>
          <w:rFonts w:cs="Arial"/>
          <w:b/>
          <w:kern w:val="2"/>
          <w:sz w:val="21"/>
          <w:szCs w:val="22"/>
          <w:lang w:eastAsia="zh-CN"/>
        </w:rPr>
        <w:fldChar w:fldCharType="separate"/>
      </w:r>
      <w:r>
        <w:rPr>
          <w:rFonts w:cs="Arial"/>
          <w:b/>
          <w:kern w:val="2"/>
          <w:sz w:val="21"/>
          <w:szCs w:val="22"/>
          <w:lang w:eastAsia="zh-CN"/>
        </w:rPr>
        <w:t>7</w:t>
      </w:r>
      <w:r>
        <w:rPr>
          <w:rFonts w:cs="Arial"/>
          <w:b/>
          <w:kern w:val="2"/>
          <w:sz w:val="21"/>
          <w:szCs w:val="22"/>
          <w:lang w:eastAsia="zh-CN"/>
        </w:rPr>
        <w:fldChar w:fldCharType="end"/>
      </w:r>
      <w:bookmarkEnd w:id="59"/>
      <w:r>
        <w:rPr>
          <w:rFonts w:cs="Arial"/>
          <w:b/>
          <w:kern w:val="2"/>
          <w:sz w:val="21"/>
          <w:szCs w:val="22"/>
          <w:lang w:val="en-GB" w:eastAsia="zh-CN"/>
        </w:rPr>
        <w:t xml:space="preserve">. </w:t>
      </w:r>
      <w:r>
        <w:rPr>
          <w:bCs/>
          <w:kern w:val="2"/>
          <w:sz w:val="21"/>
          <w:szCs w:val="22"/>
          <w:lang w:val="en-GB" w:eastAsia="zh-CN"/>
        </w:rPr>
        <w:t xml:space="preserve">Relative power saving of different schemes over Rel15 eMBB (DRX) with paging probabities and number of UEs per sub-group </w:t>
      </w:r>
      <w:r>
        <w:rPr>
          <w:bCs/>
          <w:kern w:val="2"/>
          <w:sz w:val="21"/>
          <w:szCs w:val="22"/>
          <w:highlight w:val="yellow"/>
          <w:lang w:val="en-GB" w:eastAsia="zh-CN"/>
        </w:rPr>
        <w:t>with mobility measurements.</w:t>
      </w:r>
    </w:p>
    <w:tbl>
      <w:tblPr>
        <w:tblStyle w:val="82"/>
        <w:tblW w:w="8588" w:type="dxa"/>
        <w:tblLook w:val="04A0" w:firstRow="1" w:lastRow="0" w:firstColumn="1" w:lastColumn="0" w:noHBand="0" w:noVBand="1"/>
      </w:tblPr>
      <w:tblGrid>
        <w:gridCol w:w="2024"/>
        <w:gridCol w:w="680"/>
        <w:gridCol w:w="222"/>
        <w:gridCol w:w="680"/>
        <w:gridCol w:w="680"/>
        <w:gridCol w:w="680"/>
        <w:gridCol w:w="680"/>
        <w:gridCol w:w="222"/>
        <w:gridCol w:w="680"/>
        <w:gridCol w:w="680"/>
        <w:gridCol w:w="680"/>
        <w:gridCol w:w="680"/>
      </w:tblGrid>
      <w:tr w:rsidR="000C6F46" w14:paraId="7BE720A8" w14:textId="77777777">
        <w:trPr>
          <w:trHeight w:val="300"/>
        </w:trPr>
        <w:tc>
          <w:tcPr>
            <w:tcW w:w="2268" w:type="dxa"/>
          </w:tcPr>
          <w:p w14:paraId="2E7CA34A"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val="en-GB" w:eastAsia="zh-CN"/>
              </w:rPr>
              <w:t xml:space="preserve">Per UE paging probability, </w:t>
            </w:r>
            <w:r>
              <w:rPr>
                <w:i/>
                <w:iCs/>
                <w:kern w:val="2"/>
                <w:lang w:val="en-GB" w:eastAsia="zh-CN"/>
              </w:rPr>
              <w:t>R</w:t>
            </w:r>
            <w:r>
              <w:rPr>
                <w:kern w:val="2"/>
                <w:vertAlign w:val="subscript"/>
                <w:lang w:val="en-GB" w:eastAsia="zh-CN"/>
              </w:rPr>
              <w:t>E,Ref</w:t>
            </w:r>
          </w:p>
        </w:tc>
        <w:tc>
          <w:tcPr>
            <w:tcW w:w="680" w:type="dxa"/>
            <w:noWrap/>
            <w:vAlign w:val="center"/>
          </w:tcPr>
          <w:p w14:paraId="7E91208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0 %</w:t>
            </w:r>
          </w:p>
        </w:tc>
        <w:tc>
          <w:tcPr>
            <w:tcW w:w="222" w:type="dxa"/>
            <w:noWrap/>
            <w:vAlign w:val="center"/>
          </w:tcPr>
          <w:p w14:paraId="2099C24C"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2720" w:type="dxa"/>
            <w:gridSpan w:val="4"/>
            <w:noWrap/>
            <w:vAlign w:val="center"/>
          </w:tcPr>
          <w:p w14:paraId="45BF9CC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0.1%</w:t>
            </w:r>
          </w:p>
        </w:tc>
        <w:tc>
          <w:tcPr>
            <w:tcW w:w="222" w:type="dxa"/>
            <w:noWrap/>
            <w:vAlign w:val="center"/>
          </w:tcPr>
          <w:p w14:paraId="62EE367D"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2720" w:type="dxa"/>
            <w:gridSpan w:val="4"/>
            <w:noWrap/>
            <w:vAlign w:val="center"/>
          </w:tcPr>
          <w:p w14:paraId="67AD3C17"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1 %</w:t>
            </w:r>
          </w:p>
        </w:tc>
      </w:tr>
      <w:tr w:rsidR="000C6F46" w14:paraId="4B4D23E0" w14:textId="77777777">
        <w:trPr>
          <w:trHeight w:val="300"/>
        </w:trPr>
        <w:tc>
          <w:tcPr>
            <w:tcW w:w="2268" w:type="dxa"/>
          </w:tcPr>
          <w:p w14:paraId="6CDCD938"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val="en-GB" w:eastAsia="zh-CN"/>
              </w:rPr>
              <w:t xml:space="preserve">Number of UEs per subgroup, </w:t>
            </w:r>
            <w:r>
              <w:rPr>
                <w:i/>
                <w:iCs/>
                <w:kern w:val="2"/>
                <w:lang w:eastAsia="zh-CN"/>
              </w:rPr>
              <w:t>N</w:t>
            </w:r>
          </w:p>
        </w:tc>
        <w:tc>
          <w:tcPr>
            <w:tcW w:w="680" w:type="dxa"/>
            <w:noWrap/>
            <w:vAlign w:val="center"/>
          </w:tcPr>
          <w:p w14:paraId="6F8633D9" w14:textId="77777777" w:rsidR="000C6F46" w:rsidRDefault="007F4540">
            <w:pPr>
              <w:widowControl w:val="0"/>
              <w:overflowPunct/>
              <w:autoSpaceDE/>
              <w:autoSpaceDN/>
              <w:adjustRightInd/>
              <w:spacing w:after="0" w:line="240" w:lineRule="auto"/>
              <w:jc w:val="center"/>
              <w:textAlignment w:val="auto"/>
              <w:rPr>
                <w:kern w:val="2"/>
                <w:lang w:val="en-GB" w:eastAsia="zh-CN"/>
              </w:rPr>
            </w:pPr>
            <w:r>
              <w:rPr>
                <w:kern w:val="2"/>
                <w:lang w:val="en-GB" w:eastAsia="zh-CN"/>
              </w:rPr>
              <w:t>-</w:t>
            </w:r>
          </w:p>
        </w:tc>
        <w:tc>
          <w:tcPr>
            <w:tcW w:w="222" w:type="dxa"/>
            <w:noWrap/>
            <w:vAlign w:val="center"/>
          </w:tcPr>
          <w:p w14:paraId="0A800B70"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6D43880C"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w:t>
            </w:r>
          </w:p>
        </w:tc>
        <w:tc>
          <w:tcPr>
            <w:tcW w:w="680" w:type="dxa"/>
            <w:noWrap/>
            <w:vAlign w:val="center"/>
          </w:tcPr>
          <w:p w14:paraId="52C735A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4</w:t>
            </w:r>
          </w:p>
        </w:tc>
        <w:tc>
          <w:tcPr>
            <w:tcW w:w="680" w:type="dxa"/>
            <w:noWrap/>
            <w:vAlign w:val="center"/>
          </w:tcPr>
          <w:p w14:paraId="3F63683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w:t>
            </w:r>
          </w:p>
        </w:tc>
        <w:tc>
          <w:tcPr>
            <w:tcW w:w="680" w:type="dxa"/>
            <w:noWrap/>
            <w:vAlign w:val="center"/>
          </w:tcPr>
          <w:p w14:paraId="63A1160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12</w:t>
            </w:r>
          </w:p>
        </w:tc>
        <w:tc>
          <w:tcPr>
            <w:tcW w:w="222" w:type="dxa"/>
            <w:noWrap/>
            <w:vAlign w:val="center"/>
          </w:tcPr>
          <w:p w14:paraId="35D7493D"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1F216734"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w:t>
            </w:r>
          </w:p>
        </w:tc>
        <w:tc>
          <w:tcPr>
            <w:tcW w:w="680" w:type="dxa"/>
            <w:noWrap/>
            <w:vAlign w:val="center"/>
          </w:tcPr>
          <w:p w14:paraId="5F80F8A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4</w:t>
            </w:r>
          </w:p>
        </w:tc>
        <w:tc>
          <w:tcPr>
            <w:tcW w:w="680" w:type="dxa"/>
            <w:noWrap/>
            <w:vAlign w:val="center"/>
          </w:tcPr>
          <w:p w14:paraId="71CFF26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w:t>
            </w:r>
          </w:p>
        </w:tc>
        <w:tc>
          <w:tcPr>
            <w:tcW w:w="680" w:type="dxa"/>
            <w:noWrap/>
            <w:vAlign w:val="center"/>
          </w:tcPr>
          <w:p w14:paraId="51948F60"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12</w:t>
            </w:r>
          </w:p>
        </w:tc>
      </w:tr>
      <w:tr w:rsidR="000C6F46" w14:paraId="413AE317" w14:textId="77777777">
        <w:trPr>
          <w:trHeight w:val="300"/>
        </w:trPr>
        <w:tc>
          <w:tcPr>
            <w:tcW w:w="2268" w:type="dxa"/>
          </w:tcPr>
          <w:p w14:paraId="69662595"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R15 (EPI)</w:t>
            </w:r>
          </w:p>
        </w:tc>
        <w:tc>
          <w:tcPr>
            <w:tcW w:w="680" w:type="dxa"/>
            <w:noWrap/>
            <w:vAlign w:val="center"/>
          </w:tcPr>
          <w:p w14:paraId="0EBCC3D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222" w:type="dxa"/>
            <w:noWrap/>
            <w:vAlign w:val="center"/>
          </w:tcPr>
          <w:p w14:paraId="7AB1A222"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0BA5F7C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noWrap/>
            <w:vAlign w:val="center"/>
          </w:tcPr>
          <w:p w14:paraId="79203A47"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noWrap/>
            <w:vAlign w:val="center"/>
          </w:tcPr>
          <w:p w14:paraId="6468A89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noWrap/>
            <w:vAlign w:val="center"/>
          </w:tcPr>
          <w:p w14:paraId="1E18407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222" w:type="dxa"/>
            <w:noWrap/>
            <w:vAlign w:val="center"/>
          </w:tcPr>
          <w:p w14:paraId="236DAAA9"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4138ED4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noWrap/>
            <w:vAlign w:val="center"/>
          </w:tcPr>
          <w:p w14:paraId="3FF3E5D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22 %</w:t>
            </w:r>
          </w:p>
        </w:tc>
        <w:tc>
          <w:tcPr>
            <w:tcW w:w="680" w:type="dxa"/>
            <w:noWrap/>
            <w:vAlign w:val="center"/>
          </w:tcPr>
          <w:p w14:paraId="0AC4EDD4"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22 %</w:t>
            </w:r>
          </w:p>
        </w:tc>
        <w:tc>
          <w:tcPr>
            <w:tcW w:w="680" w:type="dxa"/>
            <w:noWrap/>
            <w:vAlign w:val="center"/>
          </w:tcPr>
          <w:p w14:paraId="3FE4A280"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21 %</w:t>
            </w:r>
          </w:p>
        </w:tc>
      </w:tr>
      <w:tr w:rsidR="000C6F46" w14:paraId="1FBFC4B4" w14:textId="77777777">
        <w:trPr>
          <w:trHeight w:val="300"/>
        </w:trPr>
        <w:tc>
          <w:tcPr>
            <w:tcW w:w="2268" w:type="dxa"/>
          </w:tcPr>
          <w:p w14:paraId="0B26B3FD"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R15 (eDRX)</w:t>
            </w:r>
          </w:p>
        </w:tc>
        <w:tc>
          <w:tcPr>
            <w:tcW w:w="680" w:type="dxa"/>
            <w:noWrap/>
            <w:vAlign w:val="center"/>
          </w:tcPr>
          <w:p w14:paraId="66D3A11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222" w:type="dxa"/>
            <w:noWrap/>
            <w:vAlign w:val="center"/>
          </w:tcPr>
          <w:p w14:paraId="5FD7C153"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7320826A"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4138009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1C7C544A"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68BA58C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222" w:type="dxa"/>
            <w:noWrap/>
            <w:vAlign w:val="center"/>
          </w:tcPr>
          <w:p w14:paraId="4FEC7F1E"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ED57DE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1F4C2F9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48CA3C1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1170642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r>
      <w:tr w:rsidR="000C6F46" w14:paraId="110ACF68" w14:textId="77777777">
        <w:trPr>
          <w:trHeight w:val="300"/>
        </w:trPr>
        <w:tc>
          <w:tcPr>
            <w:tcW w:w="2268" w:type="dxa"/>
          </w:tcPr>
          <w:p w14:paraId="1AE9E344"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R15 (EPI+eDRX)</w:t>
            </w:r>
          </w:p>
        </w:tc>
        <w:tc>
          <w:tcPr>
            <w:tcW w:w="680" w:type="dxa"/>
            <w:noWrap/>
            <w:vAlign w:val="center"/>
          </w:tcPr>
          <w:p w14:paraId="19C0722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22" w:type="dxa"/>
            <w:noWrap/>
            <w:vAlign w:val="center"/>
          </w:tcPr>
          <w:p w14:paraId="06E93DAF"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CF0166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619921B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4AB0878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714C62D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22" w:type="dxa"/>
            <w:noWrap/>
            <w:vAlign w:val="center"/>
          </w:tcPr>
          <w:p w14:paraId="1A79BF29"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4BA7399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6958804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77 %</w:t>
            </w:r>
          </w:p>
        </w:tc>
        <w:tc>
          <w:tcPr>
            <w:tcW w:w="680" w:type="dxa"/>
            <w:noWrap/>
            <w:vAlign w:val="center"/>
          </w:tcPr>
          <w:p w14:paraId="033E6017"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77 %</w:t>
            </w:r>
          </w:p>
        </w:tc>
        <w:tc>
          <w:tcPr>
            <w:tcW w:w="680" w:type="dxa"/>
            <w:noWrap/>
            <w:vAlign w:val="center"/>
          </w:tcPr>
          <w:p w14:paraId="0AF91798"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77 %</w:t>
            </w:r>
          </w:p>
        </w:tc>
      </w:tr>
      <w:tr w:rsidR="000C6F46" w14:paraId="04BB7967" w14:textId="77777777">
        <w:trPr>
          <w:trHeight w:val="300"/>
        </w:trPr>
        <w:tc>
          <w:tcPr>
            <w:tcW w:w="2268" w:type="dxa"/>
          </w:tcPr>
          <w:p w14:paraId="66C38131"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R18 (AO)</w:t>
            </w:r>
          </w:p>
        </w:tc>
        <w:tc>
          <w:tcPr>
            <w:tcW w:w="680" w:type="dxa"/>
            <w:noWrap/>
            <w:vAlign w:val="center"/>
          </w:tcPr>
          <w:p w14:paraId="75401D23"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80 %</w:t>
            </w:r>
          </w:p>
        </w:tc>
        <w:tc>
          <w:tcPr>
            <w:tcW w:w="222" w:type="dxa"/>
            <w:noWrap/>
            <w:vAlign w:val="center"/>
          </w:tcPr>
          <w:p w14:paraId="37AAB244"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2A85999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80 %</w:t>
            </w:r>
          </w:p>
        </w:tc>
        <w:tc>
          <w:tcPr>
            <w:tcW w:w="680" w:type="dxa"/>
            <w:noWrap/>
            <w:vAlign w:val="center"/>
          </w:tcPr>
          <w:p w14:paraId="626138B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46CA045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4F16915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74 %</w:t>
            </w:r>
          </w:p>
        </w:tc>
        <w:tc>
          <w:tcPr>
            <w:tcW w:w="222" w:type="dxa"/>
            <w:noWrap/>
            <w:vAlign w:val="center"/>
          </w:tcPr>
          <w:p w14:paraId="2FD1C457"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1D66175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75 %</w:t>
            </w:r>
          </w:p>
        </w:tc>
        <w:tc>
          <w:tcPr>
            <w:tcW w:w="680" w:type="dxa"/>
            <w:noWrap/>
            <w:vAlign w:val="center"/>
          </w:tcPr>
          <w:p w14:paraId="709B623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68 %</w:t>
            </w:r>
          </w:p>
        </w:tc>
        <w:tc>
          <w:tcPr>
            <w:tcW w:w="680" w:type="dxa"/>
            <w:noWrap/>
            <w:vAlign w:val="center"/>
          </w:tcPr>
          <w:p w14:paraId="1413B57E"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66 %</w:t>
            </w:r>
          </w:p>
        </w:tc>
        <w:tc>
          <w:tcPr>
            <w:tcW w:w="680" w:type="dxa"/>
            <w:noWrap/>
            <w:vAlign w:val="center"/>
          </w:tcPr>
          <w:p w14:paraId="532670A0"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66 %</w:t>
            </w:r>
          </w:p>
        </w:tc>
      </w:tr>
      <w:tr w:rsidR="000C6F46" w14:paraId="2D383425" w14:textId="77777777">
        <w:trPr>
          <w:trHeight w:val="300"/>
        </w:trPr>
        <w:tc>
          <w:tcPr>
            <w:tcW w:w="2268" w:type="dxa"/>
          </w:tcPr>
          <w:p w14:paraId="272D1EA4"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R18 (DS-4)</w:t>
            </w:r>
          </w:p>
        </w:tc>
        <w:tc>
          <w:tcPr>
            <w:tcW w:w="680" w:type="dxa"/>
            <w:noWrap/>
            <w:vAlign w:val="center"/>
          </w:tcPr>
          <w:p w14:paraId="08FD323A"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93 %</w:t>
            </w:r>
          </w:p>
        </w:tc>
        <w:tc>
          <w:tcPr>
            <w:tcW w:w="222" w:type="dxa"/>
            <w:noWrap/>
            <w:vAlign w:val="center"/>
          </w:tcPr>
          <w:p w14:paraId="747C9AD5"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6B4CCD5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92 %</w:t>
            </w:r>
          </w:p>
        </w:tc>
        <w:tc>
          <w:tcPr>
            <w:tcW w:w="680" w:type="dxa"/>
            <w:noWrap/>
            <w:vAlign w:val="center"/>
          </w:tcPr>
          <w:p w14:paraId="7C6DAB03"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90 %</w:t>
            </w:r>
          </w:p>
        </w:tc>
        <w:tc>
          <w:tcPr>
            <w:tcW w:w="680" w:type="dxa"/>
            <w:noWrap/>
            <w:vAlign w:val="center"/>
          </w:tcPr>
          <w:p w14:paraId="16468568"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88 %</w:t>
            </w:r>
          </w:p>
        </w:tc>
        <w:tc>
          <w:tcPr>
            <w:tcW w:w="680" w:type="dxa"/>
            <w:noWrap/>
            <w:vAlign w:val="center"/>
          </w:tcPr>
          <w:p w14:paraId="2A78AF3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86 %</w:t>
            </w:r>
          </w:p>
        </w:tc>
        <w:tc>
          <w:tcPr>
            <w:tcW w:w="222" w:type="dxa"/>
            <w:noWrap/>
            <w:vAlign w:val="center"/>
          </w:tcPr>
          <w:p w14:paraId="72E7836F"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6AA361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87 %</w:t>
            </w:r>
          </w:p>
        </w:tc>
        <w:tc>
          <w:tcPr>
            <w:tcW w:w="680" w:type="dxa"/>
            <w:noWrap/>
            <w:vAlign w:val="center"/>
          </w:tcPr>
          <w:p w14:paraId="3AE987B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80 %</w:t>
            </w:r>
          </w:p>
        </w:tc>
        <w:tc>
          <w:tcPr>
            <w:tcW w:w="680" w:type="dxa"/>
            <w:noWrap/>
            <w:vAlign w:val="center"/>
          </w:tcPr>
          <w:p w14:paraId="2C093BC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7946D3CC"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77 %</w:t>
            </w:r>
          </w:p>
        </w:tc>
      </w:tr>
      <w:tr w:rsidR="000C6F46" w14:paraId="35D5B6F5" w14:textId="77777777">
        <w:trPr>
          <w:trHeight w:val="300"/>
        </w:trPr>
        <w:tc>
          <w:tcPr>
            <w:tcW w:w="2268" w:type="dxa"/>
          </w:tcPr>
          <w:p w14:paraId="60352CCE"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R18 (DS-12)</w:t>
            </w:r>
          </w:p>
        </w:tc>
        <w:tc>
          <w:tcPr>
            <w:tcW w:w="680" w:type="dxa"/>
            <w:noWrap/>
            <w:vAlign w:val="center"/>
          </w:tcPr>
          <w:p w14:paraId="7304D1F8"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91 %</w:t>
            </w:r>
          </w:p>
        </w:tc>
        <w:tc>
          <w:tcPr>
            <w:tcW w:w="222" w:type="dxa"/>
            <w:noWrap/>
            <w:vAlign w:val="center"/>
          </w:tcPr>
          <w:p w14:paraId="1AF80FF5"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988DD08"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90 %</w:t>
            </w:r>
          </w:p>
        </w:tc>
        <w:tc>
          <w:tcPr>
            <w:tcW w:w="680" w:type="dxa"/>
            <w:noWrap/>
            <w:vAlign w:val="center"/>
          </w:tcPr>
          <w:p w14:paraId="52944A21"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88 %</w:t>
            </w:r>
          </w:p>
        </w:tc>
        <w:tc>
          <w:tcPr>
            <w:tcW w:w="680" w:type="dxa"/>
            <w:noWrap/>
            <w:vAlign w:val="center"/>
          </w:tcPr>
          <w:p w14:paraId="1DECC61B"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86 %</w:t>
            </w:r>
          </w:p>
        </w:tc>
        <w:tc>
          <w:tcPr>
            <w:tcW w:w="680" w:type="dxa"/>
            <w:noWrap/>
            <w:vAlign w:val="center"/>
          </w:tcPr>
          <w:p w14:paraId="1F78C5CA"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85 %</w:t>
            </w:r>
          </w:p>
        </w:tc>
        <w:tc>
          <w:tcPr>
            <w:tcW w:w="222" w:type="dxa"/>
            <w:noWrap/>
            <w:vAlign w:val="center"/>
          </w:tcPr>
          <w:p w14:paraId="774890E6"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5EBC270"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85 %</w:t>
            </w:r>
          </w:p>
        </w:tc>
        <w:tc>
          <w:tcPr>
            <w:tcW w:w="680" w:type="dxa"/>
            <w:noWrap/>
            <w:vAlign w:val="center"/>
          </w:tcPr>
          <w:p w14:paraId="308F185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7CA53FF4"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6A9373FE"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r>
    </w:tbl>
    <w:p w14:paraId="62D8AD1E" w14:textId="77777777" w:rsidR="000C6F46" w:rsidRDefault="000C6F46">
      <w:pPr>
        <w:widowControl w:val="0"/>
        <w:overflowPunct/>
        <w:autoSpaceDE/>
        <w:autoSpaceDN/>
        <w:adjustRightInd/>
        <w:spacing w:after="0" w:line="240" w:lineRule="auto"/>
        <w:jc w:val="both"/>
        <w:textAlignment w:val="auto"/>
        <w:rPr>
          <w:kern w:val="2"/>
          <w:sz w:val="21"/>
          <w:szCs w:val="22"/>
          <w:lang w:val="en-GB" w:eastAsia="zh-CN"/>
        </w:rPr>
      </w:pPr>
    </w:p>
    <w:p w14:paraId="2D76491E" w14:textId="77777777" w:rsidR="000C6F46" w:rsidRDefault="000C6F46">
      <w:pPr>
        <w:rPr>
          <w:lang w:val="en-GB" w:eastAsia="zh-CN"/>
        </w:rPr>
      </w:pPr>
    </w:p>
    <w:tbl>
      <w:tblPr>
        <w:tblStyle w:val="aff2"/>
        <w:tblW w:w="95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7"/>
        <w:gridCol w:w="4780"/>
      </w:tblGrid>
      <w:tr w:rsidR="000C6F46" w14:paraId="2DFC7020" w14:textId="77777777">
        <w:trPr>
          <w:trHeight w:val="2870"/>
        </w:trPr>
        <w:tc>
          <w:tcPr>
            <w:tcW w:w="4737" w:type="dxa"/>
          </w:tcPr>
          <w:p w14:paraId="2DDFC8FC" w14:textId="77777777" w:rsidR="000C6F46" w:rsidRDefault="007F4540">
            <w:pPr>
              <w:pStyle w:val="Normaltimes"/>
              <w:keepNext/>
              <w:jc w:val="center"/>
              <w:rPr>
                <w:rFonts w:cs="Times New Roman"/>
                <w:sz w:val="16"/>
                <w:szCs w:val="16"/>
              </w:rPr>
            </w:pPr>
            <w:r>
              <w:rPr>
                <w:rFonts w:cs="Times New Roman"/>
                <w:noProof/>
                <w:lang w:eastAsia="ko-KR"/>
              </w:rPr>
              <w:drawing>
                <wp:inline distT="0" distB="0" distL="0" distR="0" wp14:anchorId="5F84216E" wp14:editId="6B035904">
                  <wp:extent cx="2840990" cy="1655445"/>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a:picLocks noChangeAspect="1"/>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rcRect l="2176" t="6088" r="3340" b="2084"/>
                          <a:stretch>
                            <a:fillRect/>
                          </a:stretch>
                        </pic:blipFill>
                        <pic:spPr>
                          <a:xfrm>
                            <a:off x="0" y="0"/>
                            <a:ext cx="2846985" cy="1659477"/>
                          </a:xfrm>
                          <a:prstGeom prst="rect">
                            <a:avLst/>
                          </a:prstGeom>
                        </pic:spPr>
                      </pic:pic>
                    </a:graphicData>
                  </a:graphic>
                </wp:inline>
              </w:drawing>
            </w:r>
            <w:r>
              <w:rPr>
                <w:rFonts w:cs="Times New Roman"/>
                <w:sz w:val="16"/>
                <w:szCs w:val="16"/>
              </w:rPr>
              <w:t xml:space="preserve"> (a) eMBB device</w:t>
            </w:r>
          </w:p>
        </w:tc>
        <w:tc>
          <w:tcPr>
            <w:tcW w:w="4780" w:type="dxa"/>
          </w:tcPr>
          <w:p w14:paraId="7D2E3127" w14:textId="77777777" w:rsidR="000C6F46" w:rsidRDefault="007F4540">
            <w:pPr>
              <w:pStyle w:val="Normaltimes"/>
              <w:keepNext/>
              <w:jc w:val="center"/>
            </w:pPr>
            <w:r>
              <w:rPr>
                <w:rFonts w:cs="Times New Roman"/>
                <w:noProof/>
                <w:lang w:eastAsia="ko-KR"/>
              </w:rPr>
              <w:drawing>
                <wp:inline distT="0" distB="0" distL="0" distR="0" wp14:anchorId="7A7AE968" wp14:editId="58593DD4">
                  <wp:extent cx="2627630" cy="1619250"/>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2"/>
                          <pic:cNvPicPr>
                            <a:picLocks noChangeAspect="1"/>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rcRect l="4778" t="7611" r="7681" b="2431"/>
                          <a:stretch>
                            <a:fillRect/>
                          </a:stretch>
                        </pic:blipFill>
                        <pic:spPr>
                          <a:xfrm>
                            <a:off x="0" y="0"/>
                            <a:ext cx="2637733" cy="1625711"/>
                          </a:xfrm>
                          <a:prstGeom prst="rect">
                            <a:avLst/>
                          </a:prstGeom>
                        </pic:spPr>
                      </pic:pic>
                    </a:graphicData>
                  </a:graphic>
                </wp:inline>
              </w:drawing>
            </w:r>
            <w:r>
              <w:t xml:space="preserve"> </w:t>
            </w:r>
          </w:p>
          <w:p w14:paraId="70209B8D" w14:textId="77777777" w:rsidR="000C6F46" w:rsidRDefault="007F4540">
            <w:pPr>
              <w:pStyle w:val="Normaltimes"/>
              <w:keepNext/>
              <w:jc w:val="center"/>
              <w:rPr>
                <w:rFonts w:cs="Times New Roman"/>
                <w:sz w:val="16"/>
                <w:szCs w:val="16"/>
              </w:rPr>
            </w:pPr>
            <w:r>
              <w:rPr>
                <w:rFonts w:cs="Times New Roman"/>
                <w:sz w:val="16"/>
                <w:szCs w:val="16"/>
              </w:rPr>
              <w:t>(b) RedCap device</w:t>
            </w:r>
          </w:p>
        </w:tc>
      </w:tr>
    </w:tbl>
    <w:p w14:paraId="486657DD" w14:textId="77777777" w:rsidR="000C6F46" w:rsidRDefault="007F4540">
      <w:pPr>
        <w:pStyle w:val="a6"/>
        <w:jc w:val="center"/>
        <w:rPr>
          <w:rFonts w:eastAsiaTheme="minorEastAsia"/>
          <w:lang w:val="en-GB"/>
        </w:rPr>
      </w:pPr>
      <w:bookmarkStart w:id="60" w:name="_Ref127453165"/>
      <w:r>
        <w:t xml:space="preserve">Figure </w:t>
      </w:r>
      <w:r>
        <w:fldChar w:fldCharType="begin"/>
      </w:r>
      <w:r>
        <w:instrText>SEQ Figure \* ARABIC</w:instrText>
      </w:r>
      <w:r>
        <w:fldChar w:fldCharType="separate"/>
      </w:r>
      <w:r>
        <w:t>3</w:t>
      </w:r>
      <w:r>
        <w:fldChar w:fldCharType="end"/>
      </w:r>
      <w:bookmarkEnd w:id="60"/>
      <w:r>
        <w:t xml:space="preserve">: Average power consumption over all SNR scenarios </w:t>
      </w:r>
      <m:oMath>
        <m:r>
          <m:rPr>
            <m:sty m:val="bi"/>
          </m:rPr>
          <w:rPr>
            <w:rFonts w:ascii="Cambria Math" w:hAnsi="Cambria Math"/>
          </w:rPr>
          <m:t>(eDRX=48×iDRX)</m:t>
        </m:r>
      </m:oMath>
      <w:r>
        <w:rPr>
          <w:rFonts w:eastAsiaTheme="minorEastAsia"/>
          <w:lang w:val="en-GB"/>
        </w:rPr>
        <w:t xml:space="preserve"> with MR based measurements</w:t>
      </w:r>
    </w:p>
    <w:tbl>
      <w:tblPr>
        <w:tblStyle w:val="aff2"/>
        <w:tblW w:w="95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6"/>
        <w:gridCol w:w="4757"/>
      </w:tblGrid>
      <w:tr w:rsidR="000C6F46" w14:paraId="6586D52D" w14:textId="77777777">
        <w:trPr>
          <w:trHeight w:val="2888"/>
        </w:trPr>
        <w:tc>
          <w:tcPr>
            <w:tcW w:w="4756" w:type="dxa"/>
          </w:tcPr>
          <w:p w14:paraId="194583C4" w14:textId="77777777" w:rsidR="000C6F46" w:rsidRDefault="007F4540">
            <w:pPr>
              <w:pStyle w:val="Normaltimes"/>
              <w:jc w:val="center"/>
              <w:rPr>
                <w:rFonts w:cs="Times New Roman"/>
                <w:sz w:val="16"/>
                <w:szCs w:val="16"/>
              </w:rPr>
            </w:pPr>
            <w:r>
              <w:t xml:space="preserve"> </w:t>
            </w:r>
            <w:r>
              <w:rPr>
                <w:noProof/>
                <w:lang w:eastAsia="ko-KR"/>
              </w:rPr>
              <w:drawing>
                <wp:inline distT="0" distB="0" distL="0" distR="0" wp14:anchorId="72A5E260" wp14:editId="60EA8073">
                  <wp:extent cx="2627630" cy="1619885"/>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7"/>
                          <pic:cNvPicPr>
                            <a:picLocks noChangeAspect="1"/>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rcRect l="4824" t="7149" r="7930" b="3165"/>
                          <a:stretch>
                            <a:fillRect/>
                          </a:stretch>
                        </pic:blipFill>
                        <pic:spPr>
                          <a:xfrm>
                            <a:off x="0" y="0"/>
                            <a:ext cx="2628909" cy="1620789"/>
                          </a:xfrm>
                          <a:prstGeom prst="rect">
                            <a:avLst/>
                          </a:prstGeom>
                        </pic:spPr>
                      </pic:pic>
                    </a:graphicData>
                  </a:graphic>
                </wp:inline>
              </w:drawing>
            </w:r>
          </w:p>
          <w:p w14:paraId="1ADCBED0" w14:textId="77777777" w:rsidR="000C6F46" w:rsidRDefault="007F4540">
            <w:pPr>
              <w:pStyle w:val="Normaltimes"/>
              <w:jc w:val="center"/>
              <w:rPr>
                <w:rFonts w:cs="Times New Roman"/>
                <w:sz w:val="16"/>
                <w:szCs w:val="16"/>
              </w:rPr>
            </w:pPr>
            <w:r>
              <w:rPr>
                <w:rFonts w:cs="Times New Roman"/>
                <w:sz w:val="16"/>
                <w:szCs w:val="16"/>
              </w:rPr>
              <w:t>(a) eMBB device</w:t>
            </w:r>
          </w:p>
        </w:tc>
        <w:tc>
          <w:tcPr>
            <w:tcW w:w="4757" w:type="dxa"/>
          </w:tcPr>
          <w:p w14:paraId="2190E56A" w14:textId="77777777" w:rsidR="000C6F46" w:rsidRDefault="007F4540">
            <w:pPr>
              <w:pStyle w:val="Normaltimes"/>
              <w:jc w:val="center"/>
              <w:rPr>
                <w:rFonts w:cs="Times New Roman"/>
                <w:sz w:val="16"/>
                <w:szCs w:val="16"/>
              </w:rPr>
            </w:pPr>
            <w:r>
              <w:t xml:space="preserve"> </w:t>
            </w:r>
            <w:r>
              <w:rPr>
                <w:noProof/>
                <w:lang w:eastAsia="ko-KR"/>
              </w:rPr>
              <w:drawing>
                <wp:inline distT="0" distB="0" distL="0" distR="0" wp14:anchorId="1F4E941F" wp14:editId="249522A9">
                  <wp:extent cx="2627630" cy="1619885"/>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8"/>
                          <pic:cNvPicPr>
                            <a:picLocks noChangeAspect="1"/>
                          </pic:cNvPicPr>
                        </pic:nvPicPr>
                        <pic:blipFill>
                          <a:blip r:embed="rId58" cstate="print">
                            <a:extLst>
                              <a:ext uri="{28A0092B-C50C-407E-A947-70E740481C1C}">
                                <a14:useLocalDpi xmlns:a14="http://schemas.microsoft.com/office/drawing/2010/main" val="0"/>
                              </a:ext>
                              <a:ext uri="{96DAC541-7B7A-43D3-8B79-37D633B846F1}">
                                <asvg:svgBlip xmlns:asvg="http://schemas.microsoft.com/office/drawing/2016/SVG/main" r:embed="rId59"/>
                              </a:ext>
                            </a:extLst>
                          </a:blip>
                          <a:srcRect l="4824" t="7149" r="7930" b="3165"/>
                          <a:stretch>
                            <a:fillRect/>
                          </a:stretch>
                        </pic:blipFill>
                        <pic:spPr>
                          <a:xfrm>
                            <a:off x="0" y="0"/>
                            <a:ext cx="2628909" cy="1620789"/>
                          </a:xfrm>
                          <a:prstGeom prst="rect">
                            <a:avLst/>
                          </a:prstGeom>
                        </pic:spPr>
                      </pic:pic>
                    </a:graphicData>
                  </a:graphic>
                </wp:inline>
              </w:drawing>
            </w:r>
          </w:p>
          <w:p w14:paraId="4EBDE1A8" w14:textId="77777777" w:rsidR="000C6F46" w:rsidRDefault="007F4540">
            <w:pPr>
              <w:pStyle w:val="Normaltimes"/>
              <w:jc w:val="center"/>
              <w:rPr>
                <w:rFonts w:cs="Times New Roman"/>
                <w:sz w:val="16"/>
                <w:szCs w:val="16"/>
              </w:rPr>
            </w:pPr>
            <w:r>
              <w:rPr>
                <w:rFonts w:cs="Times New Roman"/>
                <w:sz w:val="16"/>
                <w:szCs w:val="16"/>
              </w:rPr>
              <w:t>(b) RedCap device</w:t>
            </w:r>
          </w:p>
        </w:tc>
      </w:tr>
    </w:tbl>
    <w:p w14:paraId="00AD15D0" w14:textId="77777777" w:rsidR="000C6F46" w:rsidRDefault="007F4540">
      <w:pPr>
        <w:pStyle w:val="a6"/>
        <w:jc w:val="center"/>
        <w:rPr>
          <w:rFonts w:eastAsiaTheme="minorEastAsia"/>
        </w:rPr>
      </w:pPr>
      <w:bookmarkStart w:id="61" w:name="_Ref118384366"/>
      <w:r>
        <w:t xml:space="preserve">Figure </w:t>
      </w:r>
      <w:r>
        <w:fldChar w:fldCharType="begin"/>
      </w:r>
      <w:r>
        <w:instrText>SEQ Figure \* ARABIC</w:instrText>
      </w:r>
      <w:r>
        <w:fldChar w:fldCharType="separate"/>
      </w:r>
      <w:r>
        <w:t>4</w:t>
      </w:r>
      <w:r>
        <w:fldChar w:fldCharType="end"/>
      </w:r>
      <w:bookmarkEnd w:id="61"/>
      <w:r>
        <w:t>: Average power saving against Rel-15 UE</w:t>
      </w:r>
      <w:r>
        <w:rPr>
          <w:rFonts w:eastAsiaTheme="minorEastAsia"/>
        </w:rPr>
        <w:t xml:space="preserve"> </w:t>
      </w:r>
      <m:oMath>
        <m:r>
          <m:rPr>
            <m:sty m:val="bi"/>
          </m:rPr>
          <w:rPr>
            <w:rFonts w:ascii="Cambria Math" w:hAnsi="Cambria Math"/>
          </w:rPr>
          <m:t>(eDRX=48×iDRX)</m:t>
        </m:r>
      </m:oMath>
    </w:p>
    <w:p w14:paraId="0B2A86B6" w14:textId="77777777" w:rsidR="000C6F46" w:rsidRDefault="007F4540">
      <w:pPr>
        <w:pStyle w:val="Normaltimes"/>
        <w:jc w:val="center"/>
        <w:rPr>
          <w:rFonts w:cs="Times New Roman"/>
        </w:rPr>
      </w:pPr>
      <w:r>
        <w:rPr>
          <w:rFonts w:cs="Times New Roman"/>
          <w:noProof/>
          <w:lang w:eastAsia="ko-KR"/>
        </w:rPr>
        <w:drawing>
          <wp:inline distT="0" distB="0" distL="0" distR="0" wp14:anchorId="085F661E" wp14:editId="4EDD53A1">
            <wp:extent cx="3954145" cy="2411730"/>
            <wp:effectExtent l="0" t="0" r="825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9"/>
                    <pic:cNvPicPr>
                      <a:picLocks noChangeAspect="1"/>
                    </pic:cNvPicPr>
                  </pic:nvPicPr>
                  <pic:blipFill>
                    <a:blip r:embed="rId60" cstate="print">
                      <a:extLst>
                        <a:ext uri="{28A0092B-C50C-407E-A947-70E740481C1C}">
                          <a14:useLocalDpi xmlns:a14="http://schemas.microsoft.com/office/drawing/2010/main" val="0"/>
                        </a:ext>
                        <a:ext uri="{96DAC541-7B7A-43D3-8B79-37D633B846F1}">
                          <asvg:svgBlip xmlns:asvg="http://schemas.microsoft.com/office/drawing/2016/SVG/main" r:embed="rId61"/>
                        </a:ext>
                      </a:extLst>
                    </a:blip>
                    <a:srcRect l="4203" t="6569" r="8860" b="5066"/>
                    <a:stretch>
                      <a:fillRect/>
                    </a:stretch>
                  </pic:blipFill>
                  <pic:spPr>
                    <a:xfrm>
                      <a:off x="0" y="0"/>
                      <a:ext cx="3968617" cy="2420828"/>
                    </a:xfrm>
                    <a:prstGeom prst="rect">
                      <a:avLst/>
                    </a:prstGeom>
                  </pic:spPr>
                </pic:pic>
              </a:graphicData>
            </a:graphic>
          </wp:inline>
        </w:drawing>
      </w:r>
    </w:p>
    <w:p w14:paraId="797EA5CB" w14:textId="77777777" w:rsidR="000C6F46" w:rsidRDefault="007F4540">
      <w:pPr>
        <w:pStyle w:val="a6"/>
        <w:jc w:val="center"/>
        <w:rPr>
          <w:lang w:val="en-GB"/>
        </w:rPr>
      </w:pPr>
      <w:bookmarkStart w:id="62" w:name="_Ref115437906"/>
      <w:r>
        <w:t xml:space="preserve">Figure </w:t>
      </w:r>
      <w:r>
        <w:fldChar w:fldCharType="begin"/>
      </w:r>
      <w:r>
        <w:instrText>SEQ Figure \* ARABIC</w:instrText>
      </w:r>
      <w:r>
        <w:fldChar w:fldCharType="separate"/>
      </w:r>
      <w:r>
        <w:t>5</w:t>
      </w:r>
      <w:r>
        <w:fldChar w:fldCharType="end"/>
      </w:r>
      <w:bookmarkEnd w:id="62"/>
      <w:r>
        <w:t>: Comparison of average latency to receive paging</w:t>
      </w:r>
      <w:r>
        <w:rPr>
          <w:lang w:val="en-GB"/>
        </w:rPr>
        <w:t xml:space="preserve"> (</w:t>
      </w:r>
      <w:r>
        <w:t>eDRX = 48 x iDRX cycle</w:t>
      </w:r>
      <w:r>
        <w:rPr>
          <w:lang w:val="en-GB"/>
        </w:rPr>
        <w:t>)</w:t>
      </w:r>
    </w:p>
    <w:p w14:paraId="0AAB5280" w14:textId="77777777" w:rsidR="000C6F46" w:rsidRDefault="007F4540">
      <w:pPr>
        <w:pStyle w:val="a6"/>
      </w:pPr>
      <w:r>
        <w:t xml:space="preserve">Observation </w:t>
      </w:r>
      <w:r w:rsidR="00743787">
        <w:fldChar w:fldCharType="begin"/>
      </w:r>
      <w:r w:rsidR="00743787">
        <w:instrText xml:space="preserve"> SEQ Observation \* ARABIC </w:instrText>
      </w:r>
      <w:r w:rsidR="00743787">
        <w:fldChar w:fldCharType="separate"/>
      </w:r>
      <w:r>
        <w:t>7</w:t>
      </w:r>
      <w:r w:rsidR="00743787">
        <w:fldChar w:fldCharType="end"/>
      </w:r>
      <w:r>
        <w:t xml:space="preserve">: </w:t>
      </w:r>
      <w:r>
        <w:rPr>
          <w:b w:val="0"/>
          <w:bCs w:val="0"/>
        </w:rPr>
        <w:t>The overall service/paging latency including sub-systems boot-up, calibration, and re synchronization, incurs the average delay of approximately 1200ms, which is bit more than DRX latency of 640ms.</w:t>
      </w:r>
    </w:p>
    <w:p w14:paraId="6988AA07" w14:textId="77777777" w:rsidR="000C6F46" w:rsidRDefault="007F4540">
      <w:pPr>
        <w:rPr>
          <w:lang w:eastAsia="zh-CN"/>
        </w:rPr>
      </w:pPr>
      <w:r>
        <w:rPr>
          <w:lang w:eastAsia="zh-CN"/>
        </w:rPr>
        <w:t>Intel:</w:t>
      </w:r>
    </w:p>
    <w:p w14:paraId="3AEFAADB" w14:textId="77777777" w:rsidR="000C6F46" w:rsidRDefault="007F4540">
      <w:r>
        <w:rPr>
          <w:noProof/>
          <w:lang w:eastAsia="ko-KR"/>
        </w:rPr>
        <w:drawing>
          <wp:inline distT="0" distB="0" distL="0" distR="0" wp14:anchorId="1BDE3350" wp14:editId="36634626">
            <wp:extent cx="2851785" cy="21367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877187" cy="2156042"/>
                    </a:xfrm>
                    <a:prstGeom prst="rect">
                      <a:avLst/>
                    </a:prstGeom>
                    <a:noFill/>
                    <a:ln>
                      <a:noFill/>
                    </a:ln>
                  </pic:spPr>
                </pic:pic>
              </a:graphicData>
            </a:graphic>
          </wp:inline>
        </w:drawing>
      </w:r>
      <w:r>
        <w:t xml:space="preserve"> </w:t>
      </w:r>
      <w:r>
        <w:rPr>
          <w:noProof/>
          <w:lang w:eastAsia="ko-KR"/>
        </w:rPr>
        <w:drawing>
          <wp:inline distT="0" distB="0" distL="0" distR="0" wp14:anchorId="19870197" wp14:editId="6B54B2E7">
            <wp:extent cx="2863850" cy="214630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894238" cy="2168819"/>
                    </a:xfrm>
                    <a:prstGeom prst="rect">
                      <a:avLst/>
                    </a:prstGeom>
                    <a:noFill/>
                    <a:ln>
                      <a:noFill/>
                    </a:ln>
                  </pic:spPr>
                </pic:pic>
              </a:graphicData>
            </a:graphic>
          </wp:inline>
        </w:drawing>
      </w:r>
    </w:p>
    <w:p w14:paraId="177A6502" w14:textId="77777777" w:rsidR="000C6F46" w:rsidRDefault="007F4540">
      <w:pPr>
        <w:pStyle w:val="affa"/>
        <w:numPr>
          <w:ilvl w:val="0"/>
          <w:numId w:val="73"/>
        </w:numPr>
        <w:autoSpaceDE w:val="0"/>
        <w:autoSpaceDN w:val="0"/>
        <w:adjustRightInd w:val="0"/>
        <w:snapToGrid w:val="0"/>
        <w:spacing w:after="120" w:line="240" w:lineRule="auto"/>
        <w:contextualSpacing/>
      </w:pPr>
      <w:r>
        <w:t xml:space="preserve">                                                  </w:t>
      </w:r>
      <w:r>
        <w:tab/>
      </w:r>
      <w:r>
        <w:tab/>
        <w:t xml:space="preserve"> (B)</w:t>
      </w:r>
    </w:p>
    <w:p w14:paraId="4D81C236" w14:textId="77777777" w:rsidR="000C6F46" w:rsidRDefault="007F4540">
      <w:r>
        <w:rPr>
          <w:noProof/>
          <w:lang w:eastAsia="ko-KR"/>
        </w:rPr>
        <w:drawing>
          <wp:inline distT="0" distB="0" distL="0" distR="0" wp14:anchorId="2B6038D6" wp14:editId="25713965">
            <wp:extent cx="2872740" cy="21526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894225" cy="2168810"/>
                    </a:xfrm>
                    <a:prstGeom prst="rect">
                      <a:avLst/>
                    </a:prstGeom>
                    <a:noFill/>
                    <a:ln>
                      <a:noFill/>
                    </a:ln>
                  </pic:spPr>
                </pic:pic>
              </a:graphicData>
            </a:graphic>
          </wp:inline>
        </w:drawing>
      </w:r>
      <w:r>
        <w:rPr>
          <w:noProof/>
          <w:lang w:eastAsia="ko-KR"/>
        </w:rPr>
        <w:drawing>
          <wp:inline distT="0" distB="0" distL="0" distR="0" wp14:anchorId="03B38E65" wp14:editId="1A6A5CBC">
            <wp:extent cx="2876550" cy="21551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909086" cy="2179946"/>
                    </a:xfrm>
                    <a:prstGeom prst="rect">
                      <a:avLst/>
                    </a:prstGeom>
                    <a:noFill/>
                    <a:ln>
                      <a:noFill/>
                    </a:ln>
                  </pic:spPr>
                </pic:pic>
              </a:graphicData>
            </a:graphic>
          </wp:inline>
        </w:drawing>
      </w:r>
    </w:p>
    <w:p w14:paraId="06046C36" w14:textId="77777777" w:rsidR="000C6F46" w:rsidRDefault="007F4540">
      <w:pPr>
        <w:ind w:left="2250"/>
      </w:pPr>
      <w:r>
        <w:t xml:space="preserve">(C)                                                  </w:t>
      </w:r>
      <w:r>
        <w:tab/>
      </w:r>
      <w:r>
        <w:tab/>
        <w:t>(D)</w:t>
      </w:r>
    </w:p>
    <w:p w14:paraId="72B7F7E1" w14:textId="77777777" w:rsidR="000C6F46" w:rsidRDefault="007F4540">
      <w:r>
        <w:rPr>
          <w:noProof/>
          <w:lang w:eastAsia="ko-KR"/>
        </w:rPr>
        <w:drawing>
          <wp:inline distT="0" distB="0" distL="0" distR="0" wp14:anchorId="7D7459EE" wp14:editId="73AB0428">
            <wp:extent cx="2877185" cy="21558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900163" cy="2173260"/>
                    </a:xfrm>
                    <a:prstGeom prst="rect">
                      <a:avLst/>
                    </a:prstGeom>
                    <a:noFill/>
                    <a:ln>
                      <a:noFill/>
                    </a:ln>
                  </pic:spPr>
                </pic:pic>
              </a:graphicData>
            </a:graphic>
          </wp:inline>
        </w:drawing>
      </w:r>
      <w:r>
        <w:rPr>
          <w:noProof/>
          <w:lang w:eastAsia="ko-KR"/>
        </w:rPr>
        <w:drawing>
          <wp:inline distT="0" distB="0" distL="0" distR="0" wp14:anchorId="02CB66C0" wp14:editId="50317CBC">
            <wp:extent cx="2877185" cy="21558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877671" cy="2156406"/>
                    </a:xfrm>
                    <a:prstGeom prst="rect">
                      <a:avLst/>
                    </a:prstGeom>
                    <a:noFill/>
                    <a:ln>
                      <a:noFill/>
                    </a:ln>
                  </pic:spPr>
                </pic:pic>
              </a:graphicData>
            </a:graphic>
          </wp:inline>
        </w:drawing>
      </w:r>
      <w:r>
        <w:t xml:space="preserve"> </w:t>
      </w:r>
    </w:p>
    <w:p w14:paraId="16AD6FA6" w14:textId="77777777" w:rsidR="000C6F46" w:rsidRDefault="007F4540">
      <w:pPr>
        <w:ind w:left="2250"/>
      </w:pPr>
      <w:r>
        <w:t xml:space="preserve">(E)                                                  </w:t>
      </w:r>
      <w:r>
        <w:tab/>
      </w:r>
      <w:r>
        <w:tab/>
        <w:t>(F)</w:t>
      </w:r>
    </w:p>
    <w:p w14:paraId="16A0DEFE" w14:textId="77777777" w:rsidR="000C6F46" w:rsidRDefault="007F4540">
      <w:pPr>
        <w:jc w:val="center"/>
        <w:rPr>
          <w:lang w:eastAsia="zh-CN"/>
        </w:rPr>
      </w:pPr>
      <w:r>
        <w:rPr>
          <w:lang w:eastAsia="zh-CN"/>
        </w:rPr>
        <w:t>Figure 1: Power consumption/latency in idle/inactive mode without RRM by MR</w:t>
      </w:r>
    </w:p>
    <w:p w14:paraId="349765C7" w14:textId="77777777" w:rsidR="000C6F46" w:rsidRDefault="007F4540">
      <w:r>
        <w:rPr>
          <w:b/>
          <w:bCs/>
        </w:rPr>
        <w:t>Observation 1:</w:t>
      </w:r>
      <w:r>
        <w:t xml:space="preserve"> For idle/inactive mode, </w:t>
      </w:r>
      <w:r>
        <w:rPr>
          <w:highlight w:val="yellow"/>
        </w:rPr>
        <w:t>without consideration on RRM</w:t>
      </w:r>
      <w:r>
        <w:t xml:space="preserve"> by main radio</w:t>
      </w:r>
    </w:p>
    <w:p w14:paraId="2F286347"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Significant benefit on power saving in LP-WUS based operation are observed except that LP-WUS is always ON with ON power of e.g., 4 units. The issue can be simply solved by duty-cycle based LP-WUS detection.  </w:t>
      </w:r>
    </w:p>
    <w:p w14:paraId="3B75686B"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Large power saving gain is still observed even when extremely high total transition energy 40000 units. </w:t>
      </w:r>
    </w:p>
    <w:p w14:paraId="2233B19B"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LP-WUS enables a latency slightly higher than IDRX and significantly lower than eDRX.  </w:t>
      </w:r>
    </w:p>
    <w:p w14:paraId="34314DE4"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 lowest power consumption is observed when paging subgroup is indicated by LP-WUS </w:t>
      </w:r>
    </w:p>
    <w:p w14:paraId="628601B6" w14:textId="77777777" w:rsidR="000C6F46" w:rsidRDefault="007F4540">
      <w:r>
        <w:rPr>
          <w:noProof/>
          <w:lang w:eastAsia="ko-KR"/>
        </w:rPr>
        <w:drawing>
          <wp:inline distT="0" distB="0" distL="0" distR="0" wp14:anchorId="158B1FDA" wp14:editId="1551B9BA">
            <wp:extent cx="2950845" cy="2212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957742" cy="2217675"/>
                    </a:xfrm>
                    <a:prstGeom prst="rect">
                      <a:avLst/>
                    </a:prstGeom>
                    <a:noFill/>
                    <a:ln>
                      <a:noFill/>
                    </a:ln>
                  </pic:spPr>
                </pic:pic>
              </a:graphicData>
            </a:graphic>
          </wp:inline>
        </w:drawing>
      </w:r>
      <w:r>
        <w:t xml:space="preserve"> </w:t>
      </w:r>
      <w:r>
        <w:rPr>
          <w:noProof/>
          <w:lang w:eastAsia="ko-KR"/>
        </w:rPr>
        <w:drawing>
          <wp:inline distT="0" distB="0" distL="0" distR="0" wp14:anchorId="7B4ECBA4" wp14:editId="18E73FD4">
            <wp:extent cx="2952750" cy="221424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963604" cy="2222071"/>
                    </a:xfrm>
                    <a:prstGeom prst="rect">
                      <a:avLst/>
                    </a:prstGeom>
                    <a:noFill/>
                    <a:ln>
                      <a:noFill/>
                    </a:ln>
                  </pic:spPr>
                </pic:pic>
              </a:graphicData>
            </a:graphic>
          </wp:inline>
        </w:drawing>
      </w:r>
    </w:p>
    <w:p w14:paraId="49FC93CF" w14:textId="77777777" w:rsidR="000C6F46" w:rsidRDefault="007F4540">
      <w:pPr>
        <w:jc w:val="center"/>
      </w:pPr>
      <w:r>
        <w:t xml:space="preserve">(A)                                                  </w:t>
      </w:r>
      <w:r>
        <w:tab/>
      </w:r>
      <w:r>
        <w:tab/>
        <w:t xml:space="preserve"> (B)</w:t>
      </w:r>
    </w:p>
    <w:p w14:paraId="79BF4D3A" w14:textId="77777777" w:rsidR="000C6F46" w:rsidRDefault="007F4540">
      <w:r>
        <w:rPr>
          <w:noProof/>
          <w:lang w:eastAsia="ko-KR"/>
        </w:rPr>
        <w:drawing>
          <wp:inline distT="0" distB="0" distL="0" distR="0" wp14:anchorId="7A885532" wp14:editId="5B394D4F">
            <wp:extent cx="2941320" cy="2205355"/>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951803" cy="2213222"/>
                    </a:xfrm>
                    <a:prstGeom prst="rect">
                      <a:avLst/>
                    </a:prstGeom>
                    <a:noFill/>
                    <a:ln>
                      <a:noFill/>
                    </a:ln>
                  </pic:spPr>
                </pic:pic>
              </a:graphicData>
            </a:graphic>
          </wp:inline>
        </w:drawing>
      </w:r>
      <w:r>
        <w:t xml:space="preserve"> </w:t>
      </w:r>
      <w:r>
        <w:rPr>
          <w:noProof/>
          <w:lang w:eastAsia="ko-KR"/>
        </w:rPr>
        <w:drawing>
          <wp:inline distT="0" distB="0" distL="0" distR="0" wp14:anchorId="4057AA23" wp14:editId="7E26E3C4">
            <wp:extent cx="2936240" cy="2201545"/>
            <wp:effectExtent l="0" t="0" r="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948644" cy="2210853"/>
                    </a:xfrm>
                    <a:prstGeom prst="rect">
                      <a:avLst/>
                    </a:prstGeom>
                    <a:noFill/>
                    <a:ln>
                      <a:noFill/>
                    </a:ln>
                  </pic:spPr>
                </pic:pic>
              </a:graphicData>
            </a:graphic>
          </wp:inline>
        </w:drawing>
      </w:r>
    </w:p>
    <w:p w14:paraId="3B02B2E4" w14:textId="77777777" w:rsidR="000C6F46" w:rsidRDefault="007F4540">
      <w:pPr>
        <w:ind w:left="2250"/>
      </w:pPr>
      <w:r>
        <w:t xml:space="preserve">(C)                                                  </w:t>
      </w:r>
      <w:r>
        <w:tab/>
        <w:t xml:space="preserve"> </w:t>
      </w:r>
      <w:r>
        <w:tab/>
        <w:t>(D)</w:t>
      </w:r>
    </w:p>
    <w:p w14:paraId="7195A260" w14:textId="77777777" w:rsidR="000C6F46" w:rsidRDefault="007F4540">
      <w:r>
        <w:rPr>
          <w:noProof/>
          <w:lang w:eastAsia="ko-KR"/>
        </w:rPr>
        <w:drawing>
          <wp:inline distT="0" distB="0" distL="0" distR="0" wp14:anchorId="34FCDB5A" wp14:editId="6377DCFE">
            <wp:extent cx="2952115" cy="22129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978864" cy="2233511"/>
                    </a:xfrm>
                    <a:prstGeom prst="rect">
                      <a:avLst/>
                    </a:prstGeom>
                    <a:noFill/>
                    <a:ln>
                      <a:noFill/>
                    </a:ln>
                  </pic:spPr>
                </pic:pic>
              </a:graphicData>
            </a:graphic>
          </wp:inline>
        </w:drawing>
      </w:r>
      <w:r>
        <w:t xml:space="preserve"> </w:t>
      </w:r>
      <w:r>
        <w:rPr>
          <w:noProof/>
          <w:lang w:eastAsia="ko-KR"/>
        </w:rPr>
        <w:drawing>
          <wp:inline distT="0" distB="0" distL="0" distR="0" wp14:anchorId="0865D930" wp14:editId="4649C2E8">
            <wp:extent cx="2952115" cy="221361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995190" cy="2245753"/>
                    </a:xfrm>
                    <a:prstGeom prst="rect">
                      <a:avLst/>
                    </a:prstGeom>
                    <a:noFill/>
                    <a:ln>
                      <a:noFill/>
                    </a:ln>
                  </pic:spPr>
                </pic:pic>
              </a:graphicData>
            </a:graphic>
          </wp:inline>
        </w:drawing>
      </w:r>
      <w:r>
        <w:t xml:space="preserve"> </w:t>
      </w:r>
    </w:p>
    <w:p w14:paraId="14833D01" w14:textId="77777777" w:rsidR="000C6F46" w:rsidRDefault="007F4540">
      <w:pPr>
        <w:ind w:left="2250"/>
      </w:pPr>
      <w:r>
        <w:t xml:space="preserve">(E)                                                  </w:t>
      </w:r>
      <w:r>
        <w:tab/>
      </w:r>
      <w:r>
        <w:tab/>
        <w:t>(F)</w:t>
      </w:r>
    </w:p>
    <w:p w14:paraId="09C81A38" w14:textId="77777777" w:rsidR="000C6F46" w:rsidRDefault="007F4540">
      <w:pPr>
        <w:jc w:val="center"/>
        <w:rPr>
          <w:lang w:eastAsia="zh-CN"/>
        </w:rPr>
      </w:pPr>
      <w:r>
        <w:rPr>
          <w:lang w:eastAsia="zh-CN"/>
        </w:rPr>
        <w:t>Figure 2: Power consumption/latency in idle/inactive mode with relaxed RRM by MR</w:t>
      </w:r>
    </w:p>
    <w:p w14:paraId="5CA29B6D" w14:textId="77777777" w:rsidR="000C6F46" w:rsidRDefault="007F4540">
      <w:r>
        <w:rPr>
          <w:b/>
          <w:bCs/>
        </w:rPr>
        <w:t>Observation 2:</w:t>
      </w:r>
      <w:r>
        <w:t xml:space="preserve"> For idle/inactive mode </w:t>
      </w:r>
      <w:r>
        <w:rPr>
          <w:highlight w:val="yellow"/>
        </w:rPr>
        <w:t>with relaxed RRM</w:t>
      </w:r>
      <w:r>
        <w:t xml:space="preserve"> by main radio</w:t>
      </w:r>
    </w:p>
    <w:p w14:paraId="65319091"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Large gain on power saving in LP-WUS based operation are observed. For the case LP-WUS ON power of 4 units, power saving gain can be achieved in duty-cycle based LP-WUS detection.  </w:t>
      </w:r>
    </w:p>
    <w:p w14:paraId="39840110"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There is a loss for extremely high total transition energy 40000 units. </w:t>
      </w:r>
    </w:p>
    <w:p w14:paraId="18299C5B"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LP-WUS enables a latency slightly higher than IDRX and significantly lower than eDRX.  </w:t>
      </w:r>
    </w:p>
    <w:p w14:paraId="0F6004DC"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 lowest power consumption is observed when paging subgroup is indicated by LP-WUS </w:t>
      </w:r>
    </w:p>
    <w:p w14:paraId="71A72F6E" w14:textId="77777777" w:rsidR="000C6F46" w:rsidRDefault="007F4540">
      <w:r>
        <w:rPr>
          <w:b/>
          <w:bCs/>
        </w:rPr>
        <w:t>Proposal 3:</w:t>
      </w:r>
      <w:r>
        <w:t xml:space="preserve"> For idle/inactive mode</w:t>
      </w:r>
    </w:p>
    <w:p w14:paraId="35D3820D" w14:textId="77777777" w:rsidR="000C6F46" w:rsidRDefault="007F4540">
      <w:pPr>
        <w:pStyle w:val="affa"/>
        <w:numPr>
          <w:ilvl w:val="0"/>
          <w:numId w:val="35"/>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0E310691" w14:textId="77777777" w:rsidR="000C6F46" w:rsidRDefault="007F4540">
      <w:pPr>
        <w:rPr>
          <w:lang w:eastAsia="zh-CN"/>
        </w:rPr>
      </w:pPr>
      <w:r>
        <w:rPr>
          <w:rFonts w:hint="eastAsia"/>
          <w:lang w:eastAsia="zh-CN"/>
        </w:rPr>
        <w:t>Q</w:t>
      </w:r>
      <w:r>
        <w:rPr>
          <w:lang w:eastAsia="zh-CN"/>
        </w:rPr>
        <w:t>ualcomm:</w:t>
      </w:r>
    </w:p>
    <w:p w14:paraId="09D593FD" w14:textId="77777777" w:rsidR="000C6F46" w:rsidRDefault="007F4540">
      <w:pPr>
        <w:jc w:val="center"/>
      </w:pPr>
      <w:r>
        <w:rPr>
          <w:noProof/>
          <w:lang w:eastAsia="ko-KR"/>
        </w:rPr>
        <w:drawing>
          <wp:inline distT="0" distB="0" distL="0" distR="0" wp14:anchorId="16C7082A" wp14:editId="6C90EA7A">
            <wp:extent cx="4951730" cy="3823970"/>
            <wp:effectExtent l="0" t="0" r="1270" b="50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pic:cNvPicPr>
                  </pic:nvPicPr>
                  <pic:blipFill>
                    <a:blip r:embed="rId74"/>
                    <a:stretch>
                      <a:fillRect/>
                    </a:stretch>
                  </pic:blipFill>
                  <pic:spPr>
                    <a:xfrm>
                      <a:off x="0" y="0"/>
                      <a:ext cx="4965912" cy="3835071"/>
                    </a:xfrm>
                    <a:prstGeom prst="rect">
                      <a:avLst/>
                    </a:prstGeom>
                  </pic:spPr>
                </pic:pic>
              </a:graphicData>
            </a:graphic>
          </wp:inline>
        </w:drawing>
      </w:r>
    </w:p>
    <w:p w14:paraId="619B03EF" w14:textId="77777777" w:rsidR="000C6F46" w:rsidRDefault="007F4540">
      <w:pPr>
        <w:jc w:val="center"/>
        <w:rPr>
          <w:b/>
          <w:sz w:val="18"/>
          <w:szCs w:val="18"/>
        </w:rPr>
      </w:pPr>
      <w:r>
        <w:rPr>
          <w:b/>
          <w:sz w:val="18"/>
          <w:szCs w:val="18"/>
        </w:rPr>
        <w:t xml:space="preserve">Figure 7: Comparison between different schemes in terms of power consumption for a given latency at </w:t>
      </w:r>
      <m:oMath>
        <m:sSub>
          <m:sSubPr>
            <m:ctrlPr>
              <w:rPr>
                <w:rFonts w:ascii="Cambria Math" w:hAnsi="Cambria Math"/>
                <w:b/>
                <w:bCs/>
                <w:iCs/>
                <w:sz w:val="18"/>
                <w:szCs w:val="18"/>
              </w:rPr>
            </m:ctrlPr>
          </m:sSubPr>
          <m:e>
            <m:r>
              <m:rPr>
                <m:sty m:val="bi"/>
              </m:rPr>
              <w:rPr>
                <w:rFonts w:ascii="Cambria Math" w:hAnsi="Cambria Math"/>
                <w:sz w:val="18"/>
                <w:szCs w:val="18"/>
              </w:rPr>
              <m:t>R</m:t>
            </m:r>
          </m:e>
          <m:sub>
            <m:r>
              <m:rPr>
                <m:sty m:val="bi"/>
              </m:rPr>
              <w:rPr>
                <w:rFonts w:ascii="Cambria Math" w:hAnsi="Cambria Math"/>
                <w:sz w:val="18"/>
                <w:szCs w:val="18"/>
              </w:rPr>
              <m:t>E</m:t>
            </m:r>
          </m:sub>
        </m:sSub>
        <m:r>
          <m:rPr>
            <m:sty m:val="bi"/>
          </m:rPr>
          <w:rPr>
            <w:rFonts w:ascii="Cambria Math" w:hAnsi="Cambria Math"/>
            <w:sz w:val="18"/>
            <w:szCs w:val="18"/>
          </w:rPr>
          <m:t>=0.001%</m:t>
        </m:r>
      </m:oMath>
      <w:r>
        <w:rPr>
          <w:b/>
          <w:sz w:val="18"/>
          <w:szCs w:val="18"/>
        </w:rPr>
        <w:t xml:space="preserve"> under different RRM relaxation factor </w:t>
      </w:r>
      <m:oMath>
        <m:r>
          <m:rPr>
            <m:sty m:val="bi"/>
          </m:rPr>
          <w:rPr>
            <w:rFonts w:ascii="Cambria Math" w:hAnsi="Cambria Math"/>
            <w:sz w:val="18"/>
            <w:szCs w:val="18"/>
          </w:rPr>
          <m:t>M</m:t>
        </m:r>
      </m:oMath>
    </w:p>
    <w:p w14:paraId="12F2DC6A" w14:textId="77777777" w:rsidR="000C6F46" w:rsidRDefault="007F4540">
      <w:pPr>
        <w:tabs>
          <w:tab w:val="left" w:pos="90"/>
        </w:tabs>
        <w:overflowPunct/>
        <w:autoSpaceDE/>
        <w:autoSpaceDN/>
        <w:adjustRightInd/>
        <w:spacing w:after="0" w:line="240" w:lineRule="auto"/>
        <w:textAlignment w:val="auto"/>
        <w:rPr>
          <w:lang w:eastAsia="zh-CN"/>
        </w:rPr>
      </w:pPr>
      <w:r>
        <w:rPr>
          <w:b/>
          <w:lang w:eastAsia="zh-CN"/>
        </w:rPr>
        <w:t>Observation 1</w:t>
      </w:r>
      <w:r>
        <w:rPr>
          <w:lang w:eastAsia="zh-CN"/>
        </w:rPr>
        <w:t>:</w:t>
      </w:r>
    </w:p>
    <w:p w14:paraId="09FE9A44" w14:textId="77777777" w:rsidR="000C6F46" w:rsidRDefault="000C6F46">
      <w:pPr>
        <w:tabs>
          <w:tab w:val="left" w:pos="90"/>
        </w:tabs>
        <w:overflowPunct/>
        <w:autoSpaceDE/>
        <w:autoSpaceDN/>
        <w:adjustRightInd/>
        <w:spacing w:after="0" w:line="240" w:lineRule="auto"/>
        <w:textAlignment w:val="auto"/>
        <w:rPr>
          <w:lang w:eastAsia="zh-CN"/>
        </w:rPr>
      </w:pPr>
    </w:p>
    <w:p w14:paraId="0770C852" w14:textId="77777777" w:rsidR="000C6F46" w:rsidRDefault="007F4540">
      <w:pPr>
        <w:numPr>
          <w:ilvl w:val="0"/>
          <w:numId w:val="52"/>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 xml:space="preserve">Compared with PEI and PO, for both DS and ULPS, the PSGs when using LP-WUR is significant. For example, in Figure 7, for case of </w:t>
      </w:r>
      <m:oMath>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R</m:t>
            </m:r>
          </m:e>
          <m:sub>
            <m:r>
              <m:rPr>
                <m:sty m:val="bi"/>
              </m:rPr>
              <w:rPr>
                <w:rFonts w:ascii="Cambria Math" w:eastAsia="Times New Roman" w:hAnsi="Cambria Math"/>
                <w:lang w:eastAsia="zh-CN"/>
              </w:rPr>
              <m:t>E</m:t>
            </m:r>
          </m:sub>
        </m:sSub>
        <m:r>
          <m:rPr>
            <m:sty m:val="bi"/>
          </m:rPr>
          <w:rPr>
            <w:rFonts w:ascii="Cambria Math" w:eastAsia="Times New Roman" w:hAnsi="Cambria Math"/>
            <w:lang w:eastAsia="zh-CN"/>
          </w:rPr>
          <m:t>=0.001%</m:t>
        </m:r>
      </m:oMath>
      <w:r>
        <w:rPr>
          <w:rFonts w:eastAsia="Times New Roman"/>
          <w:b/>
          <w:bCs/>
          <w:lang w:eastAsia="zh-CN"/>
        </w:rPr>
        <w:t xml:space="preserve"> sec and RRM offloading to LP-WUR, at paging cycle of 1.28 sec, the total power consumption at the UE is 0.4 power units under ULPS while the power consumption using PEI/PO under DS (since it achieves more power saving for UE under PEI/PO) is approximately 1.3-1.4 power units. Hence, the PSG of LP-WUR relative to PEI/PO is around 70%</w:t>
      </w:r>
    </w:p>
    <w:p w14:paraId="0CC1AC50" w14:textId="77777777" w:rsidR="000C6F46" w:rsidRDefault="007F4540">
      <w:pPr>
        <w:overflowPunct/>
        <w:autoSpaceDE/>
        <w:autoSpaceDN/>
        <w:adjustRightInd/>
        <w:spacing w:after="0" w:line="240" w:lineRule="auto"/>
        <w:textAlignment w:val="auto"/>
        <w:rPr>
          <w:lang w:eastAsia="zh-CN"/>
        </w:rPr>
      </w:pPr>
      <w:r>
        <w:rPr>
          <w:lang w:eastAsia="zh-CN"/>
        </w:rPr>
        <w:t xml:space="preserve"> </w:t>
      </w:r>
    </w:p>
    <w:p w14:paraId="7CFC2737" w14:textId="77777777" w:rsidR="000C6F46" w:rsidRDefault="007F4540">
      <w:pPr>
        <w:numPr>
          <w:ilvl w:val="0"/>
          <w:numId w:val="52"/>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RRM offloading and/or relaxation can significantly reduce power consumption. This is because the MR can stay in ULPS for long time, which will allow for significant power saving as shown in Figure 7.</w:t>
      </w:r>
    </w:p>
    <w:p w14:paraId="707964FC" w14:textId="77777777" w:rsidR="000C6F46" w:rsidRDefault="000C6F46">
      <w:pPr>
        <w:overflowPunct/>
        <w:autoSpaceDE/>
        <w:autoSpaceDN/>
        <w:adjustRightInd/>
        <w:spacing w:after="0" w:line="240" w:lineRule="auto"/>
        <w:ind w:left="720"/>
        <w:contextualSpacing/>
        <w:jc w:val="both"/>
        <w:textAlignment w:val="auto"/>
        <w:rPr>
          <w:rFonts w:eastAsia="Times New Roman"/>
          <w:b/>
          <w:bCs/>
          <w:lang w:eastAsia="zh-CN"/>
        </w:rPr>
      </w:pPr>
    </w:p>
    <w:p w14:paraId="7C24090F" w14:textId="77777777" w:rsidR="000C6F46" w:rsidRDefault="007F4540">
      <w:pPr>
        <w:tabs>
          <w:tab w:val="left" w:pos="720"/>
        </w:tabs>
        <w:overflowPunct/>
        <w:autoSpaceDE/>
        <w:autoSpaceDN/>
        <w:adjustRightInd/>
        <w:spacing w:after="0" w:line="240" w:lineRule="auto"/>
        <w:ind w:left="720" w:hanging="360"/>
        <w:contextualSpacing/>
        <w:textAlignment w:val="auto"/>
        <w:rPr>
          <w:rFonts w:eastAsia="Times New Roman"/>
          <w:b/>
          <w:bCs/>
          <w:lang w:eastAsia="zh-CN"/>
        </w:rPr>
      </w:pPr>
      <w:r>
        <w:rPr>
          <w:rFonts w:eastAsia="Times New Roman"/>
          <w:b/>
          <w:bCs/>
          <w:lang w:eastAsia="zh-CN"/>
        </w:rPr>
        <w:t>At low latency, DS achieves the lowest power consumption for a UE, due to the cost of transition time and energy of entering an ULPS. On the other hand, at 1.28 seconds to high latency requirements (or paging cycle durations), UE can enter ULPS and achieve the most power saving. In general, the optimal sleep state depends on latency requirement.</w:t>
      </w:r>
    </w:p>
    <w:p w14:paraId="0D7C8BD9" w14:textId="77777777" w:rsidR="000C6F46" w:rsidRDefault="000C6F46">
      <w:pPr>
        <w:overflowPunct/>
        <w:autoSpaceDE/>
        <w:autoSpaceDN/>
        <w:adjustRightInd/>
        <w:spacing w:after="0" w:line="240" w:lineRule="auto"/>
        <w:textAlignment w:val="auto"/>
      </w:pPr>
    </w:p>
    <w:p w14:paraId="7E0DBFFF" w14:textId="77777777" w:rsidR="000C6F46" w:rsidRDefault="007F4540">
      <w:pPr>
        <w:keepNext/>
        <w:jc w:val="center"/>
      </w:pPr>
      <w:r>
        <w:rPr>
          <w:noProof/>
          <w:lang w:eastAsia="ko-KR"/>
        </w:rPr>
        <w:drawing>
          <wp:inline distT="0" distB="0" distL="0" distR="0" wp14:anchorId="0E804581" wp14:editId="69F73104">
            <wp:extent cx="3534410" cy="2702560"/>
            <wp:effectExtent l="0" t="0" r="889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
                    <pic:cNvPicPr>
                      <a:picLocks noChangeAspect="1"/>
                    </pic:cNvPicPr>
                  </pic:nvPicPr>
                  <pic:blipFill>
                    <a:blip r:embed="rId75"/>
                    <a:stretch>
                      <a:fillRect/>
                    </a:stretch>
                  </pic:blipFill>
                  <pic:spPr>
                    <a:xfrm>
                      <a:off x="0" y="0"/>
                      <a:ext cx="3554813" cy="2718387"/>
                    </a:xfrm>
                    <a:prstGeom prst="rect">
                      <a:avLst/>
                    </a:prstGeom>
                  </pic:spPr>
                </pic:pic>
              </a:graphicData>
            </a:graphic>
          </wp:inline>
        </w:drawing>
      </w:r>
    </w:p>
    <w:p w14:paraId="708B945E" w14:textId="77777777" w:rsidR="000C6F46" w:rsidRDefault="007F4540">
      <w:pPr>
        <w:jc w:val="center"/>
        <w:rPr>
          <w:b/>
          <w:sz w:val="18"/>
          <w:szCs w:val="18"/>
        </w:rPr>
      </w:pPr>
      <w:r>
        <w:rPr>
          <w:b/>
          <w:sz w:val="18"/>
          <w:szCs w:val="18"/>
        </w:rPr>
        <w:t xml:space="preserve">Figure 8: PSG with respect to PEI for different values of per UE paging rate, </w:t>
      </w: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E</m:t>
            </m:r>
          </m:sub>
        </m:sSub>
      </m:oMath>
      <w:r>
        <w:rPr>
          <w:b/>
          <w:sz w:val="18"/>
          <w:szCs w:val="18"/>
        </w:rPr>
        <w:t>, and under paging cycle of 1.28 sec</w:t>
      </w:r>
    </w:p>
    <w:p w14:paraId="35C7C85E" w14:textId="77777777" w:rsidR="000C6F46" w:rsidRDefault="000C6F46">
      <w:pPr>
        <w:jc w:val="center"/>
        <w:rPr>
          <w:b/>
          <w:sz w:val="18"/>
          <w:szCs w:val="18"/>
        </w:rPr>
      </w:pPr>
    </w:p>
    <w:p w14:paraId="4C5E9F7B" w14:textId="77777777" w:rsidR="000C6F46" w:rsidRDefault="000C6F46">
      <w:pPr>
        <w:jc w:val="center"/>
        <w:rPr>
          <w:b/>
          <w:sz w:val="18"/>
          <w:szCs w:val="18"/>
        </w:rPr>
      </w:pPr>
    </w:p>
    <w:p w14:paraId="651909A6" w14:textId="77777777" w:rsidR="000C6F46" w:rsidRDefault="007F4540">
      <w:pPr>
        <w:keepNext/>
        <w:jc w:val="center"/>
      </w:pPr>
      <w:r>
        <w:rPr>
          <w:noProof/>
          <w:lang w:eastAsia="ko-KR"/>
        </w:rPr>
        <w:drawing>
          <wp:inline distT="0" distB="0" distL="0" distR="0" wp14:anchorId="4B204769" wp14:editId="306062A2">
            <wp:extent cx="3646170" cy="3007995"/>
            <wp:effectExtent l="0" t="0" r="0" b="190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pic:cNvPicPr>
                  </pic:nvPicPr>
                  <pic:blipFill>
                    <a:blip r:embed="rId76"/>
                    <a:stretch>
                      <a:fillRect/>
                    </a:stretch>
                  </pic:blipFill>
                  <pic:spPr>
                    <a:xfrm>
                      <a:off x="0" y="0"/>
                      <a:ext cx="3676440" cy="3033062"/>
                    </a:xfrm>
                    <a:prstGeom prst="rect">
                      <a:avLst/>
                    </a:prstGeom>
                  </pic:spPr>
                </pic:pic>
              </a:graphicData>
            </a:graphic>
          </wp:inline>
        </w:drawing>
      </w:r>
    </w:p>
    <w:p w14:paraId="0C940897" w14:textId="77777777" w:rsidR="000C6F46" w:rsidRDefault="007F4540">
      <w:pPr>
        <w:jc w:val="center"/>
        <w:rPr>
          <w:b/>
          <w:sz w:val="18"/>
          <w:szCs w:val="18"/>
        </w:rPr>
      </w:pPr>
      <w:r>
        <w:rPr>
          <w:b/>
          <w:sz w:val="18"/>
          <w:szCs w:val="18"/>
        </w:rPr>
        <w:t xml:space="preserve">Figure 9: PSG with respect to PEI for different values of per UE paging rate, </w:t>
      </w: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E</m:t>
            </m:r>
          </m:sub>
        </m:sSub>
      </m:oMath>
      <w:r>
        <w:rPr>
          <w:b/>
          <w:sz w:val="18"/>
          <w:szCs w:val="18"/>
        </w:rPr>
        <w:t>, and under paging cycle of 6.4 sec</w:t>
      </w:r>
    </w:p>
    <w:p w14:paraId="261A2FD2" w14:textId="77777777" w:rsidR="000C6F46" w:rsidRDefault="007F4540">
      <w:pPr>
        <w:overflowPunct/>
        <w:autoSpaceDE/>
        <w:autoSpaceDN/>
        <w:adjustRightInd/>
        <w:spacing w:after="0" w:line="240" w:lineRule="auto"/>
        <w:textAlignment w:val="auto"/>
        <w:rPr>
          <w:b/>
          <w:lang w:eastAsia="zh-CN"/>
        </w:rPr>
      </w:pPr>
      <w:r>
        <w:rPr>
          <w:b/>
          <w:lang w:eastAsia="zh-CN"/>
        </w:rPr>
        <w:t>Observation 2: Large paging rate can reduce PSG relative to PEI.</w:t>
      </w:r>
    </w:p>
    <w:p w14:paraId="55A95026" w14:textId="77777777" w:rsidR="000C6F46" w:rsidRDefault="007F4540">
      <w:pPr>
        <w:keepNext/>
        <w:jc w:val="center"/>
      </w:pPr>
      <w:r>
        <w:rPr>
          <w:noProof/>
          <w:lang w:eastAsia="ko-KR"/>
        </w:rPr>
        <w:drawing>
          <wp:inline distT="0" distB="0" distL="0" distR="0" wp14:anchorId="7CB4B25F" wp14:editId="3B2BD854">
            <wp:extent cx="3569970" cy="2982595"/>
            <wp:effectExtent l="0" t="0" r="0" b="825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pic:cNvPicPr>
                  </pic:nvPicPr>
                  <pic:blipFill>
                    <a:blip r:embed="rId77"/>
                    <a:stretch>
                      <a:fillRect/>
                    </a:stretch>
                  </pic:blipFill>
                  <pic:spPr>
                    <a:xfrm>
                      <a:off x="0" y="0"/>
                      <a:ext cx="3596983" cy="3004836"/>
                    </a:xfrm>
                    <a:prstGeom prst="rect">
                      <a:avLst/>
                    </a:prstGeom>
                  </pic:spPr>
                </pic:pic>
              </a:graphicData>
            </a:graphic>
          </wp:inline>
        </w:drawing>
      </w:r>
    </w:p>
    <w:p w14:paraId="5B7498DF" w14:textId="77777777" w:rsidR="000C6F46" w:rsidRDefault="007F4540">
      <w:pPr>
        <w:pStyle w:val="a6"/>
        <w:jc w:val="center"/>
        <w:rPr>
          <w:b w:val="0"/>
          <w:i/>
        </w:rPr>
      </w:pPr>
      <w:r>
        <w:t>Figure 10: Impact of false alarm (PFA) on power consumption</w:t>
      </w:r>
    </w:p>
    <w:p w14:paraId="23197F67" w14:textId="77777777" w:rsidR="000C6F46" w:rsidRDefault="007F4540">
      <w:pPr>
        <w:overflowPunct/>
        <w:autoSpaceDE/>
        <w:autoSpaceDN/>
        <w:adjustRightInd/>
        <w:spacing w:after="0" w:line="240" w:lineRule="auto"/>
        <w:textAlignment w:val="auto"/>
        <w:rPr>
          <w:b/>
          <w:lang w:eastAsia="zh-CN"/>
        </w:rPr>
      </w:pPr>
      <w:r>
        <w:rPr>
          <w:b/>
          <w:lang w:eastAsia="zh-CN"/>
        </w:rPr>
        <w:t>Observation 3: If PFA increases from 1% to 10%, this will result in around 70% PSG loss.</w:t>
      </w:r>
    </w:p>
    <w:p w14:paraId="24394479" w14:textId="77777777" w:rsidR="000C6F46" w:rsidRDefault="000C6F46">
      <w:pPr>
        <w:overflowPunct/>
        <w:autoSpaceDE/>
        <w:autoSpaceDN/>
        <w:adjustRightInd/>
        <w:spacing w:after="0" w:line="240" w:lineRule="auto"/>
        <w:textAlignment w:val="auto"/>
        <w:rPr>
          <w:b/>
          <w:lang w:eastAsia="zh-CN"/>
        </w:rPr>
      </w:pPr>
    </w:p>
    <w:p w14:paraId="44049652" w14:textId="77777777" w:rsidR="000C6F46" w:rsidRDefault="007F4540">
      <w:pPr>
        <w:overflowPunct/>
        <w:autoSpaceDE/>
        <w:autoSpaceDN/>
        <w:adjustRightInd/>
        <w:spacing w:after="0" w:line="240" w:lineRule="auto"/>
        <w:textAlignment w:val="auto"/>
        <w:rPr>
          <w:b/>
          <w:lang w:eastAsia="zh-CN"/>
        </w:rPr>
      </w:pPr>
      <w:r>
        <w:rPr>
          <w:b/>
          <w:lang w:eastAsia="zh-CN"/>
        </w:rPr>
        <w:t xml:space="preserve">Proposal 10: </w:t>
      </w:r>
      <w:r>
        <w:rPr>
          <w:b/>
          <w:lang w:val="en-GB"/>
        </w:rPr>
        <w:t xml:space="preserve">For the performance evaluations of LP-WUS candidate designs, the following false-alarm rate (FAR) of LP-WUS can be assumed: </w:t>
      </w:r>
      <w:r>
        <w:rPr>
          <w:b/>
          <w:strike/>
          <w:color w:val="FF0000"/>
          <w:lang w:val="en-GB"/>
        </w:rPr>
        <w:t>[</w:t>
      </w:r>
      <w:r>
        <w:rPr>
          <w:b/>
          <w:lang w:val="en-GB"/>
        </w:rPr>
        <w:t>0.1%, 1%</w:t>
      </w:r>
      <w:r>
        <w:rPr>
          <w:b/>
          <w:strike/>
          <w:lang w:val="en-GB"/>
        </w:rPr>
        <w:t>,</w:t>
      </w:r>
      <w:r>
        <w:rPr>
          <w:b/>
          <w:strike/>
          <w:color w:val="FF0000"/>
          <w:lang w:val="en-GB"/>
        </w:rPr>
        <w:t xml:space="preserve"> 10%</w:t>
      </w:r>
      <w:r>
        <w:rPr>
          <w:b/>
          <w:color w:val="FF0000"/>
          <w:lang w:val="en-GB"/>
        </w:rPr>
        <w:t>].</w:t>
      </w:r>
    </w:p>
    <w:p w14:paraId="7F07A2C0" w14:textId="77777777" w:rsidR="000C6F46" w:rsidRDefault="007F4540">
      <w:pPr>
        <w:keepNext/>
        <w:jc w:val="center"/>
      </w:pPr>
      <w:r>
        <w:rPr>
          <w:noProof/>
          <w:lang w:eastAsia="ko-KR"/>
        </w:rPr>
        <w:drawing>
          <wp:inline distT="0" distB="0" distL="0" distR="0" wp14:anchorId="1C16E50F" wp14:editId="355E426C">
            <wp:extent cx="3209925" cy="2952115"/>
            <wp:effectExtent l="0" t="0" r="9525" b="63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78"/>
                    <a:stretch>
                      <a:fillRect/>
                    </a:stretch>
                  </pic:blipFill>
                  <pic:spPr>
                    <a:xfrm>
                      <a:off x="0" y="0"/>
                      <a:ext cx="3240158" cy="2979694"/>
                    </a:xfrm>
                    <a:prstGeom prst="rect">
                      <a:avLst/>
                    </a:prstGeom>
                  </pic:spPr>
                </pic:pic>
              </a:graphicData>
            </a:graphic>
          </wp:inline>
        </w:drawing>
      </w:r>
    </w:p>
    <w:p w14:paraId="62FB8D38" w14:textId="77777777" w:rsidR="000C6F46" w:rsidRDefault="007F4540">
      <w:pPr>
        <w:pStyle w:val="a6"/>
        <w:keepNext/>
        <w:jc w:val="center"/>
        <w:rPr>
          <w:b w:val="0"/>
          <w:i/>
        </w:rPr>
      </w:pPr>
      <w:r>
        <w:t>Figure 11: Power consumption versus latency for different LP-WUR monitoring power</w:t>
      </w:r>
    </w:p>
    <w:p w14:paraId="676585B7" w14:textId="77777777" w:rsidR="000C6F46" w:rsidRDefault="007F4540">
      <w:pPr>
        <w:overflowPunct/>
        <w:autoSpaceDE/>
        <w:autoSpaceDN/>
        <w:adjustRightInd/>
        <w:spacing w:after="0" w:line="240" w:lineRule="auto"/>
        <w:textAlignment w:val="auto"/>
        <w:rPr>
          <w:b/>
          <w:lang w:eastAsia="zh-CN"/>
        </w:rPr>
      </w:pPr>
      <w:r>
        <w:rPr>
          <w:b/>
          <w:lang w:eastAsia="zh-CN"/>
        </w:rPr>
        <w:t>Observation 4: Monitoring power consumption and WUR monitoring duration are two key aspects to determine UE’s average power consumption</w:t>
      </w:r>
    </w:p>
    <w:p w14:paraId="3CC7BEA8" w14:textId="77777777" w:rsidR="000C6F46" w:rsidRDefault="000C6F46">
      <w:pPr>
        <w:overflowPunct/>
        <w:autoSpaceDE/>
        <w:autoSpaceDN/>
        <w:adjustRightInd/>
        <w:spacing w:after="0" w:line="240" w:lineRule="auto"/>
        <w:textAlignment w:val="auto"/>
        <w:rPr>
          <w:b/>
          <w:lang w:eastAsia="zh-CN"/>
        </w:rPr>
      </w:pPr>
    </w:p>
    <w:p w14:paraId="55EA1290" w14:textId="77777777" w:rsidR="000C6F46" w:rsidRDefault="007F4540">
      <w:pPr>
        <w:overflowPunct/>
        <w:autoSpaceDE/>
        <w:autoSpaceDN/>
        <w:adjustRightInd/>
        <w:spacing w:after="0" w:line="240" w:lineRule="auto"/>
        <w:textAlignment w:val="auto"/>
        <w:rPr>
          <w:b/>
          <w:lang w:eastAsia="zh-CN"/>
        </w:rPr>
      </w:pPr>
      <w:r>
        <w:rPr>
          <w:b/>
          <w:lang w:eastAsia="zh-CN"/>
        </w:rPr>
        <w:t>Observation 5: Duty cycling could reduce average LP-WUR power consumption significantly.</w:t>
      </w:r>
    </w:p>
    <w:p w14:paraId="0FD70EDC" w14:textId="77777777" w:rsidR="000C6F46" w:rsidRDefault="000C6F46">
      <w:pPr>
        <w:overflowPunct/>
        <w:autoSpaceDE/>
        <w:autoSpaceDN/>
        <w:adjustRightInd/>
        <w:spacing w:after="0" w:line="240" w:lineRule="auto"/>
        <w:textAlignment w:val="auto"/>
        <w:rPr>
          <w:b/>
          <w:lang w:eastAsia="zh-CN"/>
        </w:rPr>
      </w:pPr>
    </w:p>
    <w:p w14:paraId="4861BAA7" w14:textId="77777777" w:rsidR="000C6F46" w:rsidRDefault="007F4540">
      <w:pPr>
        <w:overflowPunct/>
        <w:autoSpaceDE/>
        <w:autoSpaceDN/>
        <w:adjustRightInd/>
        <w:spacing w:after="0" w:line="240" w:lineRule="auto"/>
        <w:textAlignment w:val="auto"/>
        <w:rPr>
          <w:b/>
          <w:lang w:eastAsia="zh-CN"/>
        </w:rPr>
      </w:pPr>
      <w:r>
        <w:rPr>
          <w:b/>
          <w:lang w:eastAsia="zh-CN"/>
        </w:rPr>
        <w:t>Observation 6: Power consumption is insensitive to LP-WUR Monitoring power at low and moderate paging cycle durations (low to moderate latency requirements).</w:t>
      </w:r>
    </w:p>
    <w:p w14:paraId="6842835D" w14:textId="77777777" w:rsidR="000C6F46" w:rsidRDefault="007F4540">
      <w:pPr>
        <w:overflowPunct/>
        <w:autoSpaceDE/>
        <w:autoSpaceDN/>
        <w:adjustRightInd/>
        <w:spacing w:after="0" w:line="240" w:lineRule="auto"/>
        <w:jc w:val="center"/>
        <w:textAlignment w:val="auto"/>
        <w:rPr>
          <w:b/>
          <w:lang w:eastAsia="zh-CN"/>
        </w:rPr>
      </w:pPr>
      <w:r>
        <w:rPr>
          <w:noProof/>
          <w:lang w:eastAsia="ko-KR"/>
        </w:rPr>
        <w:drawing>
          <wp:inline distT="0" distB="0" distL="0" distR="0" wp14:anchorId="7C26F821" wp14:editId="7E0A1474">
            <wp:extent cx="3288665" cy="2506345"/>
            <wp:effectExtent l="0" t="0" r="6985" b="825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pic:cNvPicPr>
                  </pic:nvPicPr>
                  <pic:blipFill>
                    <a:blip r:embed="rId79"/>
                    <a:stretch>
                      <a:fillRect/>
                    </a:stretch>
                  </pic:blipFill>
                  <pic:spPr>
                    <a:xfrm>
                      <a:off x="0" y="0"/>
                      <a:ext cx="3308705" cy="2521605"/>
                    </a:xfrm>
                    <a:prstGeom prst="rect">
                      <a:avLst/>
                    </a:prstGeom>
                  </pic:spPr>
                </pic:pic>
              </a:graphicData>
            </a:graphic>
          </wp:inline>
        </w:drawing>
      </w:r>
    </w:p>
    <w:p w14:paraId="5AB679CC" w14:textId="77777777" w:rsidR="000C6F46" w:rsidRDefault="007F4540">
      <w:pPr>
        <w:pStyle w:val="a6"/>
        <w:jc w:val="center"/>
        <w:rPr>
          <w:b w:val="0"/>
          <w:bCs w:val="0"/>
          <w:i/>
          <w:iCs/>
        </w:rPr>
      </w:pPr>
      <w:r>
        <w:t>Figure 12: PSG relative to PEI for LP-WUS based on OOK and OFDM</w:t>
      </w:r>
    </w:p>
    <w:p w14:paraId="256B8058" w14:textId="77777777" w:rsidR="000C6F46" w:rsidRDefault="007F4540">
      <w:pPr>
        <w:overflowPunct/>
        <w:autoSpaceDE/>
        <w:autoSpaceDN/>
        <w:adjustRightInd/>
        <w:spacing w:after="0" w:line="240" w:lineRule="auto"/>
        <w:textAlignment w:val="auto"/>
        <w:rPr>
          <w:b/>
          <w:lang w:eastAsia="zh-CN"/>
        </w:rPr>
      </w:pPr>
      <w:r>
        <w:rPr>
          <w:b/>
          <w:lang w:eastAsia="zh-CN"/>
        </w:rPr>
        <w:t>Observation 7: For low paging cycle durations (e.g., 1.28 sec), power consumption is insensitive for LP-WUR monitoring power.</w:t>
      </w:r>
    </w:p>
    <w:p w14:paraId="282785C3" w14:textId="77777777" w:rsidR="000C6F46" w:rsidRDefault="007F4540">
      <w:pPr>
        <w:rPr>
          <w:b/>
          <w:lang w:eastAsia="zh-CN"/>
        </w:rPr>
      </w:pPr>
      <w:r>
        <w:rPr>
          <w:b/>
          <w:lang w:eastAsia="zh-CN"/>
        </w:rPr>
        <w:t xml:space="preserve">Proposal 10: </w:t>
      </w:r>
      <w:r>
        <w:rPr>
          <w:b/>
        </w:rPr>
        <w:t xml:space="preserve">For the performance evaluations of LP-WUS candidate designs, the following false-alarm rate (FAR) of LP-WUS can be assumed: </w:t>
      </w:r>
      <w:r>
        <w:rPr>
          <w:b/>
          <w:strike/>
          <w:color w:val="FF0000"/>
        </w:rPr>
        <w:t>[</w:t>
      </w:r>
      <w:r>
        <w:rPr>
          <w:b/>
        </w:rPr>
        <w:t>0.1%, 1%</w:t>
      </w:r>
      <w:r>
        <w:rPr>
          <w:b/>
          <w:strike/>
        </w:rPr>
        <w:t>,</w:t>
      </w:r>
      <w:r>
        <w:rPr>
          <w:b/>
          <w:strike/>
          <w:color w:val="FF0000"/>
        </w:rPr>
        <w:t xml:space="preserve"> 10%</w:t>
      </w:r>
      <w:r>
        <w:rPr>
          <w:b/>
          <w:color w:val="FF0000"/>
        </w:rPr>
        <w:t>].</w:t>
      </w:r>
    </w:p>
    <w:p w14:paraId="0F4362DC" w14:textId="77777777" w:rsidR="000C6F46" w:rsidRDefault="007F4540">
      <w:pPr>
        <w:rPr>
          <w:lang w:eastAsia="zh-CN"/>
        </w:rPr>
      </w:pPr>
      <w:r>
        <w:rPr>
          <w:rFonts w:hint="eastAsia"/>
          <w:lang w:eastAsia="zh-CN"/>
        </w:rPr>
        <w:t>E</w:t>
      </w:r>
      <w:r>
        <w:rPr>
          <w:lang w:eastAsia="zh-CN"/>
        </w:rPr>
        <w:t>ricsson:</w:t>
      </w:r>
    </w:p>
    <w:p w14:paraId="27343D4F" w14:textId="77777777" w:rsidR="000C6F46" w:rsidRDefault="007F4540">
      <w:pPr>
        <w:pStyle w:val="a6"/>
        <w:keepNext/>
      </w:pPr>
      <w:r>
        <w:t>Table 4.1-1: Power consumption evaluation for specific scenarios (WUR active power P</w:t>
      </w:r>
      <w:r>
        <w:rPr>
          <w:vertAlign w:val="subscript"/>
        </w:rPr>
        <w:t>WUR</w:t>
      </w:r>
      <w:r>
        <w:t>=0.5 units).</w:t>
      </w:r>
    </w:p>
    <w:tbl>
      <w:tblPr>
        <w:tblStyle w:val="aff2"/>
        <w:tblW w:w="9494" w:type="dxa"/>
        <w:jc w:val="center"/>
        <w:tblLook w:val="04A0" w:firstRow="1" w:lastRow="0" w:firstColumn="1" w:lastColumn="0" w:noHBand="0" w:noVBand="1"/>
      </w:tblPr>
      <w:tblGrid>
        <w:gridCol w:w="1707"/>
        <w:gridCol w:w="1336"/>
        <w:gridCol w:w="1297"/>
        <w:gridCol w:w="1297"/>
        <w:gridCol w:w="1265"/>
        <w:gridCol w:w="1270"/>
        <w:gridCol w:w="1322"/>
      </w:tblGrid>
      <w:tr w:rsidR="000C6F46" w14:paraId="63BD8768" w14:textId="77777777">
        <w:trPr>
          <w:trHeight w:val="1183"/>
          <w:jc w:val="center"/>
        </w:trPr>
        <w:tc>
          <w:tcPr>
            <w:tcW w:w="1707" w:type="dxa"/>
          </w:tcPr>
          <w:p w14:paraId="1A20B9B2" w14:textId="77777777" w:rsidR="000C6F46" w:rsidRDefault="007F4540">
            <w:pPr>
              <w:rPr>
                <w:rFonts w:asciiTheme="minorBidi" w:hAnsiTheme="minorBidi"/>
                <w:b/>
                <w:sz w:val="18"/>
                <w:szCs w:val="18"/>
              </w:rPr>
            </w:pPr>
            <w:r>
              <w:rPr>
                <w:rFonts w:asciiTheme="minorBidi" w:hAnsiTheme="minorBidi"/>
                <w:b/>
                <w:sz w:val="18"/>
                <w:szCs w:val="18"/>
              </w:rPr>
              <w:t xml:space="preserve">Scenario </w:t>
            </w:r>
          </w:p>
        </w:tc>
        <w:tc>
          <w:tcPr>
            <w:tcW w:w="1336" w:type="dxa"/>
          </w:tcPr>
          <w:p w14:paraId="7480ABC4"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=1%)</w:t>
            </w:r>
          </w:p>
        </w:tc>
        <w:tc>
          <w:tcPr>
            <w:tcW w:w="1297" w:type="dxa"/>
          </w:tcPr>
          <w:p w14:paraId="074A70B3"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 0.1%)</w:t>
            </w:r>
          </w:p>
        </w:tc>
        <w:tc>
          <w:tcPr>
            <w:tcW w:w="1297" w:type="dxa"/>
          </w:tcPr>
          <w:p w14:paraId="4DD2251F"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=0.01%)</w:t>
            </w:r>
          </w:p>
        </w:tc>
        <w:tc>
          <w:tcPr>
            <w:tcW w:w="1265" w:type="dxa"/>
          </w:tcPr>
          <w:p w14:paraId="11E6E28B"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=1%)</w:t>
            </w:r>
          </w:p>
        </w:tc>
        <w:tc>
          <w:tcPr>
            <w:tcW w:w="1270" w:type="dxa"/>
          </w:tcPr>
          <w:p w14:paraId="618D9E86"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=0.1%)</w:t>
            </w:r>
          </w:p>
        </w:tc>
        <w:tc>
          <w:tcPr>
            <w:tcW w:w="1322" w:type="dxa"/>
          </w:tcPr>
          <w:p w14:paraId="11076515" w14:textId="77777777" w:rsidR="000C6F46" w:rsidRDefault="007F4540">
            <w:pPr>
              <w:rPr>
                <w:rFonts w:asciiTheme="minorBidi" w:hAnsiTheme="minorBidi"/>
                <w:b/>
                <w:sz w:val="18"/>
                <w:szCs w:val="18"/>
              </w:rPr>
            </w:pPr>
            <w:r>
              <w:rPr>
                <w:rFonts w:asciiTheme="minorBidi" w:hAnsiTheme="minorBidi"/>
                <w:b/>
                <w:sz w:val="18"/>
                <w:szCs w:val="18"/>
              </w:rPr>
              <w:t>Power with (R</w:t>
            </w:r>
            <w:r>
              <w:rPr>
                <w:rFonts w:asciiTheme="minorBidi" w:hAnsiTheme="minorBidi"/>
                <w:b/>
                <w:sz w:val="18"/>
                <w:szCs w:val="18"/>
                <w:vertAlign w:val="subscript"/>
              </w:rPr>
              <w:t>E</w:t>
            </w:r>
            <w:r>
              <w:rPr>
                <w:rFonts w:asciiTheme="minorBidi" w:hAnsiTheme="minorBidi"/>
                <w:b/>
                <w:sz w:val="18"/>
                <w:szCs w:val="18"/>
              </w:rPr>
              <w:t xml:space="preserve"> =0.01%)</w:t>
            </w:r>
          </w:p>
        </w:tc>
      </w:tr>
      <w:tr w:rsidR="000C6F46" w14:paraId="387E5997" w14:textId="77777777">
        <w:trPr>
          <w:trHeight w:val="737"/>
          <w:jc w:val="center"/>
        </w:trPr>
        <w:tc>
          <w:tcPr>
            <w:tcW w:w="1707" w:type="dxa"/>
          </w:tcPr>
          <w:p w14:paraId="79008422" w14:textId="77777777" w:rsidR="000C6F46" w:rsidRDefault="007F4540">
            <w:pPr>
              <w:rPr>
                <w:rFonts w:asciiTheme="minorBidi" w:hAnsiTheme="minorBidi"/>
                <w:sz w:val="18"/>
                <w:szCs w:val="18"/>
              </w:rPr>
            </w:pPr>
            <w:r>
              <w:rPr>
                <w:rFonts w:asciiTheme="minorBidi" w:hAnsiTheme="minorBidi"/>
              </w:rPr>
              <w:t>Scenario A (500 ms latency bound)</w:t>
            </w:r>
          </w:p>
        </w:tc>
        <w:tc>
          <w:tcPr>
            <w:tcW w:w="1336" w:type="dxa"/>
            <w:vAlign w:val="center"/>
          </w:tcPr>
          <w:p w14:paraId="23DA0703" w14:textId="77777777" w:rsidR="000C6F46" w:rsidRDefault="007F4540">
            <w:pPr>
              <w:rPr>
                <w:rFonts w:asciiTheme="minorBidi" w:hAnsiTheme="minorBidi"/>
                <w:sz w:val="18"/>
                <w:szCs w:val="18"/>
              </w:rPr>
            </w:pPr>
            <w:r>
              <w:rPr>
                <w:rFonts w:ascii="Arial" w:hAnsi="Arial" w:cs="Arial"/>
                <w:color w:val="000000"/>
                <w:sz w:val="18"/>
                <w:szCs w:val="18"/>
              </w:rPr>
              <w:t>9.66</w:t>
            </w:r>
          </w:p>
        </w:tc>
        <w:tc>
          <w:tcPr>
            <w:tcW w:w="1297" w:type="dxa"/>
            <w:vAlign w:val="center"/>
          </w:tcPr>
          <w:p w14:paraId="7E4BBEE6" w14:textId="77777777" w:rsidR="000C6F46" w:rsidRDefault="007F4540">
            <w:pPr>
              <w:rPr>
                <w:rFonts w:asciiTheme="minorBidi" w:hAnsiTheme="minorBidi"/>
                <w:sz w:val="18"/>
                <w:szCs w:val="18"/>
              </w:rPr>
            </w:pPr>
            <w:r>
              <w:rPr>
                <w:rFonts w:ascii="Arial" w:hAnsi="Arial" w:cs="Arial"/>
                <w:color w:val="000000"/>
                <w:sz w:val="18"/>
                <w:szCs w:val="18"/>
              </w:rPr>
              <w:t>9.66</w:t>
            </w:r>
          </w:p>
        </w:tc>
        <w:tc>
          <w:tcPr>
            <w:tcW w:w="1297" w:type="dxa"/>
            <w:vAlign w:val="center"/>
          </w:tcPr>
          <w:p w14:paraId="3AE78254" w14:textId="77777777" w:rsidR="000C6F46" w:rsidRDefault="007F4540">
            <w:pPr>
              <w:rPr>
                <w:rFonts w:asciiTheme="minorBidi" w:hAnsiTheme="minorBidi"/>
                <w:sz w:val="18"/>
                <w:szCs w:val="18"/>
              </w:rPr>
            </w:pPr>
            <w:r>
              <w:rPr>
                <w:rFonts w:ascii="Arial" w:hAnsi="Arial" w:cs="Arial"/>
                <w:color w:val="000000"/>
                <w:sz w:val="18"/>
                <w:szCs w:val="18"/>
              </w:rPr>
              <w:t>9.66</w:t>
            </w:r>
          </w:p>
        </w:tc>
        <w:tc>
          <w:tcPr>
            <w:tcW w:w="1265" w:type="dxa"/>
            <w:vAlign w:val="center"/>
          </w:tcPr>
          <w:p w14:paraId="5E7FA542" w14:textId="77777777" w:rsidR="000C6F46" w:rsidRDefault="007F4540">
            <w:pPr>
              <w:rPr>
                <w:rFonts w:asciiTheme="minorBidi" w:hAnsiTheme="minorBidi"/>
                <w:sz w:val="18"/>
                <w:szCs w:val="18"/>
              </w:rPr>
            </w:pPr>
            <w:r>
              <w:rPr>
                <w:rFonts w:ascii="Arial" w:hAnsi="Arial" w:cs="Arial"/>
                <w:color w:val="000000"/>
                <w:sz w:val="18"/>
                <w:szCs w:val="18"/>
              </w:rPr>
              <w:t>1.05</w:t>
            </w:r>
          </w:p>
        </w:tc>
        <w:tc>
          <w:tcPr>
            <w:tcW w:w="1270" w:type="dxa"/>
            <w:vAlign w:val="center"/>
          </w:tcPr>
          <w:p w14:paraId="61F3BF86" w14:textId="77777777" w:rsidR="000C6F46" w:rsidRDefault="007F4540">
            <w:pPr>
              <w:rPr>
                <w:rFonts w:asciiTheme="minorBidi" w:hAnsiTheme="minorBidi"/>
                <w:sz w:val="18"/>
                <w:szCs w:val="18"/>
              </w:rPr>
            </w:pPr>
            <w:r>
              <w:rPr>
                <w:rFonts w:ascii="Arial" w:hAnsi="Arial" w:cs="Arial"/>
                <w:color w:val="000000"/>
                <w:sz w:val="18"/>
                <w:szCs w:val="18"/>
              </w:rPr>
              <w:t>1.03</w:t>
            </w:r>
          </w:p>
        </w:tc>
        <w:tc>
          <w:tcPr>
            <w:tcW w:w="1322" w:type="dxa"/>
            <w:vAlign w:val="center"/>
          </w:tcPr>
          <w:p w14:paraId="5F075CC2" w14:textId="77777777" w:rsidR="000C6F46" w:rsidRDefault="007F4540">
            <w:pPr>
              <w:rPr>
                <w:rFonts w:asciiTheme="minorBidi" w:hAnsiTheme="minorBidi"/>
                <w:sz w:val="18"/>
                <w:szCs w:val="18"/>
              </w:rPr>
            </w:pPr>
            <w:r>
              <w:rPr>
                <w:rFonts w:ascii="Arial" w:hAnsi="Arial" w:cs="Arial"/>
                <w:color w:val="000000"/>
                <w:sz w:val="18"/>
                <w:szCs w:val="18"/>
              </w:rPr>
              <w:t>1.03</w:t>
            </w:r>
          </w:p>
        </w:tc>
      </w:tr>
      <w:tr w:rsidR="000C6F46" w14:paraId="3158EA01" w14:textId="77777777">
        <w:trPr>
          <w:trHeight w:val="737"/>
          <w:jc w:val="center"/>
        </w:trPr>
        <w:tc>
          <w:tcPr>
            <w:tcW w:w="1707" w:type="dxa"/>
          </w:tcPr>
          <w:p w14:paraId="623FCAE6" w14:textId="77777777" w:rsidR="000C6F46" w:rsidRDefault="007F4540">
            <w:pPr>
              <w:rPr>
                <w:rFonts w:asciiTheme="minorBidi" w:hAnsiTheme="minorBidi"/>
                <w:sz w:val="18"/>
                <w:szCs w:val="18"/>
              </w:rPr>
            </w:pPr>
            <w:r>
              <w:rPr>
                <w:rFonts w:asciiTheme="minorBidi" w:hAnsiTheme="minorBidi"/>
              </w:rPr>
              <w:t>Scenario B (2 s latency bound)</w:t>
            </w:r>
          </w:p>
        </w:tc>
        <w:tc>
          <w:tcPr>
            <w:tcW w:w="1336" w:type="dxa"/>
            <w:vAlign w:val="center"/>
          </w:tcPr>
          <w:p w14:paraId="4457B99D" w14:textId="77777777" w:rsidR="000C6F46" w:rsidRDefault="007F4540">
            <w:pPr>
              <w:rPr>
                <w:rFonts w:asciiTheme="minorBidi" w:hAnsiTheme="minorBidi"/>
                <w:sz w:val="18"/>
                <w:szCs w:val="18"/>
              </w:rPr>
            </w:pPr>
            <w:r>
              <w:rPr>
                <w:rFonts w:ascii="Arial" w:hAnsi="Arial" w:cs="Arial"/>
                <w:color w:val="000000"/>
                <w:sz w:val="18"/>
                <w:szCs w:val="18"/>
              </w:rPr>
              <w:t>3.17</w:t>
            </w:r>
          </w:p>
        </w:tc>
        <w:tc>
          <w:tcPr>
            <w:tcW w:w="1297" w:type="dxa"/>
            <w:vAlign w:val="center"/>
          </w:tcPr>
          <w:p w14:paraId="747890A0" w14:textId="77777777" w:rsidR="000C6F46" w:rsidRDefault="007F4540">
            <w:pPr>
              <w:rPr>
                <w:rFonts w:asciiTheme="minorBidi" w:hAnsiTheme="minorBidi"/>
                <w:sz w:val="18"/>
                <w:szCs w:val="18"/>
              </w:rPr>
            </w:pPr>
            <w:r>
              <w:rPr>
                <w:rFonts w:ascii="Arial" w:hAnsi="Arial" w:cs="Arial"/>
                <w:color w:val="000000"/>
                <w:sz w:val="18"/>
                <w:szCs w:val="18"/>
              </w:rPr>
              <w:t>3.17</w:t>
            </w:r>
          </w:p>
        </w:tc>
        <w:tc>
          <w:tcPr>
            <w:tcW w:w="1297" w:type="dxa"/>
            <w:vAlign w:val="center"/>
          </w:tcPr>
          <w:p w14:paraId="50514D19" w14:textId="77777777" w:rsidR="000C6F46" w:rsidRDefault="007F4540">
            <w:pPr>
              <w:rPr>
                <w:rFonts w:asciiTheme="minorBidi" w:hAnsiTheme="minorBidi"/>
                <w:sz w:val="18"/>
                <w:szCs w:val="18"/>
              </w:rPr>
            </w:pPr>
            <w:r>
              <w:rPr>
                <w:rFonts w:ascii="Arial" w:hAnsi="Arial" w:cs="Arial"/>
                <w:color w:val="000000"/>
                <w:sz w:val="18"/>
                <w:szCs w:val="18"/>
              </w:rPr>
              <w:t>3.17</w:t>
            </w:r>
          </w:p>
        </w:tc>
        <w:tc>
          <w:tcPr>
            <w:tcW w:w="1265" w:type="dxa"/>
            <w:vAlign w:val="center"/>
          </w:tcPr>
          <w:p w14:paraId="5A07A567" w14:textId="77777777" w:rsidR="000C6F46" w:rsidRDefault="007F4540">
            <w:pPr>
              <w:rPr>
                <w:rFonts w:asciiTheme="minorBidi" w:hAnsiTheme="minorBidi"/>
                <w:sz w:val="18"/>
                <w:szCs w:val="18"/>
              </w:rPr>
            </w:pPr>
            <w:r>
              <w:rPr>
                <w:rFonts w:ascii="Arial" w:hAnsi="Arial" w:cs="Arial"/>
                <w:color w:val="000000"/>
                <w:sz w:val="18"/>
                <w:szCs w:val="18"/>
              </w:rPr>
              <w:t>0.20</w:t>
            </w:r>
          </w:p>
        </w:tc>
        <w:tc>
          <w:tcPr>
            <w:tcW w:w="1270" w:type="dxa"/>
            <w:vAlign w:val="center"/>
          </w:tcPr>
          <w:p w14:paraId="72613AC7" w14:textId="77777777" w:rsidR="000C6F46" w:rsidRDefault="007F4540">
            <w:pPr>
              <w:rPr>
                <w:rFonts w:asciiTheme="minorBidi" w:hAnsiTheme="minorBidi"/>
                <w:sz w:val="18"/>
                <w:szCs w:val="18"/>
              </w:rPr>
            </w:pPr>
            <w:r>
              <w:rPr>
                <w:rFonts w:ascii="Arial" w:hAnsi="Arial" w:cs="Arial"/>
                <w:color w:val="000000"/>
                <w:sz w:val="18"/>
                <w:szCs w:val="18"/>
              </w:rPr>
              <w:t>0.04</w:t>
            </w:r>
          </w:p>
        </w:tc>
        <w:tc>
          <w:tcPr>
            <w:tcW w:w="1322" w:type="dxa"/>
            <w:vAlign w:val="center"/>
          </w:tcPr>
          <w:p w14:paraId="1718E6BF" w14:textId="77777777" w:rsidR="000C6F46" w:rsidRDefault="007F4540">
            <w:pPr>
              <w:rPr>
                <w:rFonts w:asciiTheme="minorBidi" w:hAnsiTheme="minorBidi"/>
                <w:sz w:val="18"/>
                <w:szCs w:val="18"/>
              </w:rPr>
            </w:pPr>
            <w:r>
              <w:rPr>
                <w:rFonts w:ascii="Arial" w:hAnsi="Arial" w:cs="Arial"/>
                <w:color w:val="000000"/>
                <w:sz w:val="18"/>
                <w:szCs w:val="18"/>
              </w:rPr>
              <w:t>0.02</w:t>
            </w:r>
          </w:p>
        </w:tc>
      </w:tr>
      <w:tr w:rsidR="000C6F46" w14:paraId="1FFF18E7" w14:textId="77777777">
        <w:trPr>
          <w:trHeight w:val="737"/>
          <w:jc w:val="center"/>
        </w:trPr>
        <w:tc>
          <w:tcPr>
            <w:tcW w:w="1707" w:type="dxa"/>
          </w:tcPr>
          <w:p w14:paraId="3B16002E" w14:textId="77777777" w:rsidR="000C6F46" w:rsidRDefault="007F4540">
            <w:pPr>
              <w:rPr>
                <w:rFonts w:asciiTheme="minorBidi" w:hAnsiTheme="minorBidi"/>
                <w:sz w:val="18"/>
                <w:szCs w:val="18"/>
              </w:rPr>
            </w:pPr>
            <w:r>
              <w:rPr>
                <w:rFonts w:asciiTheme="minorBidi" w:hAnsiTheme="minorBidi"/>
              </w:rPr>
              <w:t>Scenario C (60 s latency bound)</w:t>
            </w:r>
          </w:p>
        </w:tc>
        <w:tc>
          <w:tcPr>
            <w:tcW w:w="1336" w:type="dxa"/>
            <w:vAlign w:val="center"/>
          </w:tcPr>
          <w:p w14:paraId="5611BA0E" w14:textId="77777777" w:rsidR="000C6F46" w:rsidRDefault="007F4540">
            <w:pPr>
              <w:rPr>
                <w:rFonts w:ascii="Arial" w:hAnsi="Arial" w:cs="Arial"/>
                <w:sz w:val="18"/>
                <w:szCs w:val="18"/>
              </w:rPr>
            </w:pPr>
            <w:r>
              <w:rPr>
                <w:rFonts w:ascii="Arial" w:hAnsi="Arial" w:cs="Arial"/>
                <w:color w:val="000000"/>
                <w:sz w:val="18"/>
                <w:szCs w:val="18"/>
              </w:rPr>
              <w:t>0.69</w:t>
            </w:r>
          </w:p>
        </w:tc>
        <w:tc>
          <w:tcPr>
            <w:tcW w:w="1297" w:type="dxa"/>
            <w:vAlign w:val="center"/>
          </w:tcPr>
          <w:p w14:paraId="011B80A9" w14:textId="77777777" w:rsidR="000C6F46" w:rsidRDefault="007F4540">
            <w:pPr>
              <w:rPr>
                <w:rFonts w:ascii="Arial" w:hAnsi="Arial" w:cs="Arial"/>
                <w:sz w:val="18"/>
                <w:szCs w:val="18"/>
              </w:rPr>
            </w:pPr>
            <w:r>
              <w:rPr>
                <w:rFonts w:ascii="Arial" w:hAnsi="Arial" w:cs="Arial"/>
                <w:color w:val="000000"/>
                <w:sz w:val="18"/>
                <w:szCs w:val="18"/>
              </w:rPr>
              <w:t>0.69</w:t>
            </w:r>
          </w:p>
        </w:tc>
        <w:tc>
          <w:tcPr>
            <w:tcW w:w="1297" w:type="dxa"/>
            <w:vAlign w:val="center"/>
          </w:tcPr>
          <w:p w14:paraId="17237125" w14:textId="77777777" w:rsidR="000C6F46" w:rsidRDefault="007F4540">
            <w:pPr>
              <w:rPr>
                <w:rFonts w:ascii="Arial" w:hAnsi="Arial" w:cs="Arial"/>
                <w:sz w:val="18"/>
                <w:szCs w:val="18"/>
              </w:rPr>
            </w:pPr>
            <w:r>
              <w:rPr>
                <w:rFonts w:ascii="Arial" w:hAnsi="Arial" w:cs="Arial"/>
                <w:color w:val="000000"/>
                <w:sz w:val="18"/>
                <w:szCs w:val="18"/>
              </w:rPr>
              <w:t>0.69</w:t>
            </w:r>
          </w:p>
        </w:tc>
        <w:tc>
          <w:tcPr>
            <w:tcW w:w="1265" w:type="dxa"/>
            <w:vAlign w:val="center"/>
          </w:tcPr>
          <w:p w14:paraId="45B85030" w14:textId="77777777" w:rsidR="000C6F46" w:rsidRDefault="007F4540">
            <w:pPr>
              <w:rPr>
                <w:rFonts w:asciiTheme="minorBidi" w:hAnsiTheme="minorBidi"/>
                <w:sz w:val="18"/>
                <w:szCs w:val="18"/>
              </w:rPr>
            </w:pPr>
            <w:r>
              <w:rPr>
                <w:rFonts w:ascii="Arial" w:hAnsi="Arial" w:cs="Arial"/>
                <w:color w:val="000000"/>
                <w:sz w:val="18"/>
                <w:szCs w:val="18"/>
              </w:rPr>
              <w:t>0.15</w:t>
            </w:r>
          </w:p>
        </w:tc>
        <w:tc>
          <w:tcPr>
            <w:tcW w:w="1270" w:type="dxa"/>
            <w:vAlign w:val="center"/>
          </w:tcPr>
          <w:p w14:paraId="4AE92C2C" w14:textId="77777777" w:rsidR="000C6F46" w:rsidRDefault="007F4540">
            <w:pPr>
              <w:rPr>
                <w:rFonts w:asciiTheme="minorBidi" w:hAnsiTheme="minorBidi"/>
                <w:sz w:val="18"/>
                <w:szCs w:val="18"/>
              </w:rPr>
            </w:pPr>
            <w:r>
              <w:rPr>
                <w:rFonts w:ascii="Arial" w:hAnsi="Arial" w:cs="Arial"/>
                <w:color w:val="000000"/>
                <w:sz w:val="18"/>
                <w:szCs w:val="18"/>
              </w:rPr>
              <w:t>0.03</w:t>
            </w:r>
          </w:p>
        </w:tc>
        <w:tc>
          <w:tcPr>
            <w:tcW w:w="1322" w:type="dxa"/>
            <w:vAlign w:val="center"/>
          </w:tcPr>
          <w:p w14:paraId="6E507756" w14:textId="77777777" w:rsidR="000C6F46" w:rsidRDefault="007F4540">
            <w:pPr>
              <w:rPr>
                <w:rFonts w:asciiTheme="minorBidi" w:hAnsiTheme="minorBidi"/>
                <w:sz w:val="18"/>
                <w:szCs w:val="18"/>
              </w:rPr>
            </w:pPr>
            <w:r>
              <w:rPr>
                <w:rFonts w:ascii="Arial" w:hAnsi="Arial" w:cs="Arial"/>
                <w:color w:val="000000"/>
                <w:sz w:val="18"/>
                <w:szCs w:val="18"/>
              </w:rPr>
              <w:t>0.02</w:t>
            </w:r>
          </w:p>
        </w:tc>
      </w:tr>
      <w:tr w:rsidR="000C6F46" w14:paraId="73045A13" w14:textId="77777777">
        <w:trPr>
          <w:trHeight w:val="737"/>
          <w:jc w:val="center"/>
        </w:trPr>
        <w:tc>
          <w:tcPr>
            <w:tcW w:w="1707" w:type="dxa"/>
          </w:tcPr>
          <w:p w14:paraId="186B16BC" w14:textId="77777777" w:rsidR="000C6F46" w:rsidRDefault="007F4540">
            <w:pPr>
              <w:rPr>
                <w:rFonts w:asciiTheme="minorBidi" w:hAnsiTheme="minorBidi"/>
                <w:sz w:val="18"/>
                <w:szCs w:val="18"/>
              </w:rPr>
            </w:pPr>
            <w:r>
              <w:rPr>
                <w:rFonts w:asciiTheme="minorBidi" w:hAnsiTheme="minorBidi"/>
              </w:rPr>
              <w:t>Scenario D (10 min latency, latency insensitive)</w:t>
            </w:r>
          </w:p>
        </w:tc>
        <w:tc>
          <w:tcPr>
            <w:tcW w:w="1336" w:type="dxa"/>
            <w:vAlign w:val="center"/>
          </w:tcPr>
          <w:p w14:paraId="5F53E257" w14:textId="77777777" w:rsidR="000C6F46" w:rsidRDefault="007F4540">
            <w:pPr>
              <w:rPr>
                <w:rFonts w:asciiTheme="minorBidi" w:hAnsiTheme="minorBidi"/>
                <w:sz w:val="18"/>
                <w:szCs w:val="18"/>
              </w:rPr>
            </w:pPr>
            <w:r>
              <w:rPr>
                <w:rFonts w:ascii="Arial" w:hAnsi="Arial" w:cs="Arial"/>
                <w:color w:val="000000"/>
                <w:sz w:val="18"/>
                <w:szCs w:val="18"/>
              </w:rPr>
              <w:t>0.07</w:t>
            </w:r>
          </w:p>
        </w:tc>
        <w:tc>
          <w:tcPr>
            <w:tcW w:w="1297" w:type="dxa"/>
            <w:vAlign w:val="center"/>
          </w:tcPr>
          <w:p w14:paraId="301F1EB7" w14:textId="77777777" w:rsidR="000C6F46" w:rsidRDefault="007F4540">
            <w:pPr>
              <w:rPr>
                <w:rFonts w:asciiTheme="minorBidi" w:hAnsiTheme="minorBidi"/>
                <w:sz w:val="18"/>
                <w:szCs w:val="18"/>
              </w:rPr>
            </w:pPr>
            <w:r>
              <w:rPr>
                <w:rFonts w:ascii="Arial" w:hAnsi="Arial" w:cs="Arial"/>
                <w:color w:val="000000"/>
                <w:sz w:val="18"/>
                <w:szCs w:val="18"/>
              </w:rPr>
              <w:t>0.07</w:t>
            </w:r>
          </w:p>
        </w:tc>
        <w:tc>
          <w:tcPr>
            <w:tcW w:w="1297" w:type="dxa"/>
            <w:vAlign w:val="center"/>
          </w:tcPr>
          <w:p w14:paraId="34EA16AB" w14:textId="77777777" w:rsidR="000C6F46" w:rsidRDefault="007F4540">
            <w:pPr>
              <w:rPr>
                <w:rFonts w:asciiTheme="minorBidi" w:hAnsiTheme="minorBidi"/>
                <w:sz w:val="18"/>
                <w:szCs w:val="18"/>
              </w:rPr>
            </w:pPr>
            <w:r>
              <w:rPr>
                <w:rFonts w:ascii="Arial" w:hAnsi="Arial" w:cs="Arial"/>
                <w:color w:val="000000"/>
                <w:sz w:val="18"/>
                <w:szCs w:val="18"/>
              </w:rPr>
              <w:t>0.07</w:t>
            </w:r>
          </w:p>
        </w:tc>
        <w:tc>
          <w:tcPr>
            <w:tcW w:w="1265" w:type="dxa"/>
            <w:vAlign w:val="center"/>
          </w:tcPr>
          <w:p w14:paraId="13745CD7" w14:textId="77777777" w:rsidR="000C6F46" w:rsidRDefault="007F4540">
            <w:pPr>
              <w:rPr>
                <w:rFonts w:asciiTheme="minorBidi" w:hAnsiTheme="minorBidi"/>
                <w:sz w:val="18"/>
                <w:szCs w:val="18"/>
              </w:rPr>
            </w:pPr>
            <w:r>
              <w:rPr>
                <w:rFonts w:ascii="Arial" w:hAnsi="Arial" w:cs="Arial"/>
                <w:color w:val="000000"/>
                <w:sz w:val="18"/>
                <w:szCs w:val="18"/>
              </w:rPr>
              <w:t>0.05</w:t>
            </w:r>
          </w:p>
        </w:tc>
        <w:tc>
          <w:tcPr>
            <w:tcW w:w="1270" w:type="dxa"/>
            <w:vAlign w:val="center"/>
          </w:tcPr>
          <w:p w14:paraId="721A58DA" w14:textId="77777777" w:rsidR="000C6F46" w:rsidRDefault="007F4540">
            <w:pPr>
              <w:rPr>
                <w:rFonts w:asciiTheme="minorBidi" w:hAnsiTheme="minorBidi"/>
                <w:sz w:val="18"/>
                <w:szCs w:val="18"/>
              </w:rPr>
            </w:pPr>
            <w:r>
              <w:rPr>
                <w:rFonts w:ascii="Arial" w:hAnsi="Arial" w:cs="Arial"/>
                <w:color w:val="000000"/>
                <w:sz w:val="18"/>
                <w:szCs w:val="18"/>
              </w:rPr>
              <w:t>0.03</w:t>
            </w:r>
          </w:p>
        </w:tc>
        <w:tc>
          <w:tcPr>
            <w:tcW w:w="1322" w:type="dxa"/>
            <w:vAlign w:val="center"/>
          </w:tcPr>
          <w:p w14:paraId="77CF9E99" w14:textId="77777777" w:rsidR="000C6F46" w:rsidRDefault="007F4540">
            <w:pPr>
              <w:rPr>
                <w:rFonts w:asciiTheme="minorBidi" w:hAnsiTheme="minorBidi"/>
                <w:sz w:val="18"/>
                <w:szCs w:val="18"/>
              </w:rPr>
            </w:pPr>
            <w:r>
              <w:rPr>
                <w:rFonts w:ascii="Arial" w:hAnsi="Arial" w:cs="Arial"/>
                <w:color w:val="000000"/>
                <w:sz w:val="18"/>
                <w:szCs w:val="18"/>
              </w:rPr>
              <w:t>0.02</w:t>
            </w:r>
          </w:p>
        </w:tc>
      </w:tr>
    </w:tbl>
    <w:p w14:paraId="09008CE8" w14:textId="77777777" w:rsidR="000C6F46" w:rsidRDefault="000C6F46">
      <w:pPr>
        <w:rPr>
          <w:highlight w:val="yellow"/>
        </w:rPr>
      </w:pPr>
    </w:p>
    <w:p w14:paraId="752A5973" w14:textId="77777777" w:rsidR="000C6F46" w:rsidRDefault="007F4540">
      <w:pPr>
        <w:pStyle w:val="a6"/>
        <w:keepNext/>
      </w:pPr>
      <w:r>
        <w:t>Table 4.1-2: Power consumption evaluation for specific scenarios (WUR active power P</w:t>
      </w:r>
      <w:r>
        <w:rPr>
          <w:vertAlign w:val="subscript"/>
        </w:rPr>
        <w:t>WUR</w:t>
      </w:r>
      <w:r>
        <w:t>=4 units).</w:t>
      </w:r>
    </w:p>
    <w:tbl>
      <w:tblPr>
        <w:tblStyle w:val="aff2"/>
        <w:tblW w:w="9592" w:type="dxa"/>
        <w:jc w:val="center"/>
        <w:tblLook w:val="04A0" w:firstRow="1" w:lastRow="0" w:firstColumn="1" w:lastColumn="0" w:noHBand="0" w:noVBand="1"/>
      </w:tblPr>
      <w:tblGrid>
        <w:gridCol w:w="1446"/>
        <w:gridCol w:w="1342"/>
        <w:gridCol w:w="1367"/>
        <w:gridCol w:w="1546"/>
        <w:gridCol w:w="1255"/>
        <w:gridCol w:w="1279"/>
        <w:gridCol w:w="1357"/>
      </w:tblGrid>
      <w:tr w:rsidR="000C6F46" w14:paraId="6AEB1D48" w14:textId="77777777">
        <w:trPr>
          <w:trHeight w:val="1183"/>
          <w:jc w:val="center"/>
        </w:trPr>
        <w:tc>
          <w:tcPr>
            <w:tcW w:w="1446" w:type="dxa"/>
          </w:tcPr>
          <w:p w14:paraId="74B68151" w14:textId="77777777" w:rsidR="000C6F46" w:rsidRDefault="007F4540">
            <w:pPr>
              <w:rPr>
                <w:rFonts w:asciiTheme="minorBidi" w:hAnsiTheme="minorBidi"/>
                <w:b/>
                <w:sz w:val="18"/>
                <w:szCs w:val="18"/>
              </w:rPr>
            </w:pPr>
            <w:r>
              <w:rPr>
                <w:rFonts w:asciiTheme="minorBidi" w:hAnsiTheme="minorBidi"/>
                <w:b/>
                <w:sz w:val="18"/>
                <w:szCs w:val="18"/>
              </w:rPr>
              <w:t xml:space="preserve">Scenario </w:t>
            </w:r>
          </w:p>
        </w:tc>
        <w:tc>
          <w:tcPr>
            <w:tcW w:w="1342" w:type="dxa"/>
          </w:tcPr>
          <w:p w14:paraId="188BFA0A"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=1%)</w:t>
            </w:r>
          </w:p>
        </w:tc>
        <w:tc>
          <w:tcPr>
            <w:tcW w:w="1367" w:type="dxa"/>
          </w:tcPr>
          <w:p w14:paraId="4D03FD9E"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 0.1%)</w:t>
            </w:r>
          </w:p>
        </w:tc>
        <w:tc>
          <w:tcPr>
            <w:tcW w:w="1546" w:type="dxa"/>
          </w:tcPr>
          <w:p w14:paraId="2D2561C7"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=0.01%)</w:t>
            </w:r>
          </w:p>
        </w:tc>
        <w:tc>
          <w:tcPr>
            <w:tcW w:w="1255" w:type="dxa"/>
          </w:tcPr>
          <w:p w14:paraId="0E24DECC"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=1%)</w:t>
            </w:r>
          </w:p>
        </w:tc>
        <w:tc>
          <w:tcPr>
            <w:tcW w:w="1279" w:type="dxa"/>
          </w:tcPr>
          <w:p w14:paraId="3783E0DF"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=0.1%)</w:t>
            </w:r>
          </w:p>
        </w:tc>
        <w:tc>
          <w:tcPr>
            <w:tcW w:w="1357" w:type="dxa"/>
          </w:tcPr>
          <w:p w14:paraId="59569DA8" w14:textId="77777777" w:rsidR="000C6F46" w:rsidRDefault="007F4540">
            <w:pPr>
              <w:rPr>
                <w:rFonts w:asciiTheme="minorBidi" w:hAnsiTheme="minorBidi"/>
                <w:b/>
                <w:sz w:val="18"/>
                <w:szCs w:val="18"/>
              </w:rPr>
            </w:pPr>
            <w:r>
              <w:rPr>
                <w:rFonts w:asciiTheme="minorBidi" w:hAnsiTheme="minorBidi"/>
                <w:b/>
                <w:sz w:val="18"/>
                <w:szCs w:val="18"/>
              </w:rPr>
              <w:t>Power with (R</w:t>
            </w:r>
            <w:r>
              <w:rPr>
                <w:rFonts w:asciiTheme="minorBidi" w:hAnsiTheme="minorBidi"/>
                <w:b/>
                <w:sz w:val="18"/>
                <w:szCs w:val="18"/>
                <w:vertAlign w:val="subscript"/>
              </w:rPr>
              <w:t>E</w:t>
            </w:r>
            <w:r>
              <w:rPr>
                <w:rFonts w:asciiTheme="minorBidi" w:hAnsiTheme="minorBidi"/>
                <w:b/>
                <w:sz w:val="18"/>
                <w:szCs w:val="18"/>
              </w:rPr>
              <w:t xml:space="preserve"> =0.01%)</w:t>
            </w:r>
          </w:p>
        </w:tc>
      </w:tr>
      <w:tr w:rsidR="000C6F46" w14:paraId="0AD455A4" w14:textId="77777777">
        <w:trPr>
          <w:trHeight w:val="737"/>
          <w:jc w:val="center"/>
        </w:trPr>
        <w:tc>
          <w:tcPr>
            <w:tcW w:w="1446" w:type="dxa"/>
          </w:tcPr>
          <w:p w14:paraId="58CF3888" w14:textId="77777777" w:rsidR="000C6F46" w:rsidRDefault="007F4540">
            <w:pPr>
              <w:rPr>
                <w:rFonts w:asciiTheme="minorBidi" w:hAnsiTheme="minorBidi"/>
                <w:sz w:val="18"/>
                <w:szCs w:val="18"/>
              </w:rPr>
            </w:pPr>
            <w:r>
              <w:rPr>
                <w:rFonts w:asciiTheme="minorBidi" w:hAnsiTheme="minorBidi"/>
                <w:sz w:val="18"/>
                <w:szCs w:val="18"/>
              </w:rPr>
              <w:t>Scenario A (500 ms latency bound)</w:t>
            </w:r>
          </w:p>
        </w:tc>
        <w:tc>
          <w:tcPr>
            <w:tcW w:w="1342" w:type="dxa"/>
            <w:vAlign w:val="center"/>
          </w:tcPr>
          <w:p w14:paraId="20B8B078" w14:textId="77777777" w:rsidR="000C6F46" w:rsidRDefault="007F4540">
            <w:pPr>
              <w:rPr>
                <w:rFonts w:ascii="Arial" w:hAnsi="Arial" w:cs="Arial"/>
                <w:sz w:val="18"/>
                <w:szCs w:val="18"/>
              </w:rPr>
            </w:pPr>
            <w:r>
              <w:rPr>
                <w:rFonts w:ascii="Arial" w:hAnsi="Arial" w:cs="Arial"/>
                <w:color w:val="000000"/>
                <w:sz w:val="18"/>
                <w:szCs w:val="18"/>
              </w:rPr>
              <w:t>9.66</w:t>
            </w:r>
          </w:p>
        </w:tc>
        <w:tc>
          <w:tcPr>
            <w:tcW w:w="1367" w:type="dxa"/>
            <w:vAlign w:val="center"/>
          </w:tcPr>
          <w:p w14:paraId="6856B71F" w14:textId="77777777" w:rsidR="000C6F46" w:rsidRDefault="007F4540">
            <w:pPr>
              <w:rPr>
                <w:rFonts w:ascii="Arial" w:hAnsi="Arial" w:cs="Arial"/>
                <w:sz w:val="18"/>
                <w:szCs w:val="18"/>
              </w:rPr>
            </w:pPr>
            <w:r>
              <w:rPr>
                <w:rFonts w:ascii="Arial" w:hAnsi="Arial" w:cs="Arial"/>
                <w:color w:val="000000"/>
                <w:sz w:val="18"/>
                <w:szCs w:val="18"/>
              </w:rPr>
              <w:t>9.66</w:t>
            </w:r>
          </w:p>
        </w:tc>
        <w:tc>
          <w:tcPr>
            <w:tcW w:w="1546" w:type="dxa"/>
            <w:vAlign w:val="center"/>
          </w:tcPr>
          <w:p w14:paraId="61BBFDB2" w14:textId="77777777" w:rsidR="000C6F46" w:rsidRDefault="007F4540">
            <w:pPr>
              <w:rPr>
                <w:rFonts w:ascii="Arial" w:hAnsi="Arial" w:cs="Arial"/>
                <w:sz w:val="18"/>
                <w:szCs w:val="18"/>
              </w:rPr>
            </w:pPr>
            <w:r>
              <w:rPr>
                <w:rFonts w:ascii="Arial" w:hAnsi="Arial" w:cs="Arial"/>
                <w:color w:val="000000"/>
                <w:sz w:val="18"/>
                <w:szCs w:val="18"/>
              </w:rPr>
              <w:t>9.66</w:t>
            </w:r>
          </w:p>
        </w:tc>
        <w:tc>
          <w:tcPr>
            <w:tcW w:w="1255" w:type="dxa"/>
            <w:vAlign w:val="center"/>
          </w:tcPr>
          <w:p w14:paraId="040082EA" w14:textId="77777777" w:rsidR="000C6F46" w:rsidRDefault="007F4540">
            <w:pPr>
              <w:rPr>
                <w:rFonts w:ascii="Arial" w:hAnsi="Arial" w:cs="Arial"/>
                <w:sz w:val="18"/>
                <w:szCs w:val="18"/>
              </w:rPr>
            </w:pPr>
            <w:r>
              <w:rPr>
                <w:rFonts w:ascii="Arial" w:hAnsi="Arial" w:cs="Arial"/>
                <w:color w:val="000000"/>
                <w:sz w:val="18"/>
                <w:szCs w:val="18"/>
              </w:rPr>
              <w:t>1.22</w:t>
            </w:r>
          </w:p>
        </w:tc>
        <w:tc>
          <w:tcPr>
            <w:tcW w:w="1279" w:type="dxa"/>
            <w:vAlign w:val="center"/>
          </w:tcPr>
          <w:p w14:paraId="22AAF80B" w14:textId="77777777" w:rsidR="000C6F46" w:rsidRDefault="007F4540">
            <w:pPr>
              <w:rPr>
                <w:rFonts w:ascii="Arial" w:hAnsi="Arial" w:cs="Arial"/>
                <w:sz w:val="18"/>
                <w:szCs w:val="18"/>
              </w:rPr>
            </w:pPr>
            <w:r>
              <w:rPr>
                <w:rFonts w:ascii="Arial" w:hAnsi="Arial" w:cs="Arial"/>
                <w:color w:val="000000"/>
                <w:sz w:val="18"/>
                <w:szCs w:val="18"/>
              </w:rPr>
              <w:t>1.20</w:t>
            </w:r>
          </w:p>
        </w:tc>
        <w:tc>
          <w:tcPr>
            <w:tcW w:w="1357" w:type="dxa"/>
            <w:vAlign w:val="center"/>
          </w:tcPr>
          <w:p w14:paraId="13FA77D8" w14:textId="77777777" w:rsidR="000C6F46" w:rsidRDefault="007F4540">
            <w:pPr>
              <w:rPr>
                <w:rFonts w:ascii="Arial" w:hAnsi="Arial" w:cs="Arial"/>
                <w:sz w:val="18"/>
                <w:szCs w:val="18"/>
              </w:rPr>
            </w:pPr>
            <w:r>
              <w:rPr>
                <w:rFonts w:ascii="Arial" w:hAnsi="Arial" w:cs="Arial"/>
                <w:color w:val="000000"/>
                <w:sz w:val="18"/>
                <w:szCs w:val="18"/>
              </w:rPr>
              <w:t>1.19</w:t>
            </w:r>
          </w:p>
        </w:tc>
      </w:tr>
      <w:tr w:rsidR="000C6F46" w14:paraId="76B5792A" w14:textId="77777777">
        <w:trPr>
          <w:trHeight w:val="737"/>
          <w:jc w:val="center"/>
        </w:trPr>
        <w:tc>
          <w:tcPr>
            <w:tcW w:w="1446" w:type="dxa"/>
          </w:tcPr>
          <w:p w14:paraId="0EE62296" w14:textId="77777777" w:rsidR="000C6F46" w:rsidRDefault="007F4540">
            <w:pPr>
              <w:rPr>
                <w:rFonts w:asciiTheme="minorBidi" w:hAnsiTheme="minorBidi"/>
                <w:sz w:val="18"/>
                <w:szCs w:val="18"/>
              </w:rPr>
            </w:pPr>
            <w:r>
              <w:rPr>
                <w:rFonts w:asciiTheme="minorBidi" w:hAnsiTheme="minorBidi"/>
                <w:sz w:val="18"/>
                <w:szCs w:val="18"/>
              </w:rPr>
              <w:t>Scenario B (2 s latency bound)</w:t>
            </w:r>
          </w:p>
        </w:tc>
        <w:tc>
          <w:tcPr>
            <w:tcW w:w="1342" w:type="dxa"/>
            <w:vAlign w:val="center"/>
          </w:tcPr>
          <w:p w14:paraId="2DC99C33" w14:textId="77777777" w:rsidR="000C6F46" w:rsidRDefault="007F4540">
            <w:pPr>
              <w:rPr>
                <w:rFonts w:ascii="Arial" w:hAnsi="Arial" w:cs="Arial"/>
                <w:sz w:val="18"/>
                <w:szCs w:val="18"/>
              </w:rPr>
            </w:pPr>
            <w:r>
              <w:rPr>
                <w:rFonts w:ascii="Arial" w:hAnsi="Arial" w:cs="Arial"/>
                <w:color w:val="000000"/>
                <w:sz w:val="18"/>
                <w:szCs w:val="18"/>
              </w:rPr>
              <w:t>3.17</w:t>
            </w:r>
          </w:p>
        </w:tc>
        <w:tc>
          <w:tcPr>
            <w:tcW w:w="1367" w:type="dxa"/>
            <w:vAlign w:val="center"/>
          </w:tcPr>
          <w:p w14:paraId="2A7A23D9" w14:textId="77777777" w:rsidR="000C6F46" w:rsidRDefault="007F4540">
            <w:pPr>
              <w:rPr>
                <w:rFonts w:ascii="Arial" w:hAnsi="Arial" w:cs="Arial"/>
                <w:sz w:val="18"/>
                <w:szCs w:val="18"/>
              </w:rPr>
            </w:pPr>
            <w:r>
              <w:rPr>
                <w:rFonts w:ascii="Arial" w:hAnsi="Arial" w:cs="Arial"/>
                <w:color w:val="000000"/>
                <w:sz w:val="18"/>
                <w:szCs w:val="18"/>
              </w:rPr>
              <w:t>3.17</w:t>
            </w:r>
          </w:p>
        </w:tc>
        <w:tc>
          <w:tcPr>
            <w:tcW w:w="1546" w:type="dxa"/>
            <w:vAlign w:val="center"/>
          </w:tcPr>
          <w:p w14:paraId="2ABE1513" w14:textId="77777777" w:rsidR="000C6F46" w:rsidRDefault="007F4540">
            <w:pPr>
              <w:rPr>
                <w:rFonts w:ascii="Arial" w:hAnsi="Arial" w:cs="Arial"/>
                <w:sz w:val="18"/>
                <w:szCs w:val="18"/>
              </w:rPr>
            </w:pPr>
            <w:r>
              <w:rPr>
                <w:rFonts w:ascii="Arial" w:hAnsi="Arial" w:cs="Arial"/>
                <w:color w:val="000000"/>
                <w:sz w:val="18"/>
                <w:szCs w:val="18"/>
              </w:rPr>
              <w:t>3.17</w:t>
            </w:r>
          </w:p>
        </w:tc>
        <w:tc>
          <w:tcPr>
            <w:tcW w:w="1255" w:type="dxa"/>
            <w:vAlign w:val="center"/>
          </w:tcPr>
          <w:p w14:paraId="593B3A31" w14:textId="77777777" w:rsidR="000C6F46" w:rsidRDefault="007F4540">
            <w:pPr>
              <w:rPr>
                <w:rFonts w:ascii="Arial" w:hAnsi="Arial" w:cs="Arial"/>
                <w:sz w:val="18"/>
                <w:szCs w:val="18"/>
              </w:rPr>
            </w:pPr>
            <w:r>
              <w:rPr>
                <w:rFonts w:ascii="Arial" w:hAnsi="Arial" w:cs="Arial"/>
                <w:color w:val="000000"/>
                <w:sz w:val="18"/>
                <w:szCs w:val="18"/>
              </w:rPr>
              <w:t>0.24</w:t>
            </w:r>
          </w:p>
        </w:tc>
        <w:tc>
          <w:tcPr>
            <w:tcW w:w="1279" w:type="dxa"/>
            <w:vAlign w:val="center"/>
          </w:tcPr>
          <w:p w14:paraId="50343DCB" w14:textId="77777777" w:rsidR="000C6F46" w:rsidRDefault="007F4540">
            <w:pPr>
              <w:rPr>
                <w:rFonts w:ascii="Arial" w:hAnsi="Arial" w:cs="Arial"/>
                <w:sz w:val="18"/>
                <w:szCs w:val="18"/>
              </w:rPr>
            </w:pPr>
            <w:r>
              <w:rPr>
                <w:rFonts w:ascii="Arial" w:hAnsi="Arial" w:cs="Arial"/>
                <w:color w:val="000000"/>
                <w:sz w:val="18"/>
                <w:szCs w:val="18"/>
              </w:rPr>
              <w:t>0.08</w:t>
            </w:r>
          </w:p>
        </w:tc>
        <w:tc>
          <w:tcPr>
            <w:tcW w:w="1357" w:type="dxa"/>
            <w:vAlign w:val="center"/>
          </w:tcPr>
          <w:p w14:paraId="7F338655" w14:textId="77777777" w:rsidR="000C6F46" w:rsidRDefault="007F4540">
            <w:pPr>
              <w:rPr>
                <w:rFonts w:ascii="Arial" w:hAnsi="Arial" w:cs="Arial"/>
                <w:sz w:val="18"/>
                <w:szCs w:val="18"/>
              </w:rPr>
            </w:pPr>
            <w:r>
              <w:rPr>
                <w:rFonts w:ascii="Arial" w:hAnsi="Arial" w:cs="Arial"/>
                <w:color w:val="000000"/>
                <w:sz w:val="18"/>
                <w:szCs w:val="18"/>
              </w:rPr>
              <w:t>0.07</w:t>
            </w:r>
          </w:p>
        </w:tc>
      </w:tr>
      <w:tr w:rsidR="000C6F46" w14:paraId="1B7353E8" w14:textId="77777777">
        <w:trPr>
          <w:trHeight w:val="737"/>
          <w:jc w:val="center"/>
        </w:trPr>
        <w:tc>
          <w:tcPr>
            <w:tcW w:w="1446" w:type="dxa"/>
          </w:tcPr>
          <w:p w14:paraId="2AF63E10" w14:textId="77777777" w:rsidR="000C6F46" w:rsidRDefault="007F4540">
            <w:pPr>
              <w:rPr>
                <w:rFonts w:asciiTheme="minorBidi" w:hAnsiTheme="minorBidi"/>
                <w:sz w:val="18"/>
                <w:szCs w:val="18"/>
              </w:rPr>
            </w:pPr>
            <w:r>
              <w:rPr>
                <w:rFonts w:asciiTheme="minorBidi" w:hAnsiTheme="minorBidi"/>
                <w:sz w:val="18"/>
                <w:szCs w:val="18"/>
              </w:rPr>
              <w:t>Scenario C (60 s latency bound)</w:t>
            </w:r>
          </w:p>
        </w:tc>
        <w:tc>
          <w:tcPr>
            <w:tcW w:w="1342" w:type="dxa"/>
            <w:vAlign w:val="center"/>
          </w:tcPr>
          <w:p w14:paraId="43B7C4C1" w14:textId="77777777" w:rsidR="000C6F46" w:rsidRDefault="007F4540">
            <w:pPr>
              <w:rPr>
                <w:rFonts w:ascii="Arial" w:hAnsi="Arial" w:cs="Arial"/>
                <w:sz w:val="18"/>
                <w:szCs w:val="18"/>
              </w:rPr>
            </w:pPr>
            <w:r>
              <w:rPr>
                <w:rFonts w:ascii="Arial" w:hAnsi="Arial" w:cs="Arial"/>
                <w:color w:val="000000"/>
                <w:sz w:val="18"/>
                <w:szCs w:val="18"/>
              </w:rPr>
              <w:t>0.69</w:t>
            </w:r>
          </w:p>
        </w:tc>
        <w:tc>
          <w:tcPr>
            <w:tcW w:w="1367" w:type="dxa"/>
            <w:vAlign w:val="center"/>
          </w:tcPr>
          <w:p w14:paraId="7C03EAE3" w14:textId="77777777" w:rsidR="000C6F46" w:rsidRDefault="007F4540">
            <w:pPr>
              <w:rPr>
                <w:rFonts w:ascii="Arial" w:hAnsi="Arial" w:cs="Arial"/>
                <w:sz w:val="18"/>
                <w:szCs w:val="18"/>
              </w:rPr>
            </w:pPr>
            <w:r>
              <w:rPr>
                <w:rFonts w:ascii="Arial" w:hAnsi="Arial" w:cs="Arial"/>
                <w:color w:val="000000"/>
                <w:sz w:val="18"/>
                <w:szCs w:val="18"/>
              </w:rPr>
              <w:t>0.69</w:t>
            </w:r>
          </w:p>
        </w:tc>
        <w:tc>
          <w:tcPr>
            <w:tcW w:w="1546" w:type="dxa"/>
            <w:vAlign w:val="center"/>
          </w:tcPr>
          <w:p w14:paraId="3D57114F" w14:textId="77777777" w:rsidR="000C6F46" w:rsidRDefault="007F4540">
            <w:pPr>
              <w:rPr>
                <w:rFonts w:ascii="Arial" w:hAnsi="Arial" w:cs="Arial"/>
                <w:sz w:val="18"/>
                <w:szCs w:val="18"/>
              </w:rPr>
            </w:pPr>
            <w:r>
              <w:rPr>
                <w:rFonts w:ascii="Arial" w:hAnsi="Arial" w:cs="Arial"/>
                <w:color w:val="000000"/>
                <w:sz w:val="18"/>
                <w:szCs w:val="18"/>
              </w:rPr>
              <w:t>0.69</w:t>
            </w:r>
          </w:p>
        </w:tc>
        <w:tc>
          <w:tcPr>
            <w:tcW w:w="1255" w:type="dxa"/>
            <w:vAlign w:val="center"/>
          </w:tcPr>
          <w:p w14:paraId="503FCD81" w14:textId="77777777" w:rsidR="000C6F46" w:rsidRDefault="007F4540">
            <w:pPr>
              <w:rPr>
                <w:rFonts w:ascii="Arial" w:hAnsi="Arial" w:cs="Arial"/>
                <w:sz w:val="18"/>
                <w:szCs w:val="18"/>
              </w:rPr>
            </w:pPr>
            <w:r>
              <w:rPr>
                <w:rFonts w:ascii="Arial" w:hAnsi="Arial" w:cs="Arial"/>
                <w:color w:val="000000"/>
                <w:sz w:val="18"/>
                <w:szCs w:val="18"/>
              </w:rPr>
              <w:t>0.15</w:t>
            </w:r>
          </w:p>
        </w:tc>
        <w:tc>
          <w:tcPr>
            <w:tcW w:w="1279" w:type="dxa"/>
            <w:vAlign w:val="center"/>
          </w:tcPr>
          <w:p w14:paraId="3ABBA47B" w14:textId="77777777" w:rsidR="000C6F46" w:rsidRDefault="007F4540">
            <w:pPr>
              <w:rPr>
                <w:rFonts w:ascii="Arial" w:hAnsi="Arial" w:cs="Arial"/>
                <w:sz w:val="18"/>
                <w:szCs w:val="18"/>
              </w:rPr>
            </w:pPr>
            <w:r>
              <w:rPr>
                <w:rFonts w:ascii="Arial" w:hAnsi="Arial" w:cs="Arial"/>
                <w:color w:val="000000"/>
                <w:sz w:val="18"/>
                <w:szCs w:val="18"/>
              </w:rPr>
              <w:t>0.03</w:t>
            </w:r>
          </w:p>
        </w:tc>
        <w:tc>
          <w:tcPr>
            <w:tcW w:w="1357" w:type="dxa"/>
            <w:vAlign w:val="center"/>
          </w:tcPr>
          <w:p w14:paraId="4BA1DBA0" w14:textId="77777777" w:rsidR="000C6F46" w:rsidRDefault="007F4540">
            <w:pPr>
              <w:rPr>
                <w:rFonts w:ascii="Arial" w:hAnsi="Arial" w:cs="Arial"/>
                <w:sz w:val="18"/>
                <w:szCs w:val="18"/>
              </w:rPr>
            </w:pPr>
            <w:r>
              <w:rPr>
                <w:rFonts w:ascii="Arial" w:hAnsi="Arial" w:cs="Arial"/>
                <w:color w:val="000000"/>
                <w:sz w:val="18"/>
                <w:szCs w:val="18"/>
              </w:rPr>
              <w:t>0.02</w:t>
            </w:r>
          </w:p>
        </w:tc>
      </w:tr>
      <w:tr w:rsidR="000C6F46" w14:paraId="3D0AFC67" w14:textId="77777777">
        <w:trPr>
          <w:trHeight w:val="737"/>
          <w:jc w:val="center"/>
        </w:trPr>
        <w:tc>
          <w:tcPr>
            <w:tcW w:w="1446" w:type="dxa"/>
          </w:tcPr>
          <w:p w14:paraId="3266A966" w14:textId="77777777" w:rsidR="000C6F46" w:rsidRDefault="007F4540">
            <w:pPr>
              <w:rPr>
                <w:rFonts w:asciiTheme="minorBidi" w:hAnsiTheme="minorBidi"/>
                <w:sz w:val="18"/>
                <w:szCs w:val="18"/>
              </w:rPr>
            </w:pPr>
            <w:r>
              <w:rPr>
                <w:rFonts w:asciiTheme="minorBidi" w:hAnsiTheme="minorBidi"/>
                <w:sz w:val="18"/>
                <w:szCs w:val="18"/>
              </w:rPr>
              <w:t>Scenario D (10 min latency, latency insensitive)</w:t>
            </w:r>
          </w:p>
        </w:tc>
        <w:tc>
          <w:tcPr>
            <w:tcW w:w="1342" w:type="dxa"/>
            <w:vAlign w:val="center"/>
          </w:tcPr>
          <w:p w14:paraId="277D77C9" w14:textId="77777777" w:rsidR="000C6F46" w:rsidRDefault="007F4540">
            <w:pPr>
              <w:rPr>
                <w:rFonts w:ascii="Arial" w:hAnsi="Arial" w:cs="Arial"/>
                <w:sz w:val="18"/>
                <w:szCs w:val="18"/>
              </w:rPr>
            </w:pPr>
            <w:r>
              <w:rPr>
                <w:rFonts w:ascii="Arial" w:hAnsi="Arial" w:cs="Arial"/>
                <w:color w:val="000000"/>
                <w:sz w:val="18"/>
                <w:szCs w:val="18"/>
              </w:rPr>
              <w:t>0.07</w:t>
            </w:r>
          </w:p>
        </w:tc>
        <w:tc>
          <w:tcPr>
            <w:tcW w:w="1367" w:type="dxa"/>
            <w:vAlign w:val="center"/>
          </w:tcPr>
          <w:p w14:paraId="136929AC" w14:textId="77777777" w:rsidR="000C6F46" w:rsidRDefault="007F4540">
            <w:pPr>
              <w:rPr>
                <w:rFonts w:ascii="Arial" w:hAnsi="Arial" w:cs="Arial"/>
                <w:sz w:val="18"/>
                <w:szCs w:val="18"/>
              </w:rPr>
            </w:pPr>
            <w:r>
              <w:rPr>
                <w:rFonts w:ascii="Arial" w:hAnsi="Arial" w:cs="Arial"/>
                <w:color w:val="000000"/>
                <w:sz w:val="18"/>
                <w:szCs w:val="18"/>
              </w:rPr>
              <w:t>0.07</w:t>
            </w:r>
          </w:p>
        </w:tc>
        <w:tc>
          <w:tcPr>
            <w:tcW w:w="1546" w:type="dxa"/>
            <w:vAlign w:val="center"/>
          </w:tcPr>
          <w:p w14:paraId="4470622F" w14:textId="77777777" w:rsidR="000C6F46" w:rsidRDefault="007F4540">
            <w:pPr>
              <w:rPr>
                <w:rFonts w:ascii="Arial" w:hAnsi="Arial" w:cs="Arial"/>
                <w:sz w:val="18"/>
                <w:szCs w:val="18"/>
              </w:rPr>
            </w:pPr>
            <w:r>
              <w:rPr>
                <w:rFonts w:ascii="Arial" w:hAnsi="Arial" w:cs="Arial"/>
                <w:color w:val="000000"/>
                <w:sz w:val="18"/>
                <w:szCs w:val="18"/>
              </w:rPr>
              <w:t>0.07</w:t>
            </w:r>
          </w:p>
        </w:tc>
        <w:tc>
          <w:tcPr>
            <w:tcW w:w="1255" w:type="dxa"/>
            <w:vAlign w:val="center"/>
          </w:tcPr>
          <w:p w14:paraId="26736F7B" w14:textId="77777777" w:rsidR="000C6F46" w:rsidRDefault="007F4540">
            <w:pPr>
              <w:rPr>
                <w:rFonts w:ascii="Arial" w:hAnsi="Arial" w:cs="Arial"/>
                <w:sz w:val="18"/>
                <w:szCs w:val="18"/>
              </w:rPr>
            </w:pPr>
            <w:r>
              <w:rPr>
                <w:rFonts w:ascii="Arial" w:hAnsi="Arial" w:cs="Arial"/>
                <w:color w:val="000000"/>
                <w:sz w:val="18"/>
                <w:szCs w:val="18"/>
              </w:rPr>
              <w:t>0.05</w:t>
            </w:r>
          </w:p>
        </w:tc>
        <w:tc>
          <w:tcPr>
            <w:tcW w:w="1279" w:type="dxa"/>
            <w:vAlign w:val="center"/>
          </w:tcPr>
          <w:p w14:paraId="35888352" w14:textId="77777777" w:rsidR="000C6F46" w:rsidRDefault="007F4540">
            <w:pPr>
              <w:rPr>
                <w:rFonts w:ascii="Arial" w:hAnsi="Arial" w:cs="Arial"/>
                <w:sz w:val="18"/>
                <w:szCs w:val="18"/>
              </w:rPr>
            </w:pPr>
            <w:r>
              <w:rPr>
                <w:rFonts w:ascii="Arial" w:hAnsi="Arial" w:cs="Arial"/>
                <w:color w:val="000000"/>
                <w:sz w:val="18"/>
                <w:szCs w:val="18"/>
              </w:rPr>
              <w:t>0.03</w:t>
            </w:r>
          </w:p>
        </w:tc>
        <w:tc>
          <w:tcPr>
            <w:tcW w:w="1357" w:type="dxa"/>
            <w:vAlign w:val="center"/>
          </w:tcPr>
          <w:p w14:paraId="5122BF20" w14:textId="77777777" w:rsidR="000C6F46" w:rsidRDefault="007F4540">
            <w:pPr>
              <w:rPr>
                <w:rFonts w:ascii="Arial" w:hAnsi="Arial" w:cs="Arial"/>
                <w:sz w:val="18"/>
                <w:szCs w:val="18"/>
              </w:rPr>
            </w:pPr>
            <w:r>
              <w:rPr>
                <w:rFonts w:ascii="Arial" w:hAnsi="Arial" w:cs="Arial"/>
                <w:color w:val="000000"/>
                <w:sz w:val="18"/>
                <w:szCs w:val="18"/>
              </w:rPr>
              <w:t>0.02</w:t>
            </w:r>
          </w:p>
        </w:tc>
      </w:tr>
    </w:tbl>
    <w:p w14:paraId="6981C3B9" w14:textId="77777777" w:rsidR="000C6F46" w:rsidRDefault="000C6F46"/>
    <w:p w14:paraId="323E74E9" w14:textId="77777777" w:rsidR="000C6F46" w:rsidRDefault="007F4540">
      <w:pPr>
        <w:pStyle w:val="a6"/>
        <w:keepNext/>
      </w:pPr>
      <w:r>
        <w:t>Table 4.1-3: Power consumption evaluation for specific scenarios (P</w:t>
      </w:r>
      <w:r>
        <w:rPr>
          <w:vertAlign w:val="subscript"/>
        </w:rPr>
        <w:t>WUR</w:t>
      </w:r>
      <w:r>
        <w:t xml:space="preserve"> =10 units).</w:t>
      </w:r>
    </w:p>
    <w:tbl>
      <w:tblPr>
        <w:tblStyle w:val="aff2"/>
        <w:tblW w:w="10060" w:type="dxa"/>
        <w:jc w:val="center"/>
        <w:tblLook w:val="04A0" w:firstRow="1" w:lastRow="0" w:firstColumn="1" w:lastColumn="0" w:noHBand="0" w:noVBand="1"/>
      </w:tblPr>
      <w:tblGrid>
        <w:gridCol w:w="1515"/>
        <w:gridCol w:w="1394"/>
        <w:gridCol w:w="1427"/>
        <w:gridCol w:w="1632"/>
        <w:gridCol w:w="1315"/>
        <w:gridCol w:w="1345"/>
        <w:gridCol w:w="1432"/>
      </w:tblGrid>
      <w:tr w:rsidR="000C6F46" w14:paraId="4F8FBEA8" w14:textId="77777777">
        <w:trPr>
          <w:trHeight w:val="1183"/>
          <w:jc w:val="center"/>
        </w:trPr>
        <w:tc>
          <w:tcPr>
            <w:tcW w:w="1515" w:type="dxa"/>
          </w:tcPr>
          <w:p w14:paraId="2117ED48" w14:textId="77777777" w:rsidR="000C6F46" w:rsidRDefault="007F4540">
            <w:pPr>
              <w:rPr>
                <w:rFonts w:asciiTheme="minorBidi" w:hAnsiTheme="minorBidi"/>
                <w:b/>
                <w:sz w:val="18"/>
                <w:szCs w:val="18"/>
              </w:rPr>
            </w:pPr>
            <w:r>
              <w:rPr>
                <w:rFonts w:asciiTheme="minorBidi" w:hAnsiTheme="minorBidi"/>
                <w:b/>
                <w:sz w:val="18"/>
                <w:szCs w:val="18"/>
              </w:rPr>
              <w:t xml:space="preserve">Scenario </w:t>
            </w:r>
          </w:p>
        </w:tc>
        <w:tc>
          <w:tcPr>
            <w:tcW w:w="1394" w:type="dxa"/>
          </w:tcPr>
          <w:p w14:paraId="2DF6A671"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=1%)</w:t>
            </w:r>
          </w:p>
        </w:tc>
        <w:tc>
          <w:tcPr>
            <w:tcW w:w="1427" w:type="dxa"/>
          </w:tcPr>
          <w:p w14:paraId="6A5C1B3C"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 0.1%)</w:t>
            </w:r>
          </w:p>
        </w:tc>
        <w:tc>
          <w:tcPr>
            <w:tcW w:w="1632" w:type="dxa"/>
          </w:tcPr>
          <w:p w14:paraId="6A8DB2FF"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=0.01%)</w:t>
            </w:r>
          </w:p>
        </w:tc>
        <w:tc>
          <w:tcPr>
            <w:tcW w:w="1315" w:type="dxa"/>
          </w:tcPr>
          <w:p w14:paraId="5918D78C"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=1%)</w:t>
            </w:r>
          </w:p>
        </w:tc>
        <w:tc>
          <w:tcPr>
            <w:tcW w:w="1345" w:type="dxa"/>
          </w:tcPr>
          <w:p w14:paraId="2911F9D1"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=0.1%)</w:t>
            </w:r>
          </w:p>
        </w:tc>
        <w:tc>
          <w:tcPr>
            <w:tcW w:w="1432" w:type="dxa"/>
          </w:tcPr>
          <w:p w14:paraId="31A9863E" w14:textId="77777777" w:rsidR="000C6F46" w:rsidRDefault="007F4540">
            <w:pPr>
              <w:rPr>
                <w:rFonts w:asciiTheme="minorBidi" w:hAnsiTheme="minorBidi"/>
                <w:b/>
                <w:sz w:val="18"/>
                <w:szCs w:val="18"/>
              </w:rPr>
            </w:pPr>
            <w:r>
              <w:rPr>
                <w:rFonts w:asciiTheme="minorBidi" w:hAnsiTheme="minorBidi"/>
                <w:b/>
                <w:sz w:val="18"/>
                <w:szCs w:val="18"/>
              </w:rPr>
              <w:t>Power with (R</w:t>
            </w:r>
            <w:r>
              <w:rPr>
                <w:rFonts w:asciiTheme="minorBidi" w:hAnsiTheme="minorBidi"/>
                <w:b/>
                <w:sz w:val="18"/>
                <w:szCs w:val="18"/>
                <w:vertAlign w:val="subscript"/>
              </w:rPr>
              <w:t>E</w:t>
            </w:r>
            <w:r>
              <w:rPr>
                <w:rFonts w:asciiTheme="minorBidi" w:hAnsiTheme="minorBidi"/>
                <w:b/>
                <w:sz w:val="18"/>
                <w:szCs w:val="18"/>
              </w:rPr>
              <w:t xml:space="preserve"> =0.01%)</w:t>
            </w:r>
          </w:p>
        </w:tc>
      </w:tr>
      <w:tr w:rsidR="000C6F46" w14:paraId="35824B74" w14:textId="77777777">
        <w:trPr>
          <w:trHeight w:val="737"/>
          <w:jc w:val="center"/>
        </w:trPr>
        <w:tc>
          <w:tcPr>
            <w:tcW w:w="1515" w:type="dxa"/>
          </w:tcPr>
          <w:p w14:paraId="58920D78" w14:textId="77777777" w:rsidR="000C6F46" w:rsidRDefault="007F4540">
            <w:pPr>
              <w:rPr>
                <w:rFonts w:asciiTheme="minorBidi" w:hAnsiTheme="minorBidi"/>
                <w:sz w:val="18"/>
                <w:szCs w:val="18"/>
              </w:rPr>
            </w:pPr>
            <w:r>
              <w:rPr>
                <w:rFonts w:asciiTheme="minorBidi" w:hAnsiTheme="minorBidi"/>
              </w:rPr>
              <w:t>Scenario A (500 ms latency bound)</w:t>
            </w:r>
          </w:p>
        </w:tc>
        <w:tc>
          <w:tcPr>
            <w:tcW w:w="1394" w:type="dxa"/>
          </w:tcPr>
          <w:p w14:paraId="761B97A5" w14:textId="77777777" w:rsidR="000C6F46" w:rsidRDefault="007F4540">
            <w:pPr>
              <w:rPr>
                <w:rFonts w:asciiTheme="minorBidi" w:hAnsiTheme="minorBidi"/>
                <w:sz w:val="18"/>
                <w:szCs w:val="18"/>
              </w:rPr>
            </w:pPr>
            <w:r>
              <w:rPr>
                <w:sz w:val="18"/>
                <w:szCs w:val="18"/>
              </w:rPr>
              <w:t>9.66</w:t>
            </w:r>
          </w:p>
        </w:tc>
        <w:tc>
          <w:tcPr>
            <w:tcW w:w="1427" w:type="dxa"/>
          </w:tcPr>
          <w:p w14:paraId="1B959A17" w14:textId="77777777" w:rsidR="000C6F46" w:rsidRDefault="007F4540">
            <w:pPr>
              <w:rPr>
                <w:rFonts w:asciiTheme="minorBidi" w:hAnsiTheme="minorBidi"/>
                <w:sz w:val="18"/>
                <w:szCs w:val="18"/>
              </w:rPr>
            </w:pPr>
            <w:r>
              <w:rPr>
                <w:sz w:val="18"/>
                <w:szCs w:val="18"/>
              </w:rPr>
              <w:t>9.66</w:t>
            </w:r>
          </w:p>
        </w:tc>
        <w:tc>
          <w:tcPr>
            <w:tcW w:w="1632" w:type="dxa"/>
          </w:tcPr>
          <w:p w14:paraId="554535A7" w14:textId="77777777" w:rsidR="000C6F46" w:rsidRDefault="007F4540">
            <w:pPr>
              <w:rPr>
                <w:rFonts w:asciiTheme="minorBidi" w:hAnsiTheme="minorBidi"/>
                <w:sz w:val="18"/>
                <w:szCs w:val="18"/>
              </w:rPr>
            </w:pPr>
            <w:r>
              <w:rPr>
                <w:sz w:val="18"/>
                <w:szCs w:val="18"/>
              </w:rPr>
              <w:t>9.66</w:t>
            </w:r>
          </w:p>
        </w:tc>
        <w:tc>
          <w:tcPr>
            <w:tcW w:w="1315" w:type="dxa"/>
          </w:tcPr>
          <w:p w14:paraId="5B282494" w14:textId="77777777" w:rsidR="000C6F46" w:rsidRDefault="007F4540">
            <w:pPr>
              <w:rPr>
                <w:rFonts w:asciiTheme="minorBidi" w:hAnsiTheme="minorBidi"/>
                <w:sz w:val="18"/>
                <w:szCs w:val="18"/>
              </w:rPr>
            </w:pPr>
            <w:r>
              <w:rPr>
                <w:sz w:val="18"/>
                <w:szCs w:val="18"/>
              </w:rPr>
              <w:t>1.51</w:t>
            </w:r>
          </w:p>
        </w:tc>
        <w:tc>
          <w:tcPr>
            <w:tcW w:w="1345" w:type="dxa"/>
          </w:tcPr>
          <w:p w14:paraId="2E102499" w14:textId="77777777" w:rsidR="000C6F46" w:rsidRDefault="007F4540">
            <w:pPr>
              <w:rPr>
                <w:rFonts w:asciiTheme="minorBidi" w:hAnsiTheme="minorBidi"/>
                <w:sz w:val="18"/>
                <w:szCs w:val="18"/>
              </w:rPr>
            </w:pPr>
            <w:r>
              <w:rPr>
                <w:sz w:val="18"/>
                <w:szCs w:val="18"/>
              </w:rPr>
              <w:t>1.49</w:t>
            </w:r>
          </w:p>
        </w:tc>
        <w:tc>
          <w:tcPr>
            <w:tcW w:w="1432" w:type="dxa"/>
          </w:tcPr>
          <w:p w14:paraId="3C58CB76" w14:textId="77777777" w:rsidR="000C6F46" w:rsidRDefault="007F4540">
            <w:pPr>
              <w:rPr>
                <w:rFonts w:asciiTheme="minorBidi" w:hAnsiTheme="minorBidi"/>
                <w:sz w:val="18"/>
                <w:szCs w:val="18"/>
              </w:rPr>
            </w:pPr>
            <w:r>
              <w:rPr>
                <w:sz w:val="18"/>
                <w:szCs w:val="18"/>
              </w:rPr>
              <w:t>1.49</w:t>
            </w:r>
          </w:p>
        </w:tc>
      </w:tr>
      <w:tr w:rsidR="000C6F46" w14:paraId="1C8C7726" w14:textId="77777777">
        <w:trPr>
          <w:trHeight w:val="737"/>
          <w:jc w:val="center"/>
        </w:trPr>
        <w:tc>
          <w:tcPr>
            <w:tcW w:w="1515" w:type="dxa"/>
          </w:tcPr>
          <w:p w14:paraId="629575F5" w14:textId="77777777" w:rsidR="000C6F46" w:rsidRDefault="007F4540">
            <w:pPr>
              <w:rPr>
                <w:rFonts w:asciiTheme="minorBidi" w:hAnsiTheme="minorBidi"/>
                <w:sz w:val="18"/>
                <w:szCs w:val="18"/>
              </w:rPr>
            </w:pPr>
            <w:r>
              <w:rPr>
                <w:rFonts w:asciiTheme="minorBidi" w:hAnsiTheme="minorBidi"/>
              </w:rPr>
              <w:t>Scenario B (2 s latency bound)</w:t>
            </w:r>
          </w:p>
        </w:tc>
        <w:tc>
          <w:tcPr>
            <w:tcW w:w="1394" w:type="dxa"/>
          </w:tcPr>
          <w:p w14:paraId="1ADB2986" w14:textId="77777777" w:rsidR="000C6F46" w:rsidRDefault="007F4540">
            <w:pPr>
              <w:rPr>
                <w:rFonts w:asciiTheme="minorBidi" w:hAnsiTheme="minorBidi"/>
                <w:sz w:val="18"/>
                <w:szCs w:val="18"/>
              </w:rPr>
            </w:pPr>
            <w:r>
              <w:rPr>
                <w:sz w:val="18"/>
                <w:szCs w:val="18"/>
              </w:rPr>
              <w:t>3.17</w:t>
            </w:r>
          </w:p>
        </w:tc>
        <w:tc>
          <w:tcPr>
            <w:tcW w:w="1427" w:type="dxa"/>
          </w:tcPr>
          <w:p w14:paraId="64D4B446" w14:textId="77777777" w:rsidR="000C6F46" w:rsidRDefault="007F4540">
            <w:pPr>
              <w:rPr>
                <w:rFonts w:asciiTheme="minorBidi" w:hAnsiTheme="minorBidi"/>
                <w:sz w:val="18"/>
                <w:szCs w:val="18"/>
              </w:rPr>
            </w:pPr>
            <w:r>
              <w:rPr>
                <w:sz w:val="18"/>
                <w:szCs w:val="18"/>
              </w:rPr>
              <w:t>3.17</w:t>
            </w:r>
          </w:p>
        </w:tc>
        <w:tc>
          <w:tcPr>
            <w:tcW w:w="1632" w:type="dxa"/>
          </w:tcPr>
          <w:p w14:paraId="4F14BCEB" w14:textId="77777777" w:rsidR="000C6F46" w:rsidRDefault="007F4540">
            <w:pPr>
              <w:rPr>
                <w:rFonts w:asciiTheme="minorBidi" w:hAnsiTheme="minorBidi"/>
                <w:sz w:val="18"/>
                <w:szCs w:val="18"/>
              </w:rPr>
            </w:pPr>
            <w:r>
              <w:rPr>
                <w:sz w:val="18"/>
                <w:szCs w:val="18"/>
              </w:rPr>
              <w:t>3.17</w:t>
            </w:r>
          </w:p>
        </w:tc>
        <w:tc>
          <w:tcPr>
            <w:tcW w:w="1315" w:type="dxa"/>
          </w:tcPr>
          <w:p w14:paraId="69A054E4" w14:textId="77777777" w:rsidR="000C6F46" w:rsidRDefault="007F4540">
            <w:pPr>
              <w:rPr>
                <w:rFonts w:asciiTheme="minorBidi" w:hAnsiTheme="minorBidi"/>
                <w:sz w:val="18"/>
                <w:szCs w:val="18"/>
              </w:rPr>
            </w:pPr>
            <w:r>
              <w:rPr>
                <w:sz w:val="18"/>
                <w:szCs w:val="18"/>
              </w:rPr>
              <w:t>0.31</w:t>
            </w:r>
          </w:p>
        </w:tc>
        <w:tc>
          <w:tcPr>
            <w:tcW w:w="1345" w:type="dxa"/>
          </w:tcPr>
          <w:p w14:paraId="46E5A0A5" w14:textId="77777777" w:rsidR="000C6F46" w:rsidRDefault="007F4540">
            <w:pPr>
              <w:rPr>
                <w:rFonts w:asciiTheme="minorBidi" w:hAnsiTheme="minorBidi"/>
                <w:sz w:val="18"/>
                <w:szCs w:val="18"/>
              </w:rPr>
            </w:pPr>
            <w:r>
              <w:rPr>
                <w:sz w:val="18"/>
                <w:szCs w:val="18"/>
              </w:rPr>
              <w:t>0.15</w:t>
            </w:r>
          </w:p>
        </w:tc>
        <w:tc>
          <w:tcPr>
            <w:tcW w:w="1432" w:type="dxa"/>
          </w:tcPr>
          <w:p w14:paraId="7250B068" w14:textId="77777777" w:rsidR="000C6F46" w:rsidRDefault="007F4540">
            <w:pPr>
              <w:rPr>
                <w:rFonts w:asciiTheme="minorBidi" w:hAnsiTheme="minorBidi"/>
                <w:sz w:val="18"/>
                <w:szCs w:val="18"/>
              </w:rPr>
            </w:pPr>
            <w:r>
              <w:rPr>
                <w:sz w:val="18"/>
                <w:szCs w:val="18"/>
              </w:rPr>
              <w:t>0.14</w:t>
            </w:r>
          </w:p>
        </w:tc>
      </w:tr>
      <w:tr w:rsidR="000C6F46" w14:paraId="7F4998DC" w14:textId="77777777">
        <w:trPr>
          <w:trHeight w:val="737"/>
          <w:jc w:val="center"/>
        </w:trPr>
        <w:tc>
          <w:tcPr>
            <w:tcW w:w="1515" w:type="dxa"/>
          </w:tcPr>
          <w:p w14:paraId="53C3BFE6" w14:textId="77777777" w:rsidR="000C6F46" w:rsidRDefault="007F4540">
            <w:pPr>
              <w:rPr>
                <w:rFonts w:asciiTheme="minorBidi" w:hAnsiTheme="minorBidi"/>
                <w:sz w:val="18"/>
                <w:szCs w:val="18"/>
              </w:rPr>
            </w:pPr>
            <w:r>
              <w:rPr>
                <w:rFonts w:asciiTheme="minorBidi" w:hAnsiTheme="minorBidi"/>
              </w:rPr>
              <w:t>Scenario C (60 s latency bound)</w:t>
            </w:r>
          </w:p>
        </w:tc>
        <w:tc>
          <w:tcPr>
            <w:tcW w:w="1394" w:type="dxa"/>
          </w:tcPr>
          <w:p w14:paraId="17A5C541" w14:textId="77777777" w:rsidR="000C6F46" w:rsidRDefault="007F4540">
            <w:pPr>
              <w:rPr>
                <w:rFonts w:asciiTheme="minorBidi" w:hAnsiTheme="minorBidi"/>
                <w:sz w:val="18"/>
                <w:szCs w:val="18"/>
              </w:rPr>
            </w:pPr>
            <w:r>
              <w:rPr>
                <w:sz w:val="18"/>
                <w:szCs w:val="18"/>
              </w:rPr>
              <w:t>0.69</w:t>
            </w:r>
          </w:p>
        </w:tc>
        <w:tc>
          <w:tcPr>
            <w:tcW w:w="1427" w:type="dxa"/>
          </w:tcPr>
          <w:p w14:paraId="4D8D1B44" w14:textId="77777777" w:rsidR="000C6F46" w:rsidRDefault="007F4540">
            <w:pPr>
              <w:rPr>
                <w:rFonts w:asciiTheme="minorBidi" w:hAnsiTheme="minorBidi"/>
                <w:sz w:val="18"/>
                <w:szCs w:val="18"/>
              </w:rPr>
            </w:pPr>
            <w:r>
              <w:rPr>
                <w:sz w:val="18"/>
                <w:szCs w:val="18"/>
              </w:rPr>
              <w:t>0.69</w:t>
            </w:r>
          </w:p>
        </w:tc>
        <w:tc>
          <w:tcPr>
            <w:tcW w:w="1632" w:type="dxa"/>
          </w:tcPr>
          <w:p w14:paraId="395BD293" w14:textId="77777777" w:rsidR="000C6F46" w:rsidRDefault="007F4540">
            <w:pPr>
              <w:rPr>
                <w:rFonts w:asciiTheme="minorBidi" w:hAnsiTheme="minorBidi"/>
                <w:sz w:val="18"/>
                <w:szCs w:val="18"/>
              </w:rPr>
            </w:pPr>
            <w:r>
              <w:rPr>
                <w:sz w:val="18"/>
                <w:szCs w:val="18"/>
              </w:rPr>
              <w:t>0.69</w:t>
            </w:r>
          </w:p>
        </w:tc>
        <w:tc>
          <w:tcPr>
            <w:tcW w:w="1315" w:type="dxa"/>
          </w:tcPr>
          <w:p w14:paraId="12AA2733" w14:textId="77777777" w:rsidR="000C6F46" w:rsidRDefault="007F4540">
            <w:pPr>
              <w:rPr>
                <w:rFonts w:asciiTheme="minorBidi" w:hAnsiTheme="minorBidi"/>
                <w:sz w:val="18"/>
                <w:szCs w:val="18"/>
              </w:rPr>
            </w:pPr>
            <w:r>
              <w:rPr>
                <w:sz w:val="18"/>
                <w:szCs w:val="18"/>
              </w:rPr>
              <w:t>0.15</w:t>
            </w:r>
          </w:p>
        </w:tc>
        <w:tc>
          <w:tcPr>
            <w:tcW w:w="1345" w:type="dxa"/>
          </w:tcPr>
          <w:p w14:paraId="24AE822E" w14:textId="77777777" w:rsidR="000C6F46" w:rsidRDefault="007F4540">
            <w:pPr>
              <w:rPr>
                <w:rFonts w:asciiTheme="minorBidi" w:hAnsiTheme="minorBidi"/>
                <w:sz w:val="18"/>
                <w:szCs w:val="18"/>
              </w:rPr>
            </w:pPr>
            <w:r>
              <w:rPr>
                <w:sz w:val="18"/>
                <w:szCs w:val="18"/>
              </w:rPr>
              <w:t>0.03</w:t>
            </w:r>
          </w:p>
        </w:tc>
        <w:tc>
          <w:tcPr>
            <w:tcW w:w="1432" w:type="dxa"/>
          </w:tcPr>
          <w:p w14:paraId="55C4F075" w14:textId="77777777" w:rsidR="000C6F46" w:rsidRDefault="007F4540">
            <w:pPr>
              <w:rPr>
                <w:rFonts w:asciiTheme="minorBidi" w:hAnsiTheme="minorBidi"/>
                <w:sz w:val="18"/>
                <w:szCs w:val="18"/>
              </w:rPr>
            </w:pPr>
            <w:r>
              <w:rPr>
                <w:sz w:val="18"/>
                <w:szCs w:val="18"/>
              </w:rPr>
              <w:t>0.02</w:t>
            </w:r>
          </w:p>
        </w:tc>
      </w:tr>
      <w:tr w:rsidR="000C6F46" w14:paraId="5A08E655" w14:textId="77777777">
        <w:trPr>
          <w:trHeight w:val="737"/>
          <w:jc w:val="center"/>
        </w:trPr>
        <w:tc>
          <w:tcPr>
            <w:tcW w:w="1515" w:type="dxa"/>
          </w:tcPr>
          <w:p w14:paraId="457A2064" w14:textId="77777777" w:rsidR="000C6F46" w:rsidRDefault="007F4540">
            <w:pPr>
              <w:rPr>
                <w:rFonts w:asciiTheme="minorBidi" w:hAnsiTheme="minorBidi"/>
                <w:sz w:val="18"/>
                <w:szCs w:val="18"/>
              </w:rPr>
            </w:pPr>
            <w:r>
              <w:rPr>
                <w:rFonts w:asciiTheme="minorBidi" w:hAnsiTheme="minorBidi"/>
              </w:rPr>
              <w:t>Scenario D (10 min latency, latency insensitive)</w:t>
            </w:r>
          </w:p>
        </w:tc>
        <w:tc>
          <w:tcPr>
            <w:tcW w:w="1394" w:type="dxa"/>
          </w:tcPr>
          <w:p w14:paraId="79396887" w14:textId="77777777" w:rsidR="000C6F46" w:rsidRDefault="007F4540">
            <w:pPr>
              <w:rPr>
                <w:rFonts w:asciiTheme="minorBidi" w:hAnsiTheme="minorBidi"/>
                <w:sz w:val="18"/>
                <w:szCs w:val="18"/>
              </w:rPr>
            </w:pPr>
            <w:r>
              <w:rPr>
                <w:sz w:val="18"/>
                <w:szCs w:val="18"/>
              </w:rPr>
              <w:t>0.07</w:t>
            </w:r>
          </w:p>
        </w:tc>
        <w:tc>
          <w:tcPr>
            <w:tcW w:w="1427" w:type="dxa"/>
          </w:tcPr>
          <w:p w14:paraId="2A6BF8D5" w14:textId="77777777" w:rsidR="000C6F46" w:rsidRDefault="007F4540">
            <w:pPr>
              <w:rPr>
                <w:rFonts w:asciiTheme="minorBidi" w:hAnsiTheme="minorBidi"/>
                <w:sz w:val="18"/>
                <w:szCs w:val="18"/>
              </w:rPr>
            </w:pPr>
            <w:r>
              <w:rPr>
                <w:sz w:val="18"/>
                <w:szCs w:val="18"/>
              </w:rPr>
              <w:t>0.07</w:t>
            </w:r>
          </w:p>
        </w:tc>
        <w:tc>
          <w:tcPr>
            <w:tcW w:w="1632" w:type="dxa"/>
          </w:tcPr>
          <w:p w14:paraId="0B35CB8A" w14:textId="77777777" w:rsidR="000C6F46" w:rsidRDefault="007F4540">
            <w:pPr>
              <w:rPr>
                <w:rFonts w:asciiTheme="minorBidi" w:hAnsiTheme="minorBidi"/>
                <w:sz w:val="18"/>
                <w:szCs w:val="18"/>
              </w:rPr>
            </w:pPr>
            <w:r>
              <w:rPr>
                <w:sz w:val="18"/>
                <w:szCs w:val="18"/>
              </w:rPr>
              <w:t>0.07</w:t>
            </w:r>
          </w:p>
        </w:tc>
        <w:tc>
          <w:tcPr>
            <w:tcW w:w="1315" w:type="dxa"/>
          </w:tcPr>
          <w:p w14:paraId="29CE1D8A" w14:textId="77777777" w:rsidR="000C6F46" w:rsidRDefault="007F4540">
            <w:pPr>
              <w:rPr>
                <w:rFonts w:asciiTheme="minorBidi" w:hAnsiTheme="minorBidi"/>
                <w:sz w:val="18"/>
                <w:szCs w:val="18"/>
              </w:rPr>
            </w:pPr>
            <w:r>
              <w:rPr>
                <w:sz w:val="18"/>
                <w:szCs w:val="18"/>
              </w:rPr>
              <w:t>0.05</w:t>
            </w:r>
          </w:p>
        </w:tc>
        <w:tc>
          <w:tcPr>
            <w:tcW w:w="1345" w:type="dxa"/>
          </w:tcPr>
          <w:p w14:paraId="634FF7A5" w14:textId="77777777" w:rsidR="000C6F46" w:rsidRDefault="007F4540">
            <w:pPr>
              <w:rPr>
                <w:rFonts w:asciiTheme="minorBidi" w:hAnsiTheme="minorBidi"/>
                <w:sz w:val="18"/>
                <w:szCs w:val="18"/>
              </w:rPr>
            </w:pPr>
            <w:r>
              <w:rPr>
                <w:sz w:val="18"/>
                <w:szCs w:val="18"/>
              </w:rPr>
              <w:t>0.03</w:t>
            </w:r>
          </w:p>
        </w:tc>
        <w:tc>
          <w:tcPr>
            <w:tcW w:w="1432" w:type="dxa"/>
          </w:tcPr>
          <w:p w14:paraId="0DDC5DD8" w14:textId="77777777" w:rsidR="000C6F46" w:rsidRDefault="007F4540">
            <w:pPr>
              <w:rPr>
                <w:rFonts w:asciiTheme="minorBidi" w:hAnsiTheme="minorBidi"/>
                <w:sz w:val="18"/>
                <w:szCs w:val="18"/>
              </w:rPr>
            </w:pPr>
            <w:r>
              <w:rPr>
                <w:sz w:val="18"/>
                <w:szCs w:val="18"/>
              </w:rPr>
              <w:t>0.02</w:t>
            </w:r>
          </w:p>
        </w:tc>
      </w:tr>
    </w:tbl>
    <w:p w14:paraId="227933EE" w14:textId="77777777" w:rsidR="000C6F46" w:rsidRDefault="000C6F46">
      <w:pPr>
        <w:pStyle w:val="B1"/>
        <w:ind w:left="0" w:firstLine="0"/>
      </w:pPr>
    </w:p>
    <w:p w14:paraId="1EC9FE44" w14:textId="77777777" w:rsidR="000C6F46" w:rsidRDefault="007F4540">
      <w:pPr>
        <w:pStyle w:val="a6"/>
        <w:keepNext/>
      </w:pPr>
      <w:r>
        <w:t>Table 4.1-4: Power saving evaluation for specific scenarios (P</w:t>
      </w:r>
      <w:r>
        <w:rPr>
          <w:vertAlign w:val="subscript"/>
        </w:rPr>
        <w:t>WUR</w:t>
      </w:r>
      <w:r>
        <w:t xml:space="preserve"> =0.5 units).</w:t>
      </w:r>
    </w:p>
    <w:tbl>
      <w:tblPr>
        <w:tblStyle w:val="aff2"/>
        <w:tblW w:w="10087" w:type="dxa"/>
        <w:jc w:val="center"/>
        <w:tblLook w:val="04A0" w:firstRow="1" w:lastRow="0" w:firstColumn="1" w:lastColumn="0" w:noHBand="0" w:noVBand="1"/>
      </w:tblPr>
      <w:tblGrid>
        <w:gridCol w:w="3012"/>
        <w:gridCol w:w="2383"/>
        <w:gridCol w:w="2305"/>
        <w:gridCol w:w="2387"/>
      </w:tblGrid>
      <w:tr w:rsidR="000C6F46" w14:paraId="44897DA5" w14:textId="77777777">
        <w:trPr>
          <w:trHeight w:val="696"/>
          <w:jc w:val="center"/>
        </w:trPr>
        <w:tc>
          <w:tcPr>
            <w:tcW w:w="3012" w:type="dxa"/>
          </w:tcPr>
          <w:p w14:paraId="462C3126" w14:textId="77777777" w:rsidR="000C6F46" w:rsidRDefault="007F4540">
            <w:pPr>
              <w:rPr>
                <w:rFonts w:asciiTheme="minorBidi" w:hAnsiTheme="minorBidi"/>
                <w:b/>
              </w:rPr>
            </w:pPr>
            <w:r>
              <w:rPr>
                <w:rFonts w:asciiTheme="minorBidi" w:hAnsiTheme="minorBidi"/>
                <w:b/>
              </w:rPr>
              <w:t xml:space="preserve">Scenario </w:t>
            </w:r>
          </w:p>
        </w:tc>
        <w:tc>
          <w:tcPr>
            <w:tcW w:w="2383" w:type="dxa"/>
          </w:tcPr>
          <w:p w14:paraId="28664C5B"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=1%)</w:t>
            </w:r>
          </w:p>
        </w:tc>
        <w:tc>
          <w:tcPr>
            <w:tcW w:w="2305" w:type="dxa"/>
          </w:tcPr>
          <w:p w14:paraId="778C18D2"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=0.1%)</w:t>
            </w:r>
          </w:p>
        </w:tc>
        <w:tc>
          <w:tcPr>
            <w:tcW w:w="2387" w:type="dxa"/>
          </w:tcPr>
          <w:p w14:paraId="54A1215B"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=0.01%)</w:t>
            </w:r>
          </w:p>
        </w:tc>
      </w:tr>
      <w:tr w:rsidR="000C6F46" w14:paraId="2A73C855" w14:textId="77777777">
        <w:trPr>
          <w:trHeight w:val="434"/>
          <w:jc w:val="center"/>
        </w:trPr>
        <w:tc>
          <w:tcPr>
            <w:tcW w:w="3012" w:type="dxa"/>
          </w:tcPr>
          <w:p w14:paraId="69A5F7C2" w14:textId="77777777" w:rsidR="000C6F46" w:rsidRDefault="007F4540">
            <w:pPr>
              <w:rPr>
                <w:rFonts w:asciiTheme="minorBidi" w:hAnsiTheme="minorBidi"/>
              </w:rPr>
            </w:pPr>
            <w:r>
              <w:rPr>
                <w:rFonts w:asciiTheme="minorBidi" w:hAnsiTheme="minorBidi"/>
              </w:rPr>
              <w:t>Scenario A (500 ms latency bound)</w:t>
            </w:r>
          </w:p>
        </w:tc>
        <w:tc>
          <w:tcPr>
            <w:tcW w:w="2383" w:type="dxa"/>
            <w:vAlign w:val="center"/>
          </w:tcPr>
          <w:p w14:paraId="1F1EBEFF" w14:textId="77777777" w:rsidR="000C6F46" w:rsidRDefault="007F4540">
            <w:pPr>
              <w:rPr>
                <w:rFonts w:asciiTheme="minorBidi" w:hAnsiTheme="minorBidi"/>
                <w:sz w:val="18"/>
                <w:szCs w:val="18"/>
              </w:rPr>
            </w:pPr>
            <w:r>
              <w:rPr>
                <w:rFonts w:ascii="Arial" w:hAnsi="Arial" w:cs="Arial"/>
                <w:color w:val="000000"/>
                <w:sz w:val="18"/>
                <w:szCs w:val="18"/>
              </w:rPr>
              <w:t>89%</w:t>
            </w:r>
          </w:p>
        </w:tc>
        <w:tc>
          <w:tcPr>
            <w:tcW w:w="2305" w:type="dxa"/>
            <w:vAlign w:val="center"/>
          </w:tcPr>
          <w:p w14:paraId="7991F73A" w14:textId="77777777" w:rsidR="000C6F46" w:rsidRDefault="007F4540">
            <w:pPr>
              <w:rPr>
                <w:rFonts w:asciiTheme="minorBidi" w:hAnsiTheme="minorBidi"/>
                <w:sz w:val="18"/>
                <w:szCs w:val="18"/>
              </w:rPr>
            </w:pPr>
            <w:r>
              <w:rPr>
                <w:rFonts w:ascii="Arial" w:hAnsi="Arial" w:cs="Arial"/>
                <w:color w:val="000000"/>
                <w:sz w:val="18"/>
                <w:szCs w:val="18"/>
              </w:rPr>
              <w:t>89%</w:t>
            </w:r>
          </w:p>
        </w:tc>
        <w:tc>
          <w:tcPr>
            <w:tcW w:w="2387" w:type="dxa"/>
            <w:vAlign w:val="center"/>
          </w:tcPr>
          <w:p w14:paraId="6FC66DEB" w14:textId="77777777" w:rsidR="000C6F46" w:rsidRDefault="007F4540">
            <w:pPr>
              <w:rPr>
                <w:rFonts w:asciiTheme="minorBidi" w:hAnsiTheme="minorBidi"/>
                <w:sz w:val="18"/>
                <w:szCs w:val="18"/>
              </w:rPr>
            </w:pPr>
            <w:r>
              <w:rPr>
                <w:rFonts w:ascii="Arial" w:hAnsi="Arial" w:cs="Arial"/>
                <w:color w:val="000000"/>
                <w:sz w:val="18"/>
                <w:szCs w:val="18"/>
              </w:rPr>
              <w:t>89%</w:t>
            </w:r>
          </w:p>
        </w:tc>
      </w:tr>
      <w:tr w:rsidR="000C6F46" w14:paraId="395A18E8" w14:textId="77777777">
        <w:trPr>
          <w:trHeight w:val="434"/>
          <w:jc w:val="center"/>
        </w:trPr>
        <w:tc>
          <w:tcPr>
            <w:tcW w:w="3012" w:type="dxa"/>
          </w:tcPr>
          <w:p w14:paraId="36D93760" w14:textId="77777777" w:rsidR="000C6F46" w:rsidRDefault="007F4540">
            <w:pPr>
              <w:rPr>
                <w:rFonts w:asciiTheme="minorBidi" w:hAnsiTheme="minorBidi"/>
              </w:rPr>
            </w:pPr>
            <w:r>
              <w:rPr>
                <w:rFonts w:asciiTheme="minorBidi" w:hAnsiTheme="minorBidi"/>
              </w:rPr>
              <w:t>Scenario B (2 s latency bound)</w:t>
            </w:r>
          </w:p>
        </w:tc>
        <w:tc>
          <w:tcPr>
            <w:tcW w:w="2383" w:type="dxa"/>
            <w:vAlign w:val="center"/>
          </w:tcPr>
          <w:p w14:paraId="462E3731" w14:textId="77777777" w:rsidR="000C6F46" w:rsidRDefault="007F4540">
            <w:pPr>
              <w:rPr>
                <w:rFonts w:asciiTheme="minorBidi" w:hAnsiTheme="minorBidi"/>
                <w:sz w:val="18"/>
                <w:szCs w:val="18"/>
              </w:rPr>
            </w:pPr>
            <w:r>
              <w:rPr>
                <w:rFonts w:ascii="Arial" w:hAnsi="Arial" w:cs="Arial"/>
                <w:color w:val="000000"/>
                <w:sz w:val="18"/>
                <w:szCs w:val="18"/>
              </w:rPr>
              <w:t>94%</w:t>
            </w:r>
          </w:p>
        </w:tc>
        <w:tc>
          <w:tcPr>
            <w:tcW w:w="2305" w:type="dxa"/>
            <w:vAlign w:val="center"/>
          </w:tcPr>
          <w:p w14:paraId="76081A0E" w14:textId="77777777" w:rsidR="000C6F46" w:rsidRDefault="007F4540">
            <w:pPr>
              <w:rPr>
                <w:rFonts w:asciiTheme="minorBidi" w:hAnsiTheme="minorBidi"/>
                <w:sz w:val="18"/>
                <w:szCs w:val="18"/>
              </w:rPr>
            </w:pPr>
            <w:r>
              <w:rPr>
                <w:rFonts w:ascii="Arial" w:hAnsi="Arial" w:cs="Arial"/>
                <w:color w:val="000000"/>
                <w:sz w:val="18"/>
                <w:szCs w:val="18"/>
              </w:rPr>
              <w:t>99%</w:t>
            </w:r>
          </w:p>
        </w:tc>
        <w:tc>
          <w:tcPr>
            <w:tcW w:w="2387" w:type="dxa"/>
            <w:vAlign w:val="center"/>
          </w:tcPr>
          <w:p w14:paraId="2FDC8153" w14:textId="77777777" w:rsidR="000C6F46" w:rsidRDefault="007F4540">
            <w:pPr>
              <w:rPr>
                <w:rFonts w:asciiTheme="minorBidi" w:hAnsiTheme="minorBidi"/>
                <w:sz w:val="18"/>
                <w:szCs w:val="18"/>
              </w:rPr>
            </w:pPr>
            <w:r>
              <w:rPr>
                <w:rFonts w:ascii="Arial" w:hAnsi="Arial" w:cs="Arial"/>
                <w:color w:val="000000"/>
                <w:sz w:val="18"/>
                <w:szCs w:val="18"/>
              </w:rPr>
              <w:t>99%</w:t>
            </w:r>
          </w:p>
        </w:tc>
      </w:tr>
      <w:tr w:rsidR="000C6F46" w14:paraId="7DFF73BE" w14:textId="77777777">
        <w:trPr>
          <w:trHeight w:val="434"/>
          <w:jc w:val="center"/>
        </w:trPr>
        <w:tc>
          <w:tcPr>
            <w:tcW w:w="3012" w:type="dxa"/>
          </w:tcPr>
          <w:p w14:paraId="507A4842" w14:textId="77777777" w:rsidR="000C6F46" w:rsidRDefault="007F4540">
            <w:pPr>
              <w:rPr>
                <w:rFonts w:asciiTheme="minorBidi" w:hAnsiTheme="minorBidi"/>
              </w:rPr>
            </w:pPr>
            <w:r>
              <w:rPr>
                <w:rFonts w:asciiTheme="minorBidi" w:hAnsiTheme="minorBidi"/>
              </w:rPr>
              <w:t>Scenario C (60 s latency bound)</w:t>
            </w:r>
          </w:p>
        </w:tc>
        <w:tc>
          <w:tcPr>
            <w:tcW w:w="2383" w:type="dxa"/>
            <w:vAlign w:val="center"/>
          </w:tcPr>
          <w:p w14:paraId="7E32ECDB" w14:textId="77777777" w:rsidR="000C6F46" w:rsidRDefault="007F4540">
            <w:pPr>
              <w:rPr>
                <w:rFonts w:asciiTheme="minorBidi" w:hAnsiTheme="minorBidi"/>
                <w:sz w:val="18"/>
                <w:szCs w:val="18"/>
              </w:rPr>
            </w:pPr>
            <w:r>
              <w:rPr>
                <w:rFonts w:ascii="Arial" w:hAnsi="Arial" w:cs="Arial"/>
                <w:color w:val="000000"/>
                <w:sz w:val="18"/>
                <w:szCs w:val="18"/>
              </w:rPr>
              <w:t>78%</w:t>
            </w:r>
          </w:p>
        </w:tc>
        <w:tc>
          <w:tcPr>
            <w:tcW w:w="2305" w:type="dxa"/>
            <w:vAlign w:val="center"/>
          </w:tcPr>
          <w:p w14:paraId="02B58872" w14:textId="77777777" w:rsidR="000C6F46" w:rsidRDefault="007F4540">
            <w:pPr>
              <w:rPr>
                <w:rFonts w:asciiTheme="minorBidi" w:hAnsiTheme="minorBidi"/>
                <w:sz w:val="18"/>
                <w:szCs w:val="18"/>
              </w:rPr>
            </w:pPr>
            <w:r>
              <w:rPr>
                <w:rFonts w:ascii="Arial" w:hAnsi="Arial" w:cs="Arial"/>
                <w:color w:val="000000"/>
                <w:sz w:val="18"/>
                <w:szCs w:val="18"/>
              </w:rPr>
              <w:t>95%</w:t>
            </w:r>
          </w:p>
        </w:tc>
        <w:tc>
          <w:tcPr>
            <w:tcW w:w="2387" w:type="dxa"/>
            <w:vAlign w:val="center"/>
          </w:tcPr>
          <w:p w14:paraId="09402CB3" w14:textId="77777777" w:rsidR="000C6F46" w:rsidRDefault="007F4540">
            <w:pPr>
              <w:rPr>
                <w:rFonts w:asciiTheme="minorBidi" w:hAnsiTheme="minorBidi"/>
                <w:sz w:val="18"/>
                <w:szCs w:val="18"/>
              </w:rPr>
            </w:pPr>
            <w:r>
              <w:rPr>
                <w:rFonts w:ascii="Arial" w:hAnsi="Arial" w:cs="Arial"/>
                <w:color w:val="000000"/>
                <w:sz w:val="18"/>
                <w:szCs w:val="18"/>
              </w:rPr>
              <w:t>97%</w:t>
            </w:r>
          </w:p>
        </w:tc>
      </w:tr>
      <w:tr w:rsidR="000C6F46" w14:paraId="0C25338E" w14:textId="77777777">
        <w:trPr>
          <w:trHeight w:val="434"/>
          <w:jc w:val="center"/>
        </w:trPr>
        <w:tc>
          <w:tcPr>
            <w:tcW w:w="3012" w:type="dxa"/>
          </w:tcPr>
          <w:p w14:paraId="4C083101" w14:textId="77777777" w:rsidR="000C6F46" w:rsidRDefault="007F4540">
            <w:pPr>
              <w:rPr>
                <w:rFonts w:asciiTheme="minorBidi" w:hAnsiTheme="minorBidi"/>
              </w:rPr>
            </w:pPr>
            <w:r>
              <w:rPr>
                <w:rFonts w:asciiTheme="minorBidi" w:hAnsiTheme="minorBidi"/>
              </w:rPr>
              <w:t>Scenario D (10 min latency, latency insensitive)</w:t>
            </w:r>
          </w:p>
        </w:tc>
        <w:tc>
          <w:tcPr>
            <w:tcW w:w="2383" w:type="dxa"/>
            <w:vAlign w:val="center"/>
          </w:tcPr>
          <w:p w14:paraId="714CE121" w14:textId="77777777" w:rsidR="000C6F46" w:rsidRDefault="007F4540">
            <w:pPr>
              <w:rPr>
                <w:rFonts w:asciiTheme="minorBidi" w:hAnsiTheme="minorBidi"/>
                <w:sz w:val="18"/>
                <w:szCs w:val="18"/>
              </w:rPr>
            </w:pPr>
            <w:r>
              <w:rPr>
                <w:rFonts w:ascii="Arial" w:hAnsi="Arial" w:cs="Arial"/>
                <w:color w:val="000000"/>
                <w:sz w:val="18"/>
                <w:szCs w:val="18"/>
              </w:rPr>
              <w:t>27%</w:t>
            </w:r>
          </w:p>
        </w:tc>
        <w:tc>
          <w:tcPr>
            <w:tcW w:w="2305" w:type="dxa"/>
            <w:vAlign w:val="center"/>
          </w:tcPr>
          <w:p w14:paraId="2D65B32A" w14:textId="77777777" w:rsidR="000C6F46" w:rsidRDefault="007F4540">
            <w:pPr>
              <w:rPr>
                <w:rFonts w:asciiTheme="minorBidi" w:hAnsiTheme="minorBidi"/>
                <w:sz w:val="18"/>
                <w:szCs w:val="18"/>
              </w:rPr>
            </w:pPr>
            <w:r>
              <w:rPr>
                <w:rFonts w:ascii="Arial" w:hAnsi="Arial" w:cs="Arial"/>
                <w:color w:val="000000"/>
                <w:sz w:val="18"/>
                <w:szCs w:val="18"/>
              </w:rPr>
              <w:t>59%</w:t>
            </w:r>
          </w:p>
        </w:tc>
        <w:tc>
          <w:tcPr>
            <w:tcW w:w="2387" w:type="dxa"/>
            <w:vAlign w:val="center"/>
          </w:tcPr>
          <w:p w14:paraId="3197159F" w14:textId="77777777" w:rsidR="000C6F46" w:rsidRDefault="007F4540">
            <w:pPr>
              <w:rPr>
                <w:rFonts w:asciiTheme="minorBidi" w:hAnsiTheme="minorBidi"/>
                <w:sz w:val="18"/>
                <w:szCs w:val="18"/>
              </w:rPr>
            </w:pPr>
            <w:r>
              <w:rPr>
                <w:rFonts w:ascii="Arial" w:hAnsi="Arial" w:cs="Arial"/>
                <w:color w:val="000000"/>
                <w:sz w:val="18"/>
                <w:szCs w:val="18"/>
              </w:rPr>
              <w:t>76%</w:t>
            </w:r>
          </w:p>
        </w:tc>
      </w:tr>
    </w:tbl>
    <w:p w14:paraId="0A378A4F" w14:textId="77777777" w:rsidR="000C6F46" w:rsidRDefault="000C6F46"/>
    <w:p w14:paraId="0FC1A343" w14:textId="77777777" w:rsidR="000C6F46" w:rsidRDefault="007F4540">
      <w:pPr>
        <w:pStyle w:val="a6"/>
        <w:keepNext/>
      </w:pPr>
      <w:r>
        <w:t>Table 4.1-5: Power saving evaluation for specific scenarios (P</w:t>
      </w:r>
      <w:r>
        <w:rPr>
          <w:vertAlign w:val="subscript"/>
        </w:rPr>
        <w:t>WUR</w:t>
      </w:r>
      <w:r>
        <w:t xml:space="preserve"> =4 units).</w:t>
      </w:r>
    </w:p>
    <w:tbl>
      <w:tblPr>
        <w:tblStyle w:val="aff2"/>
        <w:tblW w:w="10087" w:type="dxa"/>
        <w:jc w:val="center"/>
        <w:tblLook w:val="04A0" w:firstRow="1" w:lastRow="0" w:firstColumn="1" w:lastColumn="0" w:noHBand="0" w:noVBand="1"/>
      </w:tblPr>
      <w:tblGrid>
        <w:gridCol w:w="3012"/>
        <w:gridCol w:w="2383"/>
        <w:gridCol w:w="2305"/>
        <w:gridCol w:w="2387"/>
      </w:tblGrid>
      <w:tr w:rsidR="000C6F46" w14:paraId="7A264CCC" w14:textId="77777777">
        <w:trPr>
          <w:trHeight w:val="696"/>
          <w:jc w:val="center"/>
        </w:trPr>
        <w:tc>
          <w:tcPr>
            <w:tcW w:w="3012" w:type="dxa"/>
          </w:tcPr>
          <w:p w14:paraId="12A0FB6A" w14:textId="77777777" w:rsidR="000C6F46" w:rsidRDefault="007F4540">
            <w:pPr>
              <w:rPr>
                <w:rFonts w:asciiTheme="minorBidi" w:hAnsiTheme="minorBidi"/>
                <w:b/>
              </w:rPr>
            </w:pPr>
            <w:r>
              <w:rPr>
                <w:rFonts w:asciiTheme="minorBidi" w:hAnsiTheme="minorBidi"/>
                <w:b/>
              </w:rPr>
              <w:t xml:space="preserve">Scenario </w:t>
            </w:r>
          </w:p>
        </w:tc>
        <w:tc>
          <w:tcPr>
            <w:tcW w:w="2383" w:type="dxa"/>
          </w:tcPr>
          <w:p w14:paraId="44D9BC38"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=1%)</w:t>
            </w:r>
          </w:p>
        </w:tc>
        <w:tc>
          <w:tcPr>
            <w:tcW w:w="2305" w:type="dxa"/>
          </w:tcPr>
          <w:p w14:paraId="70167859"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=0.1%)</w:t>
            </w:r>
          </w:p>
        </w:tc>
        <w:tc>
          <w:tcPr>
            <w:tcW w:w="2387" w:type="dxa"/>
          </w:tcPr>
          <w:p w14:paraId="2913DD87"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=0.01%)</w:t>
            </w:r>
          </w:p>
        </w:tc>
      </w:tr>
      <w:tr w:rsidR="000C6F46" w14:paraId="5CF3E0F8" w14:textId="77777777">
        <w:trPr>
          <w:trHeight w:val="434"/>
          <w:jc w:val="center"/>
        </w:trPr>
        <w:tc>
          <w:tcPr>
            <w:tcW w:w="3012" w:type="dxa"/>
          </w:tcPr>
          <w:p w14:paraId="2A5D1643" w14:textId="77777777" w:rsidR="000C6F46" w:rsidRDefault="007F4540">
            <w:pPr>
              <w:rPr>
                <w:rFonts w:asciiTheme="minorBidi" w:hAnsiTheme="minorBidi"/>
              </w:rPr>
            </w:pPr>
            <w:r>
              <w:rPr>
                <w:rFonts w:asciiTheme="minorBidi" w:hAnsiTheme="minorBidi"/>
              </w:rPr>
              <w:t>Scenario A (500 ms latency bound)</w:t>
            </w:r>
          </w:p>
        </w:tc>
        <w:tc>
          <w:tcPr>
            <w:tcW w:w="2383" w:type="dxa"/>
            <w:vAlign w:val="center"/>
          </w:tcPr>
          <w:p w14:paraId="502BCE66" w14:textId="77777777" w:rsidR="000C6F46" w:rsidRDefault="007F4540">
            <w:pPr>
              <w:rPr>
                <w:rFonts w:asciiTheme="minorBidi" w:hAnsiTheme="minorBidi"/>
                <w:sz w:val="18"/>
                <w:szCs w:val="18"/>
              </w:rPr>
            </w:pPr>
            <w:r>
              <w:rPr>
                <w:rFonts w:ascii="Arial" w:hAnsi="Arial" w:cs="Arial"/>
                <w:color w:val="000000"/>
                <w:sz w:val="18"/>
                <w:szCs w:val="18"/>
              </w:rPr>
              <w:t>87%</w:t>
            </w:r>
          </w:p>
        </w:tc>
        <w:tc>
          <w:tcPr>
            <w:tcW w:w="2305" w:type="dxa"/>
            <w:vAlign w:val="center"/>
          </w:tcPr>
          <w:p w14:paraId="3B99F287" w14:textId="77777777" w:rsidR="000C6F46" w:rsidRDefault="007F4540">
            <w:pPr>
              <w:rPr>
                <w:rFonts w:asciiTheme="minorBidi" w:hAnsiTheme="minorBidi"/>
                <w:sz w:val="18"/>
                <w:szCs w:val="18"/>
              </w:rPr>
            </w:pPr>
            <w:r>
              <w:rPr>
                <w:rFonts w:ascii="Arial" w:hAnsi="Arial" w:cs="Arial"/>
                <w:color w:val="000000"/>
                <w:sz w:val="18"/>
                <w:szCs w:val="18"/>
              </w:rPr>
              <w:t>88%</w:t>
            </w:r>
          </w:p>
        </w:tc>
        <w:tc>
          <w:tcPr>
            <w:tcW w:w="2387" w:type="dxa"/>
            <w:vAlign w:val="center"/>
          </w:tcPr>
          <w:p w14:paraId="1BF9E5DC" w14:textId="77777777" w:rsidR="000C6F46" w:rsidRDefault="007F4540">
            <w:pPr>
              <w:rPr>
                <w:rFonts w:asciiTheme="minorBidi" w:hAnsiTheme="minorBidi"/>
                <w:sz w:val="18"/>
                <w:szCs w:val="18"/>
              </w:rPr>
            </w:pPr>
            <w:r>
              <w:rPr>
                <w:rFonts w:ascii="Arial" w:hAnsi="Arial" w:cs="Arial"/>
                <w:color w:val="000000"/>
                <w:sz w:val="18"/>
                <w:szCs w:val="18"/>
              </w:rPr>
              <w:t>88%</w:t>
            </w:r>
          </w:p>
        </w:tc>
      </w:tr>
      <w:tr w:rsidR="000C6F46" w14:paraId="74ABD8B9" w14:textId="77777777">
        <w:trPr>
          <w:trHeight w:val="434"/>
          <w:jc w:val="center"/>
        </w:trPr>
        <w:tc>
          <w:tcPr>
            <w:tcW w:w="3012" w:type="dxa"/>
          </w:tcPr>
          <w:p w14:paraId="130A5ED7" w14:textId="77777777" w:rsidR="000C6F46" w:rsidRDefault="007F4540">
            <w:pPr>
              <w:rPr>
                <w:rFonts w:asciiTheme="minorBidi" w:hAnsiTheme="minorBidi"/>
              </w:rPr>
            </w:pPr>
            <w:r>
              <w:rPr>
                <w:rFonts w:asciiTheme="minorBidi" w:hAnsiTheme="minorBidi"/>
              </w:rPr>
              <w:t>Scenario B (2 s latency bound)</w:t>
            </w:r>
          </w:p>
        </w:tc>
        <w:tc>
          <w:tcPr>
            <w:tcW w:w="2383" w:type="dxa"/>
            <w:vAlign w:val="center"/>
          </w:tcPr>
          <w:p w14:paraId="0FE5224B" w14:textId="77777777" w:rsidR="000C6F46" w:rsidRDefault="007F4540">
            <w:pPr>
              <w:rPr>
                <w:rFonts w:asciiTheme="minorBidi" w:hAnsiTheme="minorBidi"/>
                <w:sz w:val="18"/>
                <w:szCs w:val="18"/>
              </w:rPr>
            </w:pPr>
            <w:r>
              <w:rPr>
                <w:rFonts w:ascii="Arial" w:hAnsi="Arial" w:cs="Arial"/>
                <w:color w:val="000000"/>
                <w:sz w:val="18"/>
                <w:szCs w:val="18"/>
              </w:rPr>
              <w:t>92%</w:t>
            </w:r>
          </w:p>
        </w:tc>
        <w:tc>
          <w:tcPr>
            <w:tcW w:w="2305" w:type="dxa"/>
            <w:vAlign w:val="center"/>
          </w:tcPr>
          <w:p w14:paraId="646155F6" w14:textId="77777777" w:rsidR="000C6F46" w:rsidRDefault="007F4540">
            <w:pPr>
              <w:rPr>
                <w:rFonts w:asciiTheme="minorBidi" w:hAnsiTheme="minorBidi"/>
                <w:sz w:val="18"/>
                <w:szCs w:val="18"/>
              </w:rPr>
            </w:pPr>
            <w:r>
              <w:rPr>
                <w:rFonts w:ascii="Arial" w:hAnsi="Arial" w:cs="Arial"/>
                <w:color w:val="000000"/>
                <w:sz w:val="18"/>
                <w:szCs w:val="18"/>
              </w:rPr>
              <w:t>97%</w:t>
            </w:r>
          </w:p>
        </w:tc>
        <w:tc>
          <w:tcPr>
            <w:tcW w:w="2387" w:type="dxa"/>
            <w:vAlign w:val="center"/>
          </w:tcPr>
          <w:p w14:paraId="052B997C" w14:textId="77777777" w:rsidR="000C6F46" w:rsidRDefault="007F4540">
            <w:pPr>
              <w:rPr>
                <w:rFonts w:asciiTheme="minorBidi" w:hAnsiTheme="minorBidi"/>
                <w:sz w:val="18"/>
                <w:szCs w:val="18"/>
              </w:rPr>
            </w:pPr>
            <w:r>
              <w:rPr>
                <w:rFonts w:ascii="Arial" w:hAnsi="Arial" w:cs="Arial"/>
                <w:color w:val="000000"/>
                <w:sz w:val="18"/>
                <w:szCs w:val="18"/>
              </w:rPr>
              <w:t>98%</w:t>
            </w:r>
          </w:p>
        </w:tc>
      </w:tr>
      <w:tr w:rsidR="000C6F46" w14:paraId="0988C27F" w14:textId="77777777">
        <w:trPr>
          <w:trHeight w:val="434"/>
          <w:jc w:val="center"/>
        </w:trPr>
        <w:tc>
          <w:tcPr>
            <w:tcW w:w="3012" w:type="dxa"/>
          </w:tcPr>
          <w:p w14:paraId="7FA637A0" w14:textId="77777777" w:rsidR="000C6F46" w:rsidRDefault="007F4540">
            <w:pPr>
              <w:rPr>
                <w:rFonts w:asciiTheme="minorBidi" w:hAnsiTheme="minorBidi"/>
              </w:rPr>
            </w:pPr>
            <w:r>
              <w:rPr>
                <w:rFonts w:asciiTheme="minorBidi" w:hAnsiTheme="minorBidi"/>
              </w:rPr>
              <w:t>Scenario C (60 s latency bound)</w:t>
            </w:r>
          </w:p>
        </w:tc>
        <w:tc>
          <w:tcPr>
            <w:tcW w:w="2383" w:type="dxa"/>
            <w:vAlign w:val="center"/>
          </w:tcPr>
          <w:p w14:paraId="26B0F03C" w14:textId="77777777" w:rsidR="000C6F46" w:rsidRDefault="007F4540">
            <w:pPr>
              <w:rPr>
                <w:rFonts w:asciiTheme="minorBidi" w:hAnsiTheme="minorBidi"/>
                <w:sz w:val="18"/>
                <w:szCs w:val="18"/>
              </w:rPr>
            </w:pPr>
            <w:r>
              <w:rPr>
                <w:rFonts w:ascii="Arial" w:hAnsi="Arial" w:cs="Arial"/>
                <w:color w:val="000000"/>
                <w:sz w:val="18"/>
                <w:szCs w:val="18"/>
              </w:rPr>
              <w:t>78%</w:t>
            </w:r>
          </w:p>
        </w:tc>
        <w:tc>
          <w:tcPr>
            <w:tcW w:w="2305" w:type="dxa"/>
            <w:vAlign w:val="center"/>
          </w:tcPr>
          <w:p w14:paraId="6CFCF20E" w14:textId="77777777" w:rsidR="000C6F46" w:rsidRDefault="007F4540">
            <w:pPr>
              <w:rPr>
                <w:rFonts w:asciiTheme="minorBidi" w:hAnsiTheme="minorBidi"/>
                <w:sz w:val="18"/>
                <w:szCs w:val="18"/>
              </w:rPr>
            </w:pPr>
            <w:r>
              <w:rPr>
                <w:rFonts w:ascii="Arial" w:hAnsi="Arial" w:cs="Arial"/>
                <w:color w:val="000000"/>
                <w:sz w:val="18"/>
                <w:szCs w:val="18"/>
              </w:rPr>
              <w:t>95%</w:t>
            </w:r>
          </w:p>
        </w:tc>
        <w:tc>
          <w:tcPr>
            <w:tcW w:w="2387" w:type="dxa"/>
            <w:vAlign w:val="center"/>
          </w:tcPr>
          <w:p w14:paraId="3EDEEF22" w14:textId="77777777" w:rsidR="000C6F46" w:rsidRDefault="007F4540">
            <w:pPr>
              <w:rPr>
                <w:rFonts w:asciiTheme="minorBidi" w:hAnsiTheme="minorBidi"/>
                <w:sz w:val="18"/>
                <w:szCs w:val="18"/>
              </w:rPr>
            </w:pPr>
            <w:r>
              <w:rPr>
                <w:rFonts w:ascii="Arial" w:hAnsi="Arial" w:cs="Arial"/>
                <w:color w:val="000000"/>
                <w:sz w:val="18"/>
                <w:szCs w:val="18"/>
              </w:rPr>
              <w:t>97%</w:t>
            </w:r>
          </w:p>
        </w:tc>
      </w:tr>
      <w:tr w:rsidR="000C6F46" w14:paraId="6BB716BC" w14:textId="77777777">
        <w:trPr>
          <w:trHeight w:val="434"/>
          <w:jc w:val="center"/>
        </w:trPr>
        <w:tc>
          <w:tcPr>
            <w:tcW w:w="3012" w:type="dxa"/>
          </w:tcPr>
          <w:p w14:paraId="5E9A3F20" w14:textId="77777777" w:rsidR="000C6F46" w:rsidRDefault="007F4540">
            <w:pPr>
              <w:rPr>
                <w:rFonts w:asciiTheme="minorBidi" w:hAnsiTheme="minorBidi"/>
              </w:rPr>
            </w:pPr>
            <w:r>
              <w:rPr>
                <w:rFonts w:asciiTheme="minorBidi" w:hAnsiTheme="minorBidi"/>
              </w:rPr>
              <w:t>Scenario D (10 min latency, latency insensitive)</w:t>
            </w:r>
          </w:p>
        </w:tc>
        <w:tc>
          <w:tcPr>
            <w:tcW w:w="2383" w:type="dxa"/>
            <w:vAlign w:val="center"/>
          </w:tcPr>
          <w:p w14:paraId="5E74A948" w14:textId="77777777" w:rsidR="000C6F46" w:rsidRDefault="007F4540">
            <w:pPr>
              <w:rPr>
                <w:rFonts w:asciiTheme="minorBidi" w:hAnsiTheme="minorBidi"/>
                <w:sz w:val="18"/>
                <w:szCs w:val="18"/>
              </w:rPr>
            </w:pPr>
            <w:r>
              <w:rPr>
                <w:rFonts w:ascii="Arial" w:hAnsi="Arial" w:cs="Arial"/>
                <w:color w:val="000000"/>
                <w:sz w:val="18"/>
                <w:szCs w:val="18"/>
              </w:rPr>
              <w:t>27%</w:t>
            </w:r>
          </w:p>
        </w:tc>
        <w:tc>
          <w:tcPr>
            <w:tcW w:w="2305" w:type="dxa"/>
            <w:vAlign w:val="center"/>
          </w:tcPr>
          <w:p w14:paraId="3C8F1642" w14:textId="77777777" w:rsidR="000C6F46" w:rsidRDefault="007F4540">
            <w:pPr>
              <w:rPr>
                <w:rFonts w:asciiTheme="minorBidi" w:hAnsiTheme="minorBidi"/>
                <w:sz w:val="18"/>
                <w:szCs w:val="18"/>
              </w:rPr>
            </w:pPr>
            <w:r>
              <w:rPr>
                <w:rFonts w:ascii="Arial" w:hAnsi="Arial" w:cs="Arial"/>
                <w:color w:val="000000"/>
                <w:sz w:val="18"/>
                <w:szCs w:val="18"/>
              </w:rPr>
              <w:t>59%</w:t>
            </w:r>
          </w:p>
        </w:tc>
        <w:tc>
          <w:tcPr>
            <w:tcW w:w="2387" w:type="dxa"/>
            <w:vAlign w:val="center"/>
          </w:tcPr>
          <w:p w14:paraId="5855B96B" w14:textId="77777777" w:rsidR="000C6F46" w:rsidRDefault="007F4540">
            <w:pPr>
              <w:rPr>
                <w:rFonts w:asciiTheme="minorBidi" w:hAnsiTheme="minorBidi"/>
                <w:sz w:val="18"/>
                <w:szCs w:val="18"/>
              </w:rPr>
            </w:pPr>
            <w:r>
              <w:rPr>
                <w:rFonts w:ascii="Arial" w:hAnsi="Arial" w:cs="Arial"/>
                <w:color w:val="000000"/>
                <w:sz w:val="18"/>
                <w:szCs w:val="18"/>
              </w:rPr>
              <w:t>76%</w:t>
            </w:r>
          </w:p>
        </w:tc>
      </w:tr>
    </w:tbl>
    <w:p w14:paraId="69F01478" w14:textId="77777777" w:rsidR="000C6F46" w:rsidRDefault="000C6F46"/>
    <w:p w14:paraId="3A4E2845" w14:textId="77777777" w:rsidR="000C6F46" w:rsidRDefault="007F4540">
      <w:pPr>
        <w:pStyle w:val="a6"/>
        <w:keepNext/>
      </w:pPr>
      <w:r>
        <w:t>Table 4.1-6: Power saving evaluation for specific scenarios (P</w:t>
      </w:r>
      <w:r>
        <w:rPr>
          <w:vertAlign w:val="subscript"/>
        </w:rPr>
        <w:t>WUR</w:t>
      </w:r>
      <w:r>
        <w:t xml:space="preserve"> =10 units).</w:t>
      </w:r>
    </w:p>
    <w:tbl>
      <w:tblPr>
        <w:tblStyle w:val="aff2"/>
        <w:tblW w:w="10087" w:type="dxa"/>
        <w:jc w:val="center"/>
        <w:tblLook w:val="04A0" w:firstRow="1" w:lastRow="0" w:firstColumn="1" w:lastColumn="0" w:noHBand="0" w:noVBand="1"/>
      </w:tblPr>
      <w:tblGrid>
        <w:gridCol w:w="3012"/>
        <w:gridCol w:w="2383"/>
        <w:gridCol w:w="2305"/>
        <w:gridCol w:w="2387"/>
      </w:tblGrid>
      <w:tr w:rsidR="000C6F46" w14:paraId="29E0C43E" w14:textId="77777777">
        <w:trPr>
          <w:trHeight w:val="696"/>
          <w:jc w:val="center"/>
        </w:trPr>
        <w:tc>
          <w:tcPr>
            <w:tcW w:w="3012" w:type="dxa"/>
          </w:tcPr>
          <w:p w14:paraId="636BAF63" w14:textId="77777777" w:rsidR="000C6F46" w:rsidRDefault="007F4540">
            <w:pPr>
              <w:rPr>
                <w:rFonts w:asciiTheme="minorBidi" w:hAnsiTheme="minorBidi"/>
                <w:b/>
              </w:rPr>
            </w:pPr>
            <w:r>
              <w:rPr>
                <w:rFonts w:asciiTheme="minorBidi" w:hAnsiTheme="minorBidi"/>
                <w:b/>
              </w:rPr>
              <w:t xml:space="preserve">Scenario </w:t>
            </w:r>
          </w:p>
        </w:tc>
        <w:tc>
          <w:tcPr>
            <w:tcW w:w="2383" w:type="dxa"/>
          </w:tcPr>
          <w:p w14:paraId="35345E61"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=1%)</w:t>
            </w:r>
          </w:p>
        </w:tc>
        <w:tc>
          <w:tcPr>
            <w:tcW w:w="2305" w:type="dxa"/>
          </w:tcPr>
          <w:p w14:paraId="35157AEB"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=0.1%)</w:t>
            </w:r>
          </w:p>
        </w:tc>
        <w:tc>
          <w:tcPr>
            <w:tcW w:w="2387" w:type="dxa"/>
          </w:tcPr>
          <w:p w14:paraId="14194E62"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=0.01%)</w:t>
            </w:r>
          </w:p>
        </w:tc>
      </w:tr>
      <w:tr w:rsidR="000C6F46" w14:paraId="2D6EED95" w14:textId="77777777">
        <w:trPr>
          <w:trHeight w:val="434"/>
          <w:jc w:val="center"/>
        </w:trPr>
        <w:tc>
          <w:tcPr>
            <w:tcW w:w="3012" w:type="dxa"/>
          </w:tcPr>
          <w:p w14:paraId="2ED552AB" w14:textId="77777777" w:rsidR="000C6F46" w:rsidRDefault="007F4540">
            <w:pPr>
              <w:rPr>
                <w:rFonts w:asciiTheme="minorBidi" w:hAnsiTheme="minorBidi"/>
              </w:rPr>
            </w:pPr>
            <w:r>
              <w:rPr>
                <w:rFonts w:asciiTheme="minorBidi" w:hAnsiTheme="minorBidi"/>
              </w:rPr>
              <w:t>Scenario A (500 ms latency bound)</w:t>
            </w:r>
          </w:p>
        </w:tc>
        <w:tc>
          <w:tcPr>
            <w:tcW w:w="2383" w:type="dxa"/>
            <w:vAlign w:val="center"/>
          </w:tcPr>
          <w:p w14:paraId="48D14349" w14:textId="77777777" w:rsidR="000C6F46" w:rsidRDefault="007F4540">
            <w:pPr>
              <w:rPr>
                <w:rFonts w:asciiTheme="minorBidi" w:hAnsiTheme="minorBidi"/>
                <w:sz w:val="18"/>
                <w:szCs w:val="18"/>
              </w:rPr>
            </w:pPr>
            <w:r>
              <w:rPr>
                <w:rFonts w:ascii="Arial" w:hAnsi="Arial" w:cs="Arial"/>
                <w:color w:val="000000"/>
                <w:sz w:val="18"/>
                <w:szCs w:val="18"/>
              </w:rPr>
              <w:t>84%</w:t>
            </w:r>
          </w:p>
        </w:tc>
        <w:tc>
          <w:tcPr>
            <w:tcW w:w="2305" w:type="dxa"/>
            <w:vAlign w:val="center"/>
          </w:tcPr>
          <w:p w14:paraId="1F0F2735" w14:textId="77777777" w:rsidR="000C6F46" w:rsidRDefault="007F4540">
            <w:pPr>
              <w:rPr>
                <w:rFonts w:asciiTheme="minorBidi" w:hAnsiTheme="minorBidi"/>
                <w:sz w:val="18"/>
                <w:szCs w:val="18"/>
              </w:rPr>
            </w:pPr>
            <w:r>
              <w:rPr>
                <w:rFonts w:ascii="Arial" w:hAnsi="Arial" w:cs="Arial"/>
                <w:color w:val="000000"/>
                <w:sz w:val="18"/>
                <w:szCs w:val="18"/>
              </w:rPr>
              <w:t>85%</w:t>
            </w:r>
          </w:p>
        </w:tc>
        <w:tc>
          <w:tcPr>
            <w:tcW w:w="2387" w:type="dxa"/>
            <w:vAlign w:val="center"/>
          </w:tcPr>
          <w:p w14:paraId="235FCE02" w14:textId="77777777" w:rsidR="000C6F46" w:rsidRDefault="007F4540">
            <w:pPr>
              <w:rPr>
                <w:rFonts w:asciiTheme="minorBidi" w:hAnsiTheme="minorBidi"/>
                <w:sz w:val="18"/>
                <w:szCs w:val="18"/>
              </w:rPr>
            </w:pPr>
            <w:r>
              <w:rPr>
                <w:rFonts w:ascii="Arial" w:hAnsi="Arial" w:cs="Arial"/>
                <w:color w:val="000000"/>
                <w:sz w:val="18"/>
                <w:szCs w:val="18"/>
              </w:rPr>
              <w:t>85%</w:t>
            </w:r>
          </w:p>
        </w:tc>
      </w:tr>
      <w:tr w:rsidR="000C6F46" w14:paraId="5A3FFDF4" w14:textId="77777777">
        <w:trPr>
          <w:trHeight w:val="434"/>
          <w:jc w:val="center"/>
        </w:trPr>
        <w:tc>
          <w:tcPr>
            <w:tcW w:w="3012" w:type="dxa"/>
          </w:tcPr>
          <w:p w14:paraId="139D3237" w14:textId="77777777" w:rsidR="000C6F46" w:rsidRDefault="007F4540">
            <w:pPr>
              <w:rPr>
                <w:rFonts w:asciiTheme="minorBidi" w:hAnsiTheme="minorBidi"/>
              </w:rPr>
            </w:pPr>
            <w:r>
              <w:rPr>
                <w:rFonts w:asciiTheme="minorBidi" w:hAnsiTheme="minorBidi"/>
              </w:rPr>
              <w:t>Scenario B (2 s latency bound)</w:t>
            </w:r>
          </w:p>
        </w:tc>
        <w:tc>
          <w:tcPr>
            <w:tcW w:w="2383" w:type="dxa"/>
            <w:vAlign w:val="center"/>
          </w:tcPr>
          <w:p w14:paraId="109C2D98" w14:textId="77777777" w:rsidR="000C6F46" w:rsidRDefault="007F4540">
            <w:pPr>
              <w:rPr>
                <w:rFonts w:asciiTheme="minorBidi" w:hAnsiTheme="minorBidi"/>
                <w:sz w:val="18"/>
                <w:szCs w:val="18"/>
              </w:rPr>
            </w:pPr>
            <w:r>
              <w:rPr>
                <w:rFonts w:ascii="Arial" w:hAnsi="Arial" w:cs="Arial"/>
                <w:color w:val="000000"/>
                <w:sz w:val="18"/>
                <w:szCs w:val="18"/>
              </w:rPr>
              <w:t>90%</w:t>
            </w:r>
          </w:p>
        </w:tc>
        <w:tc>
          <w:tcPr>
            <w:tcW w:w="2305" w:type="dxa"/>
            <w:vAlign w:val="center"/>
          </w:tcPr>
          <w:p w14:paraId="528DC9E1" w14:textId="77777777" w:rsidR="000C6F46" w:rsidRDefault="007F4540">
            <w:pPr>
              <w:rPr>
                <w:rFonts w:asciiTheme="minorBidi" w:hAnsiTheme="minorBidi"/>
                <w:sz w:val="18"/>
                <w:szCs w:val="18"/>
              </w:rPr>
            </w:pPr>
            <w:r>
              <w:rPr>
                <w:rFonts w:ascii="Arial" w:hAnsi="Arial" w:cs="Arial"/>
                <w:color w:val="000000"/>
                <w:sz w:val="18"/>
                <w:szCs w:val="18"/>
              </w:rPr>
              <w:t>95%</w:t>
            </w:r>
          </w:p>
        </w:tc>
        <w:tc>
          <w:tcPr>
            <w:tcW w:w="2387" w:type="dxa"/>
            <w:vAlign w:val="center"/>
          </w:tcPr>
          <w:p w14:paraId="24869648" w14:textId="77777777" w:rsidR="000C6F46" w:rsidRDefault="007F4540">
            <w:pPr>
              <w:rPr>
                <w:rFonts w:asciiTheme="minorBidi" w:hAnsiTheme="minorBidi"/>
                <w:sz w:val="18"/>
                <w:szCs w:val="18"/>
              </w:rPr>
            </w:pPr>
            <w:r>
              <w:rPr>
                <w:rFonts w:ascii="Arial" w:hAnsi="Arial" w:cs="Arial"/>
                <w:color w:val="000000"/>
                <w:sz w:val="18"/>
                <w:szCs w:val="18"/>
              </w:rPr>
              <w:t>96%</w:t>
            </w:r>
          </w:p>
        </w:tc>
      </w:tr>
      <w:tr w:rsidR="000C6F46" w14:paraId="55E0FC3B" w14:textId="77777777">
        <w:trPr>
          <w:trHeight w:val="434"/>
          <w:jc w:val="center"/>
        </w:trPr>
        <w:tc>
          <w:tcPr>
            <w:tcW w:w="3012" w:type="dxa"/>
          </w:tcPr>
          <w:p w14:paraId="63FE6383" w14:textId="77777777" w:rsidR="000C6F46" w:rsidRDefault="007F4540">
            <w:pPr>
              <w:rPr>
                <w:rFonts w:asciiTheme="minorBidi" w:hAnsiTheme="minorBidi"/>
              </w:rPr>
            </w:pPr>
            <w:r>
              <w:rPr>
                <w:rFonts w:asciiTheme="minorBidi" w:hAnsiTheme="minorBidi"/>
              </w:rPr>
              <w:t>Scenario C (60 s latency bound)</w:t>
            </w:r>
          </w:p>
        </w:tc>
        <w:tc>
          <w:tcPr>
            <w:tcW w:w="2383" w:type="dxa"/>
            <w:vAlign w:val="center"/>
          </w:tcPr>
          <w:p w14:paraId="313C8BAE" w14:textId="77777777" w:rsidR="000C6F46" w:rsidRDefault="007F4540">
            <w:pPr>
              <w:rPr>
                <w:rFonts w:asciiTheme="minorBidi" w:hAnsiTheme="minorBidi"/>
                <w:sz w:val="18"/>
                <w:szCs w:val="18"/>
              </w:rPr>
            </w:pPr>
            <w:r>
              <w:rPr>
                <w:rFonts w:ascii="Calibri" w:hAnsi="Calibri" w:cs="Calibri"/>
                <w:color w:val="000000"/>
              </w:rPr>
              <w:t>78%</w:t>
            </w:r>
          </w:p>
        </w:tc>
        <w:tc>
          <w:tcPr>
            <w:tcW w:w="2305" w:type="dxa"/>
            <w:vAlign w:val="center"/>
          </w:tcPr>
          <w:p w14:paraId="7AC76C0C" w14:textId="77777777" w:rsidR="000C6F46" w:rsidRDefault="007F4540">
            <w:pPr>
              <w:rPr>
                <w:rFonts w:asciiTheme="minorBidi" w:hAnsiTheme="minorBidi"/>
                <w:sz w:val="18"/>
                <w:szCs w:val="18"/>
              </w:rPr>
            </w:pPr>
            <w:r>
              <w:rPr>
                <w:rFonts w:ascii="Calibri" w:hAnsi="Calibri" w:cs="Calibri"/>
                <w:color w:val="000000"/>
              </w:rPr>
              <w:t>95%</w:t>
            </w:r>
          </w:p>
        </w:tc>
        <w:tc>
          <w:tcPr>
            <w:tcW w:w="2387" w:type="dxa"/>
            <w:vAlign w:val="center"/>
          </w:tcPr>
          <w:p w14:paraId="4F890065" w14:textId="77777777" w:rsidR="000C6F46" w:rsidRDefault="007F4540">
            <w:pPr>
              <w:rPr>
                <w:rFonts w:asciiTheme="minorBidi" w:hAnsiTheme="minorBidi"/>
                <w:sz w:val="18"/>
                <w:szCs w:val="18"/>
              </w:rPr>
            </w:pPr>
            <w:r>
              <w:rPr>
                <w:rFonts w:ascii="Calibri" w:hAnsi="Calibri" w:cs="Calibri"/>
                <w:color w:val="000000"/>
              </w:rPr>
              <w:t>97%</w:t>
            </w:r>
          </w:p>
        </w:tc>
      </w:tr>
      <w:tr w:rsidR="000C6F46" w14:paraId="22F0934A" w14:textId="77777777">
        <w:trPr>
          <w:trHeight w:val="434"/>
          <w:jc w:val="center"/>
        </w:trPr>
        <w:tc>
          <w:tcPr>
            <w:tcW w:w="3012" w:type="dxa"/>
          </w:tcPr>
          <w:p w14:paraId="33393F99" w14:textId="77777777" w:rsidR="000C6F46" w:rsidRDefault="007F4540">
            <w:pPr>
              <w:rPr>
                <w:rFonts w:asciiTheme="minorBidi" w:hAnsiTheme="minorBidi"/>
              </w:rPr>
            </w:pPr>
            <w:r>
              <w:rPr>
                <w:rFonts w:asciiTheme="minorBidi" w:hAnsiTheme="minorBidi"/>
              </w:rPr>
              <w:t>Scenario D (10 min latency, latency insensitive)</w:t>
            </w:r>
          </w:p>
        </w:tc>
        <w:tc>
          <w:tcPr>
            <w:tcW w:w="2383" w:type="dxa"/>
            <w:vAlign w:val="center"/>
          </w:tcPr>
          <w:p w14:paraId="36499418" w14:textId="77777777" w:rsidR="000C6F46" w:rsidRDefault="007F4540">
            <w:pPr>
              <w:rPr>
                <w:rFonts w:asciiTheme="minorBidi" w:hAnsiTheme="minorBidi"/>
                <w:sz w:val="18"/>
                <w:szCs w:val="18"/>
              </w:rPr>
            </w:pPr>
            <w:r>
              <w:rPr>
                <w:rFonts w:ascii="Calibri" w:hAnsi="Calibri" w:cs="Calibri"/>
                <w:color w:val="000000"/>
              </w:rPr>
              <w:t>26%</w:t>
            </w:r>
          </w:p>
        </w:tc>
        <w:tc>
          <w:tcPr>
            <w:tcW w:w="2305" w:type="dxa"/>
            <w:vAlign w:val="center"/>
          </w:tcPr>
          <w:p w14:paraId="3FC32972" w14:textId="77777777" w:rsidR="000C6F46" w:rsidRDefault="007F4540">
            <w:pPr>
              <w:rPr>
                <w:rFonts w:asciiTheme="minorBidi" w:hAnsiTheme="minorBidi"/>
                <w:sz w:val="18"/>
                <w:szCs w:val="18"/>
              </w:rPr>
            </w:pPr>
            <w:r>
              <w:rPr>
                <w:rFonts w:ascii="Calibri" w:hAnsi="Calibri" w:cs="Calibri"/>
                <w:color w:val="000000"/>
              </w:rPr>
              <w:t>59%</w:t>
            </w:r>
          </w:p>
        </w:tc>
        <w:tc>
          <w:tcPr>
            <w:tcW w:w="2387" w:type="dxa"/>
            <w:vAlign w:val="center"/>
          </w:tcPr>
          <w:p w14:paraId="3D19D441" w14:textId="77777777" w:rsidR="000C6F46" w:rsidRDefault="007F4540">
            <w:pPr>
              <w:rPr>
                <w:rFonts w:asciiTheme="minorBidi" w:hAnsiTheme="minorBidi"/>
                <w:sz w:val="18"/>
                <w:szCs w:val="18"/>
              </w:rPr>
            </w:pPr>
            <w:r>
              <w:rPr>
                <w:rFonts w:ascii="Calibri" w:hAnsi="Calibri" w:cs="Calibri"/>
                <w:color w:val="000000"/>
              </w:rPr>
              <w:t>75%</w:t>
            </w:r>
          </w:p>
        </w:tc>
      </w:tr>
    </w:tbl>
    <w:p w14:paraId="024F30EA" w14:textId="77777777" w:rsidR="000C6F46" w:rsidRDefault="000C6F46">
      <w:pPr>
        <w:rPr>
          <w:highlight w:val="yellow"/>
          <w:lang w:eastAsia="zh-CN"/>
        </w:rPr>
      </w:pPr>
    </w:p>
    <w:p w14:paraId="331428DF" w14:textId="77777777" w:rsidR="000C6F46" w:rsidRDefault="007F4540">
      <w:pPr>
        <w:rPr>
          <w:b/>
          <w:lang w:eastAsia="zh-CN"/>
        </w:rPr>
      </w:pPr>
      <w:r>
        <w:rPr>
          <w:b/>
          <w:lang w:eastAsia="zh-CN"/>
        </w:rPr>
        <w:t>Observation 3</w:t>
      </w:r>
      <w:r>
        <w:rPr>
          <w:b/>
          <w:lang w:eastAsia="zh-CN"/>
        </w:rPr>
        <w:tab/>
        <w:t>In general, WUR provides higher power saving for use cases with smaller latency bound relative to mean inter-arrival time of traffic bursts.</w:t>
      </w:r>
    </w:p>
    <w:p w14:paraId="2770BEC5" w14:textId="77777777" w:rsidR="000C6F46" w:rsidRDefault="007F4540">
      <w:pPr>
        <w:rPr>
          <w:b/>
          <w:highlight w:val="yellow"/>
          <w:lang w:eastAsia="zh-CN"/>
        </w:rPr>
      </w:pPr>
      <w:r>
        <w:rPr>
          <w:b/>
          <w:lang w:eastAsia="zh-CN"/>
        </w:rPr>
        <w:t>Observation 4</w:t>
      </w:r>
      <w:r>
        <w:rPr>
          <w:b/>
          <w:lang w:eastAsia="zh-CN"/>
        </w:rPr>
        <w:tab/>
        <w:t>For duty-cycled WUR operation, results for the evaluated cases indicate that power savings are possible when assuming WUR active power PWUR = 0.5, 4, 10 units.</w:t>
      </w:r>
    </w:p>
    <w:p w14:paraId="2B53482F" w14:textId="77777777" w:rsidR="000C6F46" w:rsidRDefault="007F4540">
      <w:pPr>
        <w:pStyle w:val="B1"/>
        <w:keepNext/>
        <w:jc w:val="center"/>
      </w:pPr>
      <w:r>
        <w:rPr>
          <w:noProof/>
          <w:lang w:eastAsia="ko-KR"/>
        </w:rPr>
        <w:drawing>
          <wp:inline distT="0" distB="0" distL="0" distR="0" wp14:anchorId="63BF99C1" wp14:editId="487A6571">
            <wp:extent cx="4276725" cy="27565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4291906" cy="2766353"/>
                    </a:xfrm>
                    <a:prstGeom prst="rect">
                      <a:avLst/>
                    </a:prstGeom>
                    <a:noFill/>
                    <a:ln>
                      <a:noFill/>
                    </a:ln>
                  </pic:spPr>
                </pic:pic>
              </a:graphicData>
            </a:graphic>
          </wp:inline>
        </w:drawing>
      </w:r>
    </w:p>
    <w:p w14:paraId="35050AE4" w14:textId="77777777" w:rsidR="000C6F46" w:rsidRDefault="007F4540">
      <w:pPr>
        <w:pStyle w:val="a6"/>
        <w:jc w:val="center"/>
      </w:pPr>
      <w:r>
        <w:t xml:space="preserve">Figure 4.1.2-1: Power saving gain versus </w:t>
      </w:r>
      <w:r>
        <w:rPr>
          <w:highlight w:val="yellow"/>
        </w:rPr>
        <w:t>sync/re-sync time</w:t>
      </w:r>
      <w:r>
        <w:t xml:space="preserve"> after ultra-deep sleep [X] (duty-cycled WUR).</w:t>
      </w:r>
    </w:p>
    <w:p w14:paraId="1D7FA22D" w14:textId="77777777" w:rsidR="000C6F46" w:rsidRDefault="007F4540">
      <w:pPr>
        <w:rPr>
          <w:b/>
          <w:lang w:eastAsia="zh-CN"/>
        </w:rPr>
      </w:pPr>
      <w:r>
        <w:rPr>
          <w:b/>
          <w:lang w:eastAsia="zh-CN"/>
        </w:rPr>
        <w:t>Observation 5</w:t>
      </w:r>
      <w:r>
        <w:rPr>
          <w:b/>
          <w:lang w:eastAsia="zh-CN"/>
        </w:rPr>
        <w:tab/>
        <w:t>The additional sync/re-sync time for MR has a higher impact on cases with a higher paging rate and the overall power saving gain is less sensitive to the sync/re-sync time for small paging rates (e.g., 1%).</w:t>
      </w:r>
    </w:p>
    <w:p w14:paraId="447D478D" w14:textId="77777777" w:rsidR="000C6F46" w:rsidRDefault="007F4540">
      <w:pPr>
        <w:pStyle w:val="Observation"/>
        <w:numPr>
          <w:ilvl w:val="0"/>
          <w:numId w:val="0"/>
        </w:numPr>
        <w:tabs>
          <w:tab w:val="clear" w:pos="360"/>
        </w:tabs>
        <w:ind w:left="1701" w:hanging="1701"/>
        <w:rPr>
          <w:rFonts w:ascii="Times New Roman" w:hAnsi="Times New Roman" w:cs="Times New Roman"/>
          <w:bCs w:val="0"/>
          <w:kern w:val="0"/>
          <w:sz w:val="20"/>
          <w:szCs w:val="20"/>
          <w:lang w:eastAsia="zh-CN"/>
        </w:rPr>
      </w:pPr>
      <w:bookmarkStart w:id="63" w:name="_Toc127522010"/>
      <w:r>
        <w:rPr>
          <w:rFonts w:ascii="Times New Roman" w:hAnsi="Times New Roman" w:cs="Times New Roman"/>
          <w:bCs w:val="0"/>
          <w:kern w:val="0"/>
          <w:sz w:val="20"/>
          <w:szCs w:val="20"/>
          <w:lang w:eastAsia="zh-CN"/>
        </w:rPr>
        <w:t>Observation 6</w:t>
      </w:r>
      <w:r>
        <w:rPr>
          <w:rFonts w:ascii="Times New Roman" w:hAnsi="Times New Roman" w:cs="Times New Roman"/>
          <w:bCs w:val="0"/>
          <w:kern w:val="0"/>
          <w:sz w:val="20"/>
          <w:szCs w:val="20"/>
          <w:lang w:eastAsia="zh-CN"/>
        </w:rPr>
        <w:tab/>
        <w:t>WUR power saving gain is significantly reduced by using the MR for RRM measurements</w:t>
      </w:r>
      <w:bookmarkEnd w:id="63"/>
    </w:p>
    <w:p w14:paraId="152ED6B3" w14:textId="77777777" w:rsidR="000C6F46" w:rsidRDefault="007F4540">
      <w:pPr>
        <w:keepNext/>
        <w:jc w:val="center"/>
      </w:pPr>
      <w:r>
        <w:rPr>
          <w:noProof/>
          <w:lang w:eastAsia="ko-KR"/>
        </w:rPr>
        <w:drawing>
          <wp:inline distT="0" distB="0" distL="0" distR="0" wp14:anchorId="1A928236" wp14:editId="019A0326">
            <wp:extent cx="3980180" cy="26422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3987105" cy="2646993"/>
                    </a:xfrm>
                    <a:prstGeom prst="rect">
                      <a:avLst/>
                    </a:prstGeom>
                    <a:noFill/>
                    <a:ln>
                      <a:noFill/>
                    </a:ln>
                  </pic:spPr>
                </pic:pic>
              </a:graphicData>
            </a:graphic>
          </wp:inline>
        </w:drawing>
      </w:r>
    </w:p>
    <w:p w14:paraId="40EF48C6" w14:textId="77777777" w:rsidR="000C6F46" w:rsidRDefault="007F4540">
      <w:pPr>
        <w:pStyle w:val="a6"/>
        <w:jc w:val="center"/>
      </w:pPr>
      <w:r>
        <w:t>Figure 4.1.3.-1: Power saving achieved by WUR when main radio performs RRM measurements every K DRX cycle (duty-cycled WUR).</w:t>
      </w:r>
    </w:p>
    <w:p w14:paraId="36C7B32A" w14:textId="77777777" w:rsidR="000C6F46" w:rsidRDefault="007F4540">
      <w:pPr>
        <w:keepNext/>
        <w:spacing w:line="257" w:lineRule="auto"/>
        <w:jc w:val="center"/>
      </w:pPr>
      <w:r>
        <w:rPr>
          <w:noProof/>
          <w:lang w:eastAsia="ko-KR"/>
        </w:rPr>
        <w:drawing>
          <wp:inline distT="0" distB="0" distL="0" distR="0" wp14:anchorId="0C777EC2" wp14:editId="5F46838F">
            <wp:extent cx="4340860" cy="185864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4362734" cy="1868277"/>
                    </a:xfrm>
                    <a:prstGeom prst="rect">
                      <a:avLst/>
                    </a:prstGeom>
                    <a:noFill/>
                  </pic:spPr>
                </pic:pic>
              </a:graphicData>
            </a:graphic>
          </wp:inline>
        </w:drawing>
      </w:r>
    </w:p>
    <w:p w14:paraId="263126EE" w14:textId="77777777" w:rsidR="000C6F46" w:rsidRDefault="007F4540">
      <w:pPr>
        <w:keepNext/>
        <w:spacing w:line="257" w:lineRule="auto"/>
        <w:jc w:val="center"/>
      </w:pPr>
      <w:r>
        <w:rPr>
          <w:noProof/>
          <w:lang w:eastAsia="ko-KR"/>
        </w:rPr>
        <w:drawing>
          <wp:inline distT="0" distB="0" distL="0" distR="0" wp14:anchorId="2F31FB4D" wp14:editId="2B827BCF">
            <wp:extent cx="4510405" cy="1945640"/>
            <wp:effectExtent l="0" t="0" r="444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4521315" cy="1950392"/>
                    </a:xfrm>
                    <a:prstGeom prst="rect">
                      <a:avLst/>
                    </a:prstGeom>
                    <a:noFill/>
                  </pic:spPr>
                </pic:pic>
              </a:graphicData>
            </a:graphic>
          </wp:inline>
        </w:drawing>
      </w:r>
    </w:p>
    <w:p w14:paraId="46AF35AD" w14:textId="77777777" w:rsidR="000C6F46" w:rsidRDefault="007F4540">
      <w:pPr>
        <w:pStyle w:val="Observation"/>
        <w:numPr>
          <w:ilvl w:val="0"/>
          <w:numId w:val="0"/>
        </w:numPr>
        <w:tabs>
          <w:tab w:val="clear" w:pos="360"/>
        </w:tabs>
        <w:ind w:left="1701" w:hanging="1701"/>
      </w:pPr>
      <w:bookmarkStart w:id="64" w:name="_Toc127522013"/>
      <w:bookmarkStart w:id="65" w:name="_Toc118667566"/>
      <w:bookmarkStart w:id="66" w:name="_Toc118669166"/>
      <w:r>
        <w:rPr>
          <w:lang w:eastAsia="zh-CN"/>
        </w:rPr>
        <w:t>O</w:t>
      </w:r>
      <w:r>
        <w:rPr>
          <w:rFonts w:hint="eastAsia"/>
          <w:lang w:eastAsia="zh-CN"/>
        </w:rPr>
        <w:t>bservation</w:t>
      </w:r>
      <w:r>
        <w:t xml:space="preserve"> 9 LP-WUS/WUR operation in RRC_INACTIVE/RRC_IDLE </w:t>
      </w:r>
      <w:r>
        <w:rPr>
          <w:highlight w:val="yellow"/>
        </w:rPr>
        <w:t>incurs additional latency in terms of paging delay</w:t>
      </w:r>
      <w:r>
        <w:t xml:space="preserve"> compared to DRX-based operation if the main-radio waking-up/ramp up time is large.</w:t>
      </w:r>
      <w:bookmarkEnd w:id="64"/>
      <w:bookmarkEnd w:id="65"/>
      <w:bookmarkEnd w:id="66"/>
    </w:p>
    <w:p w14:paraId="4AAB170C" w14:textId="77777777" w:rsidR="000C6F46" w:rsidRDefault="007F4540">
      <w:pPr>
        <w:pStyle w:val="Observation"/>
        <w:numPr>
          <w:ilvl w:val="0"/>
          <w:numId w:val="0"/>
        </w:numPr>
        <w:tabs>
          <w:tab w:val="clear" w:pos="360"/>
        </w:tabs>
        <w:ind w:left="1701" w:hanging="1701"/>
      </w:pPr>
      <w:bookmarkStart w:id="67" w:name="_Toc127522014"/>
      <w:bookmarkStart w:id="68" w:name="_Toc118667567"/>
      <w:bookmarkStart w:id="69" w:name="_Toc118669167"/>
      <w:r>
        <w:rPr>
          <w:lang w:eastAsia="zh-CN"/>
        </w:rPr>
        <w:t>O</w:t>
      </w:r>
      <w:r>
        <w:rPr>
          <w:rFonts w:hint="eastAsia"/>
          <w:lang w:eastAsia="zh-CN"/>
        </w:rPr>
        <w:t>bservation</w:t>
      </w:r>
      <w:r>
        <w:t xml:space="preserve"> 10 For duty-cycled WUR, </w:t>
      </w:r>
      <w:r>
        <w:rPr>
          <w:rFonts w:eastAsia="Arial" w:cs="Arial"/>
        </w:rPr>
        <w:t xml:space="preserve">value of the offset between </w:t>
      </w:r>
      <w:r>
        <w:rPr>
          <w:rFonts w:eastAsia="Arial" w:cs="Arial"/>
          <w:highlight w:val="yellow"/>
        </w:rPr>
        <w:t>WUS monitoring occasion and paging occasion can be adjusted</w:t>
      </w:r>
      <w:r>
        <w:rPr>
          <w:rFonts w:eastAsia="Arial" w:cs="Arial"/>
        </w:rPr>
        <w:t xml:space="preserve"> such that the latency is minimized.</w:t>
      </w:r>
      <w:bookmarkEnd w:id="67"/>
      <w:bookmarkEnd w:id="68"/>
      <w:bookmarkEnd w:id="69"/>
    </w:p>
    <w:p w14:paraId="20A0021A" w14:textId="77777777" w:rsidR="000C6F46" w:rsidRDefault="007F4540">
      <w:pPr>
        <w:rPr>
          <w:lang w:eastAsia="zh-CN"/>
        </w:rPr>
      </w:pPr>
      <w:r>
        <w:rPr>
          <w:rFonts w:hint="eastAsia"/>
          <w:lang w:eastAsia="zh-CN"/>
        </w:rPr>
        <w:t>M</w:t>
      </w:r>
      <w:r>
        <w:rPr>
          <w:lang w:eastAsia="zh-CN"/>
        </w:rPr>
        <w:t>ediaTek:</w:t>
      </w:r>
    </w:p>
    <w:p w14:paraId="357D51A6" w14:textId="77777777" w:rsidR="000C6F46" w:rsidRDefault="007F4540">
      <w:pPr>
        <w:pStyle w:val="a6"/>
        <w:rPr>
          <w:lang w:val="en-GB" w:eastAsia="zh-TW"/>
        </w:rPr>
      </w:pPr>
      <w:bookmarkStart w:id="70" w:name="_Ref127432545"/>
      <w:r>
        <w:t xml:space="preserve">Table </w:t>
      </w:r>
      <w:r w:rsidR="00743787">
        <w:fldChar w:fldCharType="begin"/>
      </w:r>
      <w:r w:rsidR="00743787">
        <w:instrText xml:space="preserve"> SEQ Table \* ARABIC </w:instrText>
      </w:r>
      <w:r w:rsidR="00743787">
        <w:fldChar w:fldCharType="separate"/>
      </w:r>
      <w:r>
        <w:t>3</w:t>
      </w:r>
      <w:r w:rsidR="00743787">
        <w:fldChar w:fldCharType="end"/>
      </w:r>
      <w:bookmarkEnd w:id="70"/>
      <w:r>
        <w:t>: IDLE Power Consumption Analysis with I-DRX for IoT/wearables</w:t>
      </w:r>
    </w:p>
    <w:tbl>
      <w:tblPr>
        <w:tblStyle w:val="aff2"/>
        <w:tblW w:w="0" w:type="auto"/>
        <w:jc w:val="center"/>
        <w:tblLook w:val="04A0" w:firstRow="1" w:lastRow="0" w:firstColumn="1" w:lastColumn="0" w:noHBand="0" w:noVBand="1"/>
      </w:tblPr>
      <w:tblGrid>
        <w:gridCol w:w="1877"/>
        <w:gridCol w:w="5687"/>
      </w:tblGrid>
      <w:tr w:rsidR="000C6F46" w14:paraId="7ADAE6C2" w14:textId="77777777">
        <w:trPr>
          <w:jc w:val="center"/>
        </w:trPr>
        <w:tc>
          <w:tcPr>
            <w:tcW w:w="0" w:type="auto"/>
            <w:shd w:val="clear" w:color="auto" w:fill="F2F2F2" w:themeFill="background1" w:themeFillShade="F2"/>
          </w:tcPr>
          <w:p w14:paraId="23B21B9B" w14:textId="77777777" w:rsidR="000C6F46" w:rsidRDefault="007F4540">
            <w:pPr>
              <w:spacing w:after="0"/>
              <w:rPr>
                <w:b/>
                <w:bCs/>
                <w:lang w:val="en-GB" w:eastAsia="zh-TW"/>
              </w:rPr>
            </w:pPr>
            <w:r>
              <w:rPr>
                <w:b/>
                <w:bCs/>
                <w:lang w:val="en-GB" w:eastAsia="zh-TW"/>
              </w:rPr>
              <w:t>Items</w:t>
            </w:r>
          </w:p>
        </w:tc>
        <w:tc>
          <w:tcPr>
            <w:tcW w:w="0" w:type="auto"/>
            <w:shd w:val="clear" w:color="auto" w:fill="F2F2F2" w:themeFill="background1" w:themeFillShade="F2"/>
          </w:tcPr>
          <w:p w14:paraId="02D9DC09" w14:textId="77777777" w:rsidR="000C6F46" w:rsidRDefault="007F4540">
            <w:pPr>
              <w:spacing w:after="0"/>
              <w:rPr>
                <w:b/>
                <w:bCs/>
                <w:lang w:val="en-GB" w:eastAsia="zh-TW"/>
              </w:rPr>
            </w:pPr>
            <w:r>
              <w:rPr>
                <w:b/>
                <w:bCs/>
                <w:lang w:val="en-GB" w:eastAsia="zh-TW"/>
              </w:rPr>
              <w:t>Descriptions</w:t>
            </w:r>
          </w:p>
        </w:tc>
      </w:tr>
      <w:tr w:rsidR="000C6F46" w14:paraId="342076D6" w14:textId="77777777">
        <w:trPr>
          <w:jc w:val="center"/>
        </w:trPr>
        <w:tc>
          <w:tcPr>
            <w:tcW w:w="0" w:type="auto"/>
          </w:tcPr>
          <w:p w14:paraId="3AD3A81A" w14:textId="77777777" w:rsidR="000C6F46" w:rsidRDefault="007F4540">
            <w:pPr>
              <w:spacing w:after="0"/>
              <w:rPr>
                <w:lang w:val="en-GB" w:eastAsia="zh-TW"/>
              </w:rPr>
            </w:pPr>
            <w:r>
              <w:rPr>
                <w:lang w:val="en-GB" w:eastAsia="zh-TW"/>
              </w:rPr>
              <w:t>Case identifier</w:t>
            </w:r>
          </w:p>
        </w:tc>
        <w:tc>
          <w:tcPr>
            <w:tcW w:w="0" w:type="auto"/>
          </w:tcPr>
          <w:p w14:paraId="64E4AF28" w14:textId="77777777" w:rsidR="000C6F46" w:rsidRDefault="007F4540">
            <w:pPr>
              <w:spacing w:after="0"/>
              <w:rPr>
                <w:lang w:val="en-GB" w:eastAsia="zh-TW"/>
              </w:rPr>
            </w:pPr>
            <w:r>
              <w:rPr>
                <w:lang w:val="en-GB" w:eastAsia="zh-TW"/>
              </w:rPr>
              <w:t>Case A7: provide power and latency for different RRM assumptions</w:t>
            </w:r>
          </w:p>
        </w:tc>
      </w:tr>
      <w:tr w:rsidR="000C6F46" w14:paraId="1A9A7B7B" w14:textId="77777777">
        <w:trPr>
          <w:jc w:val="center"/>
        </w:trPr>
        <w:tc>
          <w:tcPr>
            <w:tcW w:w="0" w:type="auto"/>
          </w:tcPr>
          <w:p w14:paraId="5C7BB965" w14:textId="77777777" w:rsidR="000C6F46" w:rsidRDefault="007F4540">
            <w:pPr>
              <w:spacing w:after="0"/>
              <w:rPr>
                <w:lang w:val="en-GB" w:eastAsia="zh-TW"/>
              </w:rPr>
            </w:pPr>
            <w:r>
              <w:rPr>
                <w:rFonts w:hint="eastAsia"/>
                <w:lang w:val="en-GB" w:eastAsia="zh-TW"/>
              </w:rPr>
              <w:t>D</w:t>
            </w:r>
            <w:r>
              <w:rPr>
                <w:lang w:val="en-GB" w:eastAsia="zh-TW"/>
              </w:rPr>
              <w:t>RX configuration</w:t>
            </w:r>
          </w:p>
        </w:tc>
        <w:tc>
          <w:tcPr>
            <w:tcW w:w="0" w:type="auto"/>
          </w:tcPr>
          <w:p w14:paraId="118446BD" w14:textId="77777777" w:rsidR="000C6F46" w:rsidRDefault="007F4540">
            <w:pPr>
              <w:spacing w:after="0"/>
              <w:rPr>
                <w:lang w:val="en-GB" w:eastAsia="zh-TW"/>
              </w:rPr>
            </w:pPr>
            <w:r>
              <w:rPr>
                <w:lang w:val="en-GB" w:eastAsia="zh-TW"/>
              </w:rPr>
              <w:t xml:space="preserve">I-DRX cycle = </w:t>
            </w:r>
            <w:r>
              <w:rPr>
                <w:rFonts w:hint="eastAsia"/>
                <w:lang w:val="en-GB" w:eastAsia="zh-TW"/>
              </w:rPr>
              <w:t>1</w:t>
            </w:r>
            <w:r>
              <w:rPr>
                <w:lang w:val="en-GB" w:eastAsia="zh-TW"/>
              </w:rPr>
              <w:t>.28s</w:t>
            </w:r>
          </w:p>
        </w:tc>
      </w:tr>
      <w:tr w:rsidR="000C6F46" w14:paraId="25FC8C28" w14:textId="77777777">
        <w:trPr>
          <w:jc w:val="center"/>
        </w:trPr>
        <w:tc>
          <w:tcPr>
            <w:tcW w:w="0" w:type="auto"/>
            <w:vMerge w:val="restart"/>
          </w:tcPr>
          <w:p w14:paraId="337FE7B7" w14:textId="77777777" w:rsidR="000C6F46" w:rsidRDefault="007F4540">
            <w:pPr>
              <w:spacing w:after="0"/>
              <w:rPr>
                <w:lang w:val="en-GB" w:eastAsia="zh-TW"/>
              </w:rPr>
            </w:pPr>
            <w:r>
              <w:rPr>
                <w:lang w:val="en-GB" w:eastAsia="zh-TW"/>
              </w:rPr>
              <w:t>LP-WUR (LP)</w:t>
            </w:r>
          </w:p>
        </w:tc>
        <w:tc>
          <w:tcPr>
            <w:tcW w:w="0" w:type="auto"/>
          </w:tcPr>
          <w:p w14:paraId="4CE91CA4" w14:textId="77777777" w:rsidR="000C6F46" w:rsidRDefault="007F4540">
            <w:pPr>
              <w:spacing w:after="0"/>
              <w:rPr>
                <w:lang w:val="en-GB" w:eastAsia="zh-TW"/>
              </w:rPr>
            </w:pPr>
            <w:r>
              <w:rPr>
                <w:lang w:val="en-GB" w:eastAsia="zh-TW"/>
              </w:rPr>
              <w:t>Continuously monitoring</w:t>
            </w:r>
          </w:p>
        </w:tc>
      </w:tr>
      <w:tr w:rsidR="000C6F46" w14:paraId="1B655ECE" w14:textId="77777777">
        <w:trPr>
          <w:jc w:val="center"/>
        </w:trPr>
        <w:tc>
          <w:tcPr>
            <w:tcW w:w="0" w:type="auto"/>
            <w:vMerge/>
          </w:tcPr>
          <w:p w14:paraId="6499A66F" w14:textId="77777777" w:rsidR="000C6F46" w:rsidRDefault="000C6F46">
            <w:pPr>
              <w:spacing w:after="0"/>
              <w:rPr>
                <w:lang w:val="en-GB" w:eastAsia="zh-TW"/>
              </w:rPr>
            </w:pPr>
          </w:p>
        </w:tc>
        <w:tc>
          <w:tcPr>
            <w:tcW w:w="0" w:type="auto"/>
          </w:tcPr>
          <w:p w14:paraId="7592CA3C" w14:textId="77777777" w:rsidR="000C6F46" w:rsidRDefault="007F4540">
            <w:pPr>
              <w:spacing w:after="0"/>
              <w:rPr>
                <w:lang w:val="en-GB" w:eastAsia="zh-TW"/>
              </w:rPr>
            </w:pPr>
            <w:r>
              <w:rPr>
                <w:lang w:val="en-GB" w:eastAsia="zh-TW"/>
              </w:rPr>
              <w:t>ON state power[unit] = 0.05</w:t>
            </w:r>
          </w:p>
        </w:tc>
      </w:tr>
      <w:tr w:rsidR="000C6F46" w14:paraId="6BA9823F" w14:textId="77777777">
        <w:trPr>
          <w:jc w:val="center"/>
        </w:trPr>
        <w:tc>
          <w:tcPr>
            <w:tcW w:w="0" w:type="auto"/>
            <w:vMerge/>
          </w:tcPr>
          <w:p w14:paraId="1AF2B3D2" w14:textId="77777777" w:rsidR="000C6F46" w:rsidRDefault="000C6F46">
            <w:pPr>
              <w:spacing w:after="0"/>
              <w:rPr>
                <w:lang w:val="en-GB" w:eastAsia="zh-TW"/>
              </w:rPr>
            </w:pPr>
          </w:p>
        </w:tc>
        <w:tc>
          <w:tcPr>
            <w:tcW w:w="0" w:type="auto"/>
          </w:tcPr>
          <w:p w14:paraId="6BE92E7E" w14:textId="77777777" w:rsidR="000C6F46" w:rsidRDefault="007F4540">
            <w:pPr>
              <w:spacing w:after="0"/>
              <w:rPr>
                <w:lang w:val="en-GB" w:eastAsia="zh-TW"/>
              </w:rPr>
            </w:pPr>
            <w:r>
              <w:rPr>
                <w:lang w:val="en-GB" w:eastAsia="zh-TW"/>
              </w:rPr>
              <w:t>OFF state power[unit] = 0.001</w:t>
            </w:r>
          </w:p>
        </w:tc>
      </w:tr>
      <w:tr w:rsidR="000C6F46" w14:paraId="1C1CF272" w14:textId="77777777">
        <w:trPr>
          <w:jc w:val="center"/>
        </w:trPr>
        <w:tc>
          <w:tcPr>
            <w:tcW w:w="0" w:type="auto"/>
            <w:vMerge w:val="restart"/>
          </w:tcPr>
          <w:p w14:paraId="60F68912" w14:textId="77777777" w:rsidR="000C6F46" w:rsidRDefault="007F4540">
            <w:pPr>
              <w:spacing w:after="0"/>
              <w:rPr>
                <w:lang w:val="en-GB" w:eastAsia="zh-TW"/>
              </w:rPr>
            </w:pPr>
            <w:r>
              <w:rPr>
                <w:lang w:val="en-GB" w:eastAsia="zh-TW"/>
              </w:rPr>
              <w:t>Main Radio (MR)</w:t>
            </w:r>
          </w:p>
        </w:tc>
        <w:tc>
          <w:tcPr>
            <w:tcW w:w="0" w:type="auto"/>
          </w:tcPr>
          <w:p w14:paraId="6CF55DD0" w14:textId="77777777" w:rsidR="000C6F46" w:rsidRDefault="007F4540">
            <w:pPr>
              <w:spacing w:after="0"/>
              <w:rPr>
                <w:lang w:val="en-GB" w:eastAsia="zh-TW"/>
              </w:rPr>
            </w:pPr>
            <w:r>
              <w:rPr>
                <w:lang w:val="en-GB" w:eastAsia="zh-TW"/>
              </w:rPr>
              <w:t>Ramp-up time for ultra-deep sleep[ms] = 400ms</w:t>
            </w:r>
          </w:p>
        </w:tc>
      </w:tr>
      <w:tr w:rsidR="000C6F46" w14:paraId="09456D25" w14:textId="77777777">
        <w:trPr>
          <w:jc w:val="center"/>
        </w:trPr>
        <w:tc>
          <w:tcPr>
            <w:tcW w:w="0" w:type="auto"/>
            <w:vMerge/>
          </w:tcPr>
          <w:p w14:paraId="1D8DB8E3" w14:textId="77777777" w:rsidR="000C6F46" w:rsidRDefault="000C6F46">
            <w:pPr>
              <w:spacing w:after="0"/>
              <w:rPr>
                <w:lang w:val="en-GB" w:eastAsia="zh-TW"/>
              </w:rPr>
            </w:pPr>
          </w:p>
        </w:tc>
        <w:tc>
          <w:tcPr>
            <w:tcW w:w="0" w:type="auto"/>
          </w:tcPr>
          <w:p w14:paraId="60FA9C27" w14:textId="77777777" w:rsidR="000C6F46" w:rsidRDefault="007F4540">
            <w:pPr>
              <w:spacing w:after="0"/>
              <w:rPr>
                <w:lang w:val="en-GB" w:eastAsia="zh-TW"/>
              </w:rPr>
            </w:pPr>
            <w:r>
              <w:rPr>
                <w:lang w:val="en-GB" w:eastAsia="zh-TW"/>
              </w:rPr>
              <w:t>Ultra-deep sleep relative power [unit] = 0.015</w:t>
            </w:r>
          </w:p>
        </w:tc>
      </w:tr>
      <w:tr w:rsidR="000C6F46" w14:paraId="63D6EA99" w14:textId="77777777">
        <w:trPr>
          <w:jc w:val="center"/>
        </w:trPr>
        <w:tc>
          <w:tcPr>
            <w:tcW w:w="0" w:type="auto"/>
            <w:vMerge/>
          </w:tcPr>
          <w:p w14:paraId="4778EA46" w14:textId="77777777" w:rsidR="000C6F46" w:rsidRDefault="000C6F46">
            <w:pPr>
              <w:spacing w:after="0"/>
              <w:rPr>
                <w:lang w:val="en-GB" w:eastAsia="zh-TW"/>
              </w:rPr>
            </w:pPr>
          </w:p>
        </w:tc>
        <w:tc>
          <w:tcPr>
            <w:tcW w:w="0" w:type="auto"/>
          </w:tcPr>
          <w:p w14:paraId="04C0645D" w14:textId="77777777" w:rsidR="000C6F46" w:rsidRDefault="007F4540">
            <w:pPr>
              <w:spacing w:after="0"/>
              <w:rPr>
                <w:lang w:val="en-GB" w:eastAsia="zh-TW"/>
              </w:rPr>
            </w:pPr>
            <w:r>
              <w:rPr>
                <w:lang w:val="en-GB" w:eastAsia="zh-TW"/>
              </w:rPr>
              <w:t>Ramp-up/down energy [unit*ms] = 10000</w:t>
            </w:r>
          </w:p>
        </w:tc>
      </w:tr>
      <w:tr w:rsidR="000C6F46" w14:paraId="1201F41D" w14:textId="77777777">
        <w:trPr>
          <w:jc w:val="center"/>
        </w:trPr>
        <w:tc>
          <w:tcPr>
            <w:tcW w:w="0" w:type="auto"/>
            <w:vMerge/>
          </w:tcPr>
          <w:p w14:paraId="46F2CCDE" w14:textId="77777777" w:rsidR="000C6F46" w:rsidRDefault="000C6F46">
            <w:pPr>
              <w:spacing w:after="0"/>
              <w:rPr>
                <w:lang w:val="en-GB" w:eastAsia="zh-TW"/>
              </w:rPr>
            </w:pPr>
          </w:p>
        </w:tc>
        <w:tc>
          <w:tcPr>
            <w:tcW w:w="0" w:type="auto"/>
          </w:tcPr>
          <w:p w14:paraId="6BAA3FF4" w14:textId="77777777" w:rsidR="000C6F46" w:rsidRDefault="007F4540">
            <w:pPr>
              <w:spacing w:after="0"/>
              <w:rPr>
                <w:lang w:val="en-GB" w:eastAsia="zh-TW"/>
              </w:rPr>
            </w:pPr>
            <w:r>
              <w:rPr>
                <w:lang w:val="en-GB" w:eastAsia="zh-TW"/>
              </w:rPr>
              <w:t xml:space="preserve">Sync/re-sync = 110 ms </w:t>
            </w:r>
          </w:p>
          <w:p w14:paraId="7D6475A3" w14:textId="77777777" w:rsidR="000C6F46" w:rsidRDefault="007F4540">
            <w:pPr>
              <w:spacing w:after="0"/>
              <w:rPr>
                <w:lang w:val="en-GB" w:eastAsia="zh-TW"/>
              </w:rPr>
            </w:pPr>
            <w:r>
              <w:rPr>
                <w:lang w:val="en-GB" w:eastAsia="zh-TW"/>
              </w:rPr>
              <w:t>Energy consumption = 4225.25</w:t>
            </w:r>
          </w:p>
        </w:tc>
      </w:tr>
      <w:tr w:rsidR="000C6F46" w14:paraId="2199B525" w14:textId="77777777">
        <w:trPr>
          <w:jc w:val="center"/>
        </w:trPr>
        <w:tc>
          <w:tcPr>
            <w:tcW w:w="0" w:type="auto"/>
            <w:vMerge/>
          </w:tcPr>
          <w:p w14:paraId="6FFEC6C9" w14:textId="77777777" w:rsidR="000C6F46" w:rsidRDefault="000C6F46">
            <w:pPr>
              <w:spacing w:after="0"/>
              <w:rPr>
                <w:lang w:val="en-GB" w:eastAsia="zh-TW"/>
              </w:rPr>
            </w:pPr>
          </w:p>
        </w:tc>
        <w:tc>
          <w:tcPr>
            <w:tcW w:w="0" w:type="auto"/>
          </w:tcPr>
          <w:p w14:paraId="1C1D0D73" w14:textId="77777777" w:rsidR="000C6F46" w:rsidRDefault="007F4540">
            <w:pPr>
              <w:spacing w:after="0"/>
              <w:rPr>
                <w:lang w:val="en-GB" w:eastAsia="zh-TW"/>
              </w:rPr>
            </w:pPr>
            <w:r>
              <w:rPr>
                <w:lang w:val="en-GB" w:eastAsia="zh-TW"/>
              </w:rPr>
              <w:t>Power model = TR 38.875 (IoT and wearables)</w:t>
            </w:r>
          </w:p>
        </w:tc>
      </w:tr>
      <w:tr w:rsidR="000C6F46" w14:paraId="7A792FBE" w14:textId="77777777">
        <w:trPr>
          <w:jc w:val="center"/>
        </w:trPr>
        <w:tc>
          <w:tcPr>
            <w:tcW w:w="0" w:type="auto"/>
            <w:vMerge w:val="restart"/>
          </w:tcPr>
          <w:p w14:paraId="20C7010B" w14:textId="77777777" w:rsidR="000C6F46" w:rsidRDefault="007F4540">
            <w:pPr>
              <w:spacing w:after="0"/>
              <w:rPr>
                <w:lang w:val="en-GB" w:eastAsia="zh-TW"/>
              </w:rPr>
            </w:pPr>
            <w:r>
              <w:rPr>
                <w:rFonts w:hint="eastAsia"/>
                <w:lang w:val="en-GB" w:eastAsia="zh-TW"/>
              </w:rPr>
              <w:t>O</w:t>
            </w:r>
            <w:r>
              <w:rPr>
                <w:lang w:val="en-GB" w:eastAsia="zh-TW"/>
              </w:rPr>
              <w:t>ther configurations</w:t>
            </w:r>
          </w:p>
        </w:tc>
        <w:tc>
          <w:tcPr>
            <w:tcW w:w="0" w:type="auto"/>
          </w:tcPr>
          <w:p w14:paraId="0D7FCA1B" w14:textId="77777777" w:rsidR="000C6F46" w:rsidRDefault="007F4540">
            <w:pPr>
              <w:spacing w:after="0"/>
              <w:rPr>
                <w:lang w:val="en-GB" w:eastAsia="zh-TW"/>
              </w:rPr>
            </w:pPr>
            <w:r>
              <w:rPr>
                <w:lang w:val="en-GB" w:eastAsia="zh-TW"/>
              </w:rPr>
              <w:t>PEI used = Yes</w:t>
            </w:r>
          </w:p>
        </w:tc>
      </w:tr>
      <w:tr w:rsidR="000C6F46" w14:paraId="34424108" w14:textId="77777777">
        <w:trPr>
          <w:jc w:val="center"/>
        </w:trPr>
        <w:tc>
          <w:tcPr>
            <w:tcW w:w="0" w:type="auto"/>
            <w:vMerge/>
          </w:tcPr>
          <w:p w14:paraId="1629863C" w14:textId="77777777" w:rsidR="000C6F46" w:rsidRDefault="000C6F46">
            <w:pPr>
              <w:spacing w:after="0"/>
              <w:rPr>
                <w:lang w:val="en-GB" w:eastAsia="zh-TW"/>
              </w:rPr>
            </w:pPr>
          </w:p>
        </w:tc>
        <w:tc>
          <w:tcPr>
            <w:tcW w:w="0" w:type="auto"/>
          </w:tcPr>
          <w:p w14:paraId="520F692A" w14:textId="77777777" w:rsidR="000C6F46" w:rsidRDefault="007F4540">
            <w:pPr>
              <w:spacing w:after="0"/>
              <w:rPr>
                <w:lang w:val="en-GB" w:eastAsia="zh-TW"/>
              </w:rPr>
            </w:pPr>
            <w:r>
              <w:rPr>
                <w:lang w:val="en-GB" w:eastAsia="zh-TW"/>
              </w:rPr>
              <w:t>Number of SSB before PO / PEI = 6</w:t>
            </w:r>
          </w:p>
        </w:tc>
      </w:tr>
      <w:tr w:rsidR="000C6F46" w14:paraId="54E54D8E" w14:textId="77777777">
        <w:trPr>
          <w:jc w:val="center"/>
        </w:trPr>
        <w:tc>
          <w:tcPr>
            <w:tcW w:w="0" w:type="auto"/>
            <w:vMerge w:val="restart"/>
          </w:tcPr>
          <w:p w14:paraId="6CC5A266" w14:textId="77777777" w:rsidR="000C6F46" w:rsidRDefault="007F4540">
            <w:pPr>
              <w:spacing w:after="0"/>
              <w:rPr>
                <w:lang w:val="en-GB" w:eastAsia="zh-TW"/>
              </w:rPr>
            </w:pPr>
            <w:r>
              <w:rPr>
                <w:rFonts w:hint="eastAsia"/>
                <w:lang w:val="en-GB" w:eastAsia="zh-TW"/>
              </w:rPr>
              <w:t>T</w:t>
            </w:r>
            <w:r>
              <w:rPr>
                <w:lang w:val="en-GB" w:eastAsia="zh-TW"/>
              </w:rPr>
              <w:t>raffic</w:t>
            </w:r>
          </w:p>
        </w:tc>
        <w:tc>
          <w:tcPr>
            <w:tcW w:w="0" w:type="auto"/>
          </w:tcPr>
          <w:p w14:paraId="74F422BB" w14:textId="77777777" w:rsidR="000C6F46" w:rsidRDefault="007F4540">
            <w:pPr>
              <w:spacing w:after="0"/>
              <w:rPr>
                <w:lang w:val="en-GB" w:eastAsia="zh-TW"/>
              </w:rPr>
            </w:pPr>
            <w:r>
              <w:rPr>
                <w:lang w:val="en-GB" w:eastAsia="zh-TW"/>
              </w:rPr>
              <w:t>Per group/UE = group</w:t>
            </w:r>
          </w:p>
        </w:tc>
      </w:tr>
      <w:tr w:rsidR="000C6F46" w14:paraId="4EF52C0A" w14:textId="77777777">
        <w:trPr>
          <w:jc w:val="center"/>
        </w:trPr>
        <w:tc>
          <w:tcPr>
            <w:tcW w:w="0" w:type="auto"/>
            <w:vMerge/>
          </w:tcPr>
          <w:p w14:paraId="7BDD1088" w14:textId="77777777" w:rsidR="000C6F46" w:rsidRDefault="000C6F46">
            <w:pPr>
              <w:spacing w:after="0"/>
              <w:rPr>
                <w:lang w:val="en-GB" w:eastAsia="zh-TW"/>
              </w:rPr>
            </w:pPr>
          </w:p>
        </w:tc>
        <w:tc>
          <w:tcPr>
            <w:tcW w:w="0" w:type="auto"/>
          </w:tcPr>
          <w:p w14:paraId="6AD02A57" w14:textId="77777777" w:rsidR="000C6F46" w:rsidRDefault="007F4540">
            <w:pPr>
              <w:spacing w:after="0"/>
              <w:rPr>
                <w:lang w:val="en-GB" w:eastAsia="zh-TW"/>
              </w:rPr>
            </w:pPr>
            <w:r>
              <w:rPr>
                <w:lang w:val="en-GB" w:eastAsia="zh-TW"/>
              </w:rPr>
              <w:t>Mean arrival time = 128s</w:t>
            </w:r>
          </w:p>
        </w:tc>
      </w:tr>
      <w:tr w:rsidR="000C6F46" w14:paraId="2BB00290" w14:textId="77777777">
        <w:trPr>
          <w:jc w:val="center"/>
        </w:trPr>
        <w:tc>
          <w:tcPr>
            <w:tcW w:w="0" w:type="auto"/>
            <w:vMerge/>
          </w:tcPr>
          <w:p w14:paraId="2EA74CC8" w14:textId="77777777" w:rsidR="000C6F46" w:rsidRDefault="000C6F46">
            <w:pPr>
              <w:spacing w:after="0"/>
              <w:rPr>
                <w:lang w:val="en-GB" w:eastAsia="zh-TW"/>
              </w:rPr>
            </w:pPr>
          </w:p>
        </w:tc>
        <w:tc>
          <w:tcPr>
            <w:tcW w:w="0" w:type="auto"/>
          </w:tcPr>
          <w:p w14:paraId="633963A1" w14:textId="77777777" w:rsidR="000C6F46" w:rsidRDefault="007F4540">
            <w:pPr>
              <w:spacing w:after="0"/>
              <w:rPr>
                <w:lang w:val="en-GB" w:eastAsia="zh-TW"/>
              </w:rPr>
            </w:pPr>
            <w:r>
              <w:rPr>
                <w:rFonts w:hint="eastAsia"/>
                <w:lang w:val="en-GB" w:eastAsia="zh-TW"/>
              </w:rPr>
              <w:t>R</w:t>
            </w:r>
            <w:r>
              <w:rPr>
                <w:lang w:val="en-GB" w:eastAsia="zh-TW"/>
              </w:rPr>
              <w:t>_E = 1%</w:t>
            </w:r>
          </w:p>
        </w:tc>
      </w:tr>
      <w:tr w:rsidR="000C6F46" w14:paraId="73F2A0E0" w14:textId="77777777">
        <w:trPr>
          <w:jc w:val="center"/>
        </w:trPr>
        <w:tc>
          <w:tcPr>
            <w:tcW w:w="0" w:type="auto"/>
            <w:vMerge/>
          </w:tcPr>
          <w:p w14:paraId="1A5F1772" w14:textId="77777777" w:rsidR="000C6F46" w:rsidRDefault="000C6F46">
            <w:pPr>
              <w:spacing w:after="0"/>
              <w:rPr>
                <w:lang w:val="en-GB" w:eastAsia="zh-TW"/>
              </w:rPr>
            </w:pPr>
          </w:p>
        </w:tc>
        <w:tc>
          <w:tcPr>
            <w:tcW w:w="0" w:type="auto"/>
          </w:tcPr>
          <w:p w14:paraId="4D132EAE" w14:textId="77777777" w:rsidR="000C6F46" w:rsidRDefault="007F4540">
            <w:pPr>
              <w:spacing w:after="0"/>
              <w:rPr>
                <w:lang w:val="en-GB" w:eastAsia="zh-TW"/>
              </w:rPr>
            </w:pPr>
            <w:r>
              <w:rPr>
                <w:rFonts w:hint="eastAsia"/>
                <w:lang w:val="en-GB" w:eastAsia="zh-TW"/>
              </w:rPr>
              <w:t>I</w:t>
            </w:r>
            <w:r>
              <w:rPr>
                <w:lang w:val="en-GB" w:eastAsia="zh-TW"/>
              </w:rPr>
              <w:t>-DRX cycle = 1280ms</w:t>
            </w:r>
          </w:p>
        </w:tc>
      </w:tr>
      <w:tr w:rsidR="000C6F46" w14:paraId="49615CD8" w14:textId="77777777">
        <w:trPr>
          <w:jc w:val="center"/>
        </w:trPr>
        <w:tc>
          <w:tcPr>
            <w:tcW w:w="0" w:type="auto"/>
            <w:vMerge/>
          </w:tcPr>
          <w:p w14:paraId="3E129F25" w14:textId="77777777" w:rsidR="000C6F46" w:rsidRDefault="000C6F46">
            <w:pPr>
              <w:spacing w:after="0"/>
              <w:rPr>
                <w:lang w:val="en-GB" w:eastAsia="zh-TW"/>
              </w:rPr>
            </w:pPr>
          </w:p>
        </w:tc>
        <w:tc>
          <w:tcPr>
            <w:tcW w:w="0" w:type="auto"/>
          </w:tcPr>
          <w:p w14:paraId="6B702C53" w14:textId="77777777" w:rsidR="000C6F46" w:rsidRDefault="007F4540">
            <w:pPr>
              <w:spacing w:after="0"/>
              <w:rPr>
                <w:lang w:val="en-GB" w:eastAsia="zh-TW"/>
              </w:rPr>
            </w:pPr>
            <w:r>
              <w:rPr>
                <w:lang w:val="en-GB" w:eastAsia="zh-TW"/>
              </w:rPr>
              <w:t>Number of UE = 10</w:t>
            </w:r>
          </w:p>
        </w:tc>
      </w:tr>
      <w:tr w:rsidR="000C6F46" w14:paraId="4A079768" w14:textId="77777777">
        <w:trPr>
          <w:jc w:val="center"/>
        </w:trPr>
        <w:tc>
          <w:tcPr>
            <w:tcW w:w="0" w:type="auto"/>
            <w:vMerge w:val="restart"/>
          </w:tcPr>
          <w:p w14:paraId="3733AB80" w14:textId="77777777" w:rsidR="000C6F46" w:rsidRDefault="007F4540">
            <w:pPr>
              <w:spacing w:after="0"/>
              <w:rPr>
                <w:lang w:val="en-GB" w:eastAsia="zh-TW"/>
              </w:rPr>
            </w:pPr>
            <w:r>
              <w:rPr>
                <w:lang w:val="en-GB" w:eastAsia="zh-TW"/>
              </w:rPr>
              <w:t>Measurement</w:t>
            </w:r>
          </w:p>
        </w:tc>
        <w:tc>
          <w:tcPr>
            <w:tcW w:w="0" w:type="auto"/>
          </w:tcPr>
          <w:p w14:paraId="54472FF4" w14:textId="77777777" w:rsidR="000C6F46" w:rsidRDefault="007F4540">
            <w:pPr>
              <w:spacing w:after="0"/>
              <w:rPr>
                <w:highlight w:val="yellow"/>
                <w:lang w:val="en-GB" w:eastAsia="zh-TW"/>
              </w:rPr>
            </w:pPr>
            <w:r>
              <w:rPr>
                <w:rFonts w:hint="eastAsia"/>
                <w:highlight w:val="yellow"/>
                <w:lang w:val="en-GB" w:eastAsia="zh-TW"/>
              </w:rPr>
              <w:t>R</w:t>
            </w:r>
            <w:r>
              <w:rPr>
                <w:highlight w:val="yellow"/>
                <w:lang w:val="en-GB" w:eastAsia="zh-TW"/>
              </w:rPr>
              <w:t>RM included = Yes</w:t>
            </w:r>
          </w:p>
        </w:tc>
      </w:tr>
      <w:tr w:rsidR="000C6F46" w14:paraId="47E02D29" w14:textId="77777777">
        <w:trPr>
          <w:jc w:val="center"/>
        </w:trPr>
        <w:tc>
          <w:tcPr>
            <w:tcW w:w="0" w:type="auto"/>
            <w:vMerge/>
          </w:tcPr>
          <w:p w14:paraId="20483C9C" w14:textId="77777777" w:rsidR="000C6F46" w:rsidRDefault="000C6F46">
            <w:pPr>
              <w:spacing w:after="0"/>
              <w:rPr>
                <w:lang w:val="en-GB" w:eastAsia="zh-TW"/>
              </w:rPr>
            </w:pPr>
          </w:p>
        </w:tc>
        <w:tc>
          <w:tcPr>
            <w:tcW w:w="0" w:type="auto"/>
          </w:tcPr>
          <w:p w14:paraId="0E49FF9F" w14:textId="77777777" w:rsidR="000C6F46" w:rsidRDefault="007F4540">
            <w:pPr>
              <w:spacing w:after="0"/>
              <w:rPr>
                <w:highlight w:val="yellow"/>
                <w:lang w:val="en-GB" w:eastAsia="zh-TW"/>
              </w:rPr>
            </w:pPr>
            <w:r>
              <w:rPr>
                <w:rFonts w:hint="eastAsia"/>
                <w:highlight w:val="yellow"/>
                <w:lang w:val="en-GB" w:eastAsia="zh-TW"/>
              </w:rPr>
              <w:t>M</w:t>
            </w:r>
            <w:r>
              <w:rPr>
                <w:highlight w:val="yellow"/>
                <w:lang w:val="en-GB" w:eastAsia="zh-TW"/>
              </w:rPr>
              <w:t>easured by MR</w:t>
            </w:r>
          </w:p>
        </w:tc>
      </w:tr>
      <w:tr w:rsidR="000C6F46" w14:paraId="0B74EEB4" w14:textId="77777777">
        <w:trPr>
          <w:jc w:val="center"/>
        </w:trPr>
        <w:tc>
          <w:tcPr>
            <w:tcW w:w="0" w:type="auto"/>
            <w:vMerge/>
          </w:tcPr>
          <w:p w14:paraId="7E3152C9" w14:textId="77777777" w:rsidR="000C6F46" w:rsidRDefault="000C6F46">
            <w:pPr>
              <w:spacing w:after="0"/>
              <w:rPr>
                <w:lang w:val="en-GB" w:eastAsia="zh-TW"/>
              </w:rPr>
            </w:pPr>
          </w:p>
        </w:tc>
        <w:tc>
          <w:tcPr>
            <w:tcW w:w="0" w:type="auto"/>
          </w:tcPr>
          <w:p w14:paraId="4541E181" w14:textId="77777777" w:rsidR="000C6F46" w:rsidRDefault="007F4540">
            <w:pPr>
              <w:spacing w:after="0"/>
              <w:rPr>
                <w:highlight w:val="yellow"/>
                <w:lang w:val="en-GB" w:eastAsia="zh-TW"/>
              </w:rPr>
            </w:pPr>
            <w:r>
              <w:rPr>
                <w:highlight w:val="yellow"/>
                <w:lang w:val="en-GB" w:eastAsia="zh-TW"/>
              </w:rPr>
              <w:t>Measurement Period = 8ms</w:t>
            </w:r>
          </w:p>
        </w:tc>
      </w:tr>
      <w:tr w:rsidR="000C6F46" w14:paraId="20E2FE3B" w14:textId="77777777">
        <w:trPr>
          <w:jc w:val="center"/>
        </w:trPr>
        <w:tc>
          <w:tcPr>
            <w:tcW w:w="0" w:type="auto"/>
            <w:vMerge w:val="restart"/>
          </w:tcPr>
          <w:p w14:paraId="1FF624E4" w14:textId="77777777" w:rsidR="000C6F46" w:rsidRDefault="007F4540">
            <w:pPr>
              <w:spacing w:after="0"/>
              <w:rPr>
                <w:lang w:val="en-GB" w:eastAsia="zh-TW"/>
              </w:rPr>
            </w:pPr>
            <w:r>
              <w:rPr>
                <w:lang w:val="en-GB" w:eastAsia="zh-TW"/>
              </w:rPr>
              <w:t>Miscellaneous</w:t>
            </w:r>
          </w:p>
        </w:tc>
        <w:tc>
          <w:tcPr>
            <w:tcW w:w="0" w:type="auto"/>
          </w:tcPr>
          <w:p w14:paraId="40F20CD4" w14:textId="77777777" w:rsidR="000C6F46" w:rsidRDefault="007F4540">
            <w:pPr>
              <w:spacing w:after="0"/>
              <w:rPr>
                <w:lang w:val="en-GB" w:eastAsia="zh-TW"/>
              </w:rPr>
            </w:pPr>
            <w:r>
              <w:rPr>
                <w:lang w:val="en-GB" w:eastAsia="zh-TW"/>
              </w:rPr>
              <w:t xml:space="preserve">LPWUS </w:t>
            </w:r>
            <w:r>
              <w:rPr>
                <w:rFonts w:hint="eastAsia"/>
                <w:lang w:val="en-GB" w:eastAsia="zh-TW"/>
              </w:rPr>
              <w:t>F</w:t>
            </w:r>
            <w:r>
              <w:rPr>
                <w:lang w:val="en-GB" w:eastAsia="zh-TW"/>
              </w:rPr>
              <w:t>AR = 1%</w:t>
            </w:r>
          </w:p>
        </w:tc>
      </w:tr>
      <w:tr w:rsidR="000C6F46" w14:paraId="69825300" w14:textId="77777777">
        <w:trPr>
          <w:jc w:val="center"/>
        </w:trPr>
        <w:tc>
          <w:tcPr>
            <w:tcW w:w="0" w:type="auto"/>
            <w:vMerge/>
          </w:tcPr>
          <w:p w14:paraId="3F3FCF69" w14:textId="77777777" w:rsidR="000C6F46" w:rsidRDefault="000C6F46">
            <w:pPr>
              <w:spacing w:after="0"/>
              <w:rPr>
                <w:lang w:val="en-GB" w:eastAsia="zh-TW"/>
              </w:rPr>
            </w:pPr>
          </w:p>
        </w:tc>
        <w:tc>
          <w:tcPr>
            <w:tcW w:w="0" w:type="auto"/>
          </w:tcPr>
          <w:p w14:paraId="0E04CEE8" w14:textId="77777777" w:rsidR="000C6F46" w:rsidRDefault="007F4540">
            <w:pPr>
              <w:spacing w:after="0"/>
              <w:rPr>
                <w:lang w:val="en-GB" w:eastAsia="zh-TW"/>
              </w:rPr>
            </w:pPr>
            <w:r>
              <w:rPr>
                <w:lang w:val="en-GB" w:eastAsia="zh-TW"/>
              </w:rPr>
              <w:t>total time used for evaluation = 1.28s</w:t>
            </w:r>
          </w:p>
        </w:tc>
      </w:tr>
      <w:tr w:rsidR="000C6F46" w14:paraId="483C3E95" w14:textId="77777777">
        <w:trPr>
          <w:jc w:val="center"/>
        </w:trPr>
        <w:tc>
          <w:tcPr>
            <w:tcW w:w="0" w:type="auto"/>
            <w:vMerge w:val="restart"/>
          </w:tcPr>
          <w:p w14:paraId="47B71418" w14:textId="77777777" w:rsidR="000C6F46" w:rsidRDefault="007F4540">
            <w:pPr>
              <w:spacing w:after="0"/>
              <w:rPr>
                <w:lang w:val="en-GB" w:eastAsia="zh-TW"/>
              </w:rPr>
            </w:pPr>
            <w:r>
              <w:rPr>
                <w:lang w:val="en-GB" w:eastAsia="zh-TW"/>
              </w:rPr>
              <w:t>Power consumption</w:t>
            </w:r>
          </w:p>
        </w:tc>
        <w:tc>
          <w:tcPr>
            <w:tcW w:w="0" w:type="auto"/>
          </w:tcPr>
          <w:p w14:paraId="558AC88A" w14:textId="77777777" w:rsidR="000C6F46" w:rsidRDefault="007F4540">
            <w:pPr>
              <w:spacing w:after="0"/>
              <w:rPr>
                <w:lang w:val="en-GB" w:eastAsia="zh-TW"/>
              </w:rPr>
            </w:pPr>
            <w:r>
              <w:rPr>
                <w:lang w:val="en-GB" w:eastAsia="zh-TW"/>
              </w:rPr>
              <w:t>Relative Power Consumption = 11529.95</w:t>
            </w:r>
          </w:p>
        </w:tc>
      </w:tr>
      <w:tr w:rsidR="000C6F46" w14:paraId="7E30CB00" w14:textId="77777777">
        <w:trPr>
          <w:jc w:val="center"/>
        </w:trPr>
        <w:tc>
          <w:tcPr>
            <w:tcW w:w="0" w:type="auto"/>
            <w:vMerge/>
          </w:tcPr>
          <w:p w14:paraId="4A39BBE9" w14:textId="77777777" w:rsidR="000C6F46" w:rsidRDefault="000C6F46">
            <w:pPr>
              <w:spacing w:after="0"/>
              <w:rPr>
                <w:lang w:val="en-GB" w:eastAsia="zh-TW"/>
              </w:rPr>
            </w:pPr>
          </w:p>
        </w:tc>
        <w:tc>
          <w:tcPr>
            <w:tcW w:w="0" w:type="auto"/>
            <w:shd w:val="clear" w:color="auto" w:fill="FFF2CC" w:themeFill="accent4" w:themeFillTint="33"/>
          </w:tcPr>
          <w:p w14:paraId="23EAB50F" w14:textId="77777777" w:rsidR="000C6F46" w:rsidRDefault="007F4540">
            <w:pPr>
              <w:spacing w:after="0"/>
              <w:rPr>
                <w:lang w:val="en-GB" w:eastAsia="zh-TW"/>
              </w:rPr>
            </w:pPr>
            <w:r>
              <w:rPr>
                <w:lang w:val="en-GB" w:eastAsia="zh-TW"/>
              </w:rPr>
              <w:t>Power saving gain = -12%</w:t>
            </w:r>
          </w:p>
        </w:tc>
      </w:tr>
      <w:tr w:rsidR="000C6F46" w14:paraId="39DF256C" w14:textId="77777777">
        <w:trPr>
          <w:jc w:val="center"/>
        </w:trPr>
        <w:tc>
          <w:tcPr>
            <w:tcW w:w="0" w:type="auto"/>
            <w:vMerge/>
          </w:tcPr>
          <w:p w14:paraId="30E8B4F0" w14:textId="77777777" w:rsidR="000C6F46" w:rsidRDefault="000C6F46">
            <w:pPr>
              <w:spacing w:after="0"/>
              <w:rPr>
                <w:lang w:val="en-GB" w:eastAsia="zh-TW"/>
              </w:rPr>
            </w:pPr>
          </w:p>
        </w:tc>
        <w:tc>
          <w:tcPr>
            <w:tcW w:w="0" w:type="auto"/>
          </w:tcPr>
          <w:p w14:paraId="6A72316D" w14:textId="77777777" w:rsidR="000C6F46" w:rsidRDefault="007F4540">
            <w:pPr>
              <w:spacing w:after="0"/>
              <w:rPr>
                <w:lang w:val="en-GB" w:eastAsia="zh-TW"/>
              </w:rPr>
            </w:pPr>
            <w:r>
              <w:rPr>
                <w:lang w:val="en-GB" w:eastAsia="zh-TW"/>
              </w:rPr>
              <w:t>baseline schemes = 10249.32</w:t>
            </w:r>
          </w:p>
        </w:tc>
      </w:tr>
    </w:tbl>
    <w:p w14:paraId="40AB7F9E" w14:textId="77777777" w:rsidR="000C6F46" w:rsidRDefault="007F4540">
      <w:pPr>
        <w:pStyle w:val="Observation"/>
        <w:widowControl/>
        <w:numPr>
          <w:ilvl w:val="0"/>
          <w:numId w:val="0"/>
        </w:numPr>
        <w:tabs>
          <w:tab w:val="clear" w:pos="360"/>
          <w:tab w:val="clear" w:pos="1701"/>
        </w:tabs>
        <w:overflowPunct w:val="0"/>
        <w:autoSpaceDE w:val="0"/>
        <w:autoSpaceDN w:val="0"/>
        <w:adjustRightInd w:val="0"/>
        <w:spacing w:beforeLines="100" w:before="240" w:afterLines="100" w:after="240"/>
        <w:ind w:left="1701" w:hanging="1701"/>
        <w:textAlignment w:val="baseline"/>
        <w:rPr>
          <w:highlight w:val="yellow"/>
        </w:rPr>
      </w:pPr>
      <w:bookmarkStart w:id="71" w:name="_Toc127546033"/>
      <w:r>
        <w:t xml:space="preserve">Observation 6 Introducing of LPWUS has no power saving benefit if IDLE UE has </w:t>
      </w:r>
      <w:r>
        <w:rPr>
          <w:highlight w:val="yellow"/>
        </w:rPr>
        <w:t>RRM duty per I-DRX cycle</w:t>
      </w:r>
      <w:r>
        <w:t xml:space="preserve"> of 1.28s. The power saving gain is </w:t>
      </w:r>
      <w:r>
        <w:rPr>
          <w:highlight w:val="yellow"/>
        </w:rPr>
        <w:t>-12% compared to R17 PEI with 0.05 as LPWUR ON power.</w:t>
      </w:r>
      <w:bookmarkEnd w:id="71"/>
    </w:p>
    <w:p w14:paraId="0E4BB302" w14:textId="77777777" w:rsidR="000C6F46" w:rsidRDefault="007F4540">
      <w:pPr>
        <w:pStyle w:val="Observation"/>
        <w:widowControl/>
        <w:numPr>
          <w:ilvl w:val="0"/>
          <w:numId w:val="0"/>
        </w:numPr>
        <w:tabs>
          <w:tab w:val="clear" w:pos="360"/>
          <w:tab w:val="clear" w:pos="1701"/>
        </w:tabs>
        <w:overflowPunct w:val="0"/>
        <w:autoSpaceDE w:val="0"/>
        <w:autoSpaceDN w:val="0"/>
        <w:adjustRightInd w:val="0"/>
        <w:spacing w:beforeLines="100" w:before="240" w:afterLines="100" w:after="240"/>
        <w:ind w:left="1701" w:hanging="1701"/>
        <w:textAlignment w:val="baseline"/>
      </w:pPr>
      <w:bookmarkStart w:id="72" w:name="_Toc127546034"/>
      <w:r>
        <w:t xml:space="preserve">Proposal 5 </w:t>
      </w:r>
      <w:r>
        <w:rPr>
          <w:rFonts w:hint="eastAsia"/>
        </w:rPr>
        <w:t>R</w:t>
      </w:r>
      <w:r>
        <w:t>AN1 to postpone the study on LPWUS used with I-DRX until the current NR RRM requirement can be relaxed.</w:t>
      </w:r>
      <w:bookmarkEnd w:id="72"/>
    </w:p>
    <w:p w14:paraId="091F08B4" w14:textId="77777777" w:rsidR="000C6F46" w:rsidRDefault="007F4540">
      <w:pPr>
        <w:rPr>
          <w:lang w:val="en-GB" w:eastAsia="zh-TW"/>
        </w:rPr>
      </w:pPr>
      <w:r>
        <w:rPr>
          <w:lang w:val="en-GB" w:eastAsia="zh-TW"/>
        </w:rPr>
        <w:fldChar w:fldCharType="begin"/>
      </w:r>
      <w:r>
        <w:rPr>
          <w:lang w:val="en-GB" w:eastAsia="zh-TW"/>
        </w:rPr>
        <w:instrText xml:space="preserve"> REF _Ref127436677 \h </w:instrText>
      </w:r>
      <w:r>
        <w:rPr>
          <w:lang w:val="en-GB" w:eastAsia="zh-TW"/>
        </w:rPr>
      </w:r>
      <w:r>
        <w:rPr>
          <w:lang w:val="en-GB" w:eastAsia="zh-TW"/>
        </w:rPr>
        <w:fldChar w:fldCharType="separate"/>
      </w:r>
      <w:r>
        <w:t>Table 5</w:t>
      </w:r>
      <w:r>
        <w:rPr>
          <w:lang w:val="en-GB" w:eastAsia="zh-TW"/>
        </w:rPr>
        <w:fldChar w:fldCharType="end"/>
      </w:r>
      <w:r>
        <w:rPr>
          <w:lang w:val="en-GB" w:eastAsia="zh-TW"/>
        </w:rPr>
        <w:t xml:space="preserve"> provides an evaluation for Case A7 given an eDRX cycle of 61.44s.</w:t>
      </w:r>
    </w:p>
    <w:p w14:paraId="069DA4FB" w14:textId="77777777" w:rsidR="000C6F46" w:rsidRDefault="007F4540">
      <w:pPr>
        <w:pStyle w:val="a6"/>
        <w:rPr>
          <w:lang w:val="en-GB" w:eastAsia="zh-TW"/>
        </w:rPr>
      </w:pPr>
      <w:r>
        <w:t xml:space="preserve">Table </w:t>
      </w:r>
      <w:r w:rsidR="00743787">
        <w:fldChar w:fldCharType="begin"/>
      </w:r>
      <w:r w:rsidR="00743787">
        <w:instrText xml:space="preserve"> SEQ Table \* ARABIC </w:instrText>
      </w:r>
      <w:r w:rsidR="00743787">
        <w:fldChar w:fldCharType="separate"/>
      </w:r>
      <w:r>
        <w:t>4</w:t>
      </w:r>
      <w:r w:rsidR="00743787">
        <w:fldChar w:fldCharType="end"/>
      </w:r>
      <w:r>
        <w:t>: IDLE Power Consumption Analysis with eDRX for IoT/wearables</w:t>
      </w:r>
    </w:p>
    <w:tbl>
      <w:tblPr>
        <w:tblStyle w:val="aff2"/>
        <w:tblW w:w="0" w:type="auto"/>
        <w:jc w:val="center"/>
        <w:tblLook w:val="04A0" w:firstRow="1" w:lastRow="0" w:firstColumn="1" w:lastColumn="0" w:noHBand="0" w:noVBand="1"/>
      </w:tblPr>
      <w:tblGrid>
        <w:gridCol w:w="1877"/>
        <w:gridCol w:w="5687"/>
      </w:tblGrid>
      <w:tr w:rsidR="000C6F46" w14:paraId="739FEF87" w14:textId="77777777">
        <w:trPr>
          <w:jc w:val="center"/>
        </w:trPr>
        <w:tc>
          <w:tcPr>
            <w:tcW w:w="0" w:type="auto"/>
            <w:shd w:val="clear" w:color="auto" w:fill="F2F2F2" w:themeFill="background1" w:themeFillShade="F2"/>
          </w:tcPr>
          <w:p w14:paraId="68CEDE83" w14:textId="77777777" w:rsidR="000C6F46" w:rsidRDefault="007F4540">
            <w:pPr>
              <w:spacing w:after="0"/>
              <w:rPr>
                <w:b/>
                <w:bCs/>
                <w:lang w:val="en-GB" w:eastAsia="zh-TW"/>
              </w:rPr>
            </w:pPr>
            <w:r>
              <w:rPr>
                <w:b/>
                <w:bCs/>
                <w:lang w:val="en-GB" w:eastAsia="zh-TW"/>
              </w:rPr>
              <w:t>Items</w:t>
            </w:r>
          </w:p>
        </w:tc>
        <w:tc>
          <w:tcPr>
            <w:tcW w:w="0" w:type="auto"/>
            <w:shd w:val="clear" w:color="auto" w:fill="F2F2F2" w:themeFill="background1" w:themeFillShade="F2"/>
          </w:tcPr>
          <w:p w14:paraId="633B43AB" w14:textId="77777777" w:rsidR="000C6F46" w:rsidRDefault="007F4540">
            <w:pPr>
              <w:spacing w:after="0"/>
              <w:rPr>
                <w:b/>
                <w:bCs/>
                <w:lang w:val="en-GB" w:eastAsia="zh-TW"/>
              </w:rPr>
            </w:pPr>
            <w:r>
              <w:rPr>
                <w:b/>
                <w:bCs/>
                <w:lang w:val="en-GB" w:eastAsia="zh-TW"/>
              </w:rPr>
              <w:t>Descriptions</w:t>
            </w:r>
          </w:p>
        </w:tc>
      </w:tr>
      <w:tr w:rsidR="000C6F46" w14:paraId="77F412DF" w14:textId="77777777">
        <w:trPr>
          <w:jc w:val="center"/>
        </w:trPr>
        <w:tc>
          <w:tcPr>
            <w:tcW w:w="0" w:type="auto"/>
          </w:tcPr>
          <w:p w14:paraId="59B50A46" w14:textId="77777777" w:rsidR="000C6F46" w:rsidRDefault="007F4540">
            <w:pPr>
              <w:spacing w:after="0"/>
              <w:rPr>
                <w:lang w:val="en-GB" w:eastAsia="zh-TW"/>
              </w:rPr>
            </w:pPr>
            <w:r>
              <w:rPr>
                <w:lang w:val="en-GB" w:eastAsia="zh-TW"/>
              </w:rPr>
              <w:t>Case identifier</w:t>
            </w:r>
          </w:p>
        </w:tc>
        <w:tc>
          <w:tcPr>
            <w:tcW w:w="0" w:type="auto"/>
          </w:tcPr>
          <w:p w14:paraId="1157FF91" w14:textId="77777777" w:rsidR="000C6F46" w:rsidRDefault="007F4540">
            <w:pPr>
              <w:spacing w:after="0"/>
              <w:rPr>
                <w:lang w:val="en-GB" w:eastAsia="zh-TW"/>
              </w:rPr>
            </w:pPr>
            <w:r>
              <w:rPr>
                <w:lang w:val="en-GB" w:eastAsia="zh-TW"/>
              </w:rPr>
              <w:t>Case A7: provide power and latency for different RRM assumptions</w:t>
            </w:r>
          </w:p>
        </w:tc>
      </w:tr>
      <w:tr w:rsidR="000C6F46" w14:paraId="1E5B1DE6" w14:textId="77777777">
        <w:trPr>
          <w:jc w:val="center"/>
        </w:trPr>
        <w:tc>
          <w:tcPr>
            <w:tcW w:w="0" w:type="auto"/>
          </w:tcPr>
          <w:p w14:paraId="6984F3DD" w14:textId="77777777" w:rsidR="000C6F46" w:rsidRDefault="007F4540">
            <w:pPr>
              <w:spacing w:after="0"/>
              <w:rPr>
                <w:lang w:val="en-GB" w:eastAsia="zh-TW"/>
              </w:rPr>
            </w:pPr>
            <w:r>
              <w:rPr>
                <w:lang w:val="en-GB" w:eastAsia="zh-TW"/>
              </w:rPr>
              <w:t>e</w:t>
            </w:r>
            <w:r>
              <w:rPr>
                <w:rFonts w:hint="eastAsia"/>
                <w:lang w:val="en-GB" w:eastAsia="zh-TW"/>
              </w:rPr>
              <w:t>D</w:t>
            </w:r>
            <w:r>
              <w:rPr>
                <w:lang w:val="en-GB" w:eastAsia="zh-TW"/>
              </w:rPr>
              <w:t>RX configuration</w:t>
            </w:r>
          </w:p>
        </w:tc>
        <w:tc>
          <w:tcPr>
            <w:tcW w:w="0" w:type="auto"/>
          </w:tcPr>
          <w:p w14:paraId="2C8C530E" w14:textId="77777777" w:rsidR="000C6F46" w:rsidRDefault="007F4540">
            <w:pPr>
              <w:spacing w:after="0"/>
              <w:rPr>
                <w:lang w:val="en-GB" w:eastAsia="zh-TW"/>
              </w:rPr>
            </w:pPr>
            <w:r>
              <w:rPr>
                <w:lang w:val="en-GB" w:eastAsia="zh-TW"/>
              </w:rPr>
              <w:t>e-DRX cycle = 61.44s</w:t>
            </w:r>
          </w:p>
        </w:tc>
      </w:tr>
      <w:tr w:rsidR="000C6F46" w14:paraId="43597FFA" w14:textId="77777777">
        <w:trPr>
          <w:jc w:val="center"/>
        </w:trPr>
        <w:tc>
          <w:tcPr>
            <w:tcW w:w="0" w:type="auto"/>
          </w:tcPr>
          <w:p w14:paraId="2896C3EB" w14:textId="77777777" w:rsidR="000C6F46" w:rsidRDefault="000C6F46">
            <w:pPr>
              <w:spacing w:after="0"/>
              <w:rPr>
                <w:lang w:val="en-GB" w:eastAsia="zh-TW"/>
              </w:rPr>
            </w:pPr>
          </w:p>
        </w:tc>
        <w:tc>
          <w:tcPr>
            <w:tcW w:w="0" w:type="auto"/>
          </w:tcPr>
          <w:p w14:paraId="3AE6CD29" w14:textId="77777777" w:rsidR="000C6F46" w:rsidRDefault="007F4540">
            <w:pPr>
              <w:spacing w:after="0"/>
              <w:rPr>
                <w:lang w:val="en-GB" w:eastAsia="zh-TW"/>
              </w:rPr>
            </w:pPr>
            <w:r>
              <w:rPr>
                <w:lang w:val="en-GB" w:eastAsia="zh-TW"/>
              </w:rPr>
              <w:t>i-DRX cycle in PTW [s] = 5.12 s</w:t>
            </w:r>
          </w:p>
        </w:tc>
      </w:tr>
      <w:tr w:rsidR="000C6F46" w14:paraId="7735E893" w14:textId="77777777">
        <w:trPr>
          <w:jc w:val="center"/>
        </w:trPr>
        <w:tc>
          <w:tcPr>
            <w:tcW w:w="0" w:type="auto"/>
            <w:vMerge w:val="restart"/>
          </w:tcPr>
          <w:p w14:paraId="5B8F6ABE" w14:textId="77777777" w:rsidR="000C6F46" w:rsidRDefault="007F4540">
            <w:pPr>
              <w:spacing w:after="0"/>
              <w:rPr>
                <w:lang w:val="en-GB" w:eastAsia="zh-TW"/>
              </w:rPr>
            </w:pPr>
            <w:r>
              <w:rPr>
                <w:lang w:val="en-GB" w:eastAsia="zh-TW"/>
              </w:rPr>
              <w:t>LP-WUR (LP)</w:t>
            </w:r>
          </w:p>
        </w:tc>
        <w:tc>
          <w:tcPr>
            <w:tcW w:w="0" w:type="auto"/>
          </w:tcPr>
          <w:p w14:paraId="27FEDB75" w14:textId="77777777" w:rsidR="000C6F46" w:rsidRDefault="007F4540">
            <w:pPr>
              <w:spacing w:after="0"/>
              <w:rPr>
                <w:lang w:val="en-GB" w:eastAsia="zh-TW"/>
              </w:rPr>
            </w:pPr>
            <w:r>
              <w:rPr>
                <w:lang w:val="en-GB" w:eastAsia="zh-TW"/>
              </w:rPr>
              <w:t>Continuously monitoring</w:t>
            </w:r>
          </w:p>
        </w:tc>
      </w:tr>
      <w:tr w:rsidR="000C6F46" w14:paraId="5871EA77" w14:textId="77777777">
        <w:trPr>
          <w:jc w:val="center"/>
        </w:trPr>
        <w:tc>
          <w:tcPr>
            <w:tcW w:w="0" w:type="auto"/>
            <w:vMerge/>
          </w:tcPr>
          <w:p w14:paraId="6A283DC5" w14:textId="77777777" w:rsidR="000C6F46" w:rsidRDefault="000C6F46">
            <w:pPr>
              <w:spacing w:after="0"/>
              <w:rPr>
                <w:lang w:val="en-GB" w:eastAsia="zh-TW"/>
              </w:rPr>
            </w:pPr>
          </w:p>
        </w:tc>
        <w:tc>
          <w:tcPr>
            <w:tcW w:w="0" w:type="auto"/>
          </w:tcPr>
          <w:p w14:paraId="24D69DD6" w14:textId="77777777" w:rsidR="000C6F46" w:rsidRDefault="007F4540">
            <w:pPr>
              <w:spacing w:after="0"/>
              <w:rPr>
                <w:lang w:val="en-GB" w:eastAsia="zh-TW"/>
              </w:rPr>
            </w:pPr>
            <w:r>
              <w:rPr>
                <w:lang w:val="en-GB" w:eastAsia="zh-TW"/>
              </w:rPr>
              <w:t xml:space="preserve">ON state power[unit] = </w:t>
            </w:r>
            <w:r>
              <w:rPr>
                <w:highlight w:val="yellow"/>
                <w:lang w:val="en-GB" w:eastAsia="zh-TW"/>
              </w:rPr>
              <w:t>0.05</w:t>
            </w:r>
          </w:p>
        </w:tc>
      </w:tr>
      <w:tr w:rsidR="000C6F46" w14:paraId="6D0C1F22" w14:textId="77777777">
        <w:trPr>
          <w:jc w:val="center"/>
        </w:trPr>
        <w:tc>
          <w:tcPr>
            <w:tcW w:w="0" w:type="auto"/>
            <w:vMerge/>
          </w:tcPr>
          <w:p w14:paraId="253CBB43" w14:textId="77777777" w:rsidR="000C6F46" w:rsidRDefault="000C6F46">
            <w:pPr>
              <w:spacing w:after="0"/>
              <w:rPr>
                <w:lang w:val="en-GB" w:eastAsia="zh-TW"/>
              </w:rPr>
            </w:pPr>
          </w:p>
        </w:tc>
        <w:tc>
          <w:tcPr>
            <w:tcW w:w="0" w:type="auto"/>
          </w:tcPr>
          <w:p w14:paraId="25E8BFA0" w14:textId="77777777" w:rsidR="000C6F46" w:rsidRDefault="007F4540">
            <w:pPr>
              <w:spacing w:after="0"/>
              <w:rPr>
                <w:lang w:val="en-GB" w:eastAsia="zh-TW"/>
              </w:rPr>
            </w:pPr>
            <w:r>
              <w:rPr>
                <w:lang w:val="en-GB" w:eastAsia="zh-TW"/>
              </w:rPr>
              <w:t>OFF state power[unit] = 0.001</w:t>
            </w:r>
          </w:p>
        </w:tc>
      </w:tr>
      <w:tr w:rsidR="000C6F46" w14:paraId="4B24A5F2" w14:textId="77777777">
        <w:trPr>
          <w:jc w:val="center"/>
        </w:trPr>
        <w:tc>
          <w:tcPr>
            <w:tcW w:w="0" w:type="auto"/>
            <w:vMerge w:val="restart"/>
          </w:tcPr>
          <w:p w14:paraId="05135C88" w14:textId="77777777" w:rsidR="000C6F46" w:rsidRDefault="007F4540">
            <w:pPr>
              <w:spacing w:after="0"/>
              <w:rPr>
                <w:lang w:val="en-GB" w:eastAsia="zh-TW"/>
              </w:rPr>
            </w:pPr>
            <w:r>
              <w:rPr>
                <w:lang w:val="en-GB" w:eastAsia="zh-TW"/>
              </w:rPr>
              <w:t>Main Radio (MR)</w:t>
            </w:r>
          </w:p>
        </w:tc>
        <w:tc>
          <w:tcPr>
            <w:tcW w:w="0" w:type="auto"/>
          </w:tcPr>
          <w:p w14:paraId="52D18693" w14:textId="77777777" w:rsidR="000C6F46" w:rsidRDefault="007F4540">
            <w:pPr>
              <w:spacing w:after="0"/>
              <w:rPr>
                <w:lang w:val="en-GB" w:eastAsia="zh-TW"/>
              </w:rPr>
            </w:pPr>
            <w:r>
              <w:rPr>
                <w:lang w:val="en-GB" w:eastAsia="zh-TW"/>
              </w:rPr>
              <w:t>Ramp-up time for ultra-deep sleep[ms] = 400ms</w:t>
            </w:r>
          </w:p>
        </w:tc>
      </w:tr>
      <w:tr w:rsidR="000C6F46" w14:paraId="3D396540" w14:textId="77777777">
        <w:trPr>
          <w:jc w:val="center"/>
        </w:trPr>
        <w:tc>
          <w:tcPr>
            <w:tcW w:w="0" w:type="auto"/>
            <w:vMerge/>
          </w:tcPr>
          <w:p w14:paraId="57FF0802" w14:textId="77777777" w:rsidR="000C6F46" w:rsidRDefault="000C6F46">
            <w:pPr>
              <w:spacing w:after="0"/>
              <w:rPr>
                <w:lang w:val="en-GB" w:eastAsia="zh-TW"/>
              </w:rPr>
            </w:pPr>
          </w:p>
        </w:tc>
        <w:tc>
          <w:tcPr>
            <w:tcW w:w="0" w:type="auto"/>
          </w:tcPr>
          <w:p w14:paraId="6DE31F6C" w14:textId="77777777" w:rsidR="000C6F46" w:rsidRDefault="007F4540">
            <w:pPr>
              <w:spacing w:after="0"/>
              <w:rPr>
                <w:lang w:val="en-GB" w:eastAsia="zh-TW"/>
              </w:rPr>
            </w:pPr>
            <w:r>
              <w:rPr>
                <w:lang w:val="en-GB" w:eastAsia="zh-TW"/>
              </w:rPr>
              <w:t>Ultra-deep sleep relative power [unit] = 0.015</w:t>
            </w:r>
          </w:p>
        </w:tc>
      </w:tr>
      <w:tr w:rsidR="000C6F46" w14:paraId="25D33DFE" w14:textId="77777777">
        <w:trPr>
          <w:jc w:val="center"/>
        </w:trPr>
        <w:tc>
          <w:tcPr>
            <w:tcW w:w="0" w:type="auto"/>
            <w:vMerge/>
          </w:tcPr>
          <w:p w14:paraId="5DEE1B32" w14:textId="77777777" w:rsidR="000C6F46" w:rsidRDefault="000C6F46">
            <w:pPr>
              <w:spacing w:after="0"/>
              <w:rPr>
                <w:lang w:val="en-GB" w:eastAsia="zh-TW"/>
              </w:rPr>
            </w:pPr>
          </w:p>
        </w:tc>
        <w:tc>
          <w:tcPr>
            <w:tcW w:w="0" w:type="auto"/>
          </w:tcPr>
          <w:p w14:paraId="129629EE" w14:textId="77777777" w:rsidR="000C6F46" w:rsidRDefault="007F4540">
            <w:pPr>
              <w:spacing w:after="0"/>
              <w:rPr>
                <w:lang w:val="en-GB" w:eastAsia="zh-TW"/>
              </w:rPr>
            </w:pPr>
            <w:r>
              <w:rPr>
                <w:lang w:val="en-GB" w:eastAsia="zh-TW"/>
              </w:rPr>
              <w:t>Ramp-up/down energy [unit*ms] = 10000</w:t>
            </w:r>
          </w:p>
        </w:tc>
      </w:tr>
      <w:tr w:rsidR="000C6F46" w14:paraId="2244FE49" w14:textId="77777777">
        <w:trPr>
          <w:jc w:val="center"/>
        </w:trPr>
        <w:tc>
          <w:tcPr>
            <w:tcW w:w="0" w:type="auto"/>
            <w:vMerge/>
          </w:tcPr>
          <w:p w14:paraId="33FE0B65" w14:textId="77777777" w:rsidR="000C6F46" w:rsidRDefault="000C6F46">
            <w:pPr>
              <w:spacing w:after="0"/>
              <w:rPr>
                <w:lang w:val="en-GB" w:eastAsia="zh-TW"/>
              </w:rPr>
            </w:pPr>
          </w:p>
        </w:tc>
        <w:tc>
          <w:tcPr>
            <w:tcW w:w="0" w:type="auto"/>
          </w:tcPr>
          <w:p w14:paraId="3407FE87" w14:textId="77777777" w:rsidR="000C6F46" w:rsidRDefault="007F4540">
            <w:pPr>
              <w:spacing w:after="0"/>
              <w:rPr>
                <w:lang w:val="en-GB" w:eastAsia="zh-TW"/>
              </w:rPr>
            </w:pPr>
            <w:r>
              <w:rPr>
                <w:lang w:val="en-GB" w:eastAsia="zh-TW"/>
              </w:rPr>
              <w:t xml:space="preserve">Sync/re-sync = 110 ms </w:t>
            </w:r>
          </w:p>
          <w:p w14:paraId="31BC5CE8" w14:textId="77777777" w:rsidR="000C6F46" w:rsidRDefault="007F4540">
            <w:pPr>
              <w:spacing w:after="0"/>
              <w:rPr>
                <w:lang w:val="en-GB" w:eastAsia="zh-TW"/>
              </w:rPr>
            </w:pPr>
            <w:r>
              <w:rPr>
                <w:lang w:val="en-GB" w:eastAsia="zh-TW"/>
              </w:rPr>
              <w:t>Energy consumption = 4225.25</w:t>
            </w:r>
          </w:p>
        </w:tc>
      </w:tr>
      <w:tr w:rsidR="000C6F46" w14:paraId="33E2262B" w14:textId="77777777">
        <w:trPr>
          <w:jc w:val="center"/>
        </w:trPr>
        <w:tc>
          <w:tcPr>
            <w:tcW w:w="0" w:type="auto"/>
            <w:vMerge/>
          </w:tcPr>
          <w:p w14:paraId="4BDBED5E" w14:textId="77777777" w:rsidR="000C6F46" w:rsidRDefault="000C6F46">
            <w:pPr>
              <w:spacing w:after="0"/>
              <w:rPr>
                <w:lang w:val="en-GB" w:eastAsia="zh-TW"/>
              </w:rPr>
            </w:pPr>
          </w:p>
        </w:tc>
        <w:tc>
          <w:tcPr>
            <w:tcW w:w="0" w:type="auto"/>
          </w:tcPr>
          <w:p w14:paraId="4F2E077D" w14:textId="77777777" w:rsidR="000C6F46" w:rsidRDefault="007F4540">
            <w:pPr>
              <w:spacing w:after="0"/>
              <w:rPr>
                <w:lang w:val="en-GB" w:eastAsia="zh-TW"/>
              </w:rPr>
            </w:pPr>
            <w:r>
              <w:rPr>
                <w:lang w:val="en-GB" w:eastAsia="zh-TW"/>
              </w:rPr>
              <w:t>Power model = TR 38.875 (IoT and wearables)</w:t>
            </w:r>
          </w:p>
        </w:tc>
      </w:tr>
      <w:tr w:rsidR="000C6F46" w14:paraId="1C169CDF" w14:textId="77777777">
        <w:trPr>
          <w:jc w:val="center"/>
        </w:trPr>
        <w:tc>
          <w:tcPr>
            <w:tcW w:w="0" w:type="auto"/>
            <w:vMerge w:val="restart"/>
          </w:tcPr>
          <w:p w14:paraId="05DF1EB5" w14:textId="77777777" w:rsidR="000C6F46" w:rsidRDefault="007F4540">
            <w:pPr>
              <w:spacing w:after="0"/>
              <w:rPr>
                <w:lang w:val="en-GB" w:eastAsia="zh-TW"/>
              </w:rPr>
            </w:pPr>
            <w:r>
              <w:rPr>
                <w:rFonts w:hint="eastAsia"/>
                <w:lang w:val="en-GB" w:eastAsia="zh-TW"/>
              </w:rPr>
              <w:t>O</w:t>
            </w:r>
            <w:r>
              <w:rPr>
                <w:lang w:val="en-GB" w:eastAsia="zh-TW"/>
              </w:rPr>
              <w:t>ther configurations</w:t>
            </w:r>
          </w:p>
        </w:tc>
        <w:tc>
          <w:tcPr>
            <w:tcW w:w="0" w:type="auto"/>
          </w:tcPr>
          <w:p w14:paraId="5BA9CC7C" w14:textId="77777777" w:rsidR="000C6F46" w:rsidRDefault="007F4540">
            <w:pPr>
              <w:spacing w:after="0"/>
              <w:rPr>
                <w:lang w:val="en-GB" w:eastAsia="zh-TW"/>
              </w:rPr>
            </w:pPr>
            <w:r>
              <w:rPr>
                <w:lang w:val="en-GB" w:eastAsia="zh-TW"/>
              </w:rPr>
              <w:t>PEI used = Yes</w:t>
            </w:r>
          </w:p>
        </w:tc>
      </w:tr>
      <w:tr w:rsidR="000C6F46" w14:paraId="33C37AB3" w14:textId="77777777">
        <w:trPr>
          <w:jc w:val="center"/>
        </w:trPr>
        <w:tc>
          <w:tcPr>
            <w:tcW w:w="0" w:type="auto"/>
            <w:vMerge/>
          </w:tcPr>
          <w:p w14:paraId="2A8CD91A" w14:textId="77777777" w:rsidR="000C6F46" w:rsidRDefault="000C6F46">
            <w:pPr>
              <w:spacing w:after="0"/>
              <w:rPr>
                <w:lang w:val="en-GB" w:eastAsia="zh-TW"/>
              </w:rPr>
            </w:pPr>
          </w:p>
        </w:tc>
        <w:tc>
          <w:tcPr>
            <w:tcW w:w="0" w:type="auto"/>
          </w:tcPr>
          <w:p w14:paraId="787175DC" w14:textId="77777777" w:rsidR="000C6F46" w:rsidRDefault="007F4540">
            <w:pPr>
              <w:spacing w:after="0"/>
              <w:rPr>
                <w:lang w:val="en-GB" w:eastAsia="zh-TW"/>
              </w:rPr>
            </w:pPr>
            <w:r>
              <w:rPr>
                <w:lang w:val="en-GB" w:eastAsia="zh-TW"/>
              </w:rPr>
              <w:t>Number of SSB before PO / PEI = 6</w:t>
            </w:r>
          </w:p>
        </w:tc>
      </w:tr>
      <w:tr w:rsidR="000C6F46" w14:paraId="2A422DA2" w14:textId="77777777">
        <w:trPr>
          <w:jc w:val="center"/>
        </w:trPr>
        <w:tc>
          <w:tcPr>
            <w:tcW w:w="0" w:type="auto"/>
            <w:vMerge w:val="restart"/>
          </w:tcPr>
          <w:p w14:paraId="6D46EF94" w14:textId="77777777" w:rsidR="000C6F46" w:rsidRDefault="007F4540">
            <w:pPr>
              <w:spacing w:after="0"/>
              <w:rPr>
                <w:lang w:val="en-GB" w:eastAsia="zh-TW"/>
              </w:rPr>
            </w:pPr>
            <w:r>
              <w:rPr>
                <w:rFonts w:hint="eastAsia"/>
                <w:lang w:val="en-GB" w:eastAsia="zh-TW"/>
              </w:rPr>
              <w:t>T</w:t>
            </w:r>
            <w:r>
              <w:rPr>
                <w:lang w:val="en-GB" w:eastAsia="zh-TW"/>
              </w:rPr>
              <w:t>raffic</w:t>
            </w:r>
          </w:p>
        </w:tc>
        <w:tc>
          <w:tcPr>
            <w:tcW w:w="0" w:type="auto"/>
          </w:tcPr>
          <w:p w14:paraId="5561F6B4" w14:textId="77777777" w:rsidR="000C6F46" w:rsidRDefault="007F4540">
            <w:pPr>
              <w:spacing w:after="0"/>
              <w:rPr>
                <w:lang w:val="en-GB" w:eastAsia="zh-TW"/>
              </w:rPr>
            </w:pPr>
            <w:r>
              <w:rPr>
                <w:lang w:val="en-GB" w:eastAsia="zh-TW"/>
              </w:rPr>
              <w:t>Per group/UE = group</w:t>
            </w:r>
          </w:p>
        </w:tc>
      </w:tr>
      <w:tr w:rsidR="000C6F46" w14:paraId="19404006" w14:textId="77777777">
        <w:trPr>
          <w:jc w:val="center"/>
        </w:trPr>
        <w:tc>
          <w:tcPr>
            <w:tcW w:w="0" w:type="auto"/>
            <w:vMerge/>
          </w:tcPr>
          <w:p w14:paraId="47DD7C50" w14:textId="77777777" w:rsidR="000C6F46" w:rsidRDefault="000C6F46">
            <w:pPr>
              <w:spacing w:after="0"/>
              <w:rPr>
                <w:lang w:val="en-GB" w:eastAsia="zh-TW"/>
              </w:rPr>
            </w:pPr>
          </w:p>
        </w:tc>
        <w:tc>
          <w:tcPr>
            <w:tcW w:w="0" w:type="auto"/>
          </w:tcPr>
          <w:p w14:paraId="16F6E873" w14:textId="77777777" w:rsidR="000C6F46" w:rsidRDefault="007F4540">
            <w:pPr>
              <w:spacing w:after="0"/>
              <w:rPr>
                <w:lang w:val="en-GB" w:eastAsia="zh-TW"/>
              </w:rPr>
            </w:pPr>
            <w:r>
              <w:rPr>
                <w:lang w:val="en-GB" w:eastAsia="zh-TW"/>
              </w:rPr>
              <w:t>Mean arrival time = 128s</w:t>
            </w:r>
          </w:p>
        </w:tc>
      </w:tr>
      <w:tr w:rsidR="000C6F46" w14:paraId="180CBF99" w14:textId="77777777">
        <w:trPr>
          <w:jc w:val="center"/>
        </w:trPr>
        <w:tc>
          <w:tcPr>
            <w:tcW w:w="0" w:type="auto"/>
            <w:vMerge/>
          </w:tcPr>
          <w:p w14:paraId="50E4DB27" w14:textId="77777777" w:rsidR="000C6F46" w:rsidRDefault="000C6F46">
            <w:pPr>
              <w:spacing w:after="0"/>
              <w:rPr>
                <w:lang w:val="en-GB" w:eastAsia="zh-TW"/>
              </w:rPr>
            </w:pPr>
          </w:p>
        </w:tc>
        <w:tc>
          <w:tcPr>
            <w:tcW w:w="0" w:type="auto"/>
          </w:tcPr>
          <w:p w14:paraId="76B8511D" w14:textId="77777777" w:rsidR="000C6F46" w:rsidRDefault="007F4540">
            <w:pPr>
              <w:spacing w:after="0"/>
              <w:rPr>
                <w:lang w:val="en-GB" w:eastAsia="zh-TW"/>
              </w:rPr>
            </w:pPr>
            <w:r>
              <w:rPr>
                <w:rFonts w:hint="eastAsia"/>
                <w:lang w:val="en-GB" w:eastAsia="zh-TW"/>
              </w:rPr>
              <w:t>R</w:t>
            </w:r>
            <w:r>
              <w:rPr>
                <w:lang w:val="en-GB" w:eastAsia="zh-TW"/>
              </w:rPr>
              <w:t>_E = 1%</w:t>
            </w:r>
          </w:p>
        </w:tc>
      </w:tr>
      <w:tr w:rsidR="000C6F46" w14:paraId="7F84798D" w14:textId="77777777">
        <w:trPr>
          <w:jc w:val="center"/>
        </w:trPr>
        <w:tc>
          <w:tcPr>
            <w:tcW w:w="0" w:type="auto"/>
            <w:vMerge/>
          </w:tcPr>
          <w:p w14:paraId="3C1F0003" w14:textId="77777777" w:rsidR="000C6F46" w:rsidRDefault="000C6F46">
            <w:pPr>
              <w:spacing w:after="0"/>
              <w:rPr>
                <w:lang w:val="en-GB" w:eastAsia="zh-TW"/>
              </w:rPr>
            </w:pPr>
          </w:p>
        </w:tc>
        <w:tc>
          <w:tcPr>
            <w:tcW w:w="0" w:type="auto"/>
          </w:tcPr>
          <w:p w14:paraId="0C504C1C" w14:textId="77777777" w:rsidR="000C6F46" w:rsidRDefault="007F4540">
            <w:pPr>
              <w:spacing w:after="0"/>
              <w:rPr>
                <w:lang w:val="en-GB" w:eastAsia="zh-TW"/>
              </w:rPr>
            </w:pPr>
            <w:r>
              <w:rPr>
                <w:rFonts w:hint="eastAsia"/>
                <w:lang w:val="en-GB" w:eastAsia="zh-TW"/>
              </w:rPr>
              <w:t>I</w:t>
            </w:r>
            <w:r>
              <w:rPr>
                <w:lang w:val="en-GB" w:eastAsia="zh-TW"/>
              </w:rPr>
              <w:t>-DRX cycle = 1280ms</w:t>
            </w:r>
          </w:p>
        </w:tc>
      </w:tr>
      <w:tr w:rsidR="000C6F46" w14:paraId="18B35DB0" w14:textId="77777777">
        <w:trPr>
          <w:jc w:val="center"/>
        </w:trPr>
        <w:tc>
          <w:tcPr>
            <w:tcW w:w="0" w:type="auto"/>
            <w:vMerge/>
          </w:tcPr>
          <w:p w14:paraId="18381CF2" w14:textId="77777777" w:rsidR="000C6F46" w:rsidRDefault="000C6F46">
            <w:pPr>
              <w:spacing w:after="0"/>
              <w:rPr>
                <w:lang w:val="en-GB" w:eastAsia="zh-TW"/>
              </w:rPr>
            </w:pPr>
          </w:p>
        </w:tc>
        <w:tc>
          <w:tcPr>
            <w:tcW w:w="0" w:type="auto"/>
          </w:tcPr>
          <w:p w14:paraId="3BBB3A2B" w14:textId="77777777" w:rsidR="000C6F46" w:rsidRDefault="007F4540">
            <w:pPr>
              <w:spacing w:after="0"/>
              <w:rPr>
                <w:lang w:val="en-GB" w:eastAsia="zh-TW"/>
              </w:rPr>
            </w:pPr>
            <w:r>
              <w:rPr>
                <w:lang w:val="en-GB" w:eastAsia="zh-TW"/>
              </w:rPr>
              <w:t>Number of UE = 10</w:t>
            </w:r>
          </w:p>
        </w:tc>
      </w:tr>
      <w:tr w:rsidR="000C6F46" w14:paraId="0CD92F84" w14:textId="77777777">
        <w:trPr>
          <w:jc w:val="center"/>
        </w:trPr>
        <w:tc>
          <w:tcPr>
            <w:tcW w:w="0" w:type="auto"/>
            <w:vMerge w:val="restart"/>
          </w:tcPr>
          <w:p w14:paraId="341DE927" w14:textId="77777777" w:rsidR="000C6F46" w:rsidRDefault="007F4540">
            <w:pPr>
              <w:spacing w:after="0"/>
              <w:rPr>
                <w:lang w:val="en-GB" w:eastAsia="zh-TW"/>
              </w:rPr>
            </w:pPr>
            <w:r>
              <w:rPr>
                <w:lang w:val="en-GB" w:eastAsia="zh-TW"/>
              </w:rPr>
              <w:t>Measurement</w:t>
            </w:r>
          </w:p>
        </w:tc>
        <w:tc>
          <w:tcPr>
            <w:tcW w:w="0" w:type="auto"/>
          </w:tcPr>
          <w:p w14:paraId="7A864A31" w14:textId="77777777" w:rsidR="000C6F46" w:rsidRDefault="007F4540">
            <w:pPr>
              <w:spacing w:after="0"/>
              <w:rPr>
                <w:highlight w:val="yellow"/>
                <w:lang w:val="en-GB" w:eastAsia="zh-TW"/>
              </w:rPr>
            </w:pPr>
            <w:r>
              <w:rPr>
                <w:rFonts w:hint="eastAsia"/>
                <w:highlight w:val="yellow"/>
                <w:lang w:val="en-GB" w:eastAsia="zh-TW"/>
              </w:rPr>
              <w:t>R</w:t>
            </w:r>
            <w:r>
              <w:rPr>
                <w:highlight w:val="yellow"/>
                <w:lang w:val="en-GB" w:eastAsia="zh-TW"/>
              </w:rPr>
              <w:t>RM included = Yes</w:t>
            </w:r>
          </w:p>
        </w:tc>
      </w:tr>
      <w:tr w:rsidR="000C6F46" w14:paraId="4719B320" w14:textId="77777777">
        <w:trPr>
          <w:jc w:val="center"/>
        </w:trPr>
        <w:tc>
          <w:tcPr>
            <w:tcW w:w="0" w:type="auto"/>
            <w:vMerge/>
          </w:tcPr>
          <w:p w14:paraId="03009C38" w14:textId="77777777" w:rsidR="000C6F46" w:rsidRDefault="000C6F46">
            <w:pPr>
              <w:spacing w:after="0"/>
              <w:rPr>
                <w:lang w:val="en-GB" w:eastAsia="zh-TW"/>
              </w:rPr>
            </w:pPr>
          </w:p>
        </w:tc>
        <w:tc>
          <w:tcPr>
            <w:tcW w:w="0" w:type="auto"/>
          </w:tcPr>
          <w:p w14:paraId="4975CBD6" w14:textId="77777777" w:rsidR="000C6F46" w:rsidRDefault="007F4540">
            <w:pPr>
              <w:spacing w:after="0"/>
              <w:rPr>
                <w:highlight w:val="yellow"/>
                <w:lang w:val="en-GB" w:eastAsia="zh-TW"/>
              </w:rPr>
            </w:pPr>
            <w:r>
              <w:rPr>
                <w:rFonts w:hint="eastAsia"/>
                <w:highlight w:val="yellow"/>
                <w:lang w:val="en-GB" w:eastAsia="zh-TW"/>
              </w:rPr>
              <w:t>M</w:t>
            </w:r>
            <w:r>
              <w:rPr>
                <w:highlight w:val="yellow"/>
                <w:lang w:val="en-GB" w:eastAsia="zh-TW"/>
              </w:rPr>
              <w:t>easured by MR</w:t>
            </w:r>
          </w:p>
        </w:tc>
      </w:tr>
      <w:tr w:rsidR="000C6F46" w14:paraId="122DAC10" w14:textId="77777777">
        <w:trPr>
          <w:jc w:val="center"/>
        </w:trPr>
        <w:tc>
          <w:tcPr>
            <w:tcW w:w="0" w:type="auto"/>
            <w:vMerge/>
          </w:tcPr>
          <w:p w14:paraId="3FF9B010" w14:textId="77777777" w:rsidR="000C6F46" w:rsidRDefault="000C6F46">
            <w:pPr>
              <w:spacing w:after="0"/>
              <w:rPr>
                <w:lang w:val="en-GB" w:eastAsia="zh-TW"/>
              </w:rPr>
            </w:pPr>
          </w:p>
        </w:tc>
        <w:tc>
          <w:tcPr>
            <w:tcW w:w="0" w:type="auto"/>
          </w:tcPr>
          <w:p w14:paraId="68E41CB1" w14:textId="77777777" w:rsidR="000C6F46" w:rsidRDefault="007F4540">
            <w:pPr>
              <w:spacing w:after="0"/>
              <w:rPr>
                <w:highlight w:val="yellow"/>
                <w:lang w:val="en-GB" w:eastAsia="zh-TW"/>
              </w:rPr>
            </w:pPr>
            <w:r>
              <w:rPr>
                <w:highlight w:val="yellow"/>
                <w:lang w:val="en-GB" w:eastAsia="zh-TW"/>
              </w:rPr>
              <w:t>Measurement Period = 8ms</w:t>
            </w:r>
          </w:p>
        </w:tc>
      </w:tr>
      <w:tr w:rsidR="000C6F46" w14:paraId="75368EC1" w14:textId="77777777">
        <w:trPr>
          <w:jc w:val="center"/>
        </w:trPr>
        <w:tc>
          <w:tcPr>
            <w:tcW w:w="0" w:type="auto"/>
            <w:vMerge w:val="restart"/>
          </w:tcPr>
          <w:p w14:paraId="7D2E9BA7" w14:textId="77777777" w:rsidR="000C6F46" w:rsidRDefault="007F4540">
            <w:pPr>
              <w:spacing w:after="0"/>
              <w:rPr>
                <w:lang w:val="en-GB" w:eastAsia="zh-TW"/>
              </w:rPr>
            </w:pPr>
            <w:r>
              <w:rPr>
                <w:lang w:val="en-GB" w:eastAsia="zh-TW"/>
              </w:rPr>
              <w:t>Miscellaneous</w:t>
            </w:r>
          </w:p>
        </w:tc>
        <w:tc>
          <w:tcPr>
            <w:tcW w:w="0" w:type="auto"/>
          </w:tcPr>
          <w:p w14:paraId="00165E91" w14:textId="77777777" w:rsidR="000C6F46" w:rsidRDefault="007F4540">
            <w:pPr>
              <w:spacing w:after="0"/>
              <w:rPr>
                <w:lang w:val="en-GB" w:eastAsia="zh-TW"/>
              </w:rPr>
            </w:pPr>
            <w:r>
              <w:rPr>
                <w:lang w:val="en-GB" w:eastAsia="zh-TW"/>
              </w:rPr>
              <w:t xml:space="preserve">LPWUS </w:t>
            </w:r>
            <w:r>
              <w:rPr>
                <w:rFonts w:hint="eastAsia"/>
                <w:lang w:val="en-GB" w:eastAsia="zh-TW"/>
              </w:rPr>
              <w:t>F</w:t>
            </w:r>
            <w:r>
              <w:rPr>
                <w:lang w:val="en-GB" w:eastAsia="zh-TW"/>
              </w:rPr>
              <w:t>AR = 1%</w:t>
            </w:r>
          </w:p>
        </w:tc>
      </w:tr>
      <w:tr w:rsidR="000C6F46" w14:paraId="48BBF1F7" w14:textId="77777777">
        <w:trPr>
          <w:jc w:val="center"/>
        </w:trPr>
        <w:tc>
          <w:tcPr>
            <w:tcW w:w="0" w:type="auto"/>
            <w:vMerge/>
          </w:tcPr>
          <w:p w14:paraId="490F7727" w14:textId="77777777" w:rsidR="000C6F46" w:rsidRDefault="000C6F46">
            <w:pPr>
              <w:spacing w:after="0"/>
              <w:rPr>
                <w:lang w:val="en-GB" w:eastAsia="zh-TW"/>
              </w:rPr>
            </w:pPr>
          </w:p>
        </w:tc>
        <w:tc>
          <w:tcPr>
            <w:tcW w:w="0" w:type="auto"/>
          </w:tcPr>
          <w:p w14:paraId="715AF027" w14:textId="77777777" w:rsidR="000C6F46" w:rsidRDefault="007F4540">
            <w:pPr>
              <w:spacing w:after="0"/>
              <w:rPr>
                <w:lang w:val="en-GB" w:eastAsia="zh-TW"/>
              </w:rPr>
            </w:pPr>
            <w:r>
              <w:rPr>
                <w:lang w:val="en-GB" w:eastAsia="zh-TW"/>
              </w:rPr>
              <w:t>total time used for evaluation = 1.28s</w:t>
            </w:r>
          </w:p>
        </w:tc>
      </w:tr>
      <w:tr w:rsidR="000C6F46" w14:paraId="288EF0FB" w14:textId="77777777">
        <w:trPr>
          <w:jc w:val="center"/>
        </w:trPr>
        <w:tc>
          <w:tcPr>
            <w:tcW w:w="0" w:type="auto"/>
            <w:vMerge w:val="restart"/>
          </w:tcPr>
          <w:p w14:paraId="6D3E7CD9" w14:textId="77777777" w:rsidR="000C6F46" w:rsidRDefault="007F4540">
            <w:pPr>
              <w:spacing w:after="0"/>
              <w:rPr>
                <w:lang w:val="en-GB" w:eastAsia="zh-TW"/>
              </w:rPr>
            </w:pPr>
            <w:r>
              <w:rPr>
                <w:lang w:val="en-GB" w:eastAsia="zh-TW"/>
              </w:rPr>
              <w:t>Power consumption</w:t>
            </w:r>
          </w:p>
        </w:tc>
        <w:tc>
          <w:tcPr>
            <w:tcW w:w="0" w:type="auto"/>
          </w:tcPr>
          <w:p w14:paraId="11489529" w14:textId="77777777" w:rsidR="000C6F46" w:rsidRDefault="007F4540">
            <w:pPr>
              <w:spacing w:after="0"/>
              <w:rPr>
                <w:lang w:val="en-GB" w:eastAsia="zh-TW"/>
              </w:rPr>
            </w:pPr>
            <w:r>
              <w:rPr>
                <w:lang w:val="en-GB" w:eastAsia="zh-TW"/>
              </w:rPr>
              <w:t xml:space="preserve">Relative Power Consumption = </w:t>
            </w:r>
            <w:r>
              <w:rPr>
                <w:rFonts w:ascii="Calibri" w:hAnsi="Calibri" w:cs="Calibri"/>
                <w:color w:val="000000"/>
              </w:rPr>
              <w:t>28307.99</w:t>
            </w:r>
          </w:p>
        </w:tc>
      </w:tr>
      <w:tr w:rsidR="000C6F46" w14:paraId="5FB43BBF" w14:textId="77777777">
        <w:trPr>
          <w:jc w:val="center"/>
        </w:trPr>
        <w:tc>
          <w:tcPr>
            <w:tcW w:w="0" w:type="auto"/>
            <w:vMerge/>
          </w:tcPr>
          <w:p w14:paraId="0EBF91AC" w14:textId="77777777" w:rsidR="000C6F46" w:rsidRDefault="000C6F46">
            <w:pPr>
              <w:spacing w:after="0"/>
              <w:rPr>
                <w:lang w:val="en-GB" w:eastAsia="zh-TW"/>
              </w:rPr>
            </w:pPr>
          </w:p>
        </w:tc>
        <w:tc>
          <w:tcPr>
            <w:tcW w:w="0" w:type="auto"/>
            <w:shd w:val="clear" w:color="auto" w:fill="FFF2CC" w:themeFill="accent4" w:themeFillTint="33"/>
          </w:tcPr>
          <w:p w14:paraId="664427B5" w14:textId="77777777" w:rsidR="000C6F46" w:rsidRDefault="007F4540">
            <w:pPr>
              <w:spacing w:after="0"/>
              <w:rPr>
                <w:lang w:val="en-GB" w:eastAsia="zh-TW"/>
              </w:rPr>
            </w:pPr>
            <w:r>
              <w:rPr>
                <w:lang w:val="en-GB" w:eastAsia="zh-TW"/>
              </w:rPr>
              <w:t>Power saving gain = 51%</w:t>
            </w:r>
          </w:p>
        </w:tc>
      </w:tr>
      <w:tr w:rsidR="000C6F46" w14:paraId="5C434BCF" w14:textId="77777777">
        <w:trPr>
          <w:jc w:val="center"/>
        </w:trPr>
        <w:tc>
          <w:tcPr>
            <w:tcW w:w="0" w:type="auto"/>
            <w:vMerge/>
          </w:tcPr>
          <w:p w14:paraId="2064E4EE" w14:textId="77777777" w:rsidR="000C6F46" w:rsidRDefault="000C6F46">
            <w:pPr>
              <w:spacing w:after="0"/>
              <w:rPr>
                <w:lang w:val="en-GB" w:eastAsia="zh-TW"/>
              </w:rPr>
            </w:pPr>
          </w:p>
        </w:tc>
        <w:tc>
          <w:tcPr>
            <w:tcW w:w="0" w:type="auto"/>
          </w:tcPr>
          <w:p w14:paraId="59AF506E" w14:textId="77777777" w:rsidR="000C6F46" w:rsidRDefault="007F4540">
            <w:pPr>
              <w:spacing w:after="0"/>
              <w:rPr>
                <w:lang w:val="en-GB" w:eastAsia="zh-TW"/>
              </w:rPr>
            </w:pPr>
            <w:r>
              <w:rPr>
                <w:lang w:val="en-GB" w:eastAsia="zh-TW"/>
              </w:rPr>
              <w:t xml:space="preserve">baseline schemes = </w:t>
            </w:r>
            <w:r>
              <w:rPr>
                <w:rFonts w:ascii="Calibri" w:hAnsi="Calibri" w:cs="Calibri"/>
                <w:color w:val="000000"/>
              </w:rPr>
              <w:t>57544.84</w:t>
            </w:r>
          </w:p>
          <w:p w14:paraId="35AD813A" w14:textId="77777777" w:rsidR="000C6F46" w:rsidRDefault="000C6F46">
            <w:pPr>
              <w:spacing w:after="0"/>
              <w:rPr>
                <w:lang w:val="en-GB" w:eastAsia="zh-TW"/>
              </w:rPr>
            </w:pPr>
          </w:p>
        </w:tc>
      </w:tr>
    </w:tbl>
    <w:p w14:paraId="1CC037D1" w14:textId="77777777" w:rsidR="000C6F46" w:rsidRDefault="007F4540">
      <w:pPr>
        <w:pStyle w:val="Observation"/>
        <w:widowControl/>
        <w:numPr>
          <w:ilvl w:val="0"/>
          <w:numId w:val="0"/>
        </w:numPr>
        <w:tabs>
          <w:tab w:val="clear" w:pos="360"/>
          <w:tab w:val="clear" w:pos="1701"/>
        </w:tabs>
        <w:overflowPunct w:val="0"/>
        <w:autoSpaceDE w:val="0"/>
        <w:autoSpaceDN w:val="0"/>
        <w:adjustRightInd w:val="0"/>
        <w:spacing w:beforeLines="100" w:before="240" w:afterLines="100" w:after="240"/>
        <w:textAlignment w:val="baseline"/>
      </w:pPr>
      <w:bookmarkStart w:id="73" w:name="_Toc127546035"/>
      <w:r>
        <w:t>Observation 7 LPWUS can achieve a 51% power-saving gain with an eDRX cycle of 61.44s.</w:t>
      </w:r>
      <w:bookmarkEnd w:id="73"/>
    </w:p>
    <w:p w14:paraId="152A0AD2" w14:textId="77777777" w:rsidR="000C6F46" w:rsidRDefault="007F4540">
      <w:pPr>
        <w:pStyle w:val="Proposal"/>
        <w:widowControl/>
        <w:numPr>
          <w:ilvl w:val="0"/>
          <w:numId w:val="0"/>
        </w:numPr>
        <w:tabs>
          <w:tab w:val="clear" w:pos="1701"/>
          <w:tab w:val="clear" w:pos="2722"/>
          <w:tab w:val="left" w:leader="underscore" w:pos="2725"/>
        </w:tabs>
        <w:overflowPunct w:val="0"/>
        <w:autoSpaceDE w:val="0"/>
        <w:autoSpaceDN w:val="0"/>
        <w:adjustRightInd w:val="0"/>
        <w:spacing w:beforeLines="100" w:before="240" w:after="240" w:line="240" w:lineRule="auto"/>
        <w:textAlignment w:val="baseline"/>
        <w:rPr>
          <w:rFonts w:ascii="Arial" w:eastAsia="宋体" w:hAnsi="Arial"/>
          <w:lang w:eastAsia="ja-JP"/>
        </w:rPr>
      </w:pPr>
      <w:bookmarkStart w:id="74" w:name="_Toc127546036"/>
      <w:r>
        <w:rPr>
          <w:rFonts w:ascii="Arial" w:eastAsia="宋体" w:hAnsi="Arial"/>
          <w:lang w:eastAsia="ja-JP"/>
        </w:rPr>
        <w:t xml:space="preserve">Proposal 6 </w:t>
      </w:r>
      <w:r>
        <w:rPr>
          <w:rFonts w:ascii="Arial" w:eastAsia="宋体" w:hAnsi="Arial" w:hint="eastAsia"/>
          <w:lang w:eastAsia="ja-JP"/>
        </w:rPr>
        <w:t>R</w:t>
      </w:r>
      <w:r>
        <w:rPr>
          <w:rFonts w:ascii="Arial" w:eastAsia="宋体" w:hAnsi="Arial"/>
          <w:lang w:eastAsia="ja-JP"/>
        </w:rPr>
        <w:t>AN1 to consider focusing on the study of LPWUS used with eDRX in RRC IDLE.</w:t>
      </w:r>
      <w:bookmarkEnd w:id="74"/>
      <w:r>
        <w:rPr>
          <w:rFonts w:ascii="Arial" w:eastAsia="宋体" w:hAnsi="Arial"/>
          <w:lang w:eastAsia="ja-JP"/>
        </w:rPr>
        <w:t xml:space="preserve"> </w:t>
      </w:r>
    </w:p>
    <w:p w14:paraId="08EDCF1E" w14:textId="77777777" w:rsidR="000C6F46" w:rsidRDefault="007F4540">
      <w:pPr>
        <w:jc w:val="center"/>
        <w:rPr>
          <w:rFonts w:eastAsia="等线"/>
        </w:rPr>
      </w:pPr>
      <w:r>
        <w:rPr>
          <w:rFonts w:eastAsia="等线"/>
          <w:noProof/>
          <w:lang w:eastAsia="ko-KR"/>
        </w:rPr>
        <w:drawing>
          <wp:inline distT="0" distB="0" distL="0" distR="0" wp14:anchorId="47D48EF0" wp14:editId="407C65C1">
            <wp:extent cx="3027680" cy="2548890"/>
            <wp:effectExtent l="0" t="0" r="1270" b="3810"/>
            <wp:docPr id="46" name="Picture 4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 descr="Chart, line chart&#10;&#10;Description automatically generated"/>
                    <pic:cNvPicPr>
                      <a:picLocks noChangeAspect="1"/>
                    </pic:cNvPicPr>
                  </pic:nvPicPr>
                  <pic:blipFill>
                    <a:blip r:embed="rId84"/>
                    <a:stretch>
                      <a:fillRect/>
                    </a:stretch>
                  </pic:blipFill>
                  <pic:spPr>
                    <a:xfrm>
                      <a:off x="0" y="0"/>
                      <a:ext cx="3043294" cy="2562089"/>
                    </a:xfrm>
                    <a:prstGeom prst="rect">
                      <a:avLst/>
                    </a:prstGeom>
                  </pic:spPr>
                </pic:pic>
              </a:graphicData>
            </a:graphic>
          </wp:inline>
        </w:drawing>
      </w:r>
    </w:p>
    <w:p w14:paraId="262F678D" w14:textId="77777777" w:rsidR="000C6F46" w:rsidRDefault="007F4540">
      <w:pPr>
        <w:pStyle w:val="a6"/>
        <w:rPr>
          <w:rFonts w:eastAsia="等线"/>
        </w:rPr>
      </w:pPr>
      <w:bookmarkStart w:id="75" w:name="_Ref126857086"/>
      <w:r>
        <w:t xml:space="preserve">Figure </w:t>
      </w:r>
      <w:r w:rsidR="00743787">
        <w:fldChar w:fldCharType="begin"/>
      </w:r>
      <w:r w:rsidR="00743787">
        <w:instrText xml:space="preserve"> SEQ Figure \* ARABIC </w:instrText>
      </w:r>
      <w:r w:rsidR="00743787">
        <w:fldChar w:fldCharType="separate"/>
      </w:r>
      <w:r>
        <w:t>6</w:t>
      </w:r>
      <w:r w:rsidR="00743787">
        <w:fldChar w:fldCharType="end"/>
      </w:r>
      <w:bookmarkEnd w:id="75"/>
      <w:r>
        <w:t xml:space="preserve">: Power saving gain analysis with the following assumptions: MR model (TR 38.875), group paging rate = 10%, SCS = 15kHz, and the OFDM-based LPWUR monitoring PSS and LPWUS only one time per e-DRX cycle. </w:t>
      </w:r>
    </w:p>
    <w:p w14:paraId="03A441CD" w14:textId="77777777" w:rsidR="000C6F46" w:rsidRDefault="007F4540">
      <w:pPr>
        <w:rPr>
          <w:b/>
          <w:highlight w:val="yellow"/>
          <w:lang w:eastAsia="zh-CN"/>
        </w:rPr>
      </w:pPr>
      <w:r>
        <w:rPr>
          <w:noProof/>
          <w:lang w:eastAsia="ko-KR"/>
        </w:rPr>
        <w:drawing>
          <wp:inline distT="0" distB="0" distL="0" distR="0" wp14:anchorId="7F586B69" wp14:editId="7E1D943A">
            <wp:extent cx="6332220" cy="812165"/>
            <wp:effectExtent l="0" t="0" r="0" b="698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85"/>
                    <a:stretch>
                      <a:fillRect/>
                    </a:stretch>
                  </pic:blipFill>
                  <pic:spPr>
                    <a:xfrm>
                      <a:off x="0" y="0"/>
                      <a:ext cx="6332220" cy="812165"/>
                    </a:xfrm>
                    <a:prstGeom prst="rect">
                      <a:avLst/>
                    </a:prstGeom>
                  </pic:spPr>
                </pic:pic>
              </a:graphicData>
            </a:graphic>
          </wp:inline>
        </w:drawing>
      </w:r>
    </w:p>
    <w:p w14:paraId="4F7D0414" w14:textId="77777777" w:rsidR="000C6F46" w:rsidRDefault="007F4540">
      <w:pPr>
        <w:rPr>
          <w:lang w:eastAsia="zh-CN"/>
        </w:rPr>
      </w:pPr>
      <w:r>
        <w:rPr>
          <w:lang w:eastAsia="zh-CN"/>
        </w:rPr>
        <w:t>Vivo:</w:t>
      </w:r>
    </w:p>
    <w:p w14:paraId="0A124C5C" w14:textId="77777777" w:rsidR="000C6F46" w:rsidRDefault="007F4540">
      <w:pPr>
        <w:spacing w:line="240" w:lineRule="auto"/>
        <w:ind w:right="-99"/>
        <w:jc w:val="center"/>
        <w:rPr>
          <w:rFonts w:eastAsia="MS Mincho"/>
          <w:b/>
          <w:bCs/>
          <w:lang w:eastAsia="ja-JP"/>
        </w:rPr>
      </w:pPr>
      <w:r>
        <w:rPr>
          <w:rFonts w:ascii="CG Times (WN)" w:eastAsia="Times New Roman" w:hAnsi="CG Times (WN)"/>
          <w:noProof/>
          <w:color w:val="C00000"/>
          <w:szCs w:val="24"/>
          <w:lang w:eastAsia="ko-KR"/>
        </w:rPr>
        <mc:AlternateContent>
          <mc:Choice Requires="wps">
            <w:drawing>
              <wp:anchor distT="0" distB="0" distL="114300" distR="114300" simplePos="0" relativeHeight="251658240" behindDoc="0" locked="0" layoutInCell="1" allowOverlap="1" wp14:anchorId="4FCC634A" wp14:editId="6F09EF36">
                <wp:simplePos x="0" y="0"/>
                <wp:positionH relativeFrom="column">
                  <wp:posOffset>2526665</wp:posOffset>
                </wp:positionH>
                <wp:positionV relativeFrom="paragraph">
                  <wp:posOffset>542925</wp:posOffset>
                </wp:positionV>
                <wp:extent cx="2694940" cy="271780"/>
                <wp:effectExtent l="0" t="190500" r="0" b="13970"/>
                <wp:wrapNone/>
                <wp:docPr id="64" name="Freeform: Shape 64" descr="箭头轻微弯曲"/>
                <wp:cNvGraphicFramePr/>
                <a:graphic xmlns:a="http://schemas.openxmlformats.org/drawingml/2006/main">
                  <a:graphicData uri="http://schemas.microsoft.com/office/word/2010/wordprocessingShape">
                    <wps:wsp>
                      <wps:cNvSpPr/>
                      <wps:spPr>
                        <a:xfrm rot="20952010">
                          <a:off x="0" y="0"/>
                          <a:ext cx="2695167" cy="272093"/>
                        </a:xfrm>
                        <a:custGeom>
                          <a:avLst/>
                          <a:gdLst>
                            <a:gd name="connsiteX0" fmla="*/ 1886319 w 1886437"/>
                            <a:gd name="connsiteY0" fmla="*/ 126043 h 374492"/>
                            <a:gd name="connsiteX1" fmla="*/ 1628077 w 1886437"/>
                            <a:gd name="connsiteY1" fmla="*/ 0 h 374492"/>
                            <a:gd name="connsiteX2" fmla="*/ 1646527 w 1886437"/>
                            <a:gd name="connsiteY2" fmla="*/ 114870 h 374492"/>
                            <a:gd name="connsiteX3" fmla="*/ 1 w 1886437"/>
                            <a:gd name="connsiteY3" fmla="*/ 38667 h 374492"/>
                            <a:gd name="connsiteX4" fmla="*/ 1648381 w 1886437"/>
                            <a:gd name="connsiteY4" fmla="*/ 257460 h 374492"/>
                            <a:gd name="connsiteX5" fmla="*/ 1669224 w 1886437"/>
                            <a:gd name="connsiteY5" fmla="*/ 374492 h 374492"/>
                            <a:gd name="connsiteX6" fmla="*/ 1886319 w 1886437"/>
                            <a:gd name="connsiteY6" fmla="*/ 126043 h 3744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a:srgbClr val="C00000">
                            <a:alpha val="70000"/>
                          </a:srgbClr>
                        </a:solidFill>
                        <a:ln w="21729" cap="flat">
                          <a:noFill/>
                          <a:prstDash val="solid"/>
                          <a:miter/>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13558874" id="Freeform: Shape 64" o:spid="_x0000_s1026" alt="箭头轻微弯曲" style="position:absolute;margin-left:198.95pt;margin-top:42.75pt;width:212.2pt;height:21.4pt;rotation:-707778fd;z-index:251658240;visibility:visible;mso-wrap-style:square;mso-wrap-distance-left:9pt;mso-wrap-distance-top:0;mso-wrap-distance-right:9pt;mso-wrap-distance-bottom:0;mso-position-horizontal:absolute;mso-position-horizontal-relative:text;mso-position-vertical:absolute;mso-position-vertical-relative:text;v-text-anchor:middle" coordsize="1886437,374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" path="m1886319,126043c1892827,126043,1628077,,1628077,v,47625,18450,67245,18450,114870c1301563,183450,-308,14902,1,38667,310,62432,999675,286987,1648381,257460r20843,117032l1886319,126043xe" fillcolor="#c00000" stroked="f" strokeweight=".60358mm">
                <v:fill opacity="46003f"/>
                <v:stroke joinstyle="miter"/>
                <v:path arrowok="t" o:connecttype="custom" o:connectlocs="2694998,91579;2326046,0;2352406,83461;1,28094;2355055,187062;2384833,272093;2694998,91579" o:connectangles="0,0,0,0,0,0,0"/>
              </v:shape>
            </w:pict>
          </mc:Fallback>
        </mc:AlternateContent>
      </w:r>
      <w:r>
        <w:rPr>
          <w:rFonts w:ascii="CG Times (WN)" w:eastAsia="Times New Roman" w:hAnsi="CG Times (WN)"/>
          <w:noProof/>
          <w:szCs w:val="24"/>
          <w:lang w:eastAsia="ko-KR"/>
        </w:rPr>
        <w:drawing>
          <wp:inline distT="0" distB="0" distL="0" distR="0" wp14:anchorId="6B2AE8F2" wp14:editId="68376F57">
            <wp:extent cx="5759450" cy="1989455"/>
            <wp:effectExtent l="0" t="0" r="12700" b="10795"/>
            <wp:docPr id="79" name="图表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7B0817C5" w14:textId="77777777" w:rsidR="000C6F46" w:rsidRDefault="007F4540">
      <w:pPr>
        <w:spacing w:line="240" w:lineRule="auto"/>
        <w:ind w:right="-99"/>
        <w:jc w:val="center"/>
        <w:rPr>
          <w:rFonts w:eastAsia="MS Mincho"/>
          <w:b/>
          <w:bCs/>
          <w:lang w:eastAsia="ja-JP"/>
        </w:rPr>
      </w:pPr>
      <w:r>
        <w:rPr>
          <w:rFonts w:ascii="CG Times (WN)" w:eastAsia="Times New Roman" w:hAnsi="CG Times (WN)"/>
          <w:noProof/>
          <w:szCs w:val="24"/>
          <w:lang w:eastAsia="ko-KR"/>
        </w:rPr>
        <w:drawing>
          <wp:inline distT="0" distB="0" distL="0" distR="0" wp14:anchorId="31B75E4F" wp14:editId="62A9C048">
            <wp:extent cx="5759450" cy="1830070"/>
            <wp:effectExtent l="0" t="0" r="12700" b="17780"/>
            <wp:docPr id="80" name="图表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0084E32C" w14:textId="77777777" w:rsidR="000C6F46" w:rsidRDefault="007F4540">
      <w:pPr>
        <w:spacing w:before="120" w:after="120" w:line="240" w:lineRule="auto"/>
        <w:jc w:val="center"/>
        <w:rPr>
          <w:rFonts w:eastAsia="MS Mincho"/>
          <w:b/>
          <w:bCs/>
          <w:lang w:val="en-GB" w:eastAsia="ja-JP"/>
        </w:rPr>
      </w:pPr>
      <w:bookmarkStart w:id="76" w:name="_Ref127536488"/>
      <w:r>
        <w:rPr>
          <w:rFonts w:eastAsia="等线"/>
          <w:b/>
          <w:lang w:val="en-GB"/>
        </w:rPr>
        <w:t xml:space="preserve">Figure </w:t>
      </w:r>
      <w:r>
        <w:rPr>
          <w:rFonts w:eastAsia="等线"/>
          <w:b/>
          <w:lang w:val="en-GB"/>
        </w:rPr>
        <w:fldChar w:fldCharType="begin"/>
      </w:r>
      <w:r>
        <w:rPr>
          <w:rFonts w:eastAsia="等线"/>
          <w:b/>
          <w:lang w:val="en-GB"/>
        </w:rPr>
        <w:instrText xml:space="preserve"> SEQ Figure \* ARABIC </w:instrText>
      </w:r>
      <w:r>
        <w:rPr>
          <w:rFonts w:eastAsia="等线"/>
          <w:b/>
          <w:lang w:val="en-GB"/>
        </w:rPr>
        <w:fldChar w:fldCharType="separate"/>
      </w:r>
      <w:r>
        <w:rPr>
          <w:rFonts w:eastAsia="等线"/>
          <w:b/>
          <w:lang w:val="en-GB"/>
        </w:rPr>
        <w:t>2</w:t>
      </w:r>
      <w:r>
        <w:rPr>
          <w:rFonts w:eastAsia="等线"/>
          <w:b/>
          <w:lang w:val="en-GB"/>
        </w:rPr>
        <w:fldChar w:fldCharType="end"/>
      </w:r>
      <w:bookmarkEnd w:id="76"/>
      <w:r>
        <w:rPr>
          <w:rFonts w:eastAsia="Times New Roman"/>
          <w:b/>
          <w:lang w:val="en-GB"/>
        </w:rPr>
        <w:t>.  Initial simulation results of power consumption and latency for different schemes</w:t>
      </w:r>
    </w:p>
    <w:p w14:paraId="050BB32E" w14:textId="77777777" w:rsidR="000C6F46" w:rsidRDefault="007F4540">
      <w:pPr>
        <w:spacing w:line="240" w:lineRule="auto"/>
        <w:ind w:right="-99"/>
        <w:jc w:val="both"/>
        <w:rPr>
          <w:rFonts w:eastAsia="等线"/>
          <w:b/>
          <w:bCs/>
          <w:lang w:eastAsia="zh-CN"/>
        </w:rPr>
      </w:pPr>
      <w:bookmarkStart w:id="77" w:name="_Ref127561841"/>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w:t>
      </w:r>
      <w:r>
        <w:rPr>
          <w:rFonts w:eastAsia="等线"/>
          <w:b/>
          <w:lang w:val="en-GB" w:eastAsia="zh-CN"/>
        </w:rPr>
        <w:fldChar w:fldCharType="end"/>
      </w:r>
      <w:r>
        <w:rPr>
          <w:rFonts w:eastAsia="等线"/>
          <w:b/>
          <w:bCs/>
          <w:lang w:eastAsia="zh-CN"/>
        </w:rPr>
        <w:t>: Compared with I-DRX paging, LP-WUR/WUS scheme with continuously monitoring configuration can achieve around 50%~98% power saving gain when the relative power of LP-WUR “ON” state is no more than 1 unit, with marginal latency increase.</w:t>
      </w:r>
      <w:bookmarkEnd w:id="77"/>
    </w:p>
    <w:p w14:paraId="2CE594ED" w14:textId="77777777" w:rsidR="000C6F46" w:rsidRDefault="007F4540">
      <w:pPr>
        <w:spacing w:after="120" w:line="240" w:lineRule="auto"/>
        <w:jc w:val="both"/>
        <w:rPr>
          <w:rFonts w:eastAsia="等线"/>
          <w:b/>
          <w:lang w:eastAsia="zh-CN"/>
        </w:rPr>
      </w:pPr>
      <w:bookmarkStart w:id="78" w:name="_Ref127561871"/>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3</w:t>
      </w:r>
      <w:r>
        <w:rPr>
          <w:rFonts w:eastAsia="等线"/>
          <w:b/>
          <w:lang w:val="en-GB" w:eastAsia="zh-CN"/>
        </w:rPr>
        <w:fldChar w:fldCharType="end"/>
      </w:r>
      <w:r>
        <w:rPr>
          <w:rFonts w:eastAsia="等线"/>
          <w:b/>
          <w:lang w:eastAsia="zh-CN"/>
        </w:rPr>
        <w:t>: Compared with eDRX, LP-WUR/WUS scheme with continuously monitoring configuration can largely reduce the paging latency (22x), with comparable UE power consumption.</w:t>
      </w:r>
      <w:bookmarkEnd w:id="78"/>
    </w:p>
    <w:p w14:paraId="7E8F0352" w14:textId="77777777" w:rsidR="000C6F46" w:rsidRDefault="007F4540">
      <w:pPr>
        <w:spacing w:line="240" w:lineRule="auto"/>
        <w:ind w:right="-99"/>
        <w:jc w:val="both"/>
        <w:rPr>
          <w:rFonts w:ascii="CG Times (WN)" w:eastAsia="Times New Roman" w:hAnsi="CG Times (WN)"/>
        </w:rPr>
      </w:pPr>
      <w:bookmarkStart w:id="79" w:name="_Ref127561877"/>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4</w:t>
      </w:r>
      <w:r>
        <w:rPr>
          <w:rFonts w:eastAsia="等线"/>
          <w:b/>
          <w:lang w:val="en-GB" w:eastAsia="zh-CN"/>
        </w:rPr>
        <w:fldChar w:fldCharType="end"/>
      </w:r>
      <w:r>
        <w:rPr>
          <w:rFonts w:eastAsia="等线"/>
          <w:b/>
          <w:bCs/>
          <w:lang w:eastAsia="zh-CN"/>
        </w:rPr>
        <w:t xml:space="preserve">: </w:t>
      </w:r>
      <w:r>
        <w:rPr>
          <w:rFonts w:eastAsia="等线"/>
          <w:b/>
          <w:lang w:eastAsia="zh-CN"/>
        </w:rPr>
        <w:t xml:space="preserve"> </w:t>
      </w:r>
      <w:r>
        <w:rPr>
          <w:rFonts w:eastAsia="等线"/>
          <w:b/>
          <w:bCs/>
          <w:lang w:eastAsia="zh-CN"/>
        </w:rPr>
        <w:t xml:space="preserve">LP-WUR/WUS </w:t>
      </w:r>
      <w:r>
        <w:rPr>
          <w:rFonts w:eastAsia="等线"/>
          <w:b/>
          <w:lang w:eastAsia="zh-CN"/>
        </w:rPr>
        <w:t>scheme</w:t>
      </w:r>
      <w:r>
        <w:rPr>
          <w:rFonts w:eastAsia="等线"/>
          <w:b/>
          <w:bCs/>
          <w:lang w:eastAsia="zh-CN"/>
        </w:rPr>
        <w:t xml:space="preserve"> provides a much better trade-off between latency and power consumption when r</w:t>
      </w:r>
      <w:r>
        <w:rPr>
          <w:rFonts w:eastAsia="等线"/>
          <w:b/>
          <w:lang w:eastAsia="zh-CN"/>
        </w:rPr>
        <w:t>elative power of LP-WUR “ON” state is no more than 1unit</w:t>
      </w:r>
      <w:r>
        <w:rPr>
          <w:rFonts w:eastAsia="等线"/>
          <w:b/>
          <w:bCs/>
          <w:lang w:eastAsia="zh-CN"/>
        </w:rPr>
        <w:t>, compared with I-DRX paging and eDRX scheme.</w:t>
      </w:r>
      <w:bookmarkEnd w:id="79"/>
    </w:p>
    <w:p w14:paraId="4F7F5CAF" w14:textId="77777777" w:rsidR="000C6F46" w:rsidRDefault="007F4540">
      <w:pPr>
        <w:spacing w:before="120" w:after="120" w:line="240" w:lineRule="auto"/>
        <w:jc w:val="center"/>
        <w:rPr>
          <w:rFonts w:eastAsia="等线"/>
          <w:b/>
          <w:lang w:val="en-GB" w:eastAsia="zh-CN"/>
        </w:rPr>
      </w:pPr>
      <w:bookmarkStart w:id="80" w:name="_Ref127537390"/>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6</w:t>
      </w:r>
      <w:r>
        <w:rPr>
          <w:rFonts w:eastAsia="等线"/>
          <w:b/>
          <w:lang w:val="en-GB"/>
        </w:rPr>
        <w:fldChar w:fldCharType="end"/>
      </w:r>
      <w:bookmarkEnd w:id="80"/>
      <w:r>
        <w:rPr>
          <w:rFonts w:eastAsia="等线"/>
          <w:b/>
          <w:lang w:val="en-GB"/>
        </w:rPr>
        <w:t>.</w:t>
      </w:r>
      <w:r>
        <w:rPr>
          <w:rFonts w:eastAsia="等线"/>
          <w:b/>
          <w:bCs/>
          <w:lang w:val="en-GB"/>
        </w:rPr>
        <w:t xml:space="preserve"> Configurations for evaluation with different relative power of LP-WUR “ON” state</w:t>
      </w:r>
      <w:r>
        <w:rPr>
          <w:rFonts w:eastAsia="等线"/>
          <w:b/>
          <w:lang w:val="en-GB" w:eastAsia="zh-CN"/>
        </w:rPr>
        <w:t>.</w:t>
      </w:r>
    </w:p>
    <w:tbl>
      <w:tblPr>
        <w:tblStyle w:val="TableGrid7"/>
        <w:tblW w:w="0" w:type="auto"/>
        <w:jc w:val="center"/>
        <w:tblLayout w:type="fixed"/>
        <w:tblLook w:val="04A0" w:firstRow="1" w:lastRow="0" w:firstColumn="1" w:lastColumn="0" w:noHBand="0" w:noVBand="1"/>
      </w:tblPr>
      <w:tblGrid>
        <w:gridCol w:w="704"/>
        <w:gridCol w:w="992"/>
        <w:gridCol w:w="1134"/>
        <w:gridCol w:w="993"/>
        <w:gridCol w:w="827"/>
        <w:gridCol w:w="1257"/>
        <w:gridCol w:w="751"/>
        <w:gridCol w:w="992"/>
        <w:gridCol w:w="1410"/>
      </w:tblGrid>
      <w:tr w:rsidR="000C6F46" w14:paraId="144C4CA5" w14:textId="77777777">
        <w:trPr>
          <w:jc w:val="center"/>
        </w:trPr>
        <w:tc>
          <w:tcPr>
            <w:tcW w:w="704" w:type="dxa"/>
            <w:vAlign w:val="center"/>
          </w:tcPr>
          <w:p w14:paraId="6413796B" w14:textId="77777777" w:rsidR="000C6F46" w:rsidRDefault="007F4540">
            <w:pPr>
              <w:spacing w:after="0" w:line="240" w:lineRule="auto"/>
              <w:ind w:right="-96"/>
              <w:jc w:val="center"/>
              <w:rPr>
                <w:rFonts w:eastAsia="等线"/>
                <w:b/>
                <w:sz w:val="18"/>
                <w:lang w:eastAsia="zh-CN"/>
              </w:rPr>
            </w:pPr>
            <w:r>
              <w:rPr>
                <w:rFonts w:eastAsia="等线"/>
                <w:b/>
                <w:sz w:val="18"/>
                <w:lang w:eastAsia="zh-CN"/>
              </w:rPr>
              <w:t>Parameters</w:t>
            </w:r>
          </w:p>
        </w:tc>
        <w:tc>
          <w:tcPr>
            <w:tcW w:w="992" w:type="dxa"/>
            <w:vAlign w:val="center"/>
          </w:tcPr>
          <w:p w14:paraId="5A25E186" w14:textId="77777777" w:rsidR="000C6F46" w:rsidRDefault="007F4540">
            <w:pPr>
              <w:spacing w:after="0" w:line="240" w:lineRule="auto"/>
              <w:ind w:right="-96"/>
              <w:jc w:val="center"/>
              <w:rPr>
                <w:rFonts w:eastAsia="等线"/>
                <w:b/>
                <w:sz w:val="18"/>
              </w:rPr>
            </w:pPr>
            <w:r>
              <w:rPr>
                <w:rFonts w:eastAsia="Times New Roman"/>
                <w:b/>
                <w:sz w:val="18"/>
                <w:lang w:val="en-GB"/>
              </w:rPr>
              <w:t>Baseline</w:t>
            </w:r>
            <w:r>
              <w:rPr>
                <w:rFonts w:eastAsia="Times New Roman"/>
                <w:sz w:val="18"/>
                <w:lang w:val="en-GB"/>
              </w:rPr>
              <w:t xml:space="preserve">: </w:t>
            </w:r>
          </w:p>
        </w:tc>
        <w:tc>
          <w:tcPr>
            <w:tcW w:w="1134" w:type="dxa"/>
            <w:vAlign w:val="center"/>
          </w:tcPr>
          <w:p w14:paraId="7A49C1D8" w14:textId="77777777" w:rsidR="000C6F46" w:rsidRDefault="007F4540">
            <w:pPr>
              <w:spacing w:after="0" w:line="240" w:lineRule="auto"/>
              <w:ind w:right="-96"/>
              <w:jc w:val="center"/>
              <w:rPr>
                <w:rFonts w:eastAsia="等线"/>
                <w:b/>
                <w:sz w:val="18"/>
              </w:rPr>
            </w:pPr>
            <w:r>
              <w:rPr>
                <w:rFonts w:eastAsia="等线"/>
                <w:b/>
                <w:sz w:val="18"/>
              </w:rPr>
              <w:t>Ramp-up time and transition energy</w:t>
            </w:r>
          </w:p>
        </w:tc>
        <w:tc>
          <w:tcPr>
            <w:tcW w:w="993" w:type="dxa"/>
            <w:vAlign w:val="center"/>
          </w:tcPr>
          <w:p w14:paraId="7A9E7872" w14:textId="77777777" w:rsidR="000C6F46" w:rsidRDefault="007F4540">
            <w:pPr>
              <w:spacing w:after="0" w:line="240" w:lineRule="auto"/>
              <w:ind w:right="-96"/>
              <w:jc w:val="center"/>
              <w:rPr>
                <w:rFonts w:eastAsia="等线"/>
                <w:b/>
                <w:sz w:val="18"/>
              </w:rPr>
            </w:pPr>
            <w:r>
              <w:rPr>
                <w:rFonts w:eastAsia="等线"/>
                <w:b/>
                <w:sz w:val="18"/>
              </w:rPr>
              <w:t>Sync/re-sync time and energy</w:t>
            </w:r>
          </w:p>
        </w:tc>
        <w:tc>
          <w:tcPr>
            <w:tcW w:w="827" w:type="dxa"/>
            <w:vAlign w:val="center"/>
          </w:tcPr>
          <w:p w14:paraId="2C7FACB8" w14:textId="77777777" w:rsidR="000C6F46" w:rsidRDefault="007F4540">
            <w:pPr>
              <w:spacing w:after="0" w:line="240" w:lineRule="auto"/>
              <w:ind w:right="-96"/>
              <w:jc w:val="center"/>
              <w:rPr>
                <w:rFonts w:eastAsia="等线"/>
                <w:b/>
                <w:sz w:val="18"/>
                <w:lang w:eastAsia="zh-CN"/>
              </w:rPr>
            </w:pPr>
            <w:r>
              <w:rPr>
                <w:rFonts w:eastAsia="等线"/>
                <w:b/>
                <w:sz w:val="18"/>
                <w:lang w:eastAsia="zh-CN"/>
              </w:rPr>
              <w:t>FAR of LP-WUS</w:t>
            </w:r>
          </w:p>
        </w:tc>
        <w:tc>
          <w:tcPr>
            <w:tcW w:w="1257" w:type="dxa"/>
            <w:vAlign w:val="center"/>
          </w:tcPr>
          <w:p w14:paraId="3911D9B3" w14:textId="77777777" w:rsidR="000C6F46" w:rsidRDefault="007F4540">
            <w:pPr>
              <w:spacing w:after="0" w:line="240" w:lineRule="auto"/>
              <w:ind w:right="-96"/>
              <w:jc w:val="center"/>
              <w:rPr>
                <w:rFonts w:eastAsia="等线"/>
                <w:b/>
                <w:sz w:val="18"/>
              </w:rPr>
            </w:pPr>
            <w:r>
              <w:rPr>
                <w:rFonts w:eastAsia="等线"/>
                <w:b/>
                <w:sz w:val="18"/>
              </w:rPr>
              <w:t>LP-WUS monitoring configuration</w:t>
            </w:r>
          </w:p>
        </w:tc>
        <w:tc>
          <w:tcPr>
            <w:tcW w:w="751" w:type="dxa"/>
            <w:vAlign w:val="center"/>
          </w:tcPr>
          <w:p w14:paraId="7CD96D1C" w14:textId="77777777" w:rsidR="000C6F46" w:rsidRDefault="007F4540">
            <w:pPr>
              <w:spacing w:after="0" w:line="240" w:lineRule="auto"/>
              <w:ind w:right="-96"/>
              <w:jc w:val="center"/>
              <w:rPr>
                <w:rFonts w:eastAsia="等线"/>
                <w:b/>
                <w:sz w:val="18"/>
              </w:rPr>
            </w:pPr>
            <w:r>
              <w:rPr>
                <w:rFonts w:eastAsia="等线"/>
                <w:b/>
                <w:sz w:val="18"/>
              </w:rPr>
              <w:t>Per UE paging rate</w:t>
            </w:r>
          </w:p>
        </w:tc>
        <w:tc>
          <w:tcPr>
            <w:tcW w:w="992" w:type="dxa"/>
            <w:vAlign w:val="center"/>
          </w:tcPr>
          <w:p w14:paraId="3C3BB725" w14:textId="77777777" w:rsidR="000C6F46" w:rsidRDefault="007F4540">
            <w:pPr>
              <w:spacing w:after="0" w:line="240" w:lineRule="auto"/>
              <w:ind w:right="-96"/>
              <w:jc w:val="center"/>
              <w:rPr>
                <w:rFonts w:eastAsia="等线"/>
                <w:b/>
                <w:sz w:val="18"/>
                <w:lang w:eastAsia="zh-CN"/>
              </w:rPr>
            </w:pPr>
            <w:r>
              <w:rPr>
                <w:rFonts w:eastAsia="等线"/>
                <w:b/>
                <w:sz w:val="18"/>
                <w:lang w:eastAsia="zh-CN"/>
              </w:rPr>
              <w:t>LP-WUR on-off transition time</w:t>
            </w:r>
          </w:p>
        </w:tc>
        <w:tc>
          <w:tcPr>
            <w:tcW w:w="1410" w:type="dxa"/>
            <w:vAlign w:val="center"/>
          </w:tcPr>
          <w:p w14:paraId="59EDD68A" w14:textId="77777777" w:rsidR="000C6F46" w:rsidRDefault="007F4540">
            <w:pPr>
              <w:spacing w:after="0" w:line="240" w:lineRule="auto"/>
              <w:ind w:right="-96"/>
              <w:jc w:val="center"/>
              <w:rPr>
                <w:rFonts w:eastAsia="等线"/>
                <w:b/>
                <w:sz w:val="18"/>
                <w:lang w:eastAsia="zh-CN"/>
              </w:rPr>
            </w:pPr>
            <w:r>
              <w:rPr>
                <w:rFonts w:eastAsia="等线" w:hint="eastAsia"/>
                <w:b/>
                <w:sz w:val="18"/>
                <w:lang w:eastAsia="zh-CN"/>
              </w:rPr>
              <w:t>R</w:t>
            </w:r>
            <w:r>
              <w:rPr>
                <w:rFonts w:eastAsia="等线"/>
                <w:b/>
                <w:sz w:val="18"/>
                <w:lang w:eastAsia="zh-CN"/>
              </w:rPr>
              <w:t>RM</w:t>
            </w:r>
          </w:p>
        </w:tc>
      </w:tr>
      <w:tr w:rsidR="000C6F46" w14:paraId="4BEEB700" w14:textId="77777777">
        <w:trPr>
          <w:jc w:val="center"/>
        </w:trPr>
        <w:tc>
          <w:tcPr>
            <w:tcW w:w="704" w:type="dxa"/>
            <w:vAlign w:val="center"/>
          </w:tcPr>
          <w:p w14:paraId="4E25079E" w14:textId="77777777" w:rsidR="000C6F46" w:rsidRDefault="007F4540">
            <w:pPr>
              <w:spacing w:after="0" w:line="240" w:lineRule="auto"/>
              <w:ind w:right="-96"/>
              <w:jc w:val="center"/>
              <w:rPr>
                <w:rFonts w:eastAsia="等线"/>
                <w:b/>
                <w:sz w:val="18"/>
                <w:lang w:eastAsia="zh-CN"/>
              </w:rPr>
            </w:pPr>
            <w:r>
              <w:rPr>
                <w:rFonts w:eastAsia="等线"/>
                <w:b/>
                <w:sz w:val="18"/>
                <w:lang w:eastAsia="zh-CN"/>
              </w:rPr>
              <w:t>Values</w:t>
            </w:r>
          </w:p>
        </w:tc>
        <w:tc>
          <w:tcPr>
            <w:tcW w:w="992" w:type="dxa"/>
            <w:vAlign w:val="center"/>
          </w:tcPr>
          <w:p w14:paraId="7DA222A5" w14:textId="77777777" w:rsidR="000C6F46" w:rsidRDefault="007F4540">
            <w:pPr>
              <w:spacing w:after="0" w:line="240" w:lineRule="auto"/>
              <w:ind w:right="-96"/>
              <w:jc w:val="center"/>
              <w:rPr>
                <w:rFonts w:eastAsia="等线"/>
                <w:sz w:val="18"/>
              </w:rPr>
            </w:pPr>
            <w:r>
              <w:rPr>
                <w:rFonts w:eastAsia="Times New Roman"/>
                <w:sz w:val="18"/>
                <w:lang w:val="en-GB"/>
              </w:rPr>
              <w:t>I-DRX paging with PEI</w:t>
            </w:r>
          </w:p>
        </w:tc>
        <w:tc>
          <w:tcPr>
            <w:tcW w:w="1134" w:type="dxa"/>
            <w:vAlign w:val="center"/>
          </w:tcPr>
          <w:p w14:paraId="50180382" w14:textId="77777777" w:rsidR="000C6F46" w:rsidRDefault="007F4540">
            <w:pPr>
              <w:spacing w:after="0" w:line="240" w:lineRule="auto"/>
              <w:ind w:right="-96"/>
              <w:jc w:val="center"/>
              <w:rPr>
                <w:rFonts w:eastAsia="等线"/>
                <w:sz w:val="18"/>
                <w:lang w:eastAsia="zh-CN"/>
              </w:rPr>
            </w:pPr>
            <w:r>
              <w:rPr>
                <w:rFonts w:eastAsia="等线"/>
                <w:sz w:val="18"/>
                <w:lang w:eastAsia="zh-CN"/>
              </w:rPr>
              <w:t>400ms; 20000</w:t>
            </w:r>
          </w:p>
        </w:tc>
        <w:tc>
          <w:tcPr>
            <w:tcW w:w="993" w:type="dxa"/>
            <w:vAlign w:val="center"/>
          </w:tcPr>
          <w:p w14:paraId="444B7DE6" w14:textId="77777777" w:rsidR="000C6F46" w:rsidRDefault="007F4540">
            <w:pPr>
              <w:spacing w:after="0" w:line="240" w:lineRule="auto"/>
              <w:ind w:right="-96"/>
              <w:jc w:val="center"/>
              <w:rPr>
                <w:rFonts w:eastAsia="等线"/>
                <w:sz w:val="18"/>
              </w:rPr>
            </w:pPr>
            <w:r>
              <w:rPr>
                <w:rFonts w:eastAsia="等线"/>
                <w:sz w:val="18"/>
              </w:rPr>
              <w:t>100ms; 2260</w:t>
            </w:r>
          </w:p>
        </w:tc>
        <w:tc>
          <w:tcPr>
            <w:tcW w:w="827" w:type="dxa"/>
            <w:vAlign w:val="center"/>
          </w:tcPr>
          <w:p w14:paraId="1F29BB12" w14:textId="77777777" w:rsidR="000C6F46" w:rsidRDefault="007F4540">
            <w:pPr>
              <w:spacing w:after="0" w:line="240" w:lineRule="auto"/>
              <w:ind w:right="-96"/>
              <w:jc w:val="center"/>
              <w:rPr>
                <w:rFonts w:eastAsia="等线"/>
                <w:sz w:val="18"/>
                <w:lang w:eastAsia="zh-CN"/>
              </w:rPr>
            </w:pPr>
            <w:r>
              <w:rPr>
                <w:rFonts w:eastAsia="等线"/>
                <w:sz w:val="18"/>
              </w:rPr>
              <w:t>0%, 0.1%</w:t>
            </w:r>
          </w:p>
        </w:tc>
        <w:tc>
          <w:tcPr>
            <w:tcW w:w="1257" w:type="dxa"/>
            <w:vAlign w:val="center"/>
          </w:tcPr>
          <w:p w14:paraId="1EFA6534" w14:textId="77777777" w:rsidR="000C6F46" w:rsidRDefault="007F4540">
            <w:pPr>
              <w:spacing w:after="0" w:line="240" w:lineRule="auto"/>
              <w:ind w:right="-96"/>
              <w:jc w:val="center"/>
              <w:rPr>
                <w:rFonts w:eastAsia="等线"/>
                <w:sz w:val="18"/>
              </w:rPr>
            </w:pPr>
            <w:r>
              <w:rPr>
                <w:rFonts w:eastAsia="等线"/>
                <w:sz w:val="18"/>
              </w:rPr>
              <w:t>Option 1;</w:t>
            </w:r>
          </w:p>
          <w:p w14:paraId="07093032" w14:textId="77777777" w:rsidR="000C6F46" w:rsidRDefault="007F4540">
            <w:pPr>
              <w:spacing w:after="0" w:line="240" w:lineRule="auto"/>
              <w:ind w:right="-96"/>
              <w:jc w:val="center"/>
              <w:rPr>
                <w:rFonts w:eastAsia="等线"/>
                <w:sz w:val="18"/>
                <w:lang w:eastAsia="zh-CN"/>
              </w:rPr>
            </w:pPr>
            <w:r>
              <w:rPr>
                <w:rFonts w:eastAsia="等线"/>
                <w:sz w:val="18"/>
              </w:rPr>
              <w:t>Option2</w:t>
            </w:r>
          </w:p>
        </w:tc>
        <w:tc>
          <w:tcPr>
            <w:tcW w:w="751" w:type="dxa"/>
            <w:vAlign w:val="center"/>
          </w:tcPr>
          <w:p w14:paraId="068A9967" w14:textId="77777777" w:rsidR="000C6F46" w:rsidRDefault="007F4540">
            <w:pPr>
              <w:spacing w:after="0" w:line="240" w:lineRule="auto"/>
              <w:ind w:right="-96"/>
              <w:jc w:val="center"/>
              <w:rPr>
                <w:rFonts w:eastAsia="等线"/>
                <w:sz w:val="18"/>
              </w:rPr>
            </w:pPr>
            <w:r>
              <w:rPr>
                <w:rFonts w:eastAsia="等线"/>
                <w:sz w:val="18"/>
              </w:rPr>
              <w:t>0.001%</w:t>
            </w:r>
          </w:p>
        </w:tc>
        <w:tc>
          <w:tcPr>
            <w:tcW w:w="992" w:type="dxa"/>
            <w:vAlign w:val="center"/>
          </w:tcPr>
          <w:p w14:paraId="0E2BB07B" w14:textId="77777777" w:rsidR="000C6F46" w:rsidRDefault="007F4540">
            <w:pPr>
              <w:spacing w:after="0" w:line="240" w:lineRule="auto"/>
              <w:ind w:right="-96"/>
              <w:jc w:val="center"/>
              <w:rPr>
                <w:rFonts w:eastAsia="等线"/>
                <w:sz w:val="18"/>
                <w:lang w:eastAsia="zh-CN"/>
              </w:rPr>
            </w:pPr>
            <w:r>
              <w:rPr>
                <w:rFonts w:eastAsia="等线"/>
                <w:sz w:val="18"/>
                <w:lang w:eastAsia="zh-CN"/>
              </w:rPr>
              <w:t>20ms</w:t>
            </w:r>
          </w:p>
        </w:tc>
        <w:tc>
          <w:tcPr>
            <w:tcW w:w="1410" w:type="dxa"/>
            <w:vAlign w:val="center"/>
          </w:tcPr>
          <w:p w14:paraId="3D1E0AAB" w14:textId="77777777" w:rsidR="000C6F46" w:rsidRDefault="007F4540">
            <w:pPr>
              <w:spacing w:after="0" w:line="240" w:lineRule="auto"/>
              <w:ind w:right="-96"/>
              <w:jc w:val="center"/>
              <w:rPr>
                <w:rFonts w:eastAsia="等线"/>
                <w:sz w:val="18"/>
                <w:lang w:eastAsia="zh-CN"/>
              </w:rPr>
            </w:pPr>
            <w:r>
              <w:rPr>
                <w:rFonts w:eastAsia="等线" w:hint="eastAsia"/>
                <w:sz w:val="18"/>
                <w:lang w:eastAsia="zh-CN"/>
              </w:rPr>
              <w:t>O</w:t>
            </w:r>
            <w:r>
              <w:rPr>
                <w:rFonts w:eastAsia="等线"/>
                <w:sz w:val="18"/>
                <w:lang w:eastAsia="zh-CN"/>
              </w:rPr>
              <w:t>ption 1 for baseline scheme;</w:t>
            </w:r>
          </w:p>
          <w:p w14:paraId="448C0D80" w14:textId="77777777" w:rsidR="000C6F46" w:rsidRDefault="007F4540">
            <w:pPr>
              <w:spacing w:after="0" w:line="240" w:lineRule="auto"/>
              <w:ind w:right="-96"/>
              <w:jc w:val="center"/>
              <w:rPr>
                <w:rFonts w:eastAsia="等线"/>
                <w:sz w:val="18"/>
                <w:lang w:eastAsia="zh-CN"/>
              </w:rPr>
            </w:pPr>
            <w:r>
              <w:rPr>
                <w:rFonts w:eastAsia="等线" w:hint="eastAsia"/>
                <w:sz w:val="18"/>
                <w:lang w:eastAsia="zh-CN"/>
              </w:rPr>
              <w:t>O</w:t>
            </w:r>
            <w:r>
              <w:rPr>
                <w:rFonts w:eastAsia="等线"/>
                <w:sz w:val="18"/>
                <w:lang w:eastAsia="zh-CN"/>
              </w:rPr>
              <w:t>ption 3 for LP-WUS scheme.</w:t>
            </w:r>
          </w:p>
        </w:tc>
      </w:tr>
      <w:tr w:rsidR="000C6F46" w14:paraId="39FB8046" w14:textId="77777777">
        <w:trPr>
          <w:jc w:val="center"/>
        </w:trPr>
        <w:tc>
          <w:tcPr>
            <w:tcW w:w="9060" w:type="dxa"/>
            <w:gridSpan w:val="9"/>
            <w:vAlign w:val="center"/>
          </w:tcPr>
          <w:p w14:paraId="1FEF4A20" w14:textId="77777777" w:rsidR="000C6F46" w:rsidRDefault="007F4540">
            <w:pPr>
              <w:spacing w:after="0" w:line="240" w:lineRule="auto"/>
              <w:ind w:right="-96"/>
              <w:rPr>
                <w:rFonts w:eastAsia="等线"/>
                <w:sz w:val="18"/>
                <w:lang w:eastAsia="zh-CN"/>
              </w:rPr>
            </w:pPr>
            <w:r>
              <w:rPr>
                <w:rFonts w:eastAsia="等线"/>
                <w:sz w:val="18"/>
                <w:lang w:eastAsia="zh-CN"/>
              </w:rPr>
              <w:t xml:space="preserve">Notes: </w:t>
            </w:r>
            <w:r>
              <w:rPr>
                <w:rFonts w:eastAsia="等线"/>
                <w:sz w:val="18"/>
              </w:rPr>
              <w:t>Considering latency sensitive use cases, the configuration for Option 2 is: [200ms] as the duty cycle, and [4ms] as the active time for monitoring LP-WUS every cycle.</w:t>
            </w:r>
          </w:p>
        </w:tc>
      </w:tr>
    </w:tbl>
    <w:p w14:paraId="0074BE52" w14:textId="77777777" w:rsidR="000C6F46" w:rsidRDefault="000C6F46">
      <w:pPr>
        <w:spacing w:after="0" w:line="360" w:lineRule="auto"/>
        <w:ind w:right="-96"/>
        <w:rPr>
          <w:rFonts w:eastAsia="等线"/>
          <w:bCs/>
        </w:rPr>
      </w:pPr>
    </w:p>
    <w:p w14:paraId="19B60ECE" w14:textId="77777777" w:rsidR="000C6F46" w:rsidRDefault="007F4540">
      <w:pPr>
        <w:spacing w:after="0" w:line="360" w:lineRule="auto"/>
        <w:ind w:right="-96"/>
        <w:rPr>
          <w:rFonts w:eastAsia="等线"/>
          <w:bCs/>
        </w:rPr>
      </w:pPr>
      <w:r>
        <w:rPr>
          <w:rFonts w:ascii="CG Times (WN)" w:eastAsia="Times New Roman" w:hAnsi="CG Times (WN)"/>
          <w:noProof/>
          <w:szCs w:val="24"/>
          <w:lang w:eastAsia="ko-KR"/>
        </w:rPr>
        <mc:AlternateContent>
          <mc:Choice Requires="wps">
            <w:drawing>
              <wp:anchor distT="0" distB="0" distL="114300" distR="114300" simplePos="0" relativeHeight="251658241" behindDoc="0" locked="0" layoutInCell="1" allowOverlap="1" wp14:anchorId="25428437" wp14:editId="03D707B4">
                <wp:simplePos x="0" y="0"/>
                <wp:positionH relativeFrom="column">
                  <wp:posOffset>4975225</wp:posOffset>
                </wp:positionH>
                <wp:positionV relativeFrom="paragraph">
                  <wp:posOffset>610235</wp:posOffset>
                </wp:positionV>
                <wp:extent cx="691515" cy="723265"/>
                <wp:effectExtent l="0" t="0" r="13335" b="20320"/>
                <wp:wrapNone/>
                <wp:docPr id="78" name="Rectangle: Rounded Corners 78"/>
                <wp:cNvGraphicFramePr/>
                <a:graphic xmlns:a="http://schemas.openxmlformats.org/drawingml/2006/main">
                  <a:graphicData uri="http://schemas.microsoft.com/office/word/2010/wordprocessingShape">
                    <wps:wsp>
                      <wps:cNvSpPr/>
                      <wps:spPr>
                        <a:xfrm>
                          <a:off x="0" y="0"/>
                          <a:ext cx="691763" cy="723099"/>
                        </a:xfrm>
                        <a:prstGeom prst="roundRect">
                          <a:avLst/>
                        </a:prstGeom>
                        <a:noFill/>
                        <a:ln w="12700" cap="flat" cmpd="sng" algn="ctr">
                          <a:solidFill>
                            <a:srgbClr val="FF0000"/>
                          </a:solidFill>
                          <a:prstDash val="solid"/>
                          <a:miter lim="800000"/>
                        </a:ln>
                        <a:effectLst/>
                      </wps:spPr>
                      <wps:txbx>
                        <w:txbxContent>
                          <w:p w14:paraId="1C79EB7E" w14:textId="77777777" w:rsidR="00F62E9A" w:rsidRDefault="00F62E9A">
                            <w:pPr>
                              <w:rPr>
                                <w:rFonts w:eastAsia="等线"/>
                                <w:color w:val="FF0000"/>
                                <w:sz w:val="15"/>
                                <w:lang w:eastAsia="zh-CN"/>
                              </w:rPr>
                            </w:pPr>
                            <w:r>
                              <w:rPr>
                                <w:rFonts w:eastAsia="等线"/>
                                <w:color w:val="FF0000"/>
                                <w:sz w:val="15"/>
                                <w:lang w:eastAsia="zh-CN"/>
                              </w:rPr>
                              <w:t>Note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oundrect w14:anchorId="25428437" id="Rectangle: Rounded Corners 78" o:spid="_x0000_s1026" style="position:absolute;margin-left:391.75pt;margin-top:48.05pt;width:54.45pt;height:56.95pt;z-index:251658241;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" filled="f" strokecolor="red" strokeweight="1pt">
                <v:stroke joinstyle="miter"/>
                <v:textbox>
                  <w:txbxContent>
                    <w:p w14:paraId="1C79EB7E" w14:textId="77777777" w:rsidR="00F62E9A" w:rsidRDefault="00F62E9A">
                      <w:pPr>
                        <w:rPr>
                          <w:rFonts w:eastAsia="等线"/>
                          <w:color w:val="FF0000"/>
                          <w:sz w:val="15"/>
                          <w:lang w:eastAsia="zh-CN"/>
                        </w:rPr>
                      </w:pPr>
                      <w:r>
                        <w:rPr>
                          <w:rFonts w:eastAsia="等线"/>
                          <w:color w:val="FF0000"/>
                          <w:sz w:val="15"/>
                          <w:lang w:eastAsia="zh-CN"/>
                        </w:rPr>
                        <w:t>Note</w:t>
                      </w:r>
                    </w:p>
                  </w:txbxContent>
                </v:textbox>
              </v:roundrect>
            </w:pict>
          </mc:Fallback>
        </mc:AlternateContent>
      </w:r>
      <w:r>
        <w:rPr>
          <w:rFonts w:ascii="CG Times (WN)" w:eastAsia="Times New Roman" w:hAnsi="CG Times (WN)"/>
          <w:noProof/>
          <w:szCs w:val="24"/>
          <w:lang w:eastAsia="ko-KR"/>
        </w:rPr>
        <w:drawing>
          <wp:inline distT="0" distB="0" distL="0" distR="0" wp14:anchorId="6B4F3012" wp14:editId="57F41EC5">
            <wp:extent cx="5759450" cy="2472690"/>
            <wp:effectExtent l="0" t="0" r="12700" b="3810"/>
            <wp:docPr id="81" name="图表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Pr>
          <w:rFonts w:ascii="CG Times (WN)" w:eastAsia="Times New Roman" w:hAnsi="CG Times (WN)"/>
          <w:szCs w:val="24"/>
        </w:rPr>
        <w:t xml:space="preserve"> </w:t>
      </w:r>
    </w:p>
    <w:p w14:paraId="7862C575" w14:textId="77777777" w:rsidR="000C6F46" w:rsidRDefault="007F4540">
      <w:pPr>
        <w:spacing w:after="0" w:line="360" w:lineRule="auto"/>
        <w:ind w:right="-96"/>
        <w:jc w:val="center"/>
        <w:rPr>
          <w:rFonts w:eastAsia="等线"/>
        </w:rPr>
      </w:pPr>
      <w:r>
        <w:rPr>
          <w:rFonts w:eastAsia="等线" w:hint="eastAsia"/>
          <w:bCs/>
          <w:lang w:eastAsia="zh-CN"/>
        </w:rPr>
        <w:t>(</w:t>
      </w:r>
      <w:r>
        <w:rPr>
          <w:rFonts w:eastAsia="等线"/>
          <w:bCs/>
          <w:lang w:eastAsia="zh-CN"/>
        </w:rPr>
        <w:t xml:space="preserve">Notes: With </w:t>
      </w:r>
      <w:r>
        <w:rPr>
          <w:rFonts w:eastAsia="等线"/>
          <w:bCs/>
        </w:rPr>
        <w:t>discontinuously monitoring operation</w:t>
      </w:r>
      <w:r>
        <w:rPr>
          <w:rFonts w:eastAsia="等线"/>
          <w:bCs/>
          <w:lang w:eastAsia="zh-CN"/>
        </w:rPr>
        <w:t>, the main reason for the high power consumption of WUR is the high transition power consumption of WUR between “ON” and “OFF”; When the WUR ON power=10/20, it is assumed that WUR OFF power = 0.1, which is different to other WUR ON power value cases.)</w:t>
      </w:r>
    </w:p>
    <w:p w14:paraId="003E0FEF" w14:textId="77777777" w:rsidR="000C6F46" w:rsidRDefault="007F4540">
      <w:pPr>
        <w:spacing w:after="0" w:line="360" w:lineRule="auto"/>
        <w:ind w:right="-96"/>
        <w:rPr>
          <w:rFonts w:eastAsia="等线"/>
          <w:bCs/>
        </w:rPr>
      </w:pPr>
      <w:r>
        <w:rPr>
          <w:rFonts w:ascii="CG Times (WN)" w:eastAsia="Times New Roman" w:hAnsi="CG Times (WN)"/>
          <w:noProof/>
          <w:szCs w:val="24"/>
          <w:lang w:eastAsia="ko-KR"/>
        </w:rPr>
        <w:drawing>
          <wp:inline distT="0" distB="0" distL="0" distR="0" wp14:anchorId="4B4D4BB3" wp14:editId="6F5DED96">
            <wp:extent cx="5759450" cy="2101850"/>
            <wp:effectExtent l="0" t="0" r="12700" b="12700"/>
            <wp:docPr id="82" name="图表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67F5E76A" w14:textId="77777777" w:rsidR="000C6F46" w:rsidRDefault="007F4540">
      <w:pPr>
        <w:spacing w:after="0" w:line="360" w:lineRule="auto"/>
        <w:ind w:right="-96"/>
        <w:jc w:val="center"/>
        <w:rPr>
          <w:rFonts w:eastAsia="等线"/>
          <w:bCs/>
          <w:lang w:eastAsia="zh-CN"/>
        </w:rPr>
      </w:pPr>
      <w:bookmarkStart w:id="81" w:name="_Ref127537402"/>
      <w:r>
        <w:rPr>
          <w:rFonts w:eastAsia="等线"/>
          <w:b/>
          <w:szCs w:val="24"/>
        </w:rPr>
        <w:t xml:space="preserve">Figure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3</w:t>
      </w:r>
      <w:r>
        <w:rPr>
          <w:rFonts w:eastAsia="等线"/>
          <w:b/>
          <w:szCs w:val="24"/>
        </w:rPr>
        <w:fldChar w:fldCharType="end"/>
      </w:r>
      <w:bookmarkEnd w:id="81"/>
      <w:r>
        <w:rPr>
          <w:rFonts w:eastAsia="Times New Roman"/>
          <w:b/>
          <w:szCs w:val="24"/>
        </w:rPr>
        <w:t xml:space="preserve">. </w:t>
      </w:r>
      <w:r>
        <w:rPr>
          <w:rFonts w:eastAsia="等线"/>
          <w:b/>
          <w:lang w:val="en-GB" w:eastAsia="zh-CN"/>
        </w:rPr>
        <w:t xml:space="preserve"> The performance of LP-WUS/WUR scheme with different relative power</w:t>
      </w:r>
      <w:r>
        <w:rPr>
          <w:rFonts w:eastAsia="等线"/>
          <w:b/>
          <w:szCs w:val="24"/>
          <w:lang w:eastAsia="zh-CN"/>
        </w:rPr>
        <w:t>s</w:t>
      </w:r>
      <w:r>
        <w:rPr>
          <w:rFonts w:eastAsia="等线"/>
          <w:b/>
          <w:lang w:val="en-GB" w:eastAsia="zh-CN"/>
        </w:rPr>
        <w:t xml:space="preserve"> of LP-WUR.</w:t>
      </w:r>
    </w:p>
    <w:p w14:paraId="5FBBB210" w14:textId="77777777" w:rsidR="000C6F46" w:rsidRDefault="007F4540">
      <w:pPr>
        <w:spacing w:line="240" w:lineRule="auto"/>
        <w:ind w:right="-99"/>
        <w:jc w:val="both"/>
        <w:rPr>
          <w:rFonts w:eastAsia="等线"/>
          <w:b/>
          <w:lang w:eastAsia="zh-CN"/>
        </w:rPr>
      </w:pPr>
      <w:bookmarkStart w:id="82" w:name="_Ref127561892"/>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5</w:t>
      </w:r>
      <w:r>
        <w:rPr>
          <w:rFonts w:eastAsia="等线"/>
          <w:b/>
          <w:lang w:val="en-GB" w:eastAsia="zh-CN"/>
        </w:rPr>
        <w:fldChar w:fldCharType="end"/>
      </w:r>
      <w:r>
        <w:rPr>
          <w:rFonts w:eastAsia="等线"/>
          <w:b/>
          <w:lang w:eastAsia="zh-CN"/>
        </w:rPr>
        <w:t>: High relative power of LP-WUR “ON” state is not feasible when continuously LP-WUS monitoring is configured.</w:t>
      </w:r>
      <w:bookmarkEnd w:id="82"/>
    </w:p>
    <w:p w14:paraId="3EAAEEE6" w14:textId="77777777" w:rsidR="000C6F46" w:rsidRDefault="007F4540">
      <w:pPr>
        <w:spacing w:line="240" w:lineRule="auto"/>
        <w:ind w:right="-99"/>
        <w:jc w:val="both"/>
        <w:rPr>
          <w:rFonts w:eastAsia="等线"/>
          <w:b/>
          <w:lang w:eastAsia="zh-CN"/>
        </w:rPr>
      </w:pPr>
      <w:bookmarkStart w:id="83" w:name="_Ref127561897"/>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6</w:t>
      </w:r>
      <w:r>
        <w:rPr>
          <w:rFonts w:eastAsia="等线"/>
          <w:b/>
          <w:lang w:val="en-GB" w:eastAsia="zh-CN"/>
        </w:rPr>
        <w:fldChar w:fldCharType="end"/>
      </w:r>
      <w:r>
        <w:rPr>
          <w:rFonts w:eastAsia="等线"/>
          <w:b/>
          <w:lang w:eastAsia="zh-CN"/>
        </w:rPr>
        <w:t>: Discontinuous LP-WUS monitoring can significantly reduce UE power consumption of LP-WUS scheme, but latency will increase accordingly, compared with continuous LP-WUS monitoring configuration.</w:t>
      </w:r>
      <w:bookmarkEnd w:id="83"/>
    </w:p>
    <w:p w14:paraId="3E9BB44A" w14:textId="77777777" w:rsidR="000C6F46" w:rsidRDefault="007F4540">
      <w:pPr>
        <w:widowControl w:val="0"/>
        <w:numPr>
          <w:ilvl w:val="0"/>
          <w:numId w:val="74"/>
        </w:numPr>
        <w:overflowPunct/>
        <w:autoSpaceDE/>
        <w:autoSpaceDN/>
        <w:adjustRightInd/>
        <w:spacing w:after="0" w:line="240" w:lineRule="auto"/>
        <w:ind w:right="-99"/>
        <w:jc w:val="both"/>
        <w:textAlignment w:val="auto"/>
        <w:rPr>
          <w:rFonts w:eastAsia="等线"/>
          <w:b/>
          <w:lang w:val="en-GB"/>
        </w:rPr>
      </w:pPr>
      <w:r>
        <w:rPr>
          <w:rFonts w:eastAsia="等线"/>
          <w:kern w:val="2"/>
          <w:sz w:val="21"/>
          <w:lang w:eastAsia="zh-CN"/>
        </w:rPr>
        <w:t xml:space="preserve"> [200ms, 600ms, 1</w:t>
      </w:r>
      <w:r>
        <w:rPr>
          <w:rFonts w:eastAsia="等线"/>
          <w:kern w:val="2"/>
          <w:lang w:eastAsia="zh-CN"/>
        </w:rPr>
        <w:t>000m</w:t>
      </w:r>
      <w:r>
        <w:rPr>
          <w:rFonts w:eastAsia="等线"/>
          <w:kern w:val="2"/>
          <w:sz w:val="21"/>
          <w:lang w:eastAsia="zh-CN"/>
        </w:rPr>
        <w:t>s] as the period for an on-and-off cycle, and for each cycle the duty cycle ratio is [0.1%, 2%, 10%, 60%, 100%].</w:t>
      </w:r>
    </w:p>
    <w:p w14:paraId="76604057" w14:textId="77777777" w:rsidR="000C6F46" w:rsidRDefault="007F4540">
      <w:pPr>
        <w:spacing w:before="120" w:after="120" w:line="240" w:lineRule="auto"/>
        <w:jc w:val="center"/>
        <w:rPr>
          <w:rFonts w:eastAsia="等线"/>
          <w:b/>
          <w:lang w:val="en-GB" w:eastAsia="zh-CN"/>
        </w:rPr>
      </w:pPr>
      <w:bookmarkStart w:id="84" w:name="_Ref127538630"/>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7</w:t>
      </w:r>
      <w:r>
        <w:rPr>
          <w:rFonts w:eastAsia="等线"/>
          <w:b/>
          <w:lang w:val="en-GB"/>
        </w:rPr>
        <w:fldChar w:fldCharType="end"/>
      </w:r>
      <w:bookmarkEnd w:id="84"/>
      <w:r>
        <w:rPr>
          <w:rFonts w:eastAsia="等线"/>
          <w:b/>
          <w:lang w:val="en-GB"/>
        </w:rPr>
        <w:t xml:space="preserve">. </w:t>
      </w:r>
      <w:r>
        <w:rPr>
          <w:rFonts w:eastAsia="等线"/>
          <w:b/>
          <w:bCs/>
          <w:lang w:val="en-GB"/>
        </w:rPr>
        <w:t>Configurations for evaluation with different</w:t>
      </w:r>
      <w:r>
        <w:rPr>
          <w:rFonts w:eastAsia="等线"/>
          <w:b/>
          <w:bCs/>
          <w:kern w:val="2"/>
          <w:lang w:val="en-GB" w:eastAsia="zh-CN"/>
        </w:rPr>
        <w:t xml:space="preserve"> LP-WUS monitoring</w:t>
      </w:r>
      <w:r>
        <w:rPr>
          <w:rFonts w:eastAsia="等线"/>
          <w:b/>
          <w:bCs/>
          <w:lang w:val="en-GB"/>
        </w:rPr>
        <w:t xml:space="preserve"> </w:t>
      </w:r>
      <w:r>
        <w:rPr>
          <w:rFonts w:eastAsia="等线" w:hint="eastAsia"/>
          <w:b/>
          <w:bCs/>
          <w:lang w:val="en-GB" w:eastAsia="zh-CN"/>
        </w:rPr>
        <w:t>configuration</w:t>
      </w:r>
      <w:r>
        <w:rPr>
          <w:rFonts w:eastAsia="等线"/>
          <w:b/>
          <w:bCs/>
          <w:lang w:val="en-GB" w:eastAsia="zh-CN"/>
        </w:rPr>
        <w:t>s</w:t>
      </w:r>
      <w:r>
        <w:rPr>
          <w:rFonts w:eastAsia="等线"/>
          <w:b/>
          <w:lang w:val="en-GB" w:eastAsia="zh-CN"/>
        </w:rPr>
        <w:t>.</w:t>
      </w:r>
    </w:p>
    <w:tbl>
      <w:tblPr>
        <w:tblStyle w:val="TableGrid7"/>
        <w:tblW w:w="0" w:type="auto"/>
        <w:jc w:val="center"/>
        <w:tblLayout w:type="fixed"/>
        <w:tblLook w:val="04A0" w:firstRow="1" w:lastRow="0" w:firstColumn="1" w:lastColumn="0" w:noHBand="0" w:noVBand="1"/>
      </w:tblPr>
      <w:tblGrid>
        <w:gridCol w:w="704"/>
        <w:gridCol w:w="851"/>
        <w:gridCol w:w="992"/>
        <w:gridCol w:w="992"/>
        <w:gridCol w:w="851"/>
        <w:gridCol w:w="850"/>
        <w:gridCol w:w="851"/>
        <w:gridCol w:w="1275"/>
        <w:gridCol w:w="1694"/>
      </w:tblGrid>
      <w:tr w:rsidR="000C6F46" w14:paraId="7194DFA3" w14:textId="77777777">
        <w:trPr>
          <w:jc w:val="center"/>
        </w:trPr>
        <w:tc>
          <w:tcPr>
            <w:tcW w:w="704" w:type="dxa"/>
            <w:vAlign w:val="center"/>
          </w:tcPr>
          <w:p w14:paraId="6591320E"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Parameters</w:t>
            </w:r>
          </w:p>
        </w:tc>
        <w:tc>
          <w:tcPr>
            <w:tcW w:w="851" w:type="dxa"/>
            <w:vAlign w:val="center"/>
          </w:tcPr>
          <w:p w14:paraId="0E3A2505" w14:textId="77777777" w:rsidR="000C6F46" w:rsidRDefault="007F4540">
            <w:pPr>
              <w:spacing w:after="0" w:line="240" w:lineRule="auto"/>
              <w:ind w:right="-96"/>
              <w:jc w:val="center"/>
              <w:rPr>
                <w:rFonts w:eastAsia="等线"/>
                <w:b/>
                <w:sz w:val="18"/>
                <w:szCs w:val="16"/>
              </w:rPr>
            </w:pPr>
            <w:r>
              <w:rPr>
                <w:rFonts w:eastAsia="Times New Roman"/>
                <w:b/>
                <w:sz w:val="18"/>
                <w:szCs w:val="16"/>
                <w:lang w:val="en-GB"/>
              </w:rPr>
              <w:t>Baseline</w:t>
            </w:r>
            <w:r>
              <w:rPr>
                <w:rFonts w:eastAsia="Times New Roman"/>
                <w:sz w:val="18"/>
                <w:szCs w:val="16"/>
                <w:lang w:val="en-GB"/>
              </w:rPr>
              <w:t xml:space="preserve">: </w:t>
            </w:r>
          </w:p>
        </w:tc>
        <w:tc>
          <w:tcPr>
            <w:tcW w:w="992" w:type="dxa"/>
            <w:vAlign w:val="center"/>
          </w:tcPr>
          <w:p w14:paraId="67AAF3CD" w14:textId="77777777" w:rsidR="000C6F46" w:rsidRDefault="007F4540">
            <w:pPr>
              <w:spacing w:after="0" w:line="240" w:lineRule="auto"/>
              <w:ind w:right="-96"/>
              <w:jc w:val="center"/>
              <w:rPr>
                <w:rFonts w:eastAsia="等线"/>
                <w:b/>
                <w:sz w:val="18"/>
                <w:szCs w:val="16"/>
              </w:rPr>
            </w:pPr>
            <w:r>
              <w:rPr>
                <w:rFonts w:eastAsia="等线"/>
                <w:b/>
                <w:sz w:val="18"/>
                <w:szCs w:val="16"/>
              </w:rPr>
              <w:t>Ramp-up time and transition energy</w:t>
            </w:r>
          </w:p>
        </w:tc>
        <w:tc>
          <w:tcPr>
            <w:tcW w:w="992" w:type="dxa"/>
            <w:vAlign w:val="center"/>
          </w:tcPr>
          <w:p w14:paraId="2457E826" w14:textId="77777777" w:rsidR="000C6F46" w:rsidRDefault="007F4540">
            <w:pPr>
              <w:spacing w:after="0" w:line="240" w:lineRule="auto"/>
              <w:ind w:right="-96"/>
              <w:jc w:val="center"/>
              <w:rPr>
                <w:rFonts w:eastAsia="等线"/>
                <w:b/>
                <w:sz w:val="18"/>
                <w:szCs w:val="16"/>
              </w:rPr>
            </w:pPr>
            <w:r>
              <w:rPr>
                <w:rFonts w:eastAsia="等线"/>
                <w:b/>
                <w:sz w:val="18"/>
                <w:szCs w:val="16"/>
              </w:rPr>
              <w:t>Sync/re-sync time and energy</w:t>
            </w:r>
          </w:p>
        </w:tc>
        <w:tc>
          <w:tcPr>
            <w:tcW w:w="851" w:type="dxa"/>
            <w:vAlign w:val="center"/>
          </w:tcPr>
          <w:p w14:paraId="5B71CA20"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FAR of LP-WUS</w:t>
            </w:r>
          </w:p>
        </w:tc>
        <w:tc>
          <w:tcPr>
            <w:tcW w:w="850" w:type="dxa"/>
            <w:vAlign w:val="center"/>
          </w:tcPr>
          <w:p w14:paraId="3764230A" w14:textId="77777777" w:rsidR="000C6F46" w:rsidRDefault="007F4540">
            <w:pPr>
              <w:spacing w:after="0" w:line="240" w:lineRule="auto"/>
              <w:ind w:right="-96"/>
              <w:jc w:val="center"/>
              <w:rPr>
                <w:rFonts w:eastAsia="等线"/>
                <w:b/>
                <w:sz w:val="18"/>
                <w:szCs w:val="16"/>
              </w:rPr>
            </w:pPr>
            <w:r>
              <w:rPr>
                <w:rFonts w:eastAsia="Times New Roman"/>
                <w:b/>
                <w:sz w:val="18"/>
                <w:szCs w:val="16"/>
                <w:lang w:val="en-GB"/>
              </w:rPr>
              <w:t>Relative power of LP-WUR ON</w:t>
            </w:r>
          </w:p>
        </w:tc>
        <w:tc>
          <w:tcPr>
            <w:tcW w:w="851" w:type="dxa"/>
            <w:vAlign w:val="center"/>
          </w:tcPr>
          <w:p w14:paraId="17A10250" w14:textId="77777777" w:rsidR="000C6F46" w:rsidRDefault="007F4540">
            <w:pPr>
              <w:spacing w:after="0" w:line="240" w:lineRule="auto"/>
              <w:ind w:right="-96"/>
              <w:jc w:val="center"/>
              <w:rPr>
                <w:rFonts w:eastAsia="等线"/>
                <w:b/>
                <w:sz w:val="18"/>
                <w:szCs w:val="16"/>
              </w:rPr>
            </w:pPr>
            <w:r>
              <w:rPr>
                <w:rFonts w:eastAsia="等线"/>
                <w:b/>
                <w:sz w:val="18"/>
                <w:szCs w:val="16"/>
              </w:rPr>
              <w:t>Per UE paging rate</w:t>
            </w:r>
          </w:p>
        </w:tc>
        <w:tc>
          <w:tcPr>
            <w:tcW w:w="1275" w:type="dxa"/>
            <w:vAlign w:val="center"/>
          </w:tcPr>
          <w:p w14:paraId="16E27C13"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LP-WUR on-off transition time</w:t>
            </w:r>
          </w:p>
        </w:tc>
        <w:tc>
          <w:tcPr>
            <w:tcW w:w="1694" w:type="dxa"/>
            <w:vAlign w:val="center"/>
          </w:tcPr>
          <w:p w14:paraId="09BEA38C" w14:textId="77777777" w:rsidR="000C6F46" w:rsidRDefault="007F4540">
            <w:pPr>
              <w:spacing w:after="0" w:line="240" w:lineRule="auto"/>
              <w:ind w:right="-96"/>
              <w:jc w:val="center"/>
              <w:rPr>
                <w:rFonts w:eastAsia="等线"/>
                <w:b/>
                <w:sz w:val="18"/>
                <w:szCs w:val="16"/>
                <w:lang w:eastAsia="zh-CN"/>
              </w:rPr>
            </w:pPr>
            <w:r>
              <w:rPr>
                <w:rFonts w:eastAsia="等线" w:hint="eastAsia"/>
                <w:b/>
                <w:sz w:val="18"/>
                <w:lang w:eastAsia="zh-CN"/>
              </w:rPr>
              <w:t>R</w:t>
            </w:r>
            <w:r>
              <w:rPr>
                <w:rFonts w:eastAsia="等线"/>
                <w:b/>
                <w:sz w:val="18"/>
                <w:lang w:eastAsia="zh-CN"/>
              </w:rPr>
              <w:t>RM</w:t>
            </w:r>
          </w:p>
        </w:tc>
      </w:tr>
      <w:tr w:rsidR="000C6F46" w14:paraId="76EDC27E" w14:textId="77777777">
        <w:trPr>
          <w:jc w:val="center"/>
        </w:trPr>
        <w:tc>
          <w:tcPr>
            <w:tcW w:w="704" w:type="dxa"/>
            <w:vAlign w:val="center"/>
          </w:tcPr>
          <w:p w14:paraId="77546FBD"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Values</w:t>
            </w:r>
          </w:p>
        </w:tc>
        <w:tc>
          <w:tcPr>
            <w:tcW w:w="851" w:type="dxa"/>
            <w:vAlign w:val="center"/>
          </w:tcPr>
          <w:p w14:paraId="7D4FABDA" w14:textId="77777777" w:rsidR="000C6F46" w:rsidRDefault="007F4540">
            <w:pPr>
              <w:spacing w:after="0" w:line="240" w:lineRule="auto"/>
              <w:ind w:right="-96"/>
              <w:jc w:val="center"/>
              <w:rPr>
                <w:rFonts w:eastAsia="等线"/>
                <w:sz w:val="18"/>
                <w:szCs w:val="16"/>
              </w:rPr>
            </w:pPr>
            <w:r>
              <w:rPr>
                <w:rFonts w:eastAsia="Times New Roman"/>
                <w:sz w:val="18"/>
                <w:szCs w:val="16"/>
                <w:lang w:val="en-GB"/>
              </w:rPr>
              <w:t>I-DRX paging with PEI</w:t>
            </w:r>
          </w:p>
        </w:tc>
        <w:tc>
          <w:tcPr>
            <w:tcW w:w="992" w:type="dxa"/>
            <w:vAlign w:val="center"/>
          </w:tcPr>
          <w:p w14:paraId="7480D6AF"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400ms; 20000</w:t>
            </w:r>
          </w:p>
        </w:tc>
        <w:tc>
          <w:tcPr>
            <w:tcW w:w="992" w:type="dxa"/>
            <w:vAlign w:val="center"/>
          </w:tcPr>
          <w:p w14:paraId="0DB8E798" w14:textId="77777777" w:rsidR="000C6F46" w:rsidRDefault="007F4540">
            <w:pPr>
              <w:spacing w:after="0" w:line="240" w:lineRule="auto"/>
              <w:ind w:right="-96"/>
              <w:jc w:val="center"/>
              <w:rPr>
                <w:rFonts w:eastAsia="等线"/>
                <w:sz w:val="18"/>
                <w:szCs w:val="16"/>
              </w:rPr>
            </w:pPr>
            <w:r>
              <w:rPr>
                <w:rFonts w:eastAsia="等线"/>
                <w:sz w:val="18"/>
                <w:szCs w:val="16"/>
              </w:rPr>
              <w:t>100ms; 2260</w:t>
            </w:r>
          </w:p>
        </w:tc>
        <w:tc>
          <w:tcPr>
            <w:tcW w:w="851" w:type="dxa"/>
            <w:vAlign w:val="center"/>
          </w:tcPr>
          <w:p w14:paraId="09997AFA"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0.1%</w:t>
            </w:r>
          </w:p>
        </w:tc>
        <w:tc>
          <w:tcPr>
            <w:tcW w:w="850" w:type="dxa"/>
            <w:vAlign w:val="center"/>
          </w:tcPr>
          <w:p w14:paraId="600F8A9B" w14:textId="77777777" w:rsidR="000C6F46" w:rsidRDefault="007F4540">
            <w:pPr>
              <w:spacing w:after="0" w:line="240" w:lineRule="auto"/>
              <w:ind w:right="-96"/>
              <w:jc w:val="center"/>
              <w:rPr>
                <w:rFonts w:eastAsia="等线"/>
                <w:sz w:val="18"/>
                <w:szCs w:val="16"/>
                <w:lang w:eastAsia="zh-CN"/>
              </w:rPr>
            </w:pPr>
            <w:r>
              <w:rPr>
                <w:rFonts w:eastAsia="Times New Roman"/>
                <w:sz w:val="18"/>
                <w:szCs w:val="16"/>
                <w:lang w:val="en-GB"/>
              </w:rPr>
              <w:t>0.1, 2 units</w:t>
            </w:r>
          </w:p>
        </w:tc>
        <w:tc>
          <w:tcPr>
            <w:tcW w:w="851" w:type="dxa"/>
            <w:vAlign w:val="center"/>
          </w:tcPr>
          <w:p w14:paraId="4F454894" w14:textId="77777777" w:rsidR="000C6F46" w:rsidRDefault="007F4540">
            <w:pPr>
              <w:spacing w:after="0" w:line="240" w:lineRule="auto"/>
              <w:ind w:right="-96"/>
              <w:jc w:val="center"/>
              <w:rPr>
                <w:rFonts w:eastAsia="等线"/>
                <w:sz w:val="18"/>
                <w:szCs w:val="16"/>
              </w:rPr>
            </w:pPr>
            <w:r>
              <w:rPr>
                <w:rFonts w:eastAsia="等线"/>
                <w:sz w:val="18"/>
                <w:szCs w:val="16"/>
              </w:rPr>
              <w:t>0.001</w:t>
            </w:r>
            <w:r>
              <w:rPr>
                <w:rFonts w:eastAsia="等线"/>
                <w:sz w:val="18"/>
                <w:szCs w:val="16"/>
                <w:lang w:eastAsia="zh-CN"/>
              </w:rPr>
              <w:t>%</w:t>
            </w:r>
          </w:p>
        </w:tc>
        <w:tc>
          <w:tcPr>
            <w:tcW w:w="1275" w:type="dxa"/>
            <w:vAlign w:val="center"/>
          </w:tcPr>
          <w:p w14:paraId="2FFE41AA"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20</w:t>
            </w:r>
          </w:p>
        </w:tc>
        <w:tc>
          <w:tcPr>
            <w:tcW w:w="1694" w:type="dxa"/>
            <w:vAlign w:val="center"/>
          </w:tcPr>
          <w:p w14:paraId="4829DFD0" w14:textId="77777777" w:rsidR="000C6F46" w:rsidRDefault="007F4540">
            <w:pPr>
              <w:spacing w:after="0" w:line="240" w:lineRule="auto"/>
              <w:ind w:right="-96"/>
              <w:jc w:val="center"/>
              <w:rPr>
                <w:rFonts w:eastAsia="等线"/>
                <w:sz w:val="18"/>
                <w:lang w:eastAsia="zh-CN"/>
              </w:rPr>
            </w:pPr>
            <w:r>
              <w:rPr>
                <w:rFonts w:eastAsia="等线" w:hint="eastAsia"/>
                <w:sz w:val="18"/>
                <w:lang w:eastAsia="zh-CN"/>
              </w:rPr>
              <w:t>O</w:t>
            </w:r>
            <w:r>
              <w:rPr>
                <w:rFonts w:eastAsia="等线"/>
                <w:sz w:val="18"/>
                <w:lang w:eastAsia="zh-CN"/>
              </w:rPr>
              <w:t>ption 1 for baseline scheme;</w:t>
            </w:r>
          </w:p>
          <w:p w14:paraId="097C0C3A" w14:textId="77777777" w:rsidR="000C6F46" w:rsidRDefault="007F4540">
            <w:pPr>
              <w:spacing w:after="0" w:line="240" w:lineRule="auto"/>
              <w:ind w:right="-96"/>
              <w:jc w:val="center"/>
              <w:rPr>
                <w:rFonts w:eastAsia="等线"/>
                <w:sz w:val="18"/>
                <w:szCs w:val="16"/>
                <w:lang w:eastAsia="zh-CN"/>
              </w:rPr>
            </w:pPr>
            <w:r>
              <w:rPr>
                <w:rFonts w:eastAsia="等线" w:hint="eastAsia"/>
                <w:sz w:val="18"/>
                <w:lang w:eastAsia="zh-CN"/>
              </w:rPr>
              <w:t>O</w:t>
            </w:r>
            <w:r>
              <w:rPr>
                <w:rFonts w:eastAsia="等线"/>
                <w:sz w:val="18"/>
                <w:lang w:eastAsia="zh-CN"/>
              </w:rPr>
              <w:t>ption 3 for LP-WUS scheme.</w:t>
            </w:r>
          </w:p>
        </w:tc>
      </w:tr>
    </w:tbl>
    <w:p w14:paraId="1A4B492C" w14:textId="77777777" w:rsidR="000C6F46" w:rsidRDefault="000C6F46">
      <w:pPr>
        <w:spacing w:line="240" w:lineRule="auto"/>
        <w:ind w:right="-99"/>
        <w:rPr>
          <w:rFonts w:eastAsia="等线"/>
          <w:b/>
          <w:color w:val="FF0000"/>
          <w:highlight w:val="yellow"/>
          <w:lang w:val="en-GB" w:eastAsia="zh-CN"/>
        </w:rPr>
      </w:pPr>
    </w:p>
    <w:p w14:paraId="5542D7F4" w14:textId="77777777" w:rsidR="000C6F46" w:rsidRDefault="007F4540">
      <w:pPr>
        <w:spacing w:line="240" w:lineRule="auto"/>
        <w:ind w:right="-99"/>
        <w:rPr>
          <w:rFonts w:eastAsia="等线"/>
          <w:b/>
          <w:color w:val="FF0000"/>
          <w:highlight w:val="yellow"/>
          <w:lang w:val="en-GB" w:eastAsia="zh-CN"/>
        </w:rPr>
      </w:pPr>
      <w:r>
        <w:rPr>
          <w:rFonts w:ascii="CG Times (WN)" w:eastAsia="Times New Roman" w:hAnsi="CG Times (WN)"/>
          <w:noProof/>
          <w:szCs w:val="24"/>
          <w:lang w:eastAsia="ko-KR"/>
        </w:rPr>
        <w:drawing>
          <wp:inline distT="0" distB="0" distL="0" distR="0" wp14:anchorId="0170925A" wp14:editId="56AB27BD">
            <wp:extent cx="5759450" cy="2639695"/>
            <wp:effectExtent l="0" t="0" r="12700" b="8255"/>
            <wp:docPr id="83" name="图表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0063839C" w14:textId="77777777" w:rsidR="000C6F46" w:rsidRDefault="007F4540">
      <w:pPr>
        <w:spacing w:line="240" w:lineRule="auto"/>
        <w:ind w:right="-99"/>
        <w:rPr>
          <w:rFonts w:eastAsia="等线"/>
          <w:b/>
          <w:color w:val="FF0000"/>
          <w:highlight w:val="yellow"/>
          <w:lang w:val="en-GB" w:eastAsia="zh-CN"/>
        </w:rPr>
      </w:pPr>
      <w:r>
        <w:rPr>
          <w:rFonts w:ascii="CG Times (WN)" w:eastAsia="Times New Roman" w:hAnsi="CG Times (WN)"/>
          <w:noProof/>
          <w:szCs w:val="24"/>
          <w:lang w:eastAsia="ko-KR"/>
        </w:rPr>
        <w:drawing>
          <wp:inline distT="0" distB="0" distL="0" distR="0" wp14:anchorId="7F205B78" wp14:editId="1761FFC9">
            <wp:extent cx="5759450" cy="2592705"/>
            <wp:effectExtent l="0" t="0" r="12700" b="17145"/>
            <wp:docPr id="71" name="图表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04BCB498" w14:textId="77777777" w:rsidR="000C6F46" w:rsidRDefault="007F4540">
      <w:pPr>
        <w:spacing w:line="240" w:lineRule="auto"/>
        <w:ind w:right="-99"/>
        <w:rPr>
          <w:rFonts w:eastAsia="等线"/>
          <w:b/>
          <w:color w:val="FF0000"/>
          <w:highlight w:val="yellow"/>
          <w:lang w:val="en-GB" w:eastAsia="zh-CN"/>
        </w:rPr>
      </w:pPr>
      <w:r>
        <w:rPr>
          <w:rFonts w:ascii="CG Times (WN)" w:eastAsia="Times New Roman" w:hAnsi="CG Times (WN)"/>
          <w:noProof/>
          <w:szCs w:val="24"/>
          <w:lang w:eastAsia="ko-KR"/>
        </w:rPr>
        <w:drawing>
          <wp:inline distT="0" distB="0" distL="0" distR="0" wp14:anchorId="259E78CB" wp14:editId="4B8CD51E">
            <wp:extent cx="5759450" cy="2339975"/>
            <wp:effectExtent l="0" t="0" r="12700" b="3175"/>
            <wp:docPr id="84" name="图表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5668D22F" w14:textId="77777777" w:rsidR="000C6F46" w:rsidRDefault="007F4540">
      <w:pPr>
        <w:spacing w:line="240" w:lineRule="auto"/>
        <w:ind w:right="-99"/>
        <w:jc w:val="center"/>
        <w:rPr>
          <w:rFonts w:eastAsia="Times New Roman"/>
          <w:b/>
        </w:rPr>
      </w:pPr>
      <w:r>
        <w:rPr>
          <w:rFonts w:eastAsia="等线"/>
          <w:b/>
          <w:szCs w:val="24"/>
          <w:lang w:eastAsia="zh-CN"/>
        </w:rPr>
        <w:t xml:space="preserve"> </w:t>
      </w:r>
      <w:bookmarkStart w:id="85" w:name="_Ref127538618"/>
      <w:r>
        <w:rPr>
          <w:rFonts w:eastAsia="Times New Roman"/>
          <w:b/>
          <w:lang w:val="en-GB"/>
        </w:rPr>
        <w:t xml:space="preserve">Figure </w:t>
      </w:r>
      <w:r>
        <w:rPr>
          <w:rFonts w:eastAsia="Times New Roman"/>
          <w:b/>
          <w:lang w:val="en-GB"/>
        </w:rPr>
        <w:fldChar w:fldCharType="begin"/>
      </w:r>
      <w:r>
        <w:rPr>
          <w:rFonts w:eastAsia="Times New Roman"/>
          <w:b/>
          <w:szCs w:val="24"/>
        </w:rPr>
        <w:instrText xml:space="preserve"> SEQ Figure \* ARABIC </w:instrText>
      </w:r>
      <w:r>
        <w:rPr>
          <w:rFonts w:eastAsia="Times New Roman"/>
          <w:b/>
          <w:lang w:val="en-GB"/>
        </w:rPr>
        <w:fldChar w:fldCharType="separate"/>
      </w:r>
      <w:r>
        <w:rPr>
          <w:rFonts w:eastAsia="Times New Roman"/>
          <w:b/>
          <w:szCs w:val="24"/>
        </w:rPr>
        <w:t>4</w:t>
      </w:r>
      <w:r>
        <w:rPr>
          <w:rFonts w:eastAsia="Times New Roman"/>
          <w:b/>
          <w:lang w:val="en-GB"/>
        </w:rPr>
        <w:fldChar w:fldCharType="end"/>
      </w:r>
      <w:bookmarkEnd w:id="85"/>
      <w:r>
        <w:rPr>
          <w:rFonts w:eastAsia="Times New Roman"/>
          <w:b/>
          <w:lang w:val="en-GB"/>
        </w:rPr>
        <w:t>.</w:t>
      </w:r>
      <w:r>
        <w:rPr>
          <w:rFonts w:eastAsia="Times New Roman"/>
          <w:b/>
          <w:szCs w:val="24"/>
        </w:rPr>
        <w:t xml:space="preserve"> The power and latency performances of LP-WUS/WUR scheme with different DRX cycle lengths and ratio.</w:t>
      </w:r>
    </w:p>
    <w:p w14:paraId="0E54284F" w14:textId="77777777" w:rsidR="000C6F46" w:rsidRDefault="007F4540">
      <w:pPr>
        <w:spacing w:line="240" w:lineRule="auto"/>
        <w:ind w:right="-99"/>
        <w:jc w:val="both"/>
        <w:rPr>
          <w:rFonts w:eastAsia="等线"/>
          <w:b/>
          <w:bCs/>
          <w:lang w:eastAsia="zh-CN"/>
        </w:rPr>
      </w:pPr>
      <w:bookmarkStart w:id="86" w:name="_Ref127561916"/>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7</w:t>
      </w:r>
      <w:r>
        <w:rPr>
          <w:rFonts w:eastAsia="等线"/>
          <w:b/>
          <w:lang w:val="en-GB" w:eastAsia="zh-CN"/>
        </w:rPr>
        <w:fldChar w:fldCharType="end"/>
      </w:r>
      <w:r>
        <w:rPr>
          <w:rFonts w:eastAsia="等线"/>
          <w:b/>
          <w:bCs/>
          <w:lang w:eastAsia="zh-CN"/>
        </w:rPr>
        <w:t>: With fixed duty cycle ratio and relative power of LP-WUR “ON” state, different LP-WUR DRX cycle lengths have no or less impact on UE power consumption of LP-WUS scheme, and the difference only depends on the number of LP-WUR ON-OFF transition.</w:t>
      </w:r>
      <w:bookmarkEnd w:id="86"/>
    </w:p>
    <w:p w14:paraId="4D9B1A1E" w14:textId="77777777" w:rsidR="000C6F46" w:rsidRDefault="007F4540">
      <w:pPr>
        <w:spacing w:line="240" w:lineRule="auto"/>
        <w:ind w:right="-99"/>
        <w:jc w:val="both"/>
        <w:rPr>
          <w:rFonts w:eastAsia="等线"/>
          <w:b/>
          <w:bCs/>
          <w:lang w:eastAsia="zh-CN"/>
        </w:rPr>
      </w:pPr>
      <w:bookmarkStart w:id="87" w:name="_Ref127561927"/>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8</w:t>
      </w:r>
      <w:r>
        <w:rPr>
          <w:rFonts w:eastAsia="等线"/>
          <w:b/>
          <w:lang w:val="en-GB" w:eastAsia="zh-CN"/>
        </w:rPr>
        <w:fldChar w:fldCharType="end"/>
      </w:r>
      <w:r>
        <w:rPr>
          <w:rFonts w:eastAsia="等线"/>
          <w:b/>
          <w:lang w:val="en-GB" w:eastAsia="zh-CN"/>
        </w:rPr>
        <w:fldChar w:fldCharType="begin"/>
      </w:r>
      <w:r>
        <w:rPr>
          <w:rFonts w:eastAsia="等线"/>
          <w:b/>
          <w:lang w:val="en-GB" w:eastAsia="zh-CN"/>
        </w:rPr>
        <w:fldChar w:fldCharType="separate"/>
      </w:r>
      <w:r>
        <w:rPr>
          <w:rFonts w:eastAsia="等线" w:hint="eastAsia"/>
          <w:bCs/>
          <w:lang w:val="en-GB" w:eastAsia="zh-CN"/>
        </w:rPr>
        <w:t>错误</w:t>
      </w:r>
      <w:r>
        <w:rPr>
          <w:rFonts w:eastAsia="等线" w:hint="eastAsia"/>
          <w:bCs/>
          <w:lang w:val="en-GB" w:eastAsia="zh-CN"/>
        </w:rPr>
        <w:t>!</w:t>
      </w:r>
      <w:r>
        <w:rPr>
          <w:rFonts w:eastAsia="等线" w:hint="eastAsia"/>
          <w:bCs/>
          <w:lang w:val="en-GB" w:eastAsia="zh-CN"/>
        </w:rPr>
        <w:t>未指定顺序。</w:t>
      </w:r>
      <w:r>
        <w:rPr>
          <w:rFonts w:eastAsia="等线"/>
          <w:b/>
          <w:lang w:val="en-GB" w:eastAsia="zh-CN"/>
        </w:rPr>
        <w:fldChar w:fldCharType="end"/>
      </w:r>
      <w:r>
        <w:rPr>
          <w:rFonts w:eastAsia="等线"/>
          <w:b/>
          <w:bCs/>
          <w:lang w:eastAsia="zh-CN"/>
        </w:rPr>
        <w:t>:</w:t>
      </w:r>
      <w:r>
        <w:rPr>
          <w:rFonts w:eastAsia="Times New Roman"/>
          <w:b/>
          <w:szCs w:val="24"/>
        </w:rPr>
        <w:t xml:space="preserve"> For LP-WUS scheme, latency will be </w:t>
      </w:r>
      <w:r>
        <w:rPr>
          <w:rFonts w:eastAsia="等线"/>
          <w:b/>
          <w:lang w:eastAsia="zh-CN"/>
        </w:rPr>
        <w:t>reduced with the increase of duty cycle ratio</w:t>
      </w:r>
      <w:r>
        <w:rPr>
          <w:rFonts w:eastAsia="等线"/>
          <w:b/>
          <w:bCs/>
          <w:lang w:eastAsia="zh-CN"/>
        </w:rPr>
        <w:t xml:space="preserve"> of LP-WUS monitoring, while UE power consumption will increase accordingly.</w:t>
      </w:r>
      <w:bookmarkEnd w:id="87"/>
    </w:p>
    <w:p w14:paraId="5245CC4F" w14:textId="77777777" w:rsidR="000C6F46" w:rsidRDefault="007F4540">
      <w:pPr>
        <w:spacing w:line="240" w:lineRule="auto"/>
        <w:ind w:right="-99"/>
        <w:jc w:val="both"/>
        <w:rPr>
          <w:rFonts w:eastAsia="等线"/>
          <w:b/>
          <w:lang w:eastAsia="zh-CN"/>
        </w:rPr>
      </w:pPr>
      <w:bookmarkStart w:id="88" w:name="_Ref127561932"/>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9</w:t>
      </w:r>
      <w:r>
        <w:rPr>
          <w:rFonts w:eastAsia="等线"/>
          <w:b/>
          <w:lang w:val="en-GB" w:eastAsia="zh-CN"/>
        </w:rPr>
        <w:fldChar w:fldCharType="end"/>
      </w:r>
      <w:r>
        <w:rPr>
          <w:rFonts w:eastAsia="等线"/>
          <w:b/>
          <w:lang w:val="en-GB" w:eastAsia="zh-CN"/>
        </w:rPr>
        <w:fldChar w:fldCharType="begin"/>
      </w:r>
      <w:r>
        <w:rPr>
          <w:rFonts w:eastAsia="等线"/>
          <w:b/>
          <w:lang w:val="en-GB" w:eastAsia="zh-CN"/>
        </w:rPr>
        <w:fldChar w:fldCharType="separate"/>
      </w:r>
      <w:r>
        <w:rPr>
          <w:rFonts w:eastAsia="等线" w:hint="eastAsia"/>
          <w:bCs/>
          <w:color w:val="FF0000"/>
          <w:lang w:val="en-GB" w:eastAsia="zh-CN"/>
        </w:rPr>
        <w:t>错误</w:t>
      </w:r>
      <w:r>
        <w:rPr>
          <w:rFonts w:eastAsia="等线"/>
          <w:bCs/>
          <w:color w:val="FF0000"/>
          <w:lang w:val="en-GB" w:eastAsia="zh-CN"/>
        </w:rPr>
        <w:t>!</w:t>
      </w:r>
      <w:r>
        <w:rPr>
          <w:rFonts w:eastAsia="等线" w:hint="eastAsia"/>
          <w:bCs/>
          <w:color w:val="FF0000"/>
          <w:lang w:val="en-GB" w:eastAsia="zh-CN"/>
        </w:rPr>
        <w:t>未指定顺序。</w:t>
      </w:r>
      <w:r>
        <w:rPr>
          <w:rFonts w:eastAsia="等线"/>
          <w:b/>
          <w:lang w:val="en-GB" w:eastAsia="zh-CN"/>
        </w:rPr>
        <w:fldChar w:fldCharType="end"/>
      </w:r>
      <w:r>
        <w:rPr>
          <w:rFonts w:eastAsia="等线"/>
          <w:b/>
          <w:bCs/>
          <w:lang w:eastAsia="zh-CN"/>
        </w:rPr>
        <w:t>:</w:t>
      </w:r>
      <w:r>
        <w:rPr>
          <w:rFonts w:eastAsia="Times New Roman"/>
          <w:b/>
          <w:szCs w:val="24"/>
        </w:rPr>
        <w:t xml:space="preserve"> Up to 65% power saving gain can be achieved by LP-WUS scheme  when duty cycle ratio is extremely low e.g., 0.1% or 2% even in the case of high relative power of LP-WUS “ON” state e.g., 20units</w:t>
      </w:r>
      <w:r>
        <w:rPr>
          <w:rFonts w:eastAsia="等线"/>
          <w:b/>
          <w:bCs/>
          <w:lang w:eastAsia="zh-CN"/>
        </w:rPr>
        <w:t>.</w:t>
      </w:r>
      <w:bookmarkEnd w:id="88"/>
    </w:p>
    <w:p w14:paraId="5ABBE39D" w14:textId="77777777" w:rsidR="000C6F46" w:rsidRDefault="007F4540">
      <w:pPr>
        <w:spacing w:before="120" w:after="120" w:line="240" w:lineRule="auto"/>
        <w:jc w:val="center"/>
        <w:rPr>
          <w:rFonts w:eastAsia="等线"/>
          <w:b/>
          <w:lang w:val="en-GB" w:eastAsia="zh-CN"/>
        </w:rPr>
      </w:pPr>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8</w:t>
      </w:r>
      <w:r>
        <w:rPr>
          <w:rFonts w:eastAsia="等线"/>
          <w:b/>
          <w:lang w:val="en-GB"/>
        </w:rPr>
        <w:fldChar w:fldCharType="end"/>
      </w:r>
      <w:r>
        <w:rPr>
          <w:rFonts w:eastAsia="等线"/>
          <w:b/>
          <w:lang w:val="en-GB"/>
        </w:rPr>
        <w:t>. Configurations for evaluation with different</w:t>
      </w:r>
      <w:r>
        <w:rPr>
          <w:rFonts w:eastAsia="等线"/>
          <w:b/>
          <w:bCs/>
          <w:kern w:val="2"/>
          <w:lang w:val="en-GB" w:eastAsia="zh-CN"/>
        </w:rPr>
        <w:t xml:space="preserve"> </w:t>
      </w:r>
      <w:r>
        <w:rPr>
          <w:rFonts w:eastAsia="等线" w:hint="eastAsia"/>
          <w:b/>
          <w:bCs/>
          <w:kern w:val="2"/>
          <w:lang w:val="en-GB" w:eastAsia="zh-CN"/>
        </w:rPr>
        <w:t>FAR</w:t>
      </w:r>
      <w:r>
        <w:rPr>
          <w:rFonts w:eastAsia="等线"/>
          <w:b/>
          <w:lang w:val="en-GB" w:eastAsia="zh-CN"/>
        </w:rPr>
        <w:t>.</w:t>
      </w:r>
    </w:p>
    <w:tbl>
      <w:tblPr>
        <w:tblStyle w:val="TableGrid7"/>
        <w:tblW w:w="9112" w:type="dxa"/>
        <w:jc w:val="center"/>
        <w:tblLayout w:type="fixed"/>
        <w:tblLook w:val="04A0" w:firstRow="1" w:lastRow="0" w:firstColumn="1" w:lastColumn="0" w:noHBand="0" w:noVBand="1"/>
      </w:tblPr>
      <w:tblGrid>
        <w:gridCol w:w="992"/>
        <w:gridCol w:w="851"/>
        <w:gridCol w:w="1006"/>
        <w:gridCol w:w="801"/>
        <w:gridCol w:w="1323"/>
        <w:gridCol w:w="1183"/>
        <w:gridCol w:w="1276"/>
        <w:gridCol w:w="1680"/>
      </w:tblGrid>
      <w:tr w:rsidR="000C6F46" w14:paraId="46A8E326" w14:textId="77777777">
        <w:trPr>
          <w:trHeight w:val="679"/>
          <w:jc w:val="center"/>
        </w:trPr>
        <w:tc>
          <w:tcPr>
            <w:tcW w:w="992" w:type="dxa"/>
            <w:vAlign w:val="center"/>
          </w:tcPr>
          <w:p w14:paraId="7517F3F8" w14:textId="77777777" w:rsidR="000C6F46" w:rsidRDefault="007F4540">
            <w:pPr>
              <w:spacing w:after="0" w:line="240" w:lineRule="auto"/>
              <w:ind w:right="-96"/>
              <w:jc w:val="center"/>
              <w:rPr>
                <w:rFonts w:eastAsia="等线"/>
                <w:b/>
                <w:sz w:val="18"/>
                <w:lang w:eastAsia="zh-CN"/>
              </w:rPr>
            </w:pPr>
            <w:r>
              <w:rPr>
                <w:rFonts w:eastAsia="等线"/>
                <w:b/>
                <w:sz w:val="18"/>
                <w:lang w:eastAsia="zh-CN"/>
              </w:rPr>
              <w:t>Parameters</w:t>
            </w:r>
          </w:p>
        </w:tc>
        <w:tc>
          <w:tcPr>
            <w:tcW w:w="851" w:type="dxa"/>
            <w:vAlign w:val="center"/>
          </w:tcPr>
          <w:p w14:paraId="32F76D8D" w14:textId="77777777" w:rsidR="000C6F46" w:rsidRDefault="007F4540">
            <w:pPr>
              <w:spacing w:after="0" w:line="240" w:lineRule="auto"/>
              <w:ind w:right="-96"/>
              <w:jc w:val="center"/>
              <w:rPr>
                <w:rFonts w:eastAsia="等线"/>
                <w:b/>
                <w:sz w:val="18"/>
              </w:rPr>
            </w:pPr>
            <w:r>
              <w:rPr>
                <w:rFonts w:eastAsia="Times New Roman"/>
                <w:b/>
                <w:sz w:val="18"/>
                <w:lang w:val="en-GB"/>
              </w:rPr>
              <w:t>Baseline</w:t>
            </w:r>
            <w:r>
              <w:rPr>
                <w:rFonts w:eastAsia="Times New Roman"/>
                <w:sz w:val="18"/>
                <w:lang w:val="en-GB"/>
              </w:rPr>
              <w:t xml:space="preserve">: </w:t>
            </w:r>
          </w:p>
        </w:tc>
        <w:tc>
          <w:tcPr>
            <w:tcW w:w="1006" w:type="dxa"/>
            <w:vAlign w:val="center"/>
          </w:tcPr>
          <w:p w14:paraId="593288D2" w14:textId="77777777" w:rsidR="000C6F46" w:rsidRDefault="007F4540">
            <w:pPr>
              <w:spacing w:after="0" w:line="240" w:lineRule="auto"/>
              <w:ind w:right="-96"/>
              <w:jc w:val="center"/>
              <w:rPr>
                <w:rFonts w:eastAsia="等线"/>
                <w:b/>
                <w:sz w:val="18"/>
              </w:rPr>
            </w:pPr>
            <w:r>
              <w:rPr>
                <w:rFonts w:eastAsia="等线"/>
                <w:b/>
                <w:sz w:val="18"/>
              </w:rPr>
              <w:t>Ramp-up time and transition energy</w:t>
            </w:r>
          </w:p>
        </w:tc>
        <w:tc>
          <w:tcPr>
            <w:tcW w:w="801" w:type="dxa"/>
            <w:vAlign w:val="center"/>
          </w:tcPr>
          <w:p w14:paraId="02B7CEE3" w14:textId="77777777" w:rsidR="000C6F46" w:rsidRDefault="007F4540">
            <w:pPr>
              <w:spacing w:after="0" w:line="240" w:lineRule="auto"/>
              <w:ind w:right="-96"/>
              <w:jc w:val="center"/>
              <w:rPr>
                <w:rFonts w:eastAsia="等线"/>
                <w:b/>
                <w:sz w:val="18"/>
              </w:rPr>
            </w:pPr>
            <w:r>
              <w:rPr>
                <w:rFonts w:eastAsia="等线"/>
                <w:b/>
                <w:bCs/>
                <w:sz w:val="18"/>
              </w:rPr>
              <w:t>Per UE paging rate</w:t>
            </w:r>
          </w:p>
        </w:tc>
        <w:tc>
          <w:tcPr>
            <w:tcW w:w="1323" w:type="dxa"/>
            <w:vAlign w:val="center"/>
          </w:tcPr>
          <w:p w14:paraId="608891D6" w14:textId="77777777" w:rsidR="000C6F46" w:rsidRDefault="007F4540">
            <w:pPr>
              <w:spacing w:after="0" w:line="240" w:lineRule="auto"/>
              <w:ind w:right="-96"/>
              <w:jc w:val="center"/>
              <w:rPr>
                <w:rFonts w:eastAsia="等线"/>
                <w:b/>
                <w:sz w:val="18"/>
              </w:rPr>
            </w:pPr>
            <w:r>
              <w:rPr>
                <w:rFonts w:eastAsia="等线"/>
                <w:b/>
                <w:sz w:val="18"/>
              </w:rPr>
              <w:t>Sync/re-sync time and energy</w:t>
            </w:r>
          </w:p>
        </w:tc>
        <w:tc>
          <w:tcPr>
            <w:tcW w:w="1183" w:type="dxa"/>
            <w:vAlign w:val="center"/>
          </w:tcPr>
          <w:p w14:paraId="724FA17F" w14:textId="77777777" w:rsidR="000C6F46" w:rsidRDefault="007F4540">
            <w:pPr>
              <w:spacing w:after="0" w:line="240" w:lineRule="auto"/>
              <w:ind w:right="-96"/>
              <w:jc w:val="center"/>
              <w:rPr>
                <w:rFonts w:eastAsia="等线"/>
                <w:b/>
                <w:sz w:val="18"/>
                <w:lang w:eastAsia="zh-CN"/>
              </w:rPr>
            </w:pPr>
            <w:r>
              <w:rPr>
                <w:rFonts w:eastAsia="等线"/>
                <w:b/>
                <w:sz w:val="18"/>
              </w:rPr>
              <w:t>LP-WUS monitoring configuration</w:t>
            </w:r>
          </w:p>
        </w:tc>
        <w:tc>
          <w:tcPr>
            <w:tcW w:w="1276" w:type="dxa"/>
            <w:vAlign w:val="center"/>
          </w:tcPr>
          <w:p w14:paraId="73F38569" w14:textId="77777777" w:rsidR="000C6F46" w:rsidRDefault="007F4540">
            <w:pPr>
              <w:spacing w:after="0" w:line="240" w:lineRule="auto"/>
              <w:ind w:right="-96"/>
              <w:jc w:val="center"/>
              <w:rPr>
                <w:rFonts w:eastAsia="等线"/>
                <w:b/>
                <w:sz w:val="18"/>
              </w:rPr>
            </w:pPr>
            <w:r>
              <w:rPr>
                <w:rFonts w:eastAsia="Times New Roman"/>
                <w:b/>
                <w:sz w:val="18"/>
                <w:lang w:val="en-GB"/>
              </w:rPr>
              <w:t>Relative power of LP-WUR ON</w:t>
            </w:r>
          </w:p>
        </w:tc>
        <w:tc>
          <w:tcPr>
            <w:tcW w:w="1680" w:type="dxa"/>
            <w:vAlign w:val="center"/>
          </w:tcPr>
          <w:p w14:paraId="60520C25" w14:textId="77777777" w:rsidR="000C6F46" w:rsidRDefault="007F4540">
            <w:pPr>
              <w:spacing w:after="0" w:line="240" w:lineRule="auto"/>
              <w:ind w:right="-96"/>
              <w:jc w:val="center"/>
              <w:rPr>
                <w:rFonts w:eastAsia="等线"/>
                <w:b/>
                <w:sz w:val="18"/>
              </w:rPr>
            </w:pPr>
            <w:r>
              <w:rPr>
                <w:rFonts w:eastAsia="等线" w:hint="eastAsia"/>
                <w:b/>
                <w:sz w:val="18"/>
                <w:lang w:eastAsia="zh-CN"/>
              </w:rPr>
              <w:t>R</w:t>
            </w:r>
            <w:r>
              <w:rPr>
                <w:rFonts w:eastAsia="等线"/>
                <w:b/>
                <w:sz w:val="18"/>
                <w:lang w:eastAsia="zh-CN"/>
              </w:rPr>
              <w:t>RM</w:t>
            </w:r>
          </w:p>
        </w:tc>
      </w:tr>
      <w:tr w:rsidR="000C6F46" w14:paraId="05FF9EC2" w14:textId="77777777">
        <w:trPr>
          <w:trHeight w:val="710"/>
          <w:jc w:val="center"/>
        </w:trPr>
        <w:tc>
          <w:tcPr>
            <w:tcW w:w="992" w:type="dxa"/>
            <w:vAlign w:val="center"/>
          </w:tcPr>
          <w:p w14:paraId="581EFE5F" w14:textId="77777777" w:rsidR="000C6F46" w:rsidRDefault="007F4540">
            <w:pPr>
              <w:spacing w:after="0" w:line="240" w:lineRule="auto"/>
              <w:ind w:right="-96"/>
              <w:jc w:val="center"/>
              <w:rPr>
                <w:rFonts w:eastAsia="等线"/>
                <w:b/>
                <w:sz w:val="18"/>
                <w:lang w:eastAsia="zh-CN"/>
              </w:rPr>
            </w:pPr>
            <w:r>
              <w:rPr>
                <w:rFonts w:eastAsia="等线"/>
                <w:b/>
                <w:sz w:val="18"/>
                <w:lang w:eastAsia="zh-CN"/>
              </w:rPr>
              <w:t>Values</w:t>
            </w:r>
          </w:p>
        </w:tc>
        <w:tc>
          <w:tcPr>
            <w:tcW w:w="851" w:type="dxa"/>
            <w:vAlign w:val="center"/>
          </w:tcPr>
          <w:p w14:paraId="38116CFC" w14:textId="77777777" w:rsidR="000C6F46" w:rsidRDefault="007F4540">
            <w:pPr>
              <w:spacing w:after="0" w:line="240" w:lineRule="auto"/>
              <w:ind w:right="-96"/>
              <w:jc w:val="center"/>
              <w:rPr>
                <w:rFonts w:eastAsia="等线"/>
                <w:sz w:val="18"/>
              </w:rPr>
            </w:pPr>
            <w:r>
              <w:rPr>
                <w:rFonts w:eastAsia="Times New Roman"/>
                <w:sz w:val="18"/>
                <w:lang w:val="en-GB"/>
              </w:rPr>
              <w:t>I-DRX paging with PEI</w:t>
            </w:r>
          </w:p>
        </w:tc>
        <w:tc>
          <w:tcPr>
            <w:tcW w:w="1006" w:type="dxa"/>
            <w:vAlign w:val="center"/>
          </w:tcPr>
          <w:p w14:paraId="0F8EDDA9" w14:textId="77777777" w:rsidR="000C6F46" w:rsidRDefault="007F4540">
            <w:pPr>
              <w:spacing w:after="0" w:line="240" w:lineRule="auto"/>
              <w:ind w:right="-96"/>
              <w:jc w:val="center"/>
              <w:rPr>
                <w:rFonts w:eastAsia="等线"/>
                <w:sz w:val="18"/>
                <w:lang w:eastAsia="zh-CN"/>
              </w:rPr>
            </w:pPr>
            <w:r>
              <w:rPr>
                <w:rFonts w:eastAsia="等线"/>
                <w:sz w:val="18"/>
                <w:lang w:eastAsia="zh-CN"/>
              </w:rPr>
              <w:t>400ms; 20000</w:t>
            </w:r>
          </w:p>
        </w:tc>
        <w:tc>
          <w:tcPr>
            <w:tcW w:w="801" w:type="dxa"/>
            <w:vAlign w:val="center"/>
          </w:tcPr>
          <w:p w14:paraId="76DA5543" w14:textId="77777777" w:rsidR="000C6F46" w:rsidRDefault="007F4540">
            <w:pPr>
              <w:spacing w:after="0" w:line="240" w:lineRule="auto"/>
              <w:ind w:right="-96"/>
              <w:jc w:val="center"/>
              <w:rPr>
                <w:rFonts w:eastAsia="等线"/>
                <w:bCs/>
                <w:sz w:val="18"/>
              </w:rPr>
            </w:pPr>
            <w:r>
              <w:rPr>
                <w:rFonts w:eastAsia="等线"/>
                <w:bCs/>
                <w:sz w:val="18"/>
              </w:rPr>
              <w:t>0.001%</w:t>
            </w:r>
          </w:p>
        </w:tc>
        <w:tc>
          <w:tcPr>
            <w:tcW w:w="1323" w:type="dxa"/>
            <w:vAlign w:val="center"/>
          </w:tcPr>
          <w:p w14:paraId="3105E660" w14:textId="77777777" w:rsidR="000C6F46" w:rsidRDefault="007F4540">
            <w:pPr>
              <w:spacing w:after="0" w:line="240" w:lineRule="auto"/>
              <w:ind w:right="-96"/>
              <w:jc w:val="center"/>
              <w:rPr>
                <w:rFonts w:eastAsia="等线"/>
                <w:sz w:val="18"/>
              </w:rPr>
            </w:pPr>
            <w:r>
              <w:rPr>
                <w:rFonts w:eastAsia="等线"/>
                <w:bCs/>
                <w:sz w:val="18"/>
              </w:rPr>
              <w:t>100ms; 2260</w:t>
            </w:r>
          </w:p>
        </w:tc>
        <w:tc>
          <w:tcPr>
            <w:tcW w:w="1183" w:type="dxa"/>
            <w:vAlign w:val="center"/>
          </w:tcPr>
          <w:p w14:paraId="4A63AE3E" w14:textId="77777777" w:rsidR="000C6F46" w:rsidRDefault="007F4540">
            <w:pPr>
              <w:spacing w:after="0" w:line="240" w:lineRule="auto"/>
              <w:ind w:right="-96"/>
              <w:jc w:val="center"/>
              <w:rPr>
                <w:rFonts w:eastAsia="等线"/>
                <w:sz w:val="18"/>
                <w:lang w:eastAsia="zh-CN"/>
              </w:rPr>
            </w:pPr>
            <w:r>
              <w:rPr>
                <w:rFonts w:eastAsia="等线"/>
                <w:sz w:val="18"/>
              </w:rPr>
              <w:t>Option1</w:t>
            </w:r>
          </w:p>
        </w:tc>
        <w:tc>
          <w:tcPr>
            <w:tcW w:w="1276" w:type="dxa"/>
            <w:vAlign w:val="center"/>
          </w:tcPr>
          <w:p w14:paraId="6D20514B" w14:textId="77777777" w:rsidR="000C6F46" w:rsidRDefault="007F4540">
            <w:pPr>
              <w:spacing w:after="0" w:line="240" w:lineRule="auto"/>
              <w:ind w:right="-96"/>
              <w:jc w:val="center"/>
              <w:rPr>
                <w:rFonts w:eastAsia="等线"/>
                <w:sz w:val="18"/>
                <w:lang w:eastAsia="zh-CN"/>
              </w:rPr>
            </w:pPr>
            <w:r>
              <w:rPr>
                <w:rFonts w:eastAsia="Times New Roman"/>
                <w:sz w:val="18"/>
                <w:lang w:val="en-GB"/>
              </w:rPr>
              <w:t>0.1 or 4units</w:t>
            </w:r>
          </w:p>
        </w:tc>
        <w:tc>
          <w:tcPr>
            <w:tcW w:w="1680" w:type="dxa"/>
            <w:vAlign w:val="center"/>
          </w:tcPr>
          <w:p w14:paraId="0BDBA31C" w14:textId="77777777" w:rsidR="000C6F46" w:rsidRDefault="007F4540">
            <w:pPr>
              <w:spacing w:after="0" w:line="240" w:lineRule="auto"/>
              <w:ind w:right="-96"/>
              <w:jc w:val="center"/>
              <w:rPr>
                <w:rFonts w:eastAsia="等线"/>
                <w:sz w:val="18"/>
                <w:lang w:eastAsia="zh-CN"/>
              </w:rPr>
            </w:pPr>
            <w:r>
              <w:rPr>
                <w:rFonts w:eastAsia="等线" w:hint="eastAsia"/>
                <w:sz w:val="18"/>
                <w:lang w:eastAsia="zh-CN"/>
              </w:rPr>
              <w:t>O</w:t>
            </w:r>
            <w:r>
              <w:rPr>
                <w:rFonts w:eastAsia="等线"/>
                <w:sz w:val="18"/>
                <w:lang w:eastAsia="zh-CN"/>
              </w:rPr>
              <w:t>ption 1 for baseline scheme;</w:t>
            </w:r>
          </w:p>
          <w:p w14:paraId="040D1C34" w14:textId="77777777" w:rsidR="000C6F46" w:rsidRDefault="007F4540">
            <w:pPr>
              <w:spacing w:after="0" w:line="240" w:lineRule="auto"/>
              <w:ind w:right="-96"/>
              <w:jc w:val="center"/>
              <w:rPr>
                <w:rFonts w:eastAsia="等线"/>
                <w:sz w:val="18"/>
              </w:rPr>
            </w:pPr>
            <w:r>
              <w:rPr>
                <w:rFonts w:eastAsia="等线" w:hint="eastAsia"/>
                <w:sz w:val="18"/>
                <w:lang w:eastAsia="zh-CN"/>
              </w:rPr>
              <w:t>O</w:t>
            </w:r>
            <w:r>
              <w:rPr>
                <w:rFonts w:eastAsia="等线"/>
                <w:sz w:val="18"/>
                <w:lang w:eastAsia="zh-CN"/>
              </w:rPr>
              <w:t>ption 3 for LP-WUS scheme.</w:t>
            </w:r>
          </w:p>
        </w:tc>
      </w:tr>
    </w:tbl>
    <w:p w14:paraId="3A7A1DDE" w14:textId="77777777" w:rsidR="000C6F46" w:rsidRDefault="000C6F46">
      <w:pPr>
        <w:spacing w:line="240" w:lineRule="auto"/>
        <w:ind w:right="-99"/>
        <w:rPr>
          <w:rFonts w:eastAsia="等线"/>
          <w:lang w:val="en-GB"/>
        </w:rPr>
      </w:pPr>
    </w:p>
    <w:p w14:paraId="79D8999F" w14:textId="77777777" w:rsidR="000C6F46" w:rsidRDefault="007F4540">
      <w:pPr>
        <w:spacing w:line="240" w:lineRule="auto"/>
        <w:ind w:right="-99"/>
        <w:rPr>
          <w:rFonts w:ascii="CG Times (WN)" w:eastAsia="等线" w:hAnsi="CG Times (WN)"/>
          <w:szCs w:val="24"/>
        </w:rPr>
      </w:pPr>
      <w:r>
        <w:rPr>
          <w:rFonts w:ascii="CG Times (WN)" w:eastAsia="Times New Roman" w:hAnsi="CG Times (WN)"/>
          <w:noProof/>
          <w:color w:val="C00000"/>
          <w:szCs w:val="24"/>
          <w:lang w:eastAsia="ko-KR"/>
        </w:rPr>
        <mc:AlternateContent>
          <mc:Choice Requires="wps">
            <w:drawing>
              <wp:anchor distT="0" distB="0" distL="114300" distR="114300" simplePos="0" relativeHeight="251658242" behindDoc="0" locked="0" layoutInCell="1" allowOverlap="1" wp14:anchorId="74D8C3C6" wp14:editId="3ADB8801">
                <wp:simplePos x="0" y="0"/>
                <wp:positionH relativeFrom="column">
                  <wp:posOffset>1203325</wp:posOffset>
                </wp:positionH>
                <wp:positionV relativeFrom="paragraph">
                  <wp:posOffset>755015</wp:posOffset>
                </wp:positionV>
                <wp:extent cx="1779270" cy="266700"/>
                <wp:effectExtent l="0" t="171450" r="0" b="0"/>
                <wp:wrapNone/>
                <wp:docPr id="67" name="Freeform: Shape 67" descr="箭头轻微弯曲"/>
                <wp:cNvGraphicFramePr/>
                <a:graphic xmlns:a="http://schemas.openxmlformats.org/drawingml/2006/main">
                  <a:graphicData uri="http://schemas.microsoft.com/office/word/2010/wordprocessingShape">
                    <wps:wsp>
                      <wps:cNvSpPr/>
                      <wps:spPr>
                        <a:xfrm rot="20700060">
                          <a:off x="0" y="0"/>
                          <a:ext cx="1779357" cy="266978"/>
                        </a:xfrm>
                        <a:custGeom>
                          <a:avLst/>
                          <a:gdLst>
                            <a:gd name="connsiteX0" fmla="*/ 1886319 w 1886437"/>
                            <a:gd name="connsiteY0" fmla="*/ 126043 h 374492"/>
                            <a:gd name="connsiteX1" fmla="*/ 1628077 w 1886437"/>
                            <a:gd name="connsiteY1" fmla="*/ 0 h 374492"/>
                            <a:gd name="connsiteX2" fmla="*/ 1646527 w 1886437"/>
                            <a:gd name="connsiteY2" fmla="*/ 114870 h 374492"/>
                            <a:gd name="connsiteX3" fmla="*/ 1 w 1886437"/>
                            <a:gd name="connsiteY3" fmla="*/ 38667 h 374492"/>
                            <a:gd name="connsiteX4" fmla="*/ 1648381 w 1886437"/>
                            <a:gd name="connsiteY4" fmla="*/ 257460 h 374492"/>
                            <a:gd name="connsiteX5" fmla="*/ 1669224 w 1886437"/>
                            <a:gd name="connsiteY5" fmla="*/ 374492 h 374492"/>
                            <a:gd name="connsiteX6" fmla="*/ 1886319 w 1886437"/>
                            <a:gd name="connsiteY6" fmla="*/ 126043 h 3744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a:srgbClr val="C00000">
                            <a:alpha val="70000"/>
                          </a:srgbClr>
                        </a:solidFill>
                        <a:ln w="21729" cap="flat">
                          <a:noFill/>
                          <a:prstDash val="solid"/>
                          <a:miter/>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0737035" id="Freeform: Shape 67" o:spid="_x0000_s1026" alt="箭头轻微弯曲" style="position:absolute;margin-left:94.75pt;margin-top:59.45pt;width:140.1pt;height:21pt;rotation:-982974fd;z-index:251658242;visibility:visible;mso-wrap-style:square;mso-wrap-distance-left:9pt;mso-wrap-distance-top:0;mso-wrap-distance-right:9pt;mso-wrap-distance-bottom:0;mso-position-horizontal:absolute;mso-position-horizontal-relative:text;mso-position-vertical:absolute;mso-position-vertical-relative:text;v-text-anchor:middle" coordsize="1886437,374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" path="m1886319,126043c1892827,126043,1628077,,1628077,v,47625,18450,67245,18450,114870c1301563,183450,-308,14902,1,38667,310,62432,999675,286987,1648381,257460r20843,117032l1886319,126043xe" fillcolor="#c00000" stroked="f" strokeweight=".60358mm">
                <v:fill opacity="46003f"/>
                <v:stroke joinstyle="miter"/>
                <v:path arrowok="t" o:connecttype="custom" o:connectlocs="1779246,89857;1535662,0;1553065,81892;1,27566;1554814,183545;1574474,266978;1779246,89857" o:connectangles="0,0,0,0,0,0,0"/>
              </v:shape>
            </w:pict>
          </mc:Fallback>
        </mc:AlternateContent>
      </w:r>
      <w:r>
        <w:rPr>
          <w:rFonts w:ascii="CG Times (WN)" w:eastAsia="Times New Roman" w:hAnsi="CG Times (WN)"/>
          <w:szCs w:val="24"/>
        </w:rPr>
        <w:t xml:space="preserve"> </w:t>
      </w:r>
      <w:r>
        <w:rPr>
          <w:rFonts w:ascii="CG Times (WN)" w:eastAsia="Times New Roman" w:hAnsi="CG Times (WN)"/>
          <w:noProof/>
          <w:szCs w:val="24"/>
          <w:lang w:eastAsia="ko-KR"/>
        </w:rPr>
        <w:drawing>
          <wp:inline distT="0" distB="0" distL="0" distR="0" wp14:anchorId="12FD589F" wp14:editId="1C3D7F77">
            <wp:extent cx="5759450" cy="1998980"/>
            <wp:effectExtent l="0" t="0" r="12700" b="1270"/>
            <wp:docPr id="85" name="图表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058A7003" w14:textId="77777777" w:rsidR="000C6F46" w:rsidRDefault="007F4540">
      <w:pPr>
        <w:spacing w:line="240" w:lineRule="auto"/>
        <w:ind w:right="-99"/>
        <w:rPr>
          <w:rFonts w:eastAsia="等线"/>
          <w:lang w:val="en-GB"/>
        </w:rPr>
      </w:pPr>
      <w:r>
        <w:rPr>
          <w:rFonts w:ascii="CG Times (WN)" w:eastAsia="Times New Roman" w:hAnsi="CG Times (WN)"/>
          <w:noProof/>
          <w:szCs w:val="24"/>
          <w:lang w:eastAsia="ko-KR"/>
        </w:rPr>
        <w:drawing>
          <wp:inline distT="0" distB="0" distL="0" distR="0" wp14:anchorId="7E4FB871" wp14:editId="5363BA71">
            <wp:extent cx="5759450" cy="2162810"/>
            <wp:effectExtent l="0" t="0" r="12700" b="8890"/>
            <wp:docPr id="86" name="图表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2AF7D152" w14:textId="77777777" w:rsidR="000C6F46" w:rsidRDefault="007F4540">
      <w:pPr>
        <w:spacing w:line="240" w:lineRule="auto"/>
        <w:ind w:right="-99"/>
        <w:jc w:val="center"/>
        <w:rPr>
          <w:rFonts w:eastAsia="Times New Roman"/>
          <w:b/>
        </w:rPr>
      </w:pPr>
      <w:bookmarkStart w:id="89" w:name="_Ref127550134"/>
      <w:r>
        <w:rPr>
          <w:rFonts w:eastAsia="Times New Roman"/>
          <w:b/>
          <w:szCs w:val="24"/>
        </w:rPr>
        <w:t xml:space="preserve">Figure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5</w:t>
      </w:r>
      <w:r>
        <w:rPr>
          <w:rFonts w:eastAsia="等线"/>
          <w:b/>
          <w:szCs w:val="24"/>
        </w:rPr>
        <w:fldChar w:fldCharType="end"/>
      </w:r>
      <w:bookmarkEnd w:id="89"/>
      <w:r>
        <w:rPr>
          <w:rFonts w:eastAsia="Times New Roman"/>
          <w:b/>
          <w:szCs w:val="24"/>
        </w:rPr>
        <w:t xml:space="preserve">. </w:t>
      </w:r>
      <w:r>
        <w:rPr>
          <w:rFonts w:eastAsia="Times New Roman"/>
          <w:b/>
        </w:rPr>
        <w:t xml:space="preserve"> The power and latency performances of LP-WUS/WUR scheme with different FAR. </w:t>
      </w:r>
    </w:p>
    <w:p w14:paraId="00261368" w14:textId="77777777" w:rsidR="000C6F46" w:rsidRDefault="007F4540">
      <w:pPr>
        <w:spacing w:line="240" w:lineRule="auto"/>
        <w:ind w:right="-99"/>
        <w:jc w:val="center"/>
        <w:rPr>
          <w:rFonts w:eastAsia="等线"/>
          <w:b/>
          <w:bCs/>
          <w:lang w:eastAsia="zh-CN"/>
        </w:rPr>
      </w:pPr>
      <w:r>
        <w:rPr>
          <w:rFonts w:eastAsia="等线"/>
          <w:b/>
          <w:bCs/>
          <w:lang w:eastAsia="zh-CN"/>
        </w:rPr>
        <w:t>(Note:</w:t>
      </w:r>
      <w:r>
        <w:rPr>
          <w:rFonts w:eastAsia="等线"/>
          <w:bCs/>
          <w:color w:val="FF0000"/>
          <w:lang w:eastAsia="zh-CN"/>
        </w:rPr>
        <w:t xml:space="preserve"> </w:t>
      </w:r>
      <w:r>
        <w:rPr>
          <w:rFonts w:eastAsia="等线"/>
          <w:bCs/>
          <w:lang w:eastAsia="zh-CN"/>
        </w:rPr>
        <w:t>FAR here refers to the FAR of channel which not contain the FAR caused by group paging. If we both consider FAR and group wake-up, UE power consumption of LP-WUS scheme will sharply increase.</w:t>
      </w:r>
      <w:r>
        <w:rPr>
          <w:rFonts w:eastAsia="等线"/>
          <w:b/>
          <w:bCs/>
          <w:lang w:eastAsia="zh-CN"/>
        </w:rPr>
        <w:t>)</w:t>
      </w:r>
    </w:p>
    <w:p w14:paraId="4FC31D60" w14:textId="77777777" w:rsidR="000C6F46" w:rsidRDefault="007F4540">
      <w:pPr>
        <w:spacing w:line="240" w:lineRule="auto"/>
        <w:ind w:right="-99"/>
        <w:jc w:val="both"/>
        <w:rPr>
          <w:rFonts w:eastAsia="等线"/>
          <w:b/>
          <w:bCs/>
          <w:lang w:eastAsia="zh-CN"/>
        </w:rPr>
      </w:pPr>
      <w:bookmarkStart w:id="90" w:name="_Ref127561944"/>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10</w:t>
      </w:r>
      <w:r>
        <w:rPr>
          <w:rFonts w:eastAsia="等线"/>
          <w:b/>
          <w:lang w:val="en-GB" w:eastAsia="zh-CN"/>
        </w:rPr>
        <w:fldChar w:fldCharType="end"/>
      </w:r>
      <w:r>
        <w:rPr>
          <w:rFonts w:eastAsia="等线"/>
          <w:b/>
          <w:bCs/>
          <w:lang w:eastAsia="zh-CN"/>
        </w:rPr>
        <w:t>: As FAR for LP-WUS increases, UE power consumption goes up. And a sharp raising of UE power consumption is observed when FAR reaches 10%.</w:t>
      </w:r>
      <w:bookmarkEnd w:id="90"/>
    </w:p>
    <w:p w14:paraId="0B4AC63E" w14:textId="77777777" w:rsidR="000C6F46" w:rsidRDefault="007F4540">
      <w:pPr>
        <w:spacing w:before="120" w:after="120" w:line="240" w:lineRule="auto"/>
        <w:ind w:left="420"/>
        <w:jc w:val="center"/>
        <w:rPr>
          <w:rFonts w:eastAsia="等线"/>
          <w:b/>
          <w:lang w:val="en-GB"/>
        </w:rPr>
      </w:pPr>
      <w:bookmarkStart w:id="91" w:name="_Ref127550195"/>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9</w:t>
      </w:r>
      <w:r>
        <w:rPr>
          <w:rFonts w:eastAsia="等线"/>
          <w:b/>
          <w:lang w:val="en-GB"/>
        </w:rPr>
        <w:fldChar w:fldCharType="end"/>
      </w:r>
      <w:bookmarkEnd w:id="91"/>
      <w:r>
        <w:rPr>
          <w:rFonts w:eastAsia="等线"/>
          <w:b/>
          <w:lang w:val="en-GB"/>
        </w:rPr>
        <w:t xml:space="preserve">. </w:t>
      </w:r>
      <w:r>
        <w:rPr>
          <w:rFonts w:eastAsia="等线"/>
          <w:b/>
          <w:bCs/>
          <w:lang w:val="en-GB"/>
        </w:rPr>
        <w:t>Configurations for evaluation with different RRM assumptions</w:t>
      </w:r>
      <w:r>
        <w:rPr>
          <w:rFonts w:eastAsia="等线"/>
          <w:b/>
          <w:lang w:val="en-GB"/>
        </w:rPr>
        <w:t>.</w:t>
      </w:r>
    </w:p>
    <w:tbl>
      <w:tblPr>
        <w:tblStyle w:val="TableGrid7"/>
        <w:tblW w:w="0" w:type="auto"/>
        <w:jc w:val="center"/>
        <w:tblLook w:val="04A0" w:firstRow="1" w:lastRow="0" w:firstColumn="1" w:lastColumn="0" w:noHBand="0" w:noVBand="1"/>
      </w:tblPr>
      <w:tblGrid>
        <w:gridCol w:w="1205"/>
        <w:gridCol w:w="1145"/>
        <w:gridCol w:w="956"/>
        <w:gridCol w:w="1243"/>
        <w:gridCol w:w="1258"/>
        <w:gridCol w:w="914"/>
        <w:gridCol w:w="1372"/>
        <w:gridCol w:w="967"/>
      </w:tblGrid>
      <w:tr w:rsidR="000C6F46" w14:paraId="5ED1778A" w14:textId="77777777">
        <w:trPr>
          <w:jc w:val="center"/>
        </w:trPr>
        <w:tc>
          <w:tcPr>
            <w:tcW w:w="1205" w:type="dxa"/>
            <w:vAlign w:val="center"/>
          </w:tcPr>
          <w:p w14:paraId="4EA3FCA2"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Parameters</w:t>
            </w:r>
          </w:p>
        </w:tc>
        <w:tc>
          <w:tcPr>
            <w:tcW w:w="1145" w:type="dxa"/>
            <w:vAlign w:val="center"/>
          </w:tcPr>
          <w:p w14:paraId="041FB0F7" w14:textId="77777777" w:rsidR="000C6F46" w:rsidRDefault="007F4540">
            <w:pPr>
              <w:spacing w:after="0" w:line="240" w:lineRule="auto"/>
              <w:ind w:right="-96"/>
              <w:jc w:val="center"/>
              <w:rPr>
                <w:rFonts w:eastAsia="Times New Roman"/>
                <w:b/>
                <w:sz w:val="18"/>
                <w:szCs w:val="16"/>
                <w:lang w:val="en-GB"/>
              </w:rPr>
            </w:pPr>
            <w:r>
              <w:rPr>
                <w:rFonts w:eastAsia="Times New Roman"/>
                <w:b/>
                <w:sz w:val="18"/>
                <w:szCs w:val="16"/>
                <w:lang w:val="en-GB"/>
              </w:rPr>
              <w:t>Baseline</w:t>
            </w:r>
          </w:p>
        </w:tc>
        <w:tc>
          <w:tcPr>
            <w:tcW w:w="956" w:type="dxa"/>
            <w:vAlign w:val="center"/>
          </w:tcPr>
          <w:p w14:paraId="4ED4AC9A" w14:textId="77777777" w:rsidR="000C6F46" w:rsidRDefault="007F4540">
            <w:pPr>
              <w:spacing w:after="0" w:line="240" w:lineRule="auto"/>
              <w:ind w:right="-96"/>
              <w:jc w:val="center"/>
              <w:rPr>
                <w:rFonts w:eastAsia="等线"/>
                <w:b/>
                <w:sz w:val="18"/>
                <w:szCs w:val="16"/>
              </w:rPr>
            </w:pPr>
            <w:r>
              <w:rPr>
                <w:rFonts w:eastAsia="Times New Roman"/>
                <w:b/>
                <w:sz w:val="18"/>
                <w:szCs w:val="16"/>
                <w:lang w:val="en-GB"/>
              </w:rPr>
              <w:t>Relative power of LP-WUR</w:t>
            </w:r>
          </w:p>
        </w:tc>
        <w:tc>
          <w:tcPr>
            <w:tcW w:w="1243" w:type="dxa"/>
            <w:vAlign w:val="center"/>
          </w:tcPr>
          <w:p w14:paraId="4FEE649D" w14:textId="77777777" w:rsidR="000C6F46" w:rsidRDefault="007F4540">
            <w:pPr>
              <w:spacing w:after="0" w:line="240" w:lineRule="auto"/>
              <w:ind w:right="-96"/>
              <w:jc w:val="center"/>
              <w:rPr>
                <w:rFonts w:eastAsia="等线"/>
                <w:b/>
                <w:sz w:val="18"/>
                <w:szCs w:val="16"/>
              </w:rPr>
            </w:pPr>
            <w:r>
              <w:rPr>
                <w:rFonts w:eastAsia="等线"/>
                <w:b/>
                <w:sz w:val="18"/>
                <w:szCs w:val="16"/>
              </w:rPr>
              <w:t>Ramp-up time and transition energy</w:t>
            </w:r>
          </w:p>
        </w:tc>
        <w:tc>
          <w:tcPr>
            <w:tcW w:w="1258" w:type="dxa"/>
            <w:vAlign w:val="center"/>
          </w:tcPr>
          <w:p w14:paraId="0796BE9E" w14:textId="77777777" w:rsidR="000C6F46" w:rsidRDefault="007F4540">
            <w:pPr>
              <w:spacing w:after="0" w:line="240" w:lineRule="auto"/>
              <w:ind w:right="-96"/>
              <w:jc w:val="center"/>
              <w:rPr>
                <w:rFonts w:eastAsia="等线"/>
                <w:b/>
                <w:sz w:val="18"/>
                <w:szCs w:val="16"/>
              </w:rPr>
            </w:pPr>
            <w:r>
              <w:rPr>
                <w:rFonts w:eastAsia="等线"/>
                <w:b/>
                <w:sz w:val="18"/>
                <w:szCs w:val="16"/>
              </w:rPr>
              <w:t>Sync/re-sync time and energy</w:t>
            </w:r>
          </w:p>
        </w:tc>
        <w:tc>
          <w:tcPr>
            <w:tcW w:w="914" w:type="dxa"/>
            <w:vAlign w:val="center"/>
          </w:tcPr>
          <w:p w14:paraId="3D1B763C"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FAR of LP-WUS</w:t>
            </w:r>
          </w:p>
        </w:tc>
        <w:tc>
          <w:tcPr>
            <w:tcW w:w="1372" w:type="dxa"/>
            <w:vAlign w:val="center"/>
          </w:tcPr>
          <w:p w14:paraId="6193B689" w14:textId="77777777" w:rsidR="000C6F46" w:rsidRDefault="007F4540">
            <w:pPr>
              <w:spacing w:after="0" w:line="240" w:lineRule="auto"/>
              <w:ind w:right="-96"/>
              <w:jc w:val="center"/>
              <w:rPr>
                <w:rFonts w:eastAsia="等线"/>
                <w:b/>
                <w:sz w:val="16"/>
                <w:szCs w:val="16"/>
              </w:rPr>
            </w:pPr>
            <w:r>
              <w:rPr>
                <w:rFonts w:eastAsia="等线"/>
                <w:b/>
                <w:sz w:val="16"/>
                <w:szCs w:val="16"/>
              </w:rPr>
              <w:t>LP-WUS monitoring configuration</w:t>
            </w:r>
          </w:p>
        </w:tc>
        <w:tc>
          <w:tcPr>
            <w:tcW w:w="967" w:type="dxa"/>
            <w:vAlign w:val="center"/>
          </w:tcPr>
          <w:p w14:paraId="7ACE7E55" w14:textId="77777777" w:rsidR="000C6F46" w:rsidRDefault="007F4540">
            <w:pPr>
              <w:spacing w:after="0" w:line="240" w:lineRule="auto"/>
              <w:ind w:right="-96"/>
              <w:jc w:val="center"/>
              <w:rPr>
                <w:rFonts w:eastAsia="等线"/>
                <w:b/>
                <w:sz w:val="18"/>
                <w:szCs w:val="16"/>
              </w:rPr>
            </w:pPr>
            <w:r>
              <w:rPr>
                <w:rFonts w:eastAsia="等线"/>
                <w:b/>
                <w:sz w:val="18"/>
                <w:szCs w:val="16"/>
              </w:rPr>
              <w:t xml:space="preserve">Per UE paging rate </w:t>
            </w:r>
          </w:p>
        </w:tc>
      </w:tr>
      <w:tr w:rsidR="000C6F46" w14:paraId="066F3EFC" w14:textId="77777777">
        <w:trPr>
          <w:jc w:val="center"/>
        </w:trPr>
        <w:tc>
          <w:tcPr>
            <w:tcW w:w="1205" w:type="dxa"/>
            <w:vAlign w:val="center"/>
          </w:tcPr>
          <w:p w14:paraId="24E3E24B"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Values</w:t>
            </w:r>
          </w:p>
        </w:tc>
        <w:tc>
          <w:tcPr>
            <w:tcW w:w="1145" w:type="dxa"/>
            <w:vAlign w:val="center"/>
          </w:tcPr>
          <w:p w14:paraId="556D2612" w14:textId="77777777" w:rsidR="000C6F46" w:rsidRDefault="007F4540">
            <w:pPr>
              <w:spacing w:after="0" w:line="240" w:lineRule="auto"/>
              <w:ind w:right="-96"/>
              <w:jc w:val="center"/>
              <w:rPr>
                <w:rFonts w:eastAsia="Times New Roman"/>
                <w:sz w:val="18"/>
                <w:szCs w:val="16"/>
                <w:lang w:val="en-GB"/>
              </w:rPr>
            </w:pPr>
            <w:r>
              <w:rPr>
                <w:rFonts w:eastAsia="Times New Roman"/>
                <w:sz w:val="18"/>
                <w:szCs w:val="16"/>
                <w:lang w:val="en-GB"/>
              </w:rPr>
              <w:t>I-DRX paging with PEI</w:t>
            </w:r>
          </w:p>
        </w:tc>
        <w:tc>
          <w:tcPr>
            <w:tcW w:w="956" w:type="dxa"/>
            <w:vAlign w:val="center"/>
          </w:tcPr>
          <w:p w14:paraId="575A5DAD" w14:textId="77777777" w:rsidR="000C6F46" w:rsidRDefault="007F4540">
            <w:pPr>
              <w:spacing w:after="0" w:line="240" w:lineRule="auto"/>
              <w:ind w:right="-96"/>
              <w:jc w:val="center"/>
              <w:rPr>
                <w:rFonts w:eastAsia="等线"/>
                <w:sz w:val="18"/>
                <w:szCs w:val="16"/>
              </w:rPr>
            </w:pPr>
            <w:r>
              <w:rPr>
                <w:rFonts w:eastAsia="Times New Roman"/>
                <w:sz w:val="18"/>
                <w:szCs w:val="16"/>
                <w:lang w:val="en-GB"/>
              </w:rPr>
              <w:t>0.1</w:t>
            </w:r>
            <w:r>
              <w:rPr>
                <w:rFonts w:eastAsia="等线"/>
                <w:sz w:val="18"/>
                <w:szCs w:val="16"/>
                <w:lang w:val="en-GB" w:eastAsia="zh-CN"/>
              </w:rPr>
              <w:t>/2</w:t>
            </w:r>
            <w:r>
              <w:rPr>
                <w:rFonts w:eastAsia="Times New Roman"/>
                <w:sz w:val="18"/>
                <w:szCs w:val="16"/>
                <w:lang w:val="en-GB"/>
              </w:rPr>
              <w:t xml:space="preserve"> unit</w:t>
            </w:r>
          </w:p>
        </w:tc>
        <w:tc>
          <w:tcPr>
            <w:tcW w:w="1243" w:type="dxa"/>
            <w:vAlign w:val="center"/>
          </w:tcPr>
          <w:p w14:paraId="40C88738"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400ms; 20000</w:t>
            </w:r>
          </w:p>
        </w:tc>
        <w:tc>
          <w:tcPr>
            <w:tcW w:w="1258" w:type="dxa"/>
            <w:vAlign w:val="center"/>
          </w:tcPr>
          <w:p w14:paraId="67F85339" w14:textId="77777777" w:rsidR="000C6F46" w:rsidRDefault="007F4540">
            <w:pPr>
              <w:spacing w:after="0" w:line="240" w:lineRule="auto"/>
              <w:ind w:right="-96"/>
              <w:jc w:val="center"/>
              <w:rPr>
                <w:rFonts w:eastAsia="等线"/>
                <w:sz w:val="18"/>
                <w:szCs w:val="16"/>
              </w:rPr>
            </w:pPr>
            <w:r>
              <w:rPr>
                <w:rFonts w:eastAsia="等线"/>
                <w:sz w:val="18"/>
                <w:szCs w:val="16"/>
              </w:rPr>
              <w:t>100ms; 2260</w:t>
            </w:r>
          </w:p>
        </w:tc>
        <w:tc>
          <w:tcPr>
            <w:tcW w:w="914" w:type="dxa"/>
            <w:vAlign w:val="center"/>
          </w:tcPr>
          <w:p w14:paraId="3C9D906B"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0.1%</w:t>
            </w:r>
          </w:p>
        </w:tc>
        <w:tc>
          <w:tcPr>
            <w:tcW w:w="1372" w:type="dxa"/>
            <w:vAlign w:val="center"/>
          </w:tcPr>
          <w:p w14:paraId="03BA2321" w14:textId="77777777" w:rsidR="000C6F46" w:rsidRDefault="007F4540">
            <w:pPr>
              <w:spacing w:after="0" w:line="240" w:lineRule="auto"/>
              <w:ind w:right="-96"/>
              <w:jc w:val="center"/>
              <w:rPr>
                <w:rFonts w:eastAsia="等线"/>
                <w:sz w:val="16"/>
                <w:szCs w:val="16"/>
              </w:rPr>
            </w:pPr>
            <w:r>
              <w:rPr>
                <w:rFonts w:eastAsia="等线"/>
                <w:sz w:val="16"/>
                <w:szCs w:val="16"/>
              </w:rPr>
              <w:t>Option 1</w:t>
            </w:r>
          </w:p>
          <w:p w14:paraId="16E25CB1"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O</w:t>
            </w:r>
            <w:r>
              <w:rPr>
                <w:rFonts w:eastAsia="等线" w:hint="eastAsia"/>
                <w:sz w:val="16"/>
                <w:szCs w:val="16"/>
                <w:lang w:eastAsia="zh-CN"/>
              </w:rPr>
              <w:t>ption</w:t>
            </w:r>
            <w:r>
              <w:rPr>
                <w:rFonts w:eastAsia="等线"/>
                <w:sz w:val="16"/>
                <w:szCs w:val="16"/>
                <w:lang w:eastAsia="zh-CN"/>
              </w:rPr>
              <w:t xml:space="preserve"> 2</w:t>
            </w:r>
          </w:p>
        </w:tc>
        <w:tc>
          <w:tcPr>
            <w:tcW w:w="967" w:type="dxa"/>
            <w:vAlign w:val="center"/>
          </w:tcPr>
          <w:p w14:paraId="050AB285" w14:textId="77777777" w:rsidR="000C6F46" w:rsidRDefault="007F4540">
            <w:pPr>
              <w:spacing w:after="0" w:line="240" w:lineRule="auto"/>
              <w:ind w:right="-96"/>
              <w:jc w:val="center"/>
              <w:rPr>
                <w:rFonts w:eastAsia="等线"/>
                <w:sz w:val="18"/>
                <w:szCs w:val="16"/>
                <w:lang w:eastAsia="zh-CN"/>
              </w:rPr>
            </w:pPr>
            <w:r>
              <w:rPr>
                <w:rFonts w:eastAsia="等线" w:hint="eastAsia"/>
                <w:sz w:val="18"/>
                <w:szCs w:val="16"/>
                <w:lang w:eastAsia="zh-CN"/>
              </w:rPr>
              <w:t>0</w:t>
            </w:r>
            <w:r>
              <w:rPr>
                <w:rFonts w:eastAsia="等线"/>
                <w:sz w:val="18"/>
                <w:szCs w:val="16"/>
                <w:lang w:eastAsia="zh-CN"/>
              </w:rPr>
              <w:t>.001</w:t>
            </w:r>
            <w:r>
              <w:rPr>
                <w:rFonts w:eastAsia="等线" w:hint="eastAsia"/>
                <w:sz w:val="18"/>
                <w:szCs w:val="16"/>
                <w:lang w:eastAsia="zh-CN"/>
              </w:rPr>
              <w:t>%</w:t>
            </w:r>
          </w:p>
        </w:tc>
      </w:tr>
      <w:tr w:rsidR="000C6F46" w14:paraId="689832F4" w14:textId="77777777">
        <w:trPr>
          <w:jc w:val="center"/>
        </w:trPr>
        <w:tc>
          <w:tcPr>
            <w:tcW w:w="9060" w:type="dxa"/>
            <w:gridSpan w:val="8"/>
            <w:vAlign w:val="center"/>
          </w:tcPr>
          <w:p w14:paraId="74CFF288" w14:textId="77777777" w:rsidR="000C6F46" w:rsidRDefault="007F4540">
            <w:pPr>
              <w:spacing w:after="0" w:line="240" w:lineRule="auto"/>
              <w:ind w:right="-96"/>
              <w:jc w:val="both"/>
              <w:rPr>
                <w:rFonts w:eastAsia="等线"/>
                <w:sz w:val="18"/>
                <w:szCs w:val="16"/>
                <w:lang w:eastAsia="zh-CN"/>
              </w:rPr>
            </w:pPr>
            <w:r>
              <w:rPr>
                <w:rFonts w:eastAsia="等线"/>
                <w:sz w:val="18"/>
              </w:rPr>
              <w:t>the configuration for Option 2 is: [200ms] as the duty cycle, and [4ms] as the active time for monitoring LP-WUS every cycle.</w:t>
            </w:r>
          </w:p>
        </w:tc>
      </w:tr>
    </w:tbl>
    <w:p w14:paraId="31E7BC0B" w14:textId="77777777" w:rsidR="000C6F46" w:rsidRDefault="000C6F46">
      <w:pPr>
        <w:overflowPunct/>
        <w:autoSpaceDE/>
        <w:autoSpaceDN/>
        <w:adjustRightInd/>
        <w:spacing w:after="0" w:line="240" w:lineRule="auto"/>
        <w:textAlignment w:val="auto"/>
        <w:rPr>
          <w:rFonts w:ascii="宋体" w:hAnsi="宋体" w:cs="宋体"/>
          <w:sz w:val="24"/>
          <w:lang w:eastAsia="zh-CN"/>
        </w:rPr>
      </w:pPr>
    </w:p>
    <w:p w14:paraId="2225C013" w14:textId="77777777" w:rsidR="000C6F46" w:rsidRDefault="007F4540">
      <w:pPr>
        <w:spacing w:line="240" w:lineRule="auto"/>
        <w:ind w:right="-99"/>
        <w:rPr>
          <w:rFonts w:eastAsia="等线"/>
          <w:b/>
          <w:bCs/>
        </w:rPr>
      </w:pPr>
      <w:r>
        <w:rPr>
          <w:rFonts w:ascii="CG Times (WN)" w:eastAsia="Times New Roman" w:hAnsi="CG Times (WN)"/>
          <w:noProof/>
          <w:szCs w:val="24"/>
          <w:lang w:eastAsia="ko-KR"/>
        </w:rPr>
        <w:drawing>
          <wp:inline distT="0" distB="0" distL="0" distR="0" wp14:anchorId="33F45067" wp14:editId="3EBD409B">
            <wp:extent cx="5759450" cy="2306320"/>
            <wp:effectExtent l="0" t="0" r="12700" b="17780"/>
            <wp:docPr id="87" name="图表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1D4656B8" w14:textId="77777777" w:rsidR="000C6F46" w:rsidRDefault="007F4540">
      <w:pPr>
        <w:spacing w:line="240" w:lineRule="auto"/>
        <w:ind w:right="-99"/>
        <w:rPr>
          <w:rFonts w:eastAsia="等线"/>
          <w:b/>
          <w:bCs/>
        </w:rPr>
      </w:pPr>
      <w:r>
        <w:rPr>
          <w:rFonts w:ascii="CG Times (WN)" w:eastAsia="Times New Roman" w:hAnsi="CG Times (WN)"/>
          <w:noProof/>
          <w:szCs w:val="24"/>
          <w:lang w:eastAsia="ko-KR"/>
        </w:rPr>
        <w:drawing>
          <wp:inline distT="0" distB="0" distL="0" distR="0" wp14:anchorId="7D645531" wp14:editId="0D2545AB">
            <wp:extent cx="5759450" cy="2496185"/>
            <wp:effectExtent l="0" t="0" r="12700" b="18415"/>
            <wp:docPr id="88" name="图表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2E79A511" w14:textId="77777777" w:rsidR="000C6F46" w:rsidRDefault="007F4540">
      <w:pPr>
        <w:spacing w:line="240" w:lineRule="auto"/>
        <w:ind w:right="-99"/>
        <w:rPr>
          <w:rFonts w:eastAsia="等线"/>
          <w:b/>
          <w:bCs/>
        </w:rPr>
      </w:pPr>
      <w:r>
        <w:rPr>
          <w:rFonts w:ascii="CG Times (WN)" w:eastAsia="Times New Roman" w:hAnsi="CG Times (WN)"/>
          <w:noProof/>
          <w:szCs w:val="24"/>
          <w:lang w:eastAsia="ko-KR"/>
        </w:rPr>
        <w:drawing>
          <wp:inline distT="0" distB="0" distL="0" distR="0" wp14:anchorId="69EE772D" wp14:editId="7C5EF32D">
            <wp:extent cx="5759450" cy="2639695"/>
            <wp:effectExtent l="0" t="0" r="12700" b="8255"/>
            <wp:docPr id="66" name="图表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0BBE36F3" w14:textId="77777777" w:rsidR="000C6F46" w:rsidRDefault="007F4540">
      <w:pPr>
        <w:spacing w:line="240" w:lineRule="auto"/>
        <w:ind w:right="-99"/>
        <w:jc w:val="center"/>
        <w:rPr>
          <w:rFonts w:eastAsia="Times New Roman"/>
          <w:b/>
        </w:rPr>
      </w:pPr>
      <w:bookmarkStart w:id="92" w:name="_Ref127550238"/>
      <w:r>
        <w:rPr>
          <w:rFonts w:eastAsia="Times New Roman"/>
          <w:b/>
          <w:szCs w:val="24"/>
        </w:rPr>
        <w:t xml:space="preserve">Figure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6</w:t>
      </w:r>
      <w:r>
        <w:rPr>
          <w:rFonts w:eastAsia="等线"/>
          <w:b/>
          <w:szCs w:val="24"/>
        </w:rPr>
        <w:fldChar w:fldCharType="end"/>
      </w:r>
      <w:bookmarkEnd w:id="92"/>
      <w:r>
        <w:rPr>
          <w:rFonts w:eastAsia="Times New Roman"/>
          <w:b/>
          <w:szCs w:val="24"/>
        </w:rPr>
        <w:t xml:space="preserve">. </w:t>
      </w:r>
      <w:r>
        <w:rPr>
          <w:rFonts w:eastAsia="Times New Roman"/>
          <w:b/>
        </w:rPr>
        <w:t xml:space="preserve"> The power and latency performances of LP-WUS/WUR scheme with different RRM measurement.</w:t>
      </w:r>
    </w:p>
    <w:p w14:paraId="1B4EBD7B" w14:textId="77777777" w:rsidR="000C6F46" w:rsidRDefault="007F4540">
      <w:pPr>
        <w:spacing w:line="240" w:lineRule="auto"/>
        <w:ind w:right="-99"/>
        <w:jc w:val="both"/>
        <w:rPr>
          <w:rFonts w:eastAsia="等线"/>
          <w:b/>
          <w:bCs/>
          <w:lang w:eastAsia="zh-CN"/>
        </w:rPr>
      </w:pPr>
      <w:bookmarkStart w:id="93" w:name="_Ref127561951"/>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11</w:t>
      </w:r>
      <w:r>
        <w:rPr>
          <w:rFonts w:eastAsia="等线"/>
          <w:b/>
          <w:lang w:val="en-GB" w:eastAsia="zh-CN"/>
        </w:rPr>
        <w:fldChar w:fldCharType="end"/>
      </w:r>
      <w:r>
        <w:rPr>
          <w:rFonts w:eastAsia="等线"/>
          <w:b/>
          <w:bCs/>
          <w:lang w:eastAsia="zh-CN"/>
        </w:rPr>
        <w:t>: Even if RRM measurement is performed by main radio at a relaxed level, the total UE power consumption of LP-WUS scheme increases distinctly.</w:t>
      </w:r>
      <w:bookmarkEnd w:id="93"/>
    </w:p>
    <w:p w14:paraId="36C7C9D0" w14:textId="77777777" w:rsidR="000C6F46" w:rsidRDefault="007F4540">
      <w:pPr>
        <w:spacing w:line="240" w:lineRule="auto"/>
        <w:ind w:right="-99"/>
        <w:jc w:val="both"/>
        <w:rPr>
          <w:rFonts w:eastAsia="等线"/>
          <w:b/>
          <w:bCs/>
          <w:lang w:eastAsia="zh-CN"/>
        </w:rPr>
      </w:pPr>
      <w:bookmarkStart w:id="94" w:name="_Ref127561955"/>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12</w:t>
      </w:r>
      <w:r>
        <w:rPr>
          <w:rFonts w:eastAsia="等线"/>
          <w:b/>
          <w:lang w:val="en-GB" w:eastAsia="zh-CN"/>
        </w:rPr>
        <w:fldChar w:fldCharType="end"/>
      </w:r>
      <w:r>
        <w:rPr>
          <w:rFonts w:eastAsia="等线"/>
          <w:b/>
          <w:bCs/>
          <w:lang w:eastAsia="zh-CN"/>
        </w:rPr>
        <w:t>: RRM measurement performed by WUR only will greatly help reduce UE power consumption of LP-WUS scheme.</w:t>
      </w:r>
      <w:bookmarkEnd w:id="94"/>
      <w:r>
        <w:rPr>
          <w:rFonts w:eastAsia="等线"/>
          <w:b/>
          <w:bCs/>
          <w:lang w:eastAsia="zh-CN"/>
        </w:rPr>
        <w:t xml:space="preserve"> </w:t>
      </w:r>
    </w:p>
    <w:p w14:paraId="2995F7E5" w14:textId="77777777" w:rsidR="000C6F46" w:rsidRDefault="007F4540">
      <w:pPr>
        <w:spacing w:before="120" w:after="120" w:line="240" w:lineRule="auto"/>
        <w:jc w:val="center"/>
        <w:rPr>
          <w:rFonts w:eastAsia="等线"/>
          <w:b/>
          <w:lang w:val="en-GB"/>
        </w:rPr>
      </w:pPr>
      <w:bookmarkStart w:id="95" w:name="_Ref127550314"/>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10</w:t>
      </w:r>
      <w:r>
        <w:rPr>
          <w:rFonts w:eastAsia="等线"/>
          <w:b/>
          <w:lang w:val="en-GB"/>
        </w:rPr>
        <w:fldChar w:fldCharType="end"/>
      </w:r>
      <w:bookmarkEnd w:id="95"/>
      <w:r>
        <w:rPr>
          <w:rFonts w:eastAsia="等线"/>
          <w:b/>
          <w:lang w:val="en-GB"/>
        </w:rPr>
        <w:t xml:space="preserve">. </w:t>
      </w:r>
      <w:r>
        <w:rPr>
          <w:rFonts w:eastAsia="等线"/>
          <w:b/>
          <w:bCs/>
          <w:lang w:val="en-GB"/>
        </w:rPr>
        <w:t>Configurations for evaluation with different paging rate</w:t>
      </w:r>
      <w:r>
        <w:rPr>
          <w:rFonts w:eastAsia="等线"/>
          <w:b/>
          <w:lang w:val="en-GB"/>
        </w:rPr>
        <w:t>.</w:t>
      </w:r>
    </w:p>
    <w:tbl>
      <w:tblPr>
        <w:tblStyle w:val="TableGrid7"/>
        <w:tblW w:w="0" w:type="auto"/>
        <w:jc w:val="center"/>
        <w:tblLook w:val="04A0" w:firstRow="1" w:lastRow="0" w:firstColumn="1" w:lastColumn="0" w:noHBand="0" w:noVBand="1"/>
      </w:tblPr>
      <w:tblGrid>
        <w:gridCol w:w="1008"/>
        <w:gridCol w:w="830"/>
        <w:gridCol w:w="851"/>
        <w:gridCol w:w="1134"/>
        <w:gridCol w:w="1275"/>
        <w:gridCol w:w="851"/>
        <w:gridCol w:w="1141"/>
        <w:gridCol w:w="1977"/>
      </w:tblGrid>
      <w:tr w:rsidR="000C6F46" w14:paraId="1E52C7DB" w14:textId="77777777">
        <w:trPr>
          <w:jc w:val="center"/>
        </w:trPr>
        <w:tc>
          <w:tcPr>
            <w:tcW w:w="1008" w:type="dxa"/>
            <w:vAlign w:val="center"/>
          </w:tcPr>
          <w:p w14:paraId="7953E308" w14:textId="77777777" w:rsidR="000C6F46" w:rsidRDefault="007F4540">
            <w:pPr>
              <w:spacing w:after="0" w:line="240" w:lineRule="auto"/>
              <w:ind w:right="-96"/>
              <w:jc w:val="center"/>
              <w:rPr>
                <w:rFonts w:eastAsia="等线"/>
                <w:b/>
                <w:sz w:val="16"/>
                <w:lang w:eastAsia="zh-CN"/>
              </w:rPr>
            </w:pPr>
            <w:r>
              <w:rPr>
                <w:rFonts w:eastAsia="等线"/>
                <w:b/>
                <w:sz w:val="16"/>
                <w:lang w:eastAsia="zh-CN"/>
              </w:rPr>
              <w:t>Parameters</w:t>
            </w:r>
          </w:p>
        </w:tc>
        <w:tc>
          <w:tcPr>
            <w:tcW w:w="830" w:type="dxa"/>
            <w:vAlign w:val="center"/>
          </w:tcPr>
          <w:p w14:paraId="223997C1" w14:textId="77777777" w:rsidR="000C6F46" w:rsidRDefault="007F4540">
            <w:pPr>
              <w:spacing w:after="0" w:line="240" w:lineRule="auto"/>
              <w:ind w:right="-96"/>
              <w:jc w:val="center"/>
              <w:rPr>
                <w:rFonts w:eastAsia="Times New Roman"/>
                <w:b/>
                <w:sz w:val="16"/>
                <w:lang w:val="en-GB"/>
              </w:rPr>
            </w:pPr>
            <w:r>
              <w:rPr>
                <w:rFonts w:eastAsia="Times New Roman"/>
                <w:b/>
                <w:sz w:val="16"/>
                <w:lang w:val="en-GB"/>
              </w:rPr>
              <w:t>Baseline</w:t>
            </w:r>
            <w:r>
              <w:rPr>
                <w:rFonts w:eastAsia="Times New Roman"/>
                <w:sz w:val="16"/>
                <w:lang w:val="en-GB"/>
              </w:rPr>
              <w:t xml:space="preserve"> </w:t>
            </w:r>
          </w:p>
        </w:tc>
        <w:tc>
          <w:tcPr>
            <w:tcW w:w="851" w:type="dxa"/>
            <w:vAlign w:val="center"/>
          </w:tcPr>
          <w:p w14:paraId="167F85AE" w14:textId="77777777" w:rsidR="000C6F46" w:rsidRDefault="007F4540">
            <w:pPr>
              <w:spacing w:after="0" w:line="240" w:lineRule="auto"/>
              <w:ind w:right="-96"/>
              <w:jc w:val="center"/>
              <w:rPr>
                <w:rFonts w:eastAsia="等线"/>
                <w:b/>
                <w:sz w:val="16"/>
              </w:rPr>
            </w:pPr>
            <w:r>
              <w:rPr>
                <w:rFonts w:eastAsia="Times New Roman"/>
                <w:b/>
                <w:sz w:val="16"/>
                <w:lang w:val="en-GB"/>
              </w:rPr>
              <w:t>Relative power of LP-WUR ON</w:t>
            </w:r>
          </w:p>
        </w:tc>
        <w:tc>
          <w:tcPr>
            <w:tcW w:w="1134" w:type="dxa"/>
            <w:vAlign w:val="center"/>
          </w:tcPr>
          <w:p w14:paraId="35383163" w14:textId="77777777" w:rsidR="000C6F46" w:rsidRDefault="007F4540">
            <w:pPr>
              <w:spacing w:after="0" w:line="240" w:lineRule="auto"/>
              <w:ind w:right="-96"/>
              <w:jc w:val="center"/>
              <w:rPr>
                <w:rFonts w:eastAsia="等线"/>
                <w:b/>
                <w:sz w:val="16"/>
              </w:rPr>
            </w:pPr>
            <w:r>
              <w:rPr>
                <w:rFonts w:eastAsia="等线"/>
                <w:b/>
                <w:sz w:val="16"/>
              </w:rPr>
              <w:t>Ramp-up time and transition energy</w:t>
            </w:r>
          </w:p>
        </w:tc>
        <w:tc>
          <w:tcPr>
            <w:tcW w:w="1275" w:type="dxa"/>
            <w:vAlign w:val="center"/>
          </w:tcPr>
          <w:p w14:paraId="47CB8040" w14:textId="77777777" w:rsidR="000C6F46" w:rsidRDefault="007F4540">
            <w:pPr>
              <w:spacing w:after="0" w:line="240" w:lineRule="auto"/>
              <w:ind w:right="-96"/>
              <w:jc w:val="center"/>
              <w:rPr>
                <w:rFonts w:eastAsia="等线"/>
                <w:b/>
                <w:sz w:val="16"/>
              </w:rPr>
            </w:pPr>
            <w:r>
              <w:rPr>
                <w:rFonts w:eastAsia="等线"/>
                <w:b/>
                <w:sz w:val="16"/>
              </w:rPr>
              <w:t>Sync/re-sync time and energy</w:t>
            </w:r>
          </w:p>
        </w:tc>
        <w:tc>
          <w:tcPr>
            <w:tcW w:w="851" w:type="dxa"/>
            <w:vAlign w:val="center"/>
          </w:tcPr>
          <w:p w14:paraId="6503F68F" w14:textId="77777777" w:rsidR="000C6F46" w:rsidRDefault="007F4540">
            <w:pPr>
              <w:spacing w:after="0" w:line="240" w:lineRule="auto"/>
              <w:ind w:right="-96"/>
              <w:jc w:val="center"/>
              <w:rPr>
                <w:rFonts w:eastAsia="等线"/>
                <w:b/>
                <w:sz w:val="16"/>
                <w:lang w:eastAsia="zh-CN"/>
              </w:rPr>
            </w:pPr>
            <w:r>
              <w:rPr>
                <w:rFonts w:eastAsia="等线"/>
                <w:b/>
                <w:sz w:val="16"/>
                <w:lang w:eastAsia="zh-CN"/>
              </w:rPr>
              <w:t>FAR of LP-WUS</w:t>
            </w:r>
          </w:p>
        </w:tc>
        <w:tc>
          <w:tcPr>
            <w:tcW w:w="1134" w:type="dxa"/>
            <w:vAlign w:val="center"/>
          </w:tcPr>
          <w:p w14:paraId="6416A796" w14:textId="77777777" w:rsidR="000C6F46" w:rsidRDefault="007F4540">
            <w:pPr>
              <w:spacing w:after="0" w:line="240" w:lineRule="auto"/>
              <w:ind w:right="-96"/>
              <w:jc w:val="center"/>
              <w:rPr>
                <w:rFonts w:eastAsia="等线"/>
                <w:b/>
                <w:sz w:val="16"/>
              </w:rPr>
            </w:pPr>
            <w:r>
              <w:rPr>
                <w:rFonts w:eastAsia="等线"/>
                <w:b/>
                <w:sz w:val="16"/>
              </w:rPr>
              <w:t>LP-WUS monitoring configuration</w:t>
            </w:r>
          </w:p>
        </w:tc>
        <w:tc>
          <w:tcPr>
            <w:tcW w:w="1977" w:type="dxa"/>
            <w:vAlign w:val="center"/>
          </w:tcPr>
          <w:p w14:paraId="542804F3" w14:textId="77777777" w:rsidR="000C6F46" w:rsidRDefault="007F4540">
            <w:pPr>
              <w:spacing w:after="0" w:line="240" w:lineRule="auto"/>
              <w:ind w:right="-96"/>
              <w:jc w:val="center"/>
              <w:rPr>
                <w:rFonts w:eastAsia="等线"/>
                <w:b/>
                <w:sz w:val="16"/>
                <w:szCs w:val="16"/>
                <w:lang w:eastAsia="zh-CN"/>
              </w:rPr>
            </w:pPr>
            <w:r>
              <w:rPr>
                <w:rFonts w:eastAsia="等线"/>
                <w:b/>
                <w:sz w:val="16"/>
                <w:szCs w:val="16"/>
                <w:lang w:eastAsia="zh-CN"/>
              </w:rPr>
              <w:t>RRM</w:t>
            </w:r>
          </w:p>
        </w:tc>
      </w:tr>
      <w:tr w:rsidR="000C6F46" w14:paraId="0C4B66B6" w14:textId="77777777">
        <w:trPr>
          <w:jc w:val="center"/>
        </w:trPr>
        <w:tc>
          <w:tcPr>
            <w:tcW w:w="1008" w:type="dxa"/>
            <w:vAlign w:val="center"/>
          </w:tcPr>
          <w:p w14:paraId="68C9CD69" w14:textId="77777777" w:rsidR="000C6F46" w:rsidRDefault="007F4540">
            <w:pPr>
              <w:spacing w:after="0" w:line="240" w:lineRule="auto"/>
              <w:ind w:right="-96"/>
              <w:jc w:val="center"/>
              <w:rPr>
                <w:rFonts w:eastAsia="等线"/>
                <w:b/>
                <w:sz w:val="16"/>
                <w:lang w:eastAsia="zh-CN"/>
              </w:rPr>
            </w:pPr>
            <w:r>
              <w:rPr>
                <w:rFonts w:eastAsia="等线"/>
                <w:b/>
                <w:sz w:val="16"/>
                <w:lang w:eastAsia="zh-CN"/>
              </w:rPr>
              <w:t>Values</w:t>
            </w:r>
          </w:p>
        </w:tc>
        <w:tc>
          <w:tcPr>
            <w:tcW w:w="830" w:type="dxa"/>
            <w:vAlign w:val="center"/>
          </w:tcPr>
          <w:p w14:paraId="20DA1F78" w14:textId="77777777" w:rsidR="000C6F46" w:rsidRDefault="007F4540">
            <w:pPr>
              <w:spacing w:after="0" w:line="240" w:lineRule="auto"/>
              <w:ind w:right="-96"/>
              <w:jc w:val="center"/>
              <w:rPr>
                <w:rFonts w:eastAsia="Times New Roman"/>
                <w:sz w:val="16"/>
                <w:lang w:val="en-GB"/>
              </w:rPr>
            </w:pPr>
            <w:r>
              <w:rPr>
                <w:rFonts w:eastAsia="Times New Roman"/>
                <w:sz w:val="16"/>
                <w:lang w:val="en-GB"/>
              </w:rPr>
              <w:t>I-DRX paging with PEI</w:t>
            </w:r>
          </w:p>
        </w:tc>
        <w:tc>
          <w:tcPr>
            <w:tcW w:w="851" w:type="dxa"/>
            <w:vAlign w:val="center"/>
          </w:tcPr>
          <w:p w14:paraId="6AF60EC4" w14:textId="77777777" w:rsidR="000C6F46" w:rsidRDefault="007F4540">
            <w:pPr>
              <w:spacing w:after="0" w:line="240" w:lineRule="auto"/>
              <w:ind w:right="-96"/>
              <w:jc w:val="center"/>
              <w:rPr>
                <w:rFonts w:eastAsia="等线"/>
                <w:sz w:val="16"/>
              </w:rPr>
            </w:pPr>
            <w:r>
              <w:rPr>
                <w:rFonts w:eastAsia="Times New Roman"/>
                <w:sz w:val="16"/>
                <w:lang w:val="en-GB"/>
              </w:rPr>
              <w:t>0.1 unit</w:t>
            </w:r>
          </w:p>
        </w:tc>
        <w:tc>
          <w:tcPr>
            <w:tcW w:w="1134" w:type="dxa"/>
            <w:vAlign w:val="center"/>
          </w:tcPr>
          <w:p w14:paraId="7CA15CAD" w14:textId="77777777" w:rsidR="000C6F46" w:rsidRDefault="007F4540">
            <w:pPr>
              <w:spacing w:after="0" w:line="240" w:lineRule="auto"/>
              <w:ind w:right="-96"/>
              <w:jc w:val="center"/>
              <w:rPr>
                <w:rFonts w:eastAsia="等线"/>
                <w:sz w:val="16"/>
                <w:lang w:eastAsia="zh-CN"/>
              </w:rPr>
            </w:pPr>
            <w:r>
              <w:rPr>
                <w:rFonts w:eastAsia="等线"/>
                <w:sz w:val="16"/>
                <w:lang w:eastAsia="zh-CN"/>
              </w:rPr>
              <w:t>400ms; 20000</w:t>
            </w:r>
          </w:p>
        </w:tc>
        <w:tc>
          <w:tcPr>
            <w:tcW w:w="1275" w:type="dxa"/>
            <w:vAlign w:val="center"/>
          </w:tcPr>
          <w:p w14:paraId="556D5334" w14:textId="77777777" w:rsidR="000C6F46" w:rsidRDefault="007F4540">
            <w:pPr>
              <w:spacing w:after="0" w:line="240" w:lineRule="auto"/>
              <w:ind w:right="-96"/>
              <w:jc w:val="center"/>
              <w:rPr>
                <w:rFonts w:eastAsia="等线"/>
                <w:sz w:val="16"/>
              </w:rPr>
            </w:pPr>
            <w:r>
              <w:rPr>
                <w:rFonts w:eastAsia="等线"/>
                <w:bCs/>
                <w:sz w:val="16"/>
              </w:rPr>
              <w:t>100ms; 2260</w:t>
            </w:r>
          </w:p>
        </w:tc>
        <w:tc>
          <w:tcPr>
            <w:tcW w:w="851" w:type="dxa"/>
            <w:vAlign w:val="center"/>
          </w:tcPr>
          <w:p w14:paraId="5E1DE38E" w14:textId="77777777" w:rsidR="000C6F46" w:rsidRDefault="007F4540">
            <w:pPr>
              <w:spacing w:after="0" w:line="240" w:lineRule="auto"/>
              <w:ind w:right="-96"/>
              <w:jc w:val="center"/>
              <w:rPr>
                <w:rFonts w:eastAsia="等线"/>
                <w:sz w:val="16"/>
                <w:lang w:eastAsia="zh-CN"/>
              </w:rPr>
            </w:pPr>
            <w:r>
              <w:rPr>
                <w:rFonts w:eastAsia="等线"/>
                <w:sz w:val="16"/>
                <w:lang w:eastAsia="zh-CN"/>
              </w:rPr>
              <w:t>0.1%</w:t>
            </w:r>
          </w:p>
        </w:tc>
        <w:tc>
          <w:tcPr>
            <w:tcW w:w="1134" w:type="dxa"/>
            <w:vAlign w:val="center"/>
          </w:tcPr>
          <w:p w14:paraId="3BAFAD7B" w14:textId="77777777" w:rsidR="000C6F46" w:rsidRDefault="007F4540">
            <w:pPr>
              <w:spacing w:after="0" w:line="240" w:lineRule="auto"/>
              <w:ind w:right="-96"/>
              <w:jc w:val="center"/>
              <w:rPr>
                <w:rFonts w:eastAsia="等线"/>
                <w:sz w:val="16"/>
                <w:lang w:eastAsia="zh-CN"/>
              </w:rPr>
            </w:pPr>
            <w:r>
              <w:rPr>
                <w:rFonts w:eastAsia="等线"/>
                <w:sz w:val="16"/>
              </w:rPr>
              <w:t>Option 1</w:t>
            </w:r>
          </w:p>
        </w:tc>
        <w:tc>
          <w:tcPr>
            <w:tcW w:w="1977" w:type="dxa"/>
            <w:vAlign w:val="center"/>
          </w:tcPr>
          <w:p w14:paraId="5D9F1AED"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Option 1 for baseline scheme;</w:t>
            </w:r>
          </w:p>
          <w:p w14:paraId="3BD8EEBC" w14:textId="77777777" w:rsidR="000C6F46" w:rsidRDefault="007F4540">
            <w:pPr>
              <w:spacing w:after="0" w:line="240" w:lineRule="auto"/>
              <w:ind w:right="-96"/>
              <w:jc w:val="center"/>
              <w:rPr>
                <w:rFonts w:eastAsia="等线"/>
                <w:bCs/>
                <w:sz w:val="16"/>
                <w:szCs w:val="16"/>
                <w:lang w:eastAsia="zh-CN"/>
              </w:rPr>
            </w:pPr>
            <w:r>
              <w:rPr>
                <w:rFonts w:eastAsia="等线"/>
                <w:sz w:val="16"/>
                <w:szCs w:val="16"/>
                <w:lang w:eastAsia="zh-CN"/>
              </w:rPr>
              <w:t>Option 3 for LP-WUS scheme.</w:t>
            </w:r>
          </w:p>
        </w:tc>
      </w:tr>
      <w:tr w:rsidR="000C6F46" w14:paraId="52318EA0" w14:textId="77777777">
        <w:trPr>
          <w:jc w:val="center"/>
        </w:trPr>
        <w:tc>
          <w:tcPr>
            <w:tcW w:w="9060" w:type="dxa"/>
            <w:gridSpan w:val="8"/>
            <w:vAlign w:val="center"/>
          </w:tcPr>
          <w:p w14:paraId="43B00160" w14:textId="77777777" w:rsidR="000C6F46" w:rsidRDefault="007F4540">
            <w:pPr>
              <w:spacing w:after="0" w:line="240" w:lineRule="auto"/>
              <w:ind w:right="-96"/>
              <w:jc w:val="both"/>
              <w:rPr>
                <w:rFonts w:eastAsia="等线"/>
                <w:bCs/>
                <w:sz w:val="16"/>
                <w:lang w:eastAsia="zh-CN"/>
              </w:rPr>
            </w:pPr>
            <w:r>
              <w:rPr>
                <w:rFonts w:eastAsia="等线"/>
                <w:bCs/>
                <w:sz w:val="16"/>
                <w:lang w:eastAsia="zh-CN"/>
              </w:rPr>
              <w:t>Note: R</w:t>
            </w:r>
            <w:r>
              <w:rPr>
                <w:rFonts w:eastAsia="等线"/>
                <w:bCs/>
                <w:sz w:val="16"/>
                <w:vertAlign w:val="subscript"/>
                <w:lang w:eastAsia="zh-CN"/>
              </w:rPr>
              <w:t>E</w:t>
            </w:r>
            <w:r>
              <w:rPr>
                <w:rFonts w:eastAsia="等线"/>
                <w:bCs/>
                <w:sz w:val="16"/>
                <w:lang w:eastAsia="zh-CN"/>
              </w:rPr>
              <w:t xml:space="preserve"> = 0.001% or 1%, N = [1 10 20] when calculate per group paging rate</w:t>
            </w:r>
            <w:r>
              <w:rPr>
                <w:rFonts w:eastAsia="等线"/>
                <w:bCs/>
                <w:sz w:val="16"/>
              </w:rPr>
              <w:t xml:space="preserve">. </w:t>
            </w:r>
          </w:p>
        </w:tc>
      </w:tr>
    </w:tbl>
    <w:p w14:paraId="5239664B" w14:textId="77777777" w:rsidR="000C6F46" w:rsidRDefault="000C6F46">
      <w:pPr>
        <w:overflowPunct/>
        <w:autoSpaceDE/>
        <w:autoSpaceDN/>
        <w:adjustRightInd/>
        <w:spacing w:beforeLines="50" w:before="120" w:after="120" w:line="240" w:lineRule="auto"/>
        <w:jc w:val="both"/>
        <w:textAlignment w:val="auto"/>
        <w:rPr>
          <w:rFonts w:ascii="CG Times (WN)" w:eastAsia="MS Mincho" w:hAnsi="CG Times (WN)"/>
          <w:szCs w:val="24"/>
        </w:rPr>
      </w:pPr>
    </w:p>
    <w:p w14:paraId="7F1620BC" w14:textId="77777777" w:rsidR="000C6F46" w:rsidRDefault="007F4540">
      <w:pPr>
        <w:overflowPunct/>
        <w:autoSpaceDE/>
        <w:autoSpaceDN/>
        <w:adjustRightInd/>
        <w:spacing w:beforeLines="50" w:before="120" w:after="120" w:line="240" w:lineRule="auto"/>
        <w:jc w:val="both"/>
        <w:textAlignment w:val="auto"/>
        <w:rPr>
          <w:rFonts w:ascii="CG Times (WN)" w:eastAsia="MS Mincho" w:hAnsi="CG Times (WN)"/>
          <w:szCs w:val="24"/>
        </w:rPr>
      </w:pPr>
      <w:r>
        <w:rPr>
          <w:rFonts w:ascii="CG Times (WN)" w:eastAsia="MS Mincho" w:hAnsi="CG Times (WN)"/>
          <w:noProof/>
          <w:szCs w:val="24"/>
          <w:lang w:eastAsia="ko-KR"/>
        </w:rPr>
        <w:drawing>
          <wp:inline distT="0" distB="0" distL="0" distR="0" wp14:anchorId="61A412E3" wp14:editId="6E756CF2">
            <wp:extent cx="5759450" cy="2362835"/>
            <wp:effectExtent l="0" t="0" r="12700" b="18415"/>
            <wp:docPr id="89" name="图表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0EF2D62B" w14:textId="77777777" w:rsidR="000C6F46" w:rsidRDefault="007F4540">
      <w:pPr>
        <w:overflowPunct/>
        <w:autoSpaceDE/>
        <w:autoSpaceDN/>
        <w:adjustRightInd/>
        <w:spacing w:beforeLines="50" w:before="120" w:after="120" w:line="240" w:lineRule="auto"/>
        <w:jc w:val="both"/>
        <w:textAlignment w:val="auto"/>
        <w:rPr>
          <w:rFonts w:ascii="CG Times (WN)" w:eastAsia="等线" w:hAnsi="CG Times (WN)"/>
          <w:szCs w:val="24"/>
          <w:lang w:val="en-GB" w:eastAsia="zh-CN"/>
        </w:rPr>
      </w:pPr>
      <w:r>
        <w:rPr>
          <w:rFonts w:ascii="CG Times (WN)" w:eastAsia="MS Mincho" w:hAnsi="CG Times (WN)"/>
          <w:noProof/>
          <w:szCs w:val="24"/>
          <w:lang w:eastAsia="ko-KR"/>
        </w:rPr>
        <w:drawing>
          <wp:inline distT="0" distB="0" distL="0" distR="0" wp14:anchorId="29E181FE" wp14:editId="4B44AD56">
            <wp:extent cx="5759450" cy="2412365"/>
            <wp:effectExtent l="0" t="0" r="12700" b="6985"/>
            <wp:docPr id="90" name="图表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150EEB7E" w14:textId="77777777" w:rsidR="000C6F46" w:rsidRDefault="007F4540">
      <w:pPr>
        <w:overflowPunct/>
        <w:autoSpaceDE/>
        <w:autoSpaceDN/>
        <w:adjustRightInd/>
        <w:spacing w:beforeLines="50" w:before="120" w:after="120" w:line="240" w:lineRule="auto"/>
        <w:jc w:val="center"/>
        <w:textAlignment w:val="auto"/>
        <w:rPr>
          <w:rFonts w:ascii="CG Times (WN)" w:eastAsia="MS Mincho" w:hAnsi="CG Times (WN)"/>
          <w:szCs w:val="24"/>
          <w:lang w:eastAsia="zh-CN"/>
        </w:rPr>
      </w:pPr>
      <w:bookmarkStart w:id="96" w:name="_Ref127550302"/>
      <w:r>
        <w:rPr>
          <w:rFonts w:eastAsia="等线" w:hint="eastAsia"/>
          <w:b/>
          <w:bCs/>
          <w:lang w:eastAsia="zh-CN"/>
        </w:rPr>
        <w:t>F</w:t>
      </w:r>
      <w:r>
        <w:rPr>
          <w:rFonts w:eastAsia="等线"/>
          <w:b/>
          <w:bCs/>
          <w:lang w:eastAsia="zh-CN"/>
        </w:rPr>
        <w:t>igure</w:t>
      </w:r>
      <w:r>
        <w:rPr>
          <w:rFonts w:eastAsia="等线"/>
          <w:b/>
          <w:lang w:val="en-GB" w:eastAsia="zh-CN"/>
        </w:rPr>
        <w:t xml:space="preserve"> </w:t>
      </w:r>
      <w:bookmarkEnd w:id="96"/>
      <w:r>
        <w:rPr>
          <w:rFonts w:eastAsia="MS Mincho"/>
          <w:b/>
          <w:szCs w:val="24"/>
        </w:rPr>
        <w:fldChar w:fldCharType="begin"/>
      </w:r>
      <w:r>
        <w:rPr>
          <w:rFonts w:eastAsia="MS Mincho"/>
          <w:b/>
          <w:szCs w:val="24"/>
        </w:rPr>
        <w:instrText xml:space="preserve"> SEQ Figure \* ARABIC </w:instrText>
      </w:r>
      <w:r>
        <w:rPr>
          <w:rFonts w:eastAsia="MS Mincho"/>
          <w:b/>
          <w:szCs w:val="24"/>
        </w:rPr>
        <w:fldChar w:fldCharType="separate"/>
      </w:r>
      <w:r>
        <w:rPr>
          <w:rFonts w:eastAsia="MS Mincho"/>
          <w:b/>
          <w:szCs w:val="24"/>
        </w:rPr>
        <w:t>7</w:t>
      </w:r>
      <w:r>
        <w:rPr>
          <w:rFonts w:eastAsia="MS Mincho"/>
          <w:b/>
          <w:szCs w:val="24"/>
        </w:rPr>
        <w:fldChar w:fldCharType="end"/>
      </w:r>
      <w:r>
        <w:rPr>
          <w:rFonts w:eastAsia="MS Mincho"/>
          <w:b/>
        </w:rPr>
        <w:t>. The power and latency performances of LP-WUS/WUR scheme with different paging rate.</w:t>
      </w:r>
    </w:p>
    <w:p w14:paraId="786CF944" w14:textId="77777777" w:rsidR="000C6F46" w:rsidRDefault="007F4540">
      <w:pPr>
        <w:overflowPunct/>
        <w:autoSpaceDE/>
        <w:autoSpaceDN/>
        <w:adjustRightInd/>
        <w:spacing w:beforeLines="50" w:before="120" w:after="120" w:line="240" w:lineRule="auto"/>
        <w:jc w:val="both"/>
        <w:textAlignment w:val="auto"/>
        <w:rPr>
          <w:rFonts w:eastAsia="等线"/>
          <w:b/>
          <w:lang w:eastAsia="zh-CN"/>
        </w:rPr>
      </w:pPr>
      <w:bookmarkStart w:id="97" w:name="_Ref127561960"/>
      <w:r>
        <w:rPr>
          <w:rFonts w:eastAsia="等线"/>
          <w:b/>
          <w:lang w:eastAsia="zh-CN"/>
        </w:rPr>
        <w:t>Observation</w:t>
      </w:r>
      <w:r>
        <w:rPr>
          <w:rFonts w:eastAsia="等线"/>
          <w:b/>
          <w:bCs/>
          <w:lang w:eastAsia="zh-CN"/>
        </w:rPr>
        <w:t xml:space="preserve"> </w:t>
      </w:r>
      <w:r>
        <w:rPr>
          <w:rFonts w:eastAsia="等线"/>
          <w:b/>
          <w:lang w:val="en-GB"/>
        </w:rPr>
        <w:fldChar w:fldCharType="begin"/>
      </w:r>
      <w:r>
        <w:rPr>
          <w:rFonts w:eastAsia="等线"/>
          <w:b/>
          <w:lang w:val="en-GB"/>
        </w:rPr>
        <w:instrText xml:space="preserve"> SEQ Observation \* ARABIC </w:instrText>
      </w:r>
      <w:r>
        <w:rPr>
          <w:rFonts w:eastAsia="等线"/>
          <w:b/>
          <w:lang w:val="en-GB"/>
        </w:rPr>
        <w:fldChar w:fldCharType="separate"/>
      </w:r>
      <w:r>
        <w:rPr>
          <w:rFonts w:eastAsia="等线"/>
          <w:b/>
          <w:lang w:val="en-GB"/>
        </w:rPr>
        <w:t>13</w:t>
      </w:r>
      <w:r>
        <w:rPr>
          <w:rFonts w:eastAsia="等线"/>
          <w:b/>
          <w:lang w:val="en-GB"/>
        </w:rPr>
        <w:fldChar w:fldCharType="end"/>
      </w:r>
      <w:r>
        <w:rPr>
          <w:rFonts w:eastAsia="等线"/>
          <w:b/>
          <w:lang w:eastAsia="zh-CN"/>
        </w:rPr>
        <w:t>: As the paging rate and the number of UE in group increase, power consumption of LP-WUS scheme will increase but latency will slightly decrease.</w:t>
      </w:r>
      <w:bookmarkEnd w:id="97"/>
    </w:p>
    <w:p w14:paraId="07A3A443" w14:textId="77777777" w:rsidR="000C6F46" w:rsidRDefault="007F4540">
      <w:pPr>
        <w:spacing w:before="120" w:after="120" w:line="240" w:lineRule="auto"/>
        <w:jc w:val="center"/>
        <w:rPr>
          <w:rFonts w:eastAsia="等线"/>
          <w:b/>
          <w:lang w:val="en-GB"/>
        </w:rPr>
      </w:pPr>
      <w:bookmarkStart w:id="98" w:name="_Ref127550453"/>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11</w:t>
      </w:r>
      <w:r>
        <w:rPr>
          <w:rFonts w:eastAsia="等线"/>
          <w:b/>
          <w:lang w:val="en-GB"/>
        </w:rPr>
        <w:fldChar w:fldCharType="end"/>
      </w:r>
      <w:bookmarkEnd w:id="98"/>
      <w:r>
        <w:rPr>
          <w:rFonts w:eastAsia="等线"/>
          <w:b/>
          <w:lang w:val="en-GB"/>
        </w:rPr>
        <w:t>. Configurations for evaluating different ramp-up and sync time/energy.</w:t>
      </w:r>
    </w:p>
    <w:tbl>
      <w:tblPr>
        <w:tblStyle w:val="TableGrid7"/>
        <w:tblW w:w="0" w:type="auto"/>
        <w:jc w:val="center"/>
        <w:tblLook w:val="04A0" w:firstRow="1" w:lastRow="0" w:firstColumn="1" w:lastColumn="0" w:noHBand="0" w:noVBand="1"/>
      </w:tblPr>
      <w:tblGrid>
        <w:gridCol w:w="1295"/>
        <w:gridCol w:w="785"/>
        <w:gridCol w:w="1078"/>
        <w:gridCol w:w="737"/>
        <w:gridCol w:w="1145"/>
        <w:gridCol w:w="942"/>
        <w:gridCol w:w="668"/>
        <w:gridCol w:w="1141"/>
        <w:gridCol w:w="1269"/>
      </w:tblGrid>
      <w:tr w:rsidR="000C6F46" w14:paraId="6F84757C" w14:textId="77777777">
        <w:trPr>
          <w:trHeight w:val="458"/>
          <w:jc w:val="center"/>
        </w:trPr>
        <w:tc>
          <w:tcPr>
            <w:tcW w:w="1295" w:type="dxa"/>
            <w:vAlign w:val="center"/>
          </w:tcPr>
          <w:p w14:paraId="2BE149E0" w14:textId="77777777" w:rsidR="000C6F46" w:rsidRDefault="007F4540">
            <w:pPr>
              <w:spacing w:after="0" w:line="240" w:lineRule="auto"/>
              <w:ind w:right="-96"/>
              <w:jc w:val="center"/>
              <w:rPr>
                <w:rFonts w:eastAsia="等线"/>
                <w:b/>
                <w:sz w:val="16"/>
                <w:szCs w:val="16"/>
                <w:lang w:eastAsia="zh-CN"/>
              </w:rPr>
            </w:pPr>
            <w:r>
              <w:rPr>
                <w:rFonts w:eastAsia="等线"/>
                <w:b/>
                <w:sz w:val="16"/>
                <w:szCs w:val="16"/>
                <w:lang w:eastAsia="zh-CN"/>
              </w:rPr>
              <w:t>Parameters</w:t>
            </w:r>
          </w:p>
        </w:tc>
        <w:tc>
          <w:tcPr>
            <w:tcW w:w="785" w:type="dxa"/>
            <w:vAlign w:val="center"/>
          </w:tcPr>
          <w:p w14:paraId="7CDBDE4E" w14:textId="77777777" w:rsidR="000C6F46" w:rsidRDefault="007F4540">
            <w:pPr>
              <w:spacing w:after="0" w:line="240" w:lineRule="auto"/>
              <w:ind w:right="-96"/>
              <w:jc w:val="center"/>
              <w:rPr>
                <w:rFonts w:eastAsia="Times New Roman"/>
                <w:b/>
                <w:sz w:val="16"/>
                <w:szCs w:val="16"/>
                <w:lang w:val="en-GB"/>
              </w:rPr>
            </w:pPr>
            <w:r>
              <w:rPr>
                <w:rFonts w:eastAsia="Times New Roman"/>
                <w:b/>
                <w:sz w:val="16"/>
                <w:szCs w:val="16"/>
                <w:lang w:val="en-GB"/>
              </w:rPr>
              <w:t>Baseline</w:t>
            </w:r>
            <w:r>
              <w:rPr>
                <w:rFonts w:eastAsia="Times New Roman"/>
                <w:sz w:val="16"/>
                <w:szCs w:val="16"/>
                <w:lang w:val="en-GB"/>
              </w:rPr>
              <w:t xml:space="preserve"> </w:t>
            </w:r>
          </w:p>
        </w:tc>
        <w:tc>
          <w:tcPr>
            <w:tcW w:w="1078" w:type="dxa"/>
            <w:vAlign w:val="center"/>
          </w:tcPr>
          <w:p w14:paraId="19EC3E90" w14:textId="77777777" w:rsidR="000C6F46" w:rsidRDefault="007F4540">
            <w:pPr>
              <w:spacing w:after="0" w:line="240" w:lineRule="auto"/>
              <w:ind w:right="-96"/>
              <w:jc w:val="center"/>
              <w:rPr>
                <w:rFonts w:eastAsia="等线"/>
                <w:b/>
                <w:sz w:val="16"/>
                <w:szCs w:val="16"/>
              </w:rPr>
            </w:pPr>
            <w:r>
              <w:rPr>
                <w:rFonts w:eastAsia="Times New Roman"/>
                <w:b/>
                <w:sz w:val="16"/>
                <w:szCs w:val="16"/>
                <w:lang w:val="en-GB"/>
              </w:rPr>
              <w:t>Relative power of LP-WUR ON</w:t>
            </w:r>
          </w:p>
        </w:tc>
        <w:tc>
          <w:tcPr>
            <w:tcW w:w="737" w:type="dxa"/>
            <w:vAlign w:val="center"/>
          </w:tcPr>
          <w:p w14:paraId="1728E744" w14:textId="77777777" w:rsidR="000C6F46" w:rsidRDefault="007F4540">
            <w:pPr>
              <w:spacing w:after="0" w:line="240" w:lineRule="auto"/>
              <w:ind w:right="-96"/>
              <w:jc w:val="center"/>
              <w:rPr>
                <w:rFonts w:eastAsia="等线"/>
                <w:b/>
                <w:sz w:val="18"/>
                <w:szCs w:val="16"/>
              </w:rPr>
            </w:pPr>
            <w:r>
              <w:rPr>
                <w:rFonts w:eastAsia="等线"/>
                <w:b/>
                <w:sz w:val="18"/>
                <w:szCs w:val="16"/>
              </w:rPr>
              <w:t xml:space="preserve">Per UE paging rate </w:t>
            </w:r>
          </w:p>
        </w:tc>
        <w:tc>
          <w:tcPr>
            <w:tcW w:w="1145" w:type="dxa"/>
            <w:vAlign w:val="center"/>
          </w:tcPr>
          <w:p w14:paraId="173CE416" w14:textId="77777777" w:rsidR="000C6F46" w:rsidRDefault="007F4540">
            <w:pPr>
              <w:spacing w:after="0" w:line="240" w:lineRule="auto"/>
              <w:ind w:right="-96"/>
              <w:jc w:val="center"/>
              <w:rPr>
                <w:rFonts w:eastAsia="等线"/>
                <w:b/>
                <w:sz w:val="16"/>
                <w:szCs w:val="16"/>
              </w:rPr>
            </w:pPr>
            <w:r>
              <w:rPr>
                <w:rFonts w:eastAsia="等线"/>
                <w:b/>
                <w:bCs/>
                <w:sz w:val="16"/>
                <w:szCs w:val="16"/>
              </w:rPr>
              <w:t>Ramp up time</w:t>
            </w:r>
          </w:p>
        </w:tc>
        <w:tc>
          <w:tcPr>
            <w:tcW w:w="942" w:type="dxa"/>
            <w:vAlign w:val="center"/>
          </w:tcPr>
          <w:p w14:paraId="1606E54E" w14:textId="77777777" w:rsidR="000C6F46" w:rsidRDefault="007F4540">
            <w:pPr>
              <w:spacing w:after="0" w:line="240" w:lineRule="auto"/>
              <w:ind w:right="-96"/>
              <w:jc w:val="center"/>
              <w:rPr>
                <w:rFonts w:eastAsia="等线"/>
                <w:b/>
                <w:sz w:val="16"/>
                <w:szCs w:val="16"/>
              </w:rPr>
            </w:pPr>
            <w:r>
              <w:rPr>
                <w:rFonts w:eastAsia="等线"/>
                <w:b/>
                <w:sz w:val="16"/>
                <w:szCs w:val="16"/>
              </w:rPr>
              <w:t>Sync/re-sync time and energy</w:t>
            </w:r>
          </w:p>
        </w:tc>
        <w:tc>
          <w:tcPr>
            <w:tcW w:w="668" w:type="dxa"/>
            <w:vAlign w:val="center"/>
          </w:tcPr>
          <w:p w14:paraId="2197957D" w14:textId="77777777" w:rsidR="000C6F46" w:rsidRDefault="007F4540">
            <w:pPr>
              <w:spacing w:after="0" w:line="240" w:lineRule="auto"/>
              <w:ind w:right="-96"/>
              <w:jc w:val="center"/>
              <w:rPr>
                <w:rFonts w:eastAsia="等线"/>
                <w:b/>
                <w:sz w:val="16"/>
                <w:szCs w:val="16"/>
                <w:lang w:eastAsia="zh-CN"/>
              </w:rPr>
            </w:pPr>
            <w:r>
              <w:rPr>
                <w:rFonts w:eastAsia="等线"/>
                <w:b/>
                <w:sz w:val="16"/>
                <w:szCs w:val="16"/>
                <w:lang w:eastAsia="zh-CN"/>
              </w:rPr>
              <w:t>FAR of LP-WUS</w:t>
            </w:r>
          </w:p>
        </w:tc>
        <w:tc>
          <w:tcPr>
            <w:tcW w:w="1141" w:type="dxa"/>
            <w:vAlign w:val="center"/>
          </w:tcPr>
          <w:p w14:paraId="4F4EA012" w14:textId="77777777" w:rsidR="000C6F46" w:rsidRDefault="007F4540">
            <w:pPr>
              <w:spacing w:after="0" w:line="240" w:lineRule="auto"/>
              <w:ind w:right="-96"/>
              <w:jc w:val="center"/>
              <w:rPr>
                <w:rFonts w:eastAsia="等线"/>
                <w:b/>
                <w:sz w:val="16"/>
                <w:szCs w:val="16"/>
              </w:rPr>
            </w:pPr>
            <w:r>
              <w:rPr>
                <w:rFonts w:eastAsia="等线"/>
                <w:b/>
                <w:sz w:val="16"/>
                <w:szCs w:val="16"/>
              </w:rPr>
              <w:t>LP-WUS monitoring configuration</w:t>
            </w:r>
          </w:p>
        </w:tc>
        <w:tc>
          <w:tcPr>
            <w:tcW w:w="1269" w:type="dxa"/>
            <w:vAlign w:val="center"/>
          </w:tcPr>
          <w:p w14:paraId="165FAD35" w14:textId="77777777" w:rsidR="000C6F46" w:rsidRDefault="007F4540">
            <w:pPr>
              <w:spacing w:after="0" w:line="240" w:lineRule="auto"/>
              <w:ind w:right="-96"/>
              <w:jc w:val="center"/>
              <w:rPr>
                <w:rFonts w:eastAsia="等线"/>
                <w:b/>
                <w:sz w:val="16"/>
                <w:szCs w:val="16"/>
                <w:lang w:eastAsia="zh-CN"/>
              </w:rPr>
            </w:pPr>
            <w:r>
              <w:rPr>
                <w:rFonts w:eastAsia="等线" w:hint="eastAsia"/>
                <w:b/>
                <w:sz w:val="18"/>
                <w:lang w:eastAsia="zh-CN"/>
              </w:rPr>
              <w:t>R</w:t>
            </w:r>
            <w:r>
              <w:rPr>
                <w:rFonts w:eastAsia="等线"/>
                <w:b/>
                <w:sz w:val="18"/>
                <w:lang w:eastAsia="zh-CN"/>
              </w:rPr>
              <w:t>RM</w:t>
            </w:r>
          </w:p>
        </w:tc>
      </w:tr>
      <w:tr w:rsidR="000C6F46" w14:paraId="797BC2B2" w14:textId="77777777">
        <w:trPr>
          <w:trHeight w:val="566"/>
          <w:jc w:val="center"/>
        </w:trPr>
        <w:tc>
          <w:tcPr>
            <w:tcW w:w="1295" w:type="dxa"/>
            <w:vAlign w:val="center"/>
          </w:tcPr>
          <w:p w14:paraId="479C0ED5" w14:textId="77777777" w:rsidR="000C6F46" w:rsidRDefault="007F4540">
            <w:pPr>
              <w:spacing w:after="0" w:line="240" w:lineRule="auto"/>
              <w:ind w:right="-96"/>
              <w:jc w:val="center"/>
              <w:rPr>
                <w:rFonts w:eastAsia="等线"/>
                <w:b/>
                <w:sz w:val="16"/>
                <w:szCs w:val="16"/>
                <w:lang w:eastAsia="zh-CN"/>
              </w:rPr>
            </w:pPr>
            <w:r>
              <w:rPr>
                <w:rFonts w:eastAsia="等线"/>
                <w:b/>
                <w:sz w:val="16"/>
                <w:szCs w:val="16"/>
                <w:lang w:eastAsia="zh-CN"/>
              </w:rPr>
              <w:t>Values</w:t>
            </w:r>
          </w:p>
        </w:tc>
        <w:tc>
          <w:tcPr>
            <w:tcW w:w="785" w:type="dxa"/>
            <w:vAlign w:val="center"/>
          </w:tcPr>
          <w:p w14:paraId="48F1D3BA" w14:textId="77777777" w:rsidR="000C6F46" w:rsidRDefault="007F4540">
            <w:pPr>
              <w:spacing w:after="0" w:line="240" w:lineRule="auto"/>
              <w:ind w:right="-96"/>
              <w:jc w:val="center"/>
              <w:rPr>
                <w:rFonts w:eastAsia="Times New Roman"/>
                <w:sz w:val="16"/>
                <w:szCs w:val="16"/>
                <w:lang w:val="en-GB"/>
              </w:rPr>
            </w:pPr>
            <w:r>
              <w:rPr>
                <w:rFonts w:eastAsia="Times New Roman"/>
                <w:sz w:val="16"/>
                <w:szCs w:val="16"/>
                <w:lang w:val="en-GB"/>
              </w:rPr>
              <w:t>I-DRX paging with PEI</w:t>
            </w:r>
          </w:p>
        </w:tc>
        <w:tc>
          <w:tcPr>
            <w:tcW w:w="1078" w:type="dxa"/>
            <w:vAlign w:val="center"/>
          </w:tcPr>
          <w:p w14:paraId="005451F4" w14:textId="77777777" w:rsidR="000C6F46" w:rsidRDefault="007F4540">
            <w:pPr>
              <w:spacing w:after="0" w:line="240" w:lineRule="auto"/>
              <w:ind w:right="-96"/>
              <w:jc w:val="center"/>
              <w:rPr>
                <w:rFonts w:eastAsia="等线"/>
                <w:sz w:val="16"/>
                <w:szCs w:val="16"/>
              </w:rPr>
            </w:pPr>
            <w:r>
              <w:rPr>
                <w:rFonts w:eastAsia="Times New Roman"/>
                <w:sz w:val="16"/>
                <w:szCs w:val="16"/>
                <w:lang w:val="en-GB"/>
              </w:rPr>
              <w:t>0.1 unit</w:t>
            </w:r>
          </w:p>
        </w:tc>
        <w:tc>
          <w:tcPr>
            <w:tcW w:w="737" w:type="dxa"/>
            <w:vAlign w:val="center"/>
          </w:tcPr>
          <w:p w14:paraId="3DD8A6C7"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1%</w:t>
            </w:r>
          </w:p>
        </w:tc>
        <w:tc>
          <w:tcPr>
            <w:tcW w:w="1145" w:type="dxa"/>
            <w:vAlign w:val="center"/>
          </w:tcPr>
          <w:p w14:paraId="3B82EF6B"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100ms; 2000</w:t>
            </w:r>
          </w:p>
          <w:p w14:paraId="2927BCE8" w14:textId="77777777" w:rsidR="000C6F46" w:rsidRDefault="007F4540">
            <w:pPr>
              <w:spacing w:after="0" w:line="240" w:lineRule="auto"/>
              <w:ind w:right="-96"/>
              <w:jc w:val="center"/>
              <w:rPr>
                <w:rFonts w:eastAsia="等线"/>
                <w:sz w:val="16"/>
                <w:szCs w:val="16"/>
                <w:lang w:eastAsia="zh-CN"/>
              </w:rPr>
            </w:pPr>
            <w:r>
              <w:rPr>
                <w:rFonts w:eastAsia="等线" w:hint="eastAsia"/>
                <w:sz w:val="16"/>
                <w:szCs w:val="16"/>
                <w:lang w:eastAsia="zh-CN"/>
              </w:rPr>
              <w:t>4</w:t>
            </w:r>
            <w:r>
              <w:rPr>
                <w:rFonts w:eastAsia="等线"/>
                <w:sz w:val="16"/>
                <w:szCs w:val="16"/>
                <w:lang w:eastAsia="zh-CN"/>
              </w:rPr>
              <w:t>00ms; 20000</w:t>
            </w:r>
          </w:p>
          <w:p w14:paraId="7486CC5F" w14:textId="77777777" w:rsidR="000C6F46" w:rsidRDefault="007F4540">
            <w:pPr>
              <w:spacing w:after="0" w:line="240" w:lineRule="auto"/>
              <w:ind w:right="-96"/>
              <w:jc w:val="center"/>
              <w:rPr>
                <w:rFonts w:eastAsia="等线"/>
                <w:sz w:val="16"/>
                <w:szCs w:val="16"/>
                <w:lang w:eastAsia="zh-CN"/>
              </w:rPr>
            </w:pPr>
            <w:r>
              <w:rPr>
                <w:rFonts w:eastAsia="等线" w:hint="eastAsia"/>
                <w:sz w:val="16"/>
                <w:szCs w:val="16"/>
                <w:lang w:eastAsia="zh-CN"/>
              </w:rPr>
              <w:t>8</w:t>
            </w:r>
            <w:r>
              <w:rPr>
                <w:rFonts w:eastAsia="等线"/>
                <w:sz w:val="16"/>
                <w:szCs w:val="16"/>
                <w:lang w:eastAsia="zh-CN"/>
              </w:rPr>
              <w:t>00</w:t>
            </w:r>
            <w:r>
              <w:rPr>
                <w:rFonts w:eastAsia="等线" w:hint="eastAsia"/>
                <w:sz w:val="16"/>
                <w:szCs w:val="16"/>
                <w:lang w:eastAsia="zh-CN"/>
              </w:rPr>
              <w:t>ms</w:t>
            </w:r>
            <w:r>
              <w:rPr>
                <w:rFonts w:eastAsia="等线"/>
                <w:sz w:val="16"/>
                <w:szCs w:val="16"/>
                <w:lang w:eastAsia="zh-CN"/>
              </w:rPr>
              <w:t>; 50000</w:t>
            </w:r>
          </w:p>
        </w:tc>
        <w:tc>
          <w:tcPr>
            <w:tcW w:w="942" w:type="dxa"/>
            <w:vAlign w:val="center"/>
          </w:tcPr>
          <w:p w14:paraId="725B4C46" w14:textId="77777777" w:rsidR="000C6F46" w:rsidRDefault="007F4540">
            <w:pPr>
              <w:spacing w:after="0" w:line="240" w:lineRule="auto"/>
              <w:ind w:right="-96"/>
              <w:jc w:val="center"/>
              <w:rPr>
                <w:rFonts w:eastAsia="等线"/>
                <w:sz w:val="16"/>
                <w:szCs w:val="16"/>
              </w:rPr>
            </w:pPr>
            <w:r>
              <w:rPr>
                <w:rFonts w:eastAsia="等线"/>
                <w:sz w:val="16"/>
                <w:szCs w:val="16"/>
              </w:rPr>
              <w:t>100ms; 2260</w:t>
            </w:r>
          </w:p>
          <w:p w14:paraId="338A0BB2" w14:textId="77777777" w:rsidR="000C6F46" w:rsidRDefault="007F4540">
            <w:pPr>
              <w:spacing w:after="0" w:line="240" w:lineRule="auto"/>
              <w:ind w:right="-96"/>
              <w:jc w:val="center"/>
              <w:rPr>
                <w:rFonts w:eastAsia="等线"/>
                <w:sz w:val="16"/>
                <w:szCs w:val="16"/>
                <w:lang w:eastAsia="zh-CN"/>
              </w:rPr>
            </w:pPr>
            <w:r>
              <w:rPr>
                <w:rFonts w:eastAsia="等线" w:hint="eastAsia"/>
                <w:sz w:val="16"/>
                <w:szCs w:val="16"/>
                <w:lang w:eastAsia="zh-CN"/>
              </w:rPr>
              <w:t>2</w:t>
            </w:r>
            <w:r>
              <w:rPr>
                <w:rFonts w:eastAsia="等线"/>
                <w:sz w:val="16"/>
                <w:szCs w:val="16"/>
                <w:lang w:eastAsia="zh-CN"/>
              </w:rPr>
              <w:t>00ms; 3360</w:t>
            </w:r>
          </w:p>
        </w:tc>
        <w:tc>
          <w:tcPr>
            <w:tcW w:w="668" w:type="dxa"/>
            <w:vAlign w:val="center"/>
          </w:tcPr>
          <w:p w14:paraId="51EF85A7"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0.1%</w:t>
            </w:r>
          </w:p>
        </w:tc>
        <w:tc>
          <w:tcPr>
            <w:tcW w:w="1141" w:type="dxa"/>
            <w:vAlign w:val="center"/>
          </w:tcPr>
          <w:p w14:paraId="6CE73746" w14:textId="77777777" w:rsidR="000C6F46" w:rsidRDefault="007F4540">
            <w:pPr>
              <w:spacing w:after="0" w:line="240" w:lineRule="auto"/>
              <w:ind w:right="-96"/>
              <w:jc w:val="center"/>
              <w:rPr>
                <w:rFonts w:eastAsia="等线"/>
                <w:sz w:val="16"/>
                <w:szCs w:val="16"/>
                <w:lang w:eastAsia="zh-CN"/>
              </w:rPr>
            </w:pPr>
            <w:r>
              <w:rPr>
                <w:rFonts w:eastAsia="等线"/>
                <w:sz w:val="16"/>
                <w:szCs w:val="16"/>
              </w:rPr>
              <w:t>Option 1</w:t>
            </w:r>
          </w:p>
        </w:tc>
        <w:tc>
          <w:tcPr>
            <w:tcW w:w="1269" w:type="dxa"/>
            <w:vAlign w:val="center"/>
          </w:tcPr>
          <w:p w14:paraId="7D406FF0"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Option 1 for baseline scheme;</w:t>
            </w:r>
          </w:p>
          <w:p w14:paraId="2C133F9A"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Option 3 for LP-WUS scheme.</w:t>
            </w:r>
          </w:p>
        </w:tc>
      </w:tr>
      <w:tr w:rsidR="000C6F46" w14:paraId="58711C65" w14:textId="77777777">
        <w:trPr>
          <w:trHeight w:val="174"/>
          <w:jc w:val="center"/>
        </w:trPr>
        <w:tc>
          <w:tcPr>
            <w:tcW w:w="9060" w:type="dxa"/>
            <w:gridSpan w:val="9"/>
            <w:vAlign w:val="center"/>
          </w:tcPr>
          <w:p w14:paraId="1BE91902" w14:textId="77777777" w:rsidR="000C6F46" w:rsidRDefault="007F4540">
            <w:pPr>
              <w:spacing w:after="0" w:line="240" w:lineRule="auto"/>
              <w:ind w:right="-96"/>
              <w:rPr>
                <w:rFonts w:eastAsia="等线"/>
                <w:sz w:val="16"/>
                <w:szCs w:val="16"/>
                <w:lang w:eastAsia="zh-CN"/>
              </w:rPr>
            </w:pPr>
            <w:r>
              <w:rPr>
                <w:rFonts w:eastAsia="等线"/>
                <w:bCs/>
                <w:sz w:val="16"/>
                <w:lang w:eastAsia="zh-CN"/>
              </w:rPr>
              <w:t>Note: R</w:t>
            </w:r>
            <w:r>
              <w:rPr>
                <w:rFonts w:eastAsia="等线"/>
                <w:bCs/>
                <w:sz w:val="16"/>
                <w:vertAlign w:val="subscript"/>
                <w:lang w:eastAsia="zh-CN"/>
              </w:rPr>
              <w:t>E</w:t>
            </w:r>
            <w:r>
              <w:rPr>
                <w:rFonts w:eastAsia="等线"/>
                <w:bCs/>
                <w:sz w:val="16"/>
                <w:lang w:eastAsia="zh-CN"/>
              </w:rPr>
              <w:t xml:space="preserve"> = 1%, N = [10] when calculate per group paging rate</w:t>
            </w:r>
            <w:r>
              <w:rPr>
                <w:rFonts w:eastAsia="等线"/>
                <w:bCs/>
                <w:sz w:val="16"/>
              </w:rPr>
              <w:t>.</w:t>
            </w:r>
          </w:p>
        </w:tc>
      </w:tr>
    </w:tbl>
    <w:p w14:paraId="065B3127" w14:textId="77777777" w:rsidR="000C6F46" w:rsidRDefault="000C6F46">
      <w:pPr>
        <w:overflowPunct/>
        <w:autoSpaceDE/>
        <w:autoSpaceDN/>
        <w:adjustRightInd/>
        <w:spacing w:after="120" w:line="240" w:lineRule="auto"/>
        <w:jc w:val="both"/>
        <w:textAlignment w:val="auto"/>
        <w:rPr>
          <w:szCs w:val="24"/>
          <w:lang w:eastAsia="zh-CN"/>
        </w:rPr>
      </w:pPr>
    </w:p>
    <w:p w14:paraId="73794C34" w14:textId="77777777" w:rsidR="000C6F46" w:rsidRDefault="007F4540">
      <w:pPr>
        <w:overflowPunct/>
        <w:autoSpaceDE/>
        <w:autoSpaceDN/>
        <w:adjustRightInd/>
        <w:spacing w:after="120" w:line="240" w:lineRule="auto"/>
        <w:textAlignment w:val="auto"/>
        <w:rPr>
          <w:szCs w:val="24"/>
          <w:lang w:val="en-GB" w:eastAsia="zh-CN"/>
        </w:rPr>
      </w:pPr>
      <w:r>
        <w:rPr>
          <w:rFonts w:ascii="CG Times (WN)" w:eastAsia="Times New Roman" w:hAnsi="CG Times (WN)"/>
          <w:noProof/>
          <w:szCs w:val="24"/>
          <w:lang w:eastAsia="ko-KR"/>
        </w:rPr>
        <w:drawing>
          <wp:inline distT="0" distB="0" distL="0" distR="0" wp14:anchorId="24BAA1B2" wp14:editId="26DA0142">
            <wp:extent cx="5759450" cy="2237740"/>
            <wp:effectExtent l="0" t="0" r="12700" b="10160"/>
            <wp:docPr id="91" name="图表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0F6D5916" w14:textId="77777777" w:rsidR="000C6F46" w:rsidRDefault="007F4540">
      <w:pPr>
        <w:overflowPunct/>
        <w:autoSpaceDE/>
        <w:autoSpaceDN/>
        <w:adjustRightInd/>
        <w:spacing w:after="120" w:line="240" w:lineRule="auto"/>
        <w:jc w:val="center"/>
        <w:textAlignment w:val="auto"/>
        <w:rPr>
          <w:szCs w:val="24"/>
          <w:lang w:val="en-GB" w:eastAsia="zh-CN"/>
        </w:rPr>
      </w:pPr>
      <w:r>
        <w:rPr>
          <w:rFonts w:ascii="CG Times (WN)" w:eastAsia="Times New Roman" w:hAnsi="CG Times (WN)"/>
          <w:noProof/>
          <w:szCs w:val="24"/>
          <w:lang w:eastAsia="ko-KR"/>
        </w:rPr>
        <w:drawing>
          <wp:inline distT="0" distB="0" distL="0" distR="0" wp14:anchorId="146F016B" wp14:editId="01962171">
            <wp:extent cx="5759450" cy="2419985"/>
            <wp:effectExtent l="0" t="0" r="12700" b="18415"/>
            <wp:docPr id="53" name="图表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70FF4D92" w14:textId="77777777" w:rsidR="000C6F46" w:rsidRDefault="007F4540">
      <w:pPr>
        <w:overflowPunct/>
        <w:autoSpaceDE/>
        <w:autoSpaceDN/>
        <w:adjustRightInd/>
        <w:spacing w:after="120" w:line="240" w:lineRule="auto"/>
        <w:jc w:val="center"/>
        <w:textAlignment w:val="auto"/>
        <w:rPr>
          <w:rFonts w:eastAsia="Times New Roman"/>
          <w:b/>
        </w:rPr>
      </w:pPr>
      <w:bookmarkStart w:id="99" w:name="_Ref127550417"/>
      <w:r>
        <w:rPr>
          <w:rFonts w:eastAsia="等线" w:hint="eastAsia"/>
          <w:b/>
          <w:bCs/>
          <w:lang w:eastAsia="zh-CN"/>
        </w:rPr>
        <w:t>F</w:t>
      </w:r>
      <w:r>
        <w:rPr>
          <w:rFonts w:eastAsia="等线"/>
          <w:b/>
          <w:bCs/>
          <w:lang w:eastAsia="zh-CN"/>
        </w:rPr>
        <w:t>igure</w:t>
      </w:r>
      <w:r>
        <w:rPr>
          <w:rFonts w:eastAsia="等线"/>
          <w:b/>
          <w:lang w:val="en-GB" w:eastAsia="zh-CN"/>
        </w:rPr>
        <w:t xml:space="preserv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8</w:t>
      </w:r>
      <w:r>
        <w:rPr>
          <w:rFonts w:eastAsia="等线"/>
          <w:b/>
          <w:szCs w:val="24"/>
        </w:rPr>
        <w:fldChar w:fldCharType="end"/>
      </w:r>
      <w:bookmarkEnd w:id="99"/>
      <w:r>
        <w:rPr>
          <w:rFonts w:eastAsia="Times New Roman"/>
          <w:b/>
        </w:rPr>
        <w:t>. The power and latency performances of LP-WUS/WUR scheme with different ramp-up time/energy and sync/re-sync time/energy.</w:t>
      </w:r>
    </w:p>
    <w:p w14:paraId="0D4FDD2B" w14:textId="77777777" w:rsidR="000C6F46" w:rsidRDefault="007F4540">
      <w:pPr>
        <w:overflowPunct/>
        <w:autoSpaceDE/>
        <w:autoSpaceDN/>
        <w:adjustRightInd/>
        <w:spacing w:beforeLines="50" w:before="120" w:after="120" w:line="240" w:lineRule="auto"/>
        <w:jc w:val="both"/>
        <w:textAlignment w:val="auto"/>
        <w:rPr>
          <w:rFonts w:eastAsia="等线"/>
          <w:b/>
          <w:bCs/>
          <w:lang w:eastAsia="zh-CN"/>
        </w:rPr>
      </w:pPr>
      <w:bookmarkStart w:id="100" w:name="_Ref127561965"/>
      <w:r>
        <w:rPr>
          <w:rFonts w:eastAsia="等线"/>
          <w:b/>
          <w:bCs/>
          <w:lang w:eastAsia="zh-CN"/>
        </w:rPr>
        <w:t xml:space="preserve">Observation </w:t>
      </w:r>
      <w:r>
        <w:rPr>
          <w:rFonts w:eastAsia="等线"/>
          <w:b/>
          <w:lang w:val="en-GB"/>
        </w:rPr>
        <w:fldChar w:fldCharType="begin"/>
      </w:r>
      <w:r>
        <w:rPr>
          <w:rFonts w:eastAsia="等线"/>
          <w:b/>
          <w:lang w:val="en-GB"/>
        </w:rPr>
        <w:instrText xml:space="preserve"> SEQ Observation \* ARABIC </w:instrText>
      </w:r>
      <w:r>
        <w:rPr>
          <w:rFonts w:eastAsia="等线"/>
          <w:b/>
          <w:lang w:val="en-GB"/>
        </w:rPr>
        <w:fldChar w:fldCharType="separate"/>
      </w:r>
      <w:r>
        <w:rPr>
          <w:rFonts w:eastAsia="等线"/>
          <w:b/>
          <w:lang w:val="en-GB"/>
        </w:rPr>
        <w:t>14</w:t>
      </w:r>
      <w:r>
        <w:rPr>
          <w:rFonts w:eastAsia="等线"/>
          <w:b/>
          <w:lang w:val="en-GB"/>
        </w:rPr>
        <w:fldChar w:fldCharType="end"/>
      </w:r>
      <w:r>
        <w:rPr>
          <w:rFonts w:eastAsia="等线"/>
          <w:b/>
          <w:bCs/>
          <w:lang w:eastAsia="zh-CN"/>
        </w:rPr>
        <w:t>: The UE power consumption and latency of LP-WUS scheme will increase as ramp-up and sync/re-sync time/energy increase.</w:t>
      </w:r>
      <w:bookmarkEnd w:id="100"/>
    </w:p>
    <w:p w14:paraId="4BE4694D" w14:textId="77777777" w:rsidR="000C6F46" w:rsidRDefault="007F4540">
      <w:pPr>
        <w:overflowPunct/>
        <w:autoSpaceDE/>
        <w:autoSpaceDN/>
        <w:adjustRightInd/>
        <w:spacing w:beforeLines="50" w:before="120" w:after="120" w:line="240" w:lineRule="auto"/>
        <w:jc w:val="both"/>
        <w:textAlignment w:val="auto"/>
        <w:rPr>
          <w:rFonts w:eastAsia="等线"/>
          <w:b/>
          <w:bCs/>
          <w:lang w:eastAsia="zh-CN"/>
        </w:rPr>
      </w:pPr>
      <w:bookmarkStart w:id="101" w:name="_Ref127561973"/>
      <w:r>
        <w:rPr>
          <w:rFonts w:eastAsia="等线"/>
          <w:b/>
          <w:bCs/>
          <w:lang w:eastAsia="zh-CN"/>
        </w:rPr>
        <w:t xml:space="preserve">Observation </w:t>
      </w:r>
      <w:r>
        <w:rPr>
          <w:rFonts w:eastAsia="等线"/>
          <w:b/>
          <w:lang w:val="en-GB"/>
        </w:rPr>
        <w:fldChar w:fldCharType="begin"/>
      </w:r>
      <w:r>
        <w:rPr>
          <w:rFonts w:eastAsia="等线"/>
          <w:b/>
          <w:lang w:val="en-GB"/>
        </w:rPr>
        <w:instrText xml:space="preserve"> SEQ Observation \* ARABIC </w:instrText>
      </w:r>
      <w:r>
        <w:rPr>
          <w:rFonts w:eastAsia="等线"/>
          <w:b/>
          <w:lang w:val="en-GB"/>
        </w:rPr>
        <w:fldChar w:fldCharType="separate"/>
      </w:r>
      <w:r>
        <w:rPr>
          <w:rFonts w:eastAsia="等线"/>
          <w:b/>
          <w:lang w:val="en-GB"/>
        </w:rPr>
        <w:t>15</w:t>
      </w:r>
      <w:r>
        <w:rPr>
          <w:rFonts w:eastAsia="等线"/>
          <w:b/>
          <w:lang w:val="en-GB"/>
        </w:rPr>
        <w:fldChar w:fldCharType="end"/>
      </w:r>
      <w:r>
        <w:rPr>
          <w:rFonts w:eastAsia="等线"/>
          <w:b/>
          <w:bCs/>
          <w:lang w:eastAsia="zh-CN"/>
        </w:rPr>
        <w:t xml:space="preserve">: </w:t>
      </w:r>
      <w:r>
        <w:rPr>
          <w:rFonts w:eastAsia="等线" w:hint="eastAsia"/>
          <w:b/>
          <w:bCs/>
          <w:lang w:eastAsia="zh-CN"/>
        </w:rPr>
        <w:t>Th</w:t>
      </w:r>
      <w:r>
        <w:rPr>
          <w:rFonts w:eastAsia="等线"/>
          <w:b/>
          <w:bCs/>
          <w:lang w:eastAsia="zh-CN"/>
        </w:rPr>
        <w:t>e impact of ramp up and sync time/energy on UE power consumption of LP-WUS scheme will be remarkable in intensive traffic scenario (i.e., larger paging rate) due to larger number of MR transition.</w:t>
      </w:r>
      <w:bookmarkEnd w:id="101"/>
      <w:r>
        <w:rPr>
          <w:rFonts w:eastAsia="等线"/>
          <w:b/>
          <w:bCs/>
          <w:lang w:eastAsia="zh-CN"/>
        </w:rPr>
        <w:t xml:space="preserve"> </w:t>
      </w:r>
    </w:p>
    <w:p w14:paraId="14A88F09" w14:textId="77777777" w:rsidR="000C6F46" w:rsidRDefault="000C6F46">
      <w:pPr>
        <w:rPr>
          <w:b/>
          <w:highlight w:val="yellow"/>
          <w:lang w:eastAsia="zh-CN"/>
        </w:rPr>
      </w:pPr>
    </w:p>
    <w:p w14:paraId="2183FA81" w14:textId="77777777" w:rsidR="000C6F46" w:rsidRDefault="007F4540">
      <w:pPr>
        <w:rPr>
          <w:b/>
          <w:lang w:eastAsia="zh-CN"/>
        </w:rPr>
      </w:pPr>
      <w:r>
        <w:rPr>
          <w:b/>
          <w:lang w:eastAsia="zh-CN"/>
        </w:rPr>
        <w:t>S</w:t>
      </w:r>
      <w:r>
        <w:rPr>
          <w:rFonts w:hint="eastAsia"/>
          <w:b/>
          <w:lang w:eastAsia="zh-CN"/>
        </w:rPr>
        <w:t>preadtrum</w:t>
      </w:r>
      <w:r>
        <w:rPr>
          <w:rFonts w:hint="eastAsia"/>
          <w:b/>
          <w:lang w:eastAsia="zh-CN"/>
        </w:rPr>
        <w:t>：</w:t>
      </w:r>
    </w:p>
    <w:p w14:paraId="5F2DDD1C" w14:textId="77777777" w:rsidR="000C6F46" w:rsidRDefault="007F4540">
      <w:pPr>
        <w:rPr>
          <w:b/>
          <w:highlight w:val="yellow"/>
          <w:lang w:eastAsia="zh-CN"/>
        </w:rPr>
      </w:pPr>
      <w:r>
        <w:rPr>
          <w:lang w:eastAsia="zh-CN"/>
        </w:rPr>
        <w:t>UE processing timeline can be found in Appendix A.2. When PEI indicates not to monitor PO, the power consumption is about 2350. When PEI indicates to monitor PO, the power consumption is about 4011. Therefore, when per group paging probability is 10%, the total power consumption is about 2350*0.9+4011*0.1≈2516.</w:t>
      </w:r>
    </w:p>
    <w:p w14:paraId="7D88687D" w14:textId="77777777" w:rsidR="000C6F46" w:rsidRDefault="007F4540">
      <w:pPr>
        <w:rPr>
          <w:lang w:eastAsia="zh-CN"/>
        </w:rPr>
      </w:pPr>
      <w:r>
        <w:rPr>
          <w:lang w:eastAsia="zh-CN"/>
        </w:rPr>
        <w:t xml:space="preserve">UE processing timeline can be found in Appendix A.3. When the LP-WUS indicates not to monitor PO, the power consumption is about 1.7. When the LP-WUS indicates to monitor PO, the power consumption is about 15456. Therefore, when </w:t>
      </w:r>
      <w:r>
        <w:rPr>
          <w:color w:val="FF0000"/>
          <w:highlight w:val="yellow"/>
          <w:lang w:eastAsia="zh-CN"/>
        </w:rPr>
        <w:t>per group paging probability is 10%</w:t>
      </w:r>
      <w:r>
        <w:rPr>
          <w:lang w:eastAsia="zh-CN"/>
        </w:rPr>
        <w:t>, the total power consumption is about 1.7*0.9+15456*0.1≈1547.</w:t>
      </w:r>
    </w:p>
    <w:p w14:paraId="751D8422" w14:textId="77777777" w:rsidR="000C6F46" w:rsidRDefault="007F4540">
      <w:pPr>
        <w:rPr>
          <w:lang w:eastAsia="zh-CN"/>
        </w:rPr>
      </w:pPr>
      <w:r>
        <w:rPr>
          <w:lang w:eastAsia="zh-CN"/>
        </w:rPr>
        <w:t>Therefore, the power saving gain is (2516-1547)/2516≈38%.</w:t>
      </w:r>
    </w:p>
    <w:p w14:paraId="08630EF5" w14:textId="77777777" w:rsidR="000C6F46" w:rsidRDefault="000C6F46">
      <w:pPr>
        <w:rPr>
          <w:lang w:eastAsia="zh-CN"/>
        </w:rPr>
      </w:pPr>
    </w:p>
    <w:p w14:paraId="5B417131" w14:textId="77777777" w:rsidR="000C6F46" w:rsidRDefault="007F4540">
      <w:pPr>
        <w:rPr>
          <w:b/>
          <w:lang w:eastAsia="zh-CN"/>
        </w:rPr>
      </w:pPr>
      <w:r>
        <w:rPr>
          <w:rFonts w:hint="eastAsia"/>
          <w:b/>
          <w:lang w:eastAsia="zh-CN"/>
        </w:rPr>
        <w:t>OPPO</w:t>
      </w:r>
      <w:r>
        <w:rPr>
          <w:rFonts w:hint="eastAsia"/>
          <w:b/>
          <w:lang w:eastAsia="zh-CN"/>
        </w:rPr>
        <w:t>：</w:t>
      </w:r>
    </w:p>
    <w:p w14:paraId="78A05ABC" w14:textId="77777777" w:rsidR="000C6F46" w:rsidRDefault="007F4540">
      <w:pPr>
        <w:pStyle w:val="affa"/>
        <w:numPr>
          <w:ilvl w:val="0"/>
          <w:numId w:val="75"/>
        </w:numPr>
        <w:spacing w:before="240" w:after="100" w:afterAutospacing="1" w:line="240" w:lineRule="auto"/>
        <w:jc w:val="both"/>
        <w:rPr>
          <w:rFonts w:eastAsiaTheme="minorEastAsia"/>
          <w:b/>
          <w:lang w:eastAsia="zh-CN"/>
        </w:rPr>
      </w:pPr>
      <w:r>
        <w:rPr>
          <w:rFonts w:eastAsiaTheme="minorEastAsia" w:hint="eastAsia"/>
          <w:b/>
          <w:lang w:eastAsia="zh-CN"/>
        </w:rPr>
        <w:t>P</w:t>
      </w:r>
      <w:r>
        <w:rPr>
          <w:rFonts w:eastAsiaTheme="minorEastAsia"/>
          <w:b/>
          <w:lang w:eastAsia="zh-CN"/>
        </w:rPr>
        <w:t>rocessing Timeline</w:t>
      </w:r>
    </w:p>
    <w:p w14:paraId="3AC5DAC1" w14:textId="77777777" w:rsidR="000C6F46" w:rsidRDefault="007F4540">
      <w:pPr>
        <w:spacing w:before="240"/>
        <w:rPr>
          <w:rFonts w:eastAsiaTheme="minorEastAsia"/>
          <w:lang w:eastAsia="zh-CN"/>
        </w:rPr>
      </w:pPr>
      <w:r>
        <w:rPr>
          <w:rFonts w:eastAsiaTheme="minorEastAsia" w:hint="eastAsia"/>
          <w:lang w:eastAsia="zh-CN"/>
        </w:rPr>
        <w:t>R</w:t>
      </w:r>
      <w:r>
        <w:rPr>
          <w:rFonts w:eastAsiaTheme="minorEastAsia"/>
          <w:lang w:eastAsia="zh-CN"/>
        </w:rPr>
        <w:t>e</w:t>
      </w:r>
      <w:r>
        <w:rPr>
          <w:rFonts w:eastAsiaTheme="minorEastAsia" w:hint="eastAsia"/>
          <w:lang w:eastAsia="zh-CN"/>
        </w:rPr>
        <w:t>l</w:t>
      </w:r>
      <w:r>
        <w:rPr>
          <w:rFonts w:eastAsiaTheme="minorEastAsia"/>
          <w:lang w:eastAsia="zh-CN"/>
        </w:rPr>
        <w:t>-17 UE paging reception procedure with PEI is used as baseline, which is shown in Figure 1. The number of SSB bursts processed, PEI-O monitoring duration, PO monitoring duration, and intermediate sleep states are shown for three different SNR cases (low, medium, and high) when PEI is configured.</w:t>
      </w:r>
    </w:p>
    <w:p w14:paraId="5365ECB6" w14:textId="77777777" w:rsidR="000C6F46" w:rsidRDefault="007F4540">
      <w:pPr>
        <w:spacing w:before="240" w:after="0"/>
        <w:jc w:val="center"/>
        <w:rPr>
          <w:rFonts w:eastAsiaTheme="minorEastAsia"/>
          <w:lang w:eastAsia="zh-CN"/>
        </w:rPr>
      </w:pPr>
      <w:r>
        <w:object w:dxaOrig="7909" w:dyaOrig="7318" w14:anchorId="778DAF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8pt;height:365.75pt" o:ole="">
            <v:imagedata r:id="rId102" o:title=""/>
          </v:shape>
          <o:OLEObject Type="Embed" ProgID="Visio.Drawing.15" ShapeID="_x0000_i1025" DrawAspect="Content" ObjectID="_1739296621" r:id="rId103"/>
        </w:object>
      </w:r>
    </w:p>
    <w:p w14:paraId="0836F0B7" w14:textId="77777777" w:rsidR="000C6F46" w:rsidRDefault="007F4540">
      <w:pPr>
        <w:jc w:val="center"/>
        <w:rPr>
          <w:rFonts w:eastAsiaTheme="minorEastAsia"/>
          <w:b/>
          <w:lang w:eastAsia="zh-CN"/>
        </w:rPr>
      </w:pPr>
      <w:r>
        <w:rPr>
          <w:rFonts w:eastAsiaTheme="minorEastAsia" w:hint="eastAsia"/>
          <w:b/>
          <w:lang w:eastAsia="zh-CN"/>
        </w:rPr>
        <w:t>F</w:t>
      </w:r>
      <w:r>
        <w:rPr>
          <w:rFonts w:eastAsiaTheme="minorEastAsia"/>
          <w:b/>
          <w:lang w:eastAsia="zh-CN"/>
        </w:rPr>
        <w:t>igure 1: Rel-17 UE paging reception procedure with PEI (baseline)</w:t>
      </w:r>
    </w:p>
    <w:p w14:paraId="3EBD53DA" w14:textId="77777777" w:rsidR="000C6F46" w:rsidRDefault="007F4540">
      <w:pPr>
        <w:rPr>
          <w:rFonts w:eastAsiaTheme="minorEastAsia"/>
          <w:lang w:eastAsia="zh-CN"/>
        </w:rPr>
      </w:pPr>
      <w:r>
        <w:rPr>
          <w:rFonts w:eastAsiaTheme="minorEastAsia"/>
          <w:lang w:eastAsia="zh-CN"/>
        </w:rPr>
        <w:t>Assume UE monitors one paging occasion in a paging cycle for I-DRX cycle length of 1.28s after waking up from deep sleep. The power consumption in a paging cycle for UE operations can be calculated as follows.</w:t>
      </w:r>
    </w:p>
    <w:p w14:paraId="0046B4F4"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 xml:space="preserve">able 4: Power consumption of Rel-17 UE operations in a paging cycle </w:t>
      </w:r>
    </w:p>
    <w:tbl>
      <w:tblPr>
        <w:tblStyle w:val="aff2"/>
        <w:tblW w:w="9634" w:type="dxa"/>
        <w:tblLook w:val="04A0" w:firstRow="1" w:lastRow="0" w:firstColumn="1" w:lastColumn="0" w:noHBand="0" w:noVBand="1"/>
      </w:tblPr>
      <w:tblGrid>
        <w:gridCol w:w="2972"/>
        <w:gridCol w:w="1559"/>
        <w:gridCol w:w="1985"/>
        <w:gridCol w:w="3118"/>
      </w:tblGrid>
      <w:tr w:rsidR="000C6F46" w14:paraId="18965A37" w14:textId="77777777">
        <w:tc>
          <w:tcPr>
            <w:tcW w:w="2972" w:type="dxa"/>
            <w:shd w:val="clear" w:color="auto" w:fill="FFC000"/>
            <w:vAlign w:val="center"/>
          </w:tcPr>
          <w:p w14:paraId="3398B78D" w14:textId="77777777" w:rsidR="000C6F46" w:rsidRDefault="007F4540">
            <w:pPr>
              <w:jc w:val="center"/>
              <w:rPr>
                <w:rFonts w:eastAsiaTheme="minorEastAsia"/>
                <w:b/>
                <w:szCs w:val="17"/>
                <w:lang w:eastAsia="zh-CN"/>
              </w:rPr>
            </w:pPr>
            <w:r>
              <w:rPr>
                <w:rFonts w:eastAsiaTheme="minorEastAsia" w:hint="eastAsia"/>
                <w:b/>
                <w:szCs w:val="17"/>
                <w:lang w:eastAsia="zh-CN"/>
              </w:rPr>
              <w:t>U</w:t>
            </w:r>
            <w:r>
              <w:rPr>
                <w:rFonts w:eastAsiaTheme="minorEastAsia"/>
                <w:b/>
                <w:szCs w:val="17"/>
                <w:lang w:eastAsia="zh-CN"/>
              </w:rPr>
              <w:t>E operations in a paging cycle</w:t>
            </w:r>
          </w:p>
        </w:tc>
        <w:tc>
          <w:tcPr>
            <w:tcW w:w="1559" w:type="dxa"/>
            <w:shd w:val="clear" w:color="auto" w:fill="FFC000"/>
            <w:vAlign w:val="center"/>
          </w:tcPr>
          <w:p w14:paraId="04C67DEF" w14:textId="77777777" w:rsidR="000C6F46" w:rsidRDefault="007F4540">
            <w:pPr>
              <w:jc w:val="center"/>
              <w:rPr>
                <w:rFonts w:eastAsiaTheme="minorEastAsia"/>
                <w:b/>
                <w:szCs w:val="17"/>
                <w:lang w:eastAsia="zh-CN"/>
              </w:rPr>
            </w:pPr>
            <w:r>
              <w:rPr>
                <w:rFonts w:eastAsiaTheme="minorEastAsia" w:hint="eastAsia"/>
                <w:b/>
                <w:szCs w:val="17"/>
                <w:lang w:eastAsia="zh-CN"/>
              </w:rPr>
              <w:t>D</w:t>
            </w:r>
            <w:r>
              <w:rPr>
                <w:rFonts w:eastAsiaTheme="minorEastAsia"/>
                <w:b/>
                <w:szCs w:val="17"/>
                <w:lang w:eastAsia="zh-CN"/>
              </w:rPr>
              <w:t>uration (ms)</w:t>
            </w:r>
          </w:p>
        </w:tc>
        <w:tc>
          <w:tcPr>
            <w:tcW w:w="1985" w:type="dxa"/>
            <w:shd w:val="clear" w:color="auto" w:fill="FFC000"/>
            <w:vAlign w:val="center"/>
          </w:tcPr>
          <w:p w14:paraId="4DD9F64A" w14:textId="77777777" w:rsidR="000C6F46" w:rsidRDefault="007F4540">
            <w:pPr>
              <w:jc w:val="center"/>
              <w:rPr>
                <w:rFonts w:eastAsiaTheme="minorEastAsia"/>
                <w:b/>
                <w:szCs w:val="17"/>
                <w:lang w:eastAsia="zh-CN"/>
              </w:rPr>
            </w:pPr>
            <w:r>
              <w:rPr>
                <w:b/>
                <w:bCs/>
                <w:szCs w:val="17"/>
              </w:rPr>
              <w:t>Relative Power (unit)</w:t>
            </w:r>
          </w:p>
        </w:tc>
        <w:tc>
          <w:tcPr>
            <w:tcW w:w="3118" w:type="dxa"/>
            <w:shd w:val="clear" w:color="auto" w:fill="FFC000"/>
            <w:vAlign w:val="center"/>
          </w:tcPr>
          <w:p w14:paraId="3DCA6520" w14:textId="77777777" w:rsidR="000C6F46" w:rsidRDefault="007F4540">
            <w:pPr>
              <w:jc w:val="center"/>
              <w:rPr>
                <w:rFonts w:eastAsiaTheme="minorEastAsia"/>
                <w:b/>
                <w:szCs w:val="17"/>
                <w:lang w:eastAsia="zh-CN"/>
              </w:rPr>
            </w:pPr>
            <w:r>
              <w:rPr>
                <w:rFonts w:eastAsiaTheme="minorEastAsia" w:hint="eastAsia"/>
                <w:b/>
                <w:szCs w:val="17"/>
                <w:lang w:eastAsia="zh-CN"/>
              </w:rPr>
              <w:t>R</w:t>
            </w:r>
            <w:r>
              <w:rPr>
                <w:rFonts w:eastAsiaTheme="minorEastAsia"/>
                <w:b/>
                <w:szCs w:val="17"/>
                <w:lang w:eastAsia="zh-CN"/>
              </w:rPr>
              <w:t>elative Power Consumption (unit*ms)</w:t>
            </w:r>
          </w:p>
        </w:tc>
      </w:tr>
      <w:tr w:rsidR="000C6F46" w14:paraId="013DF9D8" w14:textId="77777777">
        <w:tc>
          <w:tcPr>
            <w:tcW w:w="9634" w:type="dxa"/>
            <w:gridSpan w:val="4"/>
            <w:shd w:val="clear" w:color="auto" w:fill="D5DCE4" w:themeFill="text2" w:themeFillTint="33"/>
          </w:tcPr>
          <w:p w14:paraId="5B0F9E6F" w14:textId="77777777" w:rsidR="000C6F46" w:rsidRDefault="007F4540">
            <w:pPr>
              <w:jc w:val="center"/>
              <w:rPr>
                <w:rFonts w:eastAsiaTheme="minorEastAsia"/>
                <w:b/>
                <w:lang w:eastAsia="zh-CN"/>
              </w:rPr>
            </w:pPr>
            <w:r>
              <w:rPr>
                <w:rFonts w:eastAsiaTheme="minorEastAsia"/>
                <w:b/>
                <w:lang w:eastAsia="zh-CN"/>
              </w:rPr>
              <w:t>Not Paged</w:t>
            </w:r>
          </w:p>
        </w:tc>
      </w:tr>
      <w:tr w:rsidR="000C6F46" w14:paraId="1E990D99" w14:textId="77777777">
        <w:tc>
          <w:tcPr>
            <w:tcW w:w="2972" w:type="dxa"/>
          </w:tcPr>
          <w:p w14:paraId="41A68E10"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Processing</w:t>
            </w:r>
          </w:p>
        </w:tc>
        <w:tc>
          <w:tcPr>
            <w:tcW w:w="1559" w:type="dxa"/>
          </w:tcPr>
          <w:p w14:paraId="2DA4D74D"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27E481F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045A7DC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19AC6D14" w14:textId="77777777">
        <w:tc>
          <w:tcPr>
            <w:tcW w:w="2972" w:type="dxa"/>
          </w:tcPr>
          <w:p w14:paraId="70AB5E2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PEI-O Monitoring</w:t>
            </w:r>
          </w:p>
        </w:tc>
        <w:tc>
          <w:tcPr>
            <w:tcW w:w="1559" w:type="dxa"/>
          </w:tcPr>
          <w:p w14:paraId="7948DC01"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7B2D15B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0BA6D0F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00*4 = 400</w:t>
            </w:r>
          </w:p>
        </w:tc>
      </w:tr>
      <w:tr w:rsidR="000C6F46" w14:paraId="72EAD421" w14:textId="77777777">
        <w:tc>
          <w:tcPr>
            <w:tcW w:w="2972" w:type="dxa"/>
          </w:tcPr>
          <w:p w14:paraId="06E152B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Deep Sleep</w:t>
            </w:r>
          </w:p>
        </w:tc>
        <w:tc>
          <w:tcPr>
            <w:tcW w:w="1559" w:type="dxa"/>
          </w:tcPr>
          <w:p w14:paraId="0D2EDDA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274</w:t>
            </w:r>
          </w:p>
        </w:tc>
        <w:tc>
          <w:tcPr>
            <w:tcW w:w="1985" w:type="dxa"/>
          </w:tcPr>
          <w:p w14:paraId="59FAC2E2"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0413492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*1274 + 450</w:t>
            </w:r>
            <w:r>
              <w:rPr>
                <w:rFonts w:eastAsiaTheme="minorEastAsia"/>
                <w:vertAlign w:val="superscript"/>
                <w:lang w:eastAsia="zh-CN"/>
              </w:rPr>
              <w:t xml:space="preserve"> Transition Energy</w:t>
            </w:r>
            <w:r>
              <w:rPr>
                <w:rFonts w:eastAsiaTheme="minorEastAsia"/>
                <w:lang w:eastAsia="zh-CN"/>
              </w:rPr>
              <w:t xml:space="preserve"> = 1724</w:t>
            </w:r>
          </w:p>
        </w:tc>
      </w:tr>
      <w:tr w:rsidR="000C6F46" w14:paraId="36E8B8DE" w14:textId="77777777">
        <w:tc>
          <w:tcPr>
            <w:tcW w:w="2972" w:type="dxa"/>
            <w:shd w:val="clear" w:color="auto" w:fill="FFFF00"/>
          </w:tcPr>
          <w:p w14:paraId="35D8EA34"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otal</w:t>
            </w:r>
          </w:p>
        </w:tc>
        <w:tc>
          <w:tcPr>
            <w:tcW w:w="1559" w:type="dxa"/>
            <w:shd w:val="clear" w:color="auto" w:fill="FFFF00"/>
          </w:tcPr>
          <w:p w14:paraId="5D9D9C3D"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985" w:type="dxa"/>
            <w:shd w:val="clear" w:color="auto" w:fill="FFFF00"/>
          </w:tcPr>
          <w:p w14:paraId="027FB7B7" w14:textId="77777777" w:rsidR="000C6F46" w:rsidRDefault="007F4540">
            <w:pPr>
              <w:jc w:val="left"/>
              <w:rPr>
                <w:rFonts w:eastAsiaTheme="minorEastAsia"/>
                <w:lang w:eastAsia="zh-CN"/>
              </w:rPr>
            </w:pPr>
            <w:r>
              <w:rPr>
                <w:rFonts w:eastAsiaTheme="minorEastAsia" w:hint="eastAsia"/>
                <w:lang w:eastAsia="zh-CN"/>
              </w:rPr>
              <w:t>-</w:t>
            </w:r>
          </w:p>
        </w:tc>
        <w:tc>
          <w:tcPr>
            <w:tcW w:w="3118" w:type="dxa"/>
            <w:shd w:val="clear" w:color="auto" w:fill="FFFF00"/>
          </w:tcPr>
          <w:p w14:paraId="78B79C01" w14:textId="77777777" w:rsidR="000C6F46" w:rsidRDefault="007F4540">
            <w:pPr>
              <w:jc w:val="left"/>
              <w:rPr>
                <w:rFonts w:eastAsiaTheme="minorEastAsia"/>
                <w:lang w:eastAsia="zh-CN"/>
              </w:rPr>
            </w:pPr>
            <w:r>
              <w:rPr>
                <w:rFonts w:eastAsiaTheme="minorEastAsia"/>
                <w:color w:val="FF0000"/>
                <w:lang w:eastAsia="zh-CN"/>
              </w:rPr>
              <w:t>2324</w:t>
            </w:r>
          </w:p>
        </w:tc>
      </w:tr>
      <w:tr w:rsidR="000C6F46" w14:paraId="68359135" w14:textId="77777777">
        <w:tc>
          <w:tcPr>
            <w:tcW w:w="6516" w:type="dxa"/>
            <w:gridSpan w:val="3"/>
            <w:shd w:val="clear" w:color="auto" w:fill="FFFF00"/>
          </w:tcPr>
          <w:p w14:paraId="1908F9C9"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118" w:type="dxa"/>
            <w:shd w:val="clear" w:color="auto" w:fill="FFFF00"/>
          </w:tcPr>
          <w:p w14:paraId="08636565" w14:textId="77777777" w:rsidR="000C6F46" w:rsidRDefault="007F4540">
            <w:pPr>
              <w:jc w:val="left"/>
              <w:rPr>
                <w:rFonts w:eastAsiaTheme="minorEastAsia"/>
                <w:lang w:eastAsia="zh-CN"/>
              </w:rPr>
            </w:pPr>
            <w:r>
              <w:rPr>
                <w:rFonts w:eastAsiaTheme="minorEastAsia"/>
                <w:color w:val="FF0000"/>
                <w:lang w:eastAsia="zh-CN"/>
              </w:rPr>
              <w:t>2324 / 1280 = 1.8156</w:t>
            </w:r>
          </w:p>
        </w:tc>
      </w:tr>
      <w:tr w:rsidR="000C6F46" w14:paraId="1596D9FD" w14:textId="77777777">
        <w:tc>
          <w:tcPr>
            <w:tcW w:w="9634" w:type="dxa"/>
            <w:gridSpan w:val="4"/>
            <w:shd w:val="clear" w:color="auto" w:fill="D5DCE4" w:themeFill="text2" w:themeFillTint="33"/>
          </w:tcPr>
          <w:p w14:paraId="6A107CF6" w14:textId="77777777" w:rsidR="000C6F46" w:rsidRDefault="007F4540">
            <w:pPr>
              <w:jc w:val="center"/>
              <w:rPr>
                <w:rFonts w:eastAsiaTheme="minorEastAsia"/>
                <w:lang w:eastAsia="zh-CN"/>
              </w:rPr>
            </w:pPr>
            <w:r>
              <w:rPr>
                <w:rFonts w:eastAsiaTheme="minorEastAsia" w:hint="eastAsia"/>
                <w:b/>
                <w:lang w:eastAsia="zh-CN"/>
              </w:rPr>
              <w:t>L</w:t>
            </w:r>
            <w:r>
              <w:rPr>
                <w:rFonts w:eastAsiaTheme="minorEastAsia"/>
                <w:b/>
                <w:lang w:eastAsia="zh-CN"/>
              </w:rPr>
              <w:t>ow SINR case (Paged)</w:t>
            </w:r>
          </w:p>
        </w:tc>
      </w:tr>
      <w:tr w:rsidR="000C6F46" w14:paraId="2DBF0CA1" w14:textId="77777777">
        <w:tc>
          <w:tcPr>
            <w:tcW w:w="2972" w:type="dxa"/>
          </w:tcPr>
          <w:p w14:paraId="5735729C" w14:textId="77777777" w:rsidR="000C6F46" w:rsidRDefault="007F4540">
            <w:pPr>
              <w:jc w:val="left"/>
              <w:rPr>
                <w:rFonts w:eastAsiaTheme="minorEastAsia"/>
                <w:lang w:eastAsia="zh-CN"/>
              </w:rPr>
            </w:pPr>
            <w:bookmarkStart w:id="102" w:name="_Hlk127451446"/>
            <w:r>
              <w:rPr>
                <w:rFonts w:eastAsiaTheme="minorEastAsia" w:hint="eastAsia"/>
                <w:lang w:eastAsia="zh-CN"/>
              </w:rPr>
              <w:t>(</w:t>
            </w:r>
            <w:r>
              <w:rPr>
                <w:rFonts w:eastAsiaTheme="minorEastAsia"/>
                <w:lang w:eastAsia="zh-CN"/>
              </w:rPr>
              <w:t>1) SSB Processing</w:t>
            </w:r>
          </w:p>
        </w:tc>
        <w:tc>
          <w:tcPr>
            <w:tcW w:w="1559" w:type="dxa"/>
          </w:tcPr>
          <w:p w14:paraId="387AB140"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55EEB14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4113C02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2A365C98" w14:textId="77777777">
        <w:tc>
          <w:tcPr>
            <w:tcW w:w="2972" w:type="dxa"/>
          </w:tcPr>
          <w:p w14:paraId="15545761"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PEI-O Monitoring</w:t>
            </w:r>
          </w:p>
        </w:tc>
        <w:tc>
          <w:tcPr>
            <w:tcW w:w="1559" w:type="dxa"/>
          </w:tcPr>
          <w:p w14:paraId="5FA8E460"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6D4E234B"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69ACEE1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00*4 = 400</w:t>
            </w:r>
          </w:p>
        </w:tc>
      </w:tr>
      <w:tr w:rsidR="000C6F46" w14:paraId="5E6E8875" w14:textId="77777777">
        <w:tc>
          <w:tcPr>
            <w:tcW w:w="2972" w:type="dxa"/>
          </w:tcPr>
          <w:p w14:paraId="028AF935"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Light Sleep</w:t>
            </w:r>
          </w:p>
        </w:tc>
        <w:tc>
          <w:tcPr>
            <w:tcW w:w="1559" w:type="dxa"/>
          </w:tcPr>
          <w:p w14:paraId="28870C65"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4</w:t>
            </w:r>
          </w:p>
        </w:tc>
        <w:tc>
          <w:tcPr>
            <w:tcW w:w="1985" w:type="dxa"/>
          </w:tcPr>
          <w:p w14:paraId="5FF343A0" w14:textId="77777777" w:rsidR="000C6F46" w:rsidRDefault="007F4540">
            <w:pPr>
              <w:jc w:val="left"/>
              <w:rPr>
                <w:rFonts w:eastAsiaTheme="minorEastAsia"/>
                <w:lang w:eastAsia="zh-CN"/>
              </w:rPr>
            </w:pPr>
            <w:r>
              <w:rPr>
                <w:rFonts w:eastAsiaTheme="minorEastAsia"/>
                <w:lang w:eastAsia="zh-CN"/>
              </w:rPr>
              <w:t>20</w:t>
            </w:r>
          </w:p>
        </w:tc>
        <w:tc>
          <w:tcPr>
            <w:tcW w:w="3118" w:type="dxa"/>
          </w:tcPr>
          <w:p w14:paraId="1276462B" w14:textId="77777777" w:rsidR="000C6F46" w:rsidRDefault="007F4540">
            <w:pPr>
              <w:jc w:val="left"/>
              <w:rPr>
                <w:rFonts w:eastAsiaTheme="minorEastAsia"/>
                <w:lang w:eastAsia="zh-CN"/>
              </w:rPr>
            </w:pPr>
            <w:r>
              <w:rPr>
                <w:rFonts w:eastAsiaTheme="minorEastAsia"/>
                <w:lang w:eastAsia="zh-CN"/>
              </w:rPr>
              <w:t>20*14 + 100</w:t>
            </w:r>
            <w:r>
              <w:rPr>
                <w:rFonts w:eastAsiaTheme="minorEastAsia"/>
                <w:vertAlign w:val="superscript"/>
                <w:lang w:eastAsia="zh-CN"/>
              </w:rPr>
              <w:t>Transition Energy</w:t>
            </w:r>
            <w:r>
              <w:rPr>
                <w:rFonts w:eastAsiaTheme="minorEastAsia"/>
                <w:lang w:eastAsia="zh-CN"/>
              </w:rPr>
              <w:t xml:space="preserve"> = 380</w:t>
            </w:r>
          </w:p>
        </w:tc>
      </w:tr>
      <w:bookmarkEnd w:id="102"/>
      <w:tr w:rsidR="000C6F46" w14:paraId="29056270" w14:textId="77777777">
        <w:tc>
          <w:tcPr>
            <w:tcW w:w="2972" w:type="dxa"/>
          </w:tcPr>
          <w:p w14:paraId="5175CA1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SSB Processing</w:t>
            </w:r>
          </w:p>
        </w:tc>
        <w:tc>
          <w:tcPr>
            <w:tcW w:w="1559" w:type="dxa"/>
          </w:tcPr>
          <w:p w14:paraId="2ED7C408"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2688264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5031FEB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04FAFC39" w14:textId="77777777">
        <w:tc>
          <w:tcPr>
            <w:tcW w:w="2972" w:type="dxa"/>
          </w:tcPr>
          <w:p w14:paraId="4E9E1FC1"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Light Sleep</w:t>
            </w:r>
          </w:p>
        </w:tc>
        <w:tc>
          <w:tcPr>
            <w:tcW w:w="1559" w:type="dxa"/>
          </w:tcPr>
          <w:p w14:paraId="23350A61"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985" w:type="dxa"/>
          </w:tcPr>
          <w:p w14:paraId="44DBE7DB" w14:textId="77777777" w:rsidR="000C6F46" w:rsidRDefault="007F4540">
            <w:pPr>
              <w:jc w:val="left"/>
              <w:rPr>
                <w:rFonts w:eastAsiaTheme="minorEastAsia"/>
                <w:lang w:eastAsia="zh-CN"/>
              </w:rPr>
            </w:pPr>
            <w:r>
              <w:rPr>
                <w:rFonts w:eastAsiaTheme="minorEastAsia"/>
                <w:lang w:eastAsia="zh-CN"/>
              </w:rPr>
              <w:t>20</w:t>
            </w:r>
          </w:p>
        </w:tc>
        <w:tc>
          <w:tcPr>
            <w:tcW w:w="3118" w:type="dxa"/>
          </w:tcPr>
          <w:p w14:paraId="435A9460" w14:textId="77777777" w:rsidR="000C6F46" w:rsidRDefault="007F4540">
            <w:pPr>
              <w:jc w:val="left"/>
              <w:rPr>
                <w:rFonts w:eastAsiaTheme="minorEastAsia"/>
                <w:lang w:eastAsia="zh-CN"/>
              </w:rPr>
            </w:pPr>
            <w:bookmarkStart w:id="103" w:name="OLE_LINK6"/>
            <w:bookmarkStart w:id="104" w:name="OLE_LINK5"/>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bookmarkEnd w:id="103"/>
            <w:bookmarkEnd w:id="104"/>
          </w:p>
        </w:tc>
      </w:tr>
      <w:tr w:rsidR="000C6F46" w14:paraId="49AC541C" w14:textId="77777777">
        <w:tc>
          <w:tcPr>
            <w:tcW w:w="2972" w:type="dxa"/>
          </w:tcPr>
          <w:p w14:paraId="2BAAC5E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SSB Processing</w:t>
            </w:r>
          </w:p>
        </w:tc>
        <w:tc>
          <w:tcPr>
            <w:tcW w:w="1559" w:type="dxa"/>
          </w:tcPr>
          <w:p w14:paraId="5177661E"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6C956B0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3B370AF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6D901B52" w14:textId="77777777">
        <w:tc>
          <w:tcPr>
            <w:tcW w:w="2972" w:type="dxa"/>
          </w:tcPr>
          <w:p w14:paraId="7323A0B8"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Light Sleep</w:t>
            </w:r>
          </w:p>
        </w:tc>
        <w:tc>
          <w:tcPr>
            <w:tcW w:w="1559" w:type="dxa"/>
          </w:tcPr>
          <w:p w14:paraId="38D997EC" w14:textId="77777777" w:rsidR="000C6F46" w:rsidRDefault="007F4540">
            <w:pPr>
              <w:jc w:val="left"/>
              <w:rPr>
                <w:rFonts w:eastAsiaTheme="minorEastAsia"/>
                <w:lang w:eastAsia="zh-CN"/>
              </w:rPr>
            </w:pPr>
            <w:r>
              <w:rPr>
                <w:rFonts w:eastAsiaTheme="minorEastAsia"/>
                <w:lang w:eastAsia="zh-CN"/>
              </w:rPr>
              <w:t>8</w:t>
            </w:r>
          </w:p>
        </w:tc>
        <w:tc>
          <w:tcPr>
            <w:tcW w:w="1985" w:type="dxa"/>
          </w:tcPr>
          <w:p w14:paraId="0EA613ED"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3118" w:type="dxa"/>
          </w:tcPr>
          <w:p w14:paraId="145720C0" w14:textId="77777777" w:rsidR="000C6F46" w:rsidRDefault="007F4540">
            <w:pPr>
              <w:jc w:val="left"/>
              <w:rPr>
                <w:rFonts w:eastAsiaTheme="minorEastAsia"/>
                <w:lang w:eastAsia="zh-CN"/>
              </w:rPr>
            </w:pPr>
            <w:r>
              <w:rPr>
                <w:rFonts w:eastAsiaTheme="minorEastAsia"/>
                <w:lang w:eastAsia="zh-CN"/>
              </w:rPr>
              <w:t>20*8 + 100</w:t>
            </w:r>
            <w:r>
              <w:rPr>
                <w:rFonts w:eastAsiaTheme="minorEastAsia"/>
                <w:vertAlign w:val="superscript"/>
                <w:lang w:eastAsia="zh-CN"/>
              </w:rPr>
              <w:t xml:space="preserve"> Transition Energy</w:t>
            </w:r>
            <w:r>
              <w:rPr>
                <w:rFonts w:eastAsiaTheme="minorEastAsia"/>
                <w:lang w:eastAsia="zh-CN"/>
              </w:rPr>
              <w:t xml:space="preserve"> = 260</w:t>
            </w:r>
          </w:p>
        </w:tc>
      </w:tr>
      <w:tr w:rsidR="000C6F46" w14:paraId="6F7DD98F" w14:textId="77777777">
        <w:tc>
          <w:tcPr>
            <w:tcW w:w="2972" w:type="dxa"/>
          </w:tcPr>
          <w:p w14:paraId="4C75141F"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8) PO Monitoring</w:t>
            </w:r>
          </w:p>
        </w:tc>
        <w:tc>
          <w:tcPr>
            <w:tcW w:w="1559" w:type="dxa"/>
          </w:tcPr>
          <w:p w14:paraId="4291C280"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6CDF8F26"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118" w:type="dxa"/>
          </w:tcPr>
          <w:p w14:paraId="57839F29"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47DD7C4D" w14:textId="77777777">
        <w:tc>
          <w:tcPr>
            <w:tcW w:w="2972" w:type="dxa"/>
          </w:tcPr>
          <w:p w14:paraId="4A1031D8"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9) Deep Sleep</w:t>
            </w:r>
          </w:p>
        </w:tc>
        <w:tc>
          <w:tcPr>
            <w:tcW w:w="1559" w:type="dxa"/>
          </w:tcPr>
          <w:p w14:paraId="6A54FEB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226</w:t>
            </w:r>
          </w:p>
        </w:tc>
        <w:tc>
          <w:tcPr>
            <w:tcW w:w="1985" w:type="dxa"/>
          </w:tcPr>
          <w:p w14:paraId="59BC84C0"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303DA48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*1226 + 450</w:t>
            </w:r>
            <w:r>
              <w:rPr>
                <w:rFonts w:eastAsiaTheme="minorEastAsia"/>
                <w:vertAlign w:val="superscript"/>
                <w:lang w:eastAsia="zh-CN"/>
              </w:rPr>
              <w:t xml:space="preserve"> Transition Energy</w:t>
            </w:r>
            <w:r>
              <w:rPr>
                <w:rFonts w:eastAsiaTheme="minorEastAsia"/>
                <w:lang w:eastAsia="zh-CN"/>
              </w:rPr>
              <w:t xml:space="preserve"> = 1676</w:t>
            </w:r>
          </w:p>
        </w:tc>
      </w:tr>
      <w:tr w:rsidR="000C6F46" w14:paraId="1385C4E7" w14:textId="77777777">
        <w:tc>
          <w:tcPr>
            <w:tcW w:w="2972" w:type="dxa"/>
            <w:shd w:val="clear" w:color="auto" w:fill="FFFF00"/>
          </w:tcPr>
          <w:p w14:paraId="16F664BA" w14:textId="77777777" w:rsidR="000C6F46" w:rsidRDefault="007F4540">
            <w:pPr>
              <w:jc w:val="left"/>
              <w:rPr>
                <w:rFonts w:eastAsiaTheme="minorEastAsia"/>
                <w:highlight w:val="yellow"/>
                <w:lang w:eastAsia="zh-CN"/>
              </w:rPr>
            </w:pPr>
            <w:r>
              <w:rPr>
                <w:rFonts w:eastAsiaTheme="minorEastAsia" w:hint="eastAsia"/>
                <w:highlight w:val="yellow"/>
                <w:lang w:eastAsia="zh-CN"/>
              </w:rPr>
              <w:t>T</w:t>
            </w:r>
            <w:r>
              <w:rPr>
                <w:rFonts w:eastAsiaTheme="minorEastAsia"/>
                <w:highlight w:val="yellow"/>
                <w:lang w:eastAsia="zh-CN"/>
              </w:rPr>
              <w:t>otal</w:t>
            </w:r>
          </w:p>
        </w:tc>
        <w:tc>
          <w:tcPr>
            <w:tcW w:w="1559" w:type="dxa"/>
            <w:shd w:val="clear" w:color="auto" w:fill="FFFF00"/>
          </w:tcPr>
          <w:p w14:paraId="0582E361" w14:textId="77777777" w:rsidR="000C6F46" w:rsidRDefault="007F4540">
            <w:pPr>
              <w:jc w:val="left"/>
              <w:rPr>
                <w:rFonts w:eastAsiaTheme="minorEastAsia"/>
                <w:highlight w:val="yellow"/>
                <w:lang w:eastAsia="zh-CN"/>
              </w:rPr>
            </w:pPr>
            <w:r>
              <w:rPr>
                <w:rFonts w:eastAsiaTheme="minorEastAsia" w:hint="eastAsia"/>
                <w:highlight w:val="yellow"/>
                <w:lang w:eastAsia="zh-CN"/>
              </w:rPr>
              <w:t>1</w:t>
            </w:r>
            <w:r>
              <w:rPr>
                <w:rFonts w:eastAsiaTheme="minorEastAsia"/>
                <w:highlight w:val="yellow"/>
                <w:lang w:eastAsia="zh-CN"/>
              </w:rPr>
              <w:t>280</w:t>
            </w:r>
          </w:p>
        </w:tc>
        <w:tc>
          <w:tcPr>
            <w:tcW w:w="1985" w:type="dxa"/>
            <w:shd w:val="clear" w:color="auto" w:fill="FFFF00"/>
          </w:tcPr>
          <w:p w14:paraId="0959AF5F" w14:textId="77777777" w:rsidR="000C6F46" w:rsidRDefault="007F4540">
            <w:pPr>
              <w:jc w:val="left"/>
              <w:rPr>
                <w:rFonts w:eastAsiaTheme="minorEastAsia"/>
                <w:highlight w:val="yellow"/>
                <w:lang w:eastAsia="zh-CN"/>
              </w:rPr>
            </w:pPr>
            <w:r>
              <w:rPr>
                <w:rFonts w:eastAsiaTheme="minorEastAsia" w:hint="eastAsia"/>
                <w:highlight w:val="yellow"/>
                <w:lang w:eastAsia="zh-CN"/>
              </w:rPr>
              <w:t>-</w:t>
            </w:r>
          </w:p>
        </w:tc>
        <w:tc>
          <w:tcPr>
            <w:tcW w:w="3118" w:type="dxa"/>
            <w:shd w:val="clear" w:color="auto" w:fill="FFFF00"/>
          </w:tcPr>
          <w:p w14:paraId="50A98CA7" w14:textId="77777777" w:rsidR="000C6F46" w:rsidRDefault="007F4540">
            <w:pPr>
              <w:jc w:val="left"/>
              <w:rPr>
                <w:rFonts w:eastAsiaTheme="minorEastAsia"/>
                <w:highlight w:val="yellow"/>
                <w:lang w:eastAsia="zh-CN"/>
              </w:rPr>
            </w:pPr>
            <w:r>
              <w:rPr>
                <w:rFonts w:eastAsiaTheme="minorEastAsia"/>
                <w:color w:val="FF0000"/>
                <w:highlight w:val="yellow"/>
                <w:lang w:eastAsia="zh-CN"/>
              </w:rPr>
              <w:t>4976</w:t>
            </w:r>
          </w:p>
        </w:tc>
      </w:tr>
      <w:tr w:rsidR="000C6F46" w14:paraId="1B9890DA" w14:textId="77777777">
        <w:tc>
          <w:tcPr>
            <w:tcW w:w="6516" w:type="dxa"/>
            <w:gridSpan w:val="3"/>
            <w:shd w:val="clear" w:color="auto" w:fill="FFFF00"/>
          </w:tcPr>
          <w:p w14:paraId="0DDF8A6B" w14:textId="77777777" w:rsidR="000C6F46" w:rsidRDefault="007F4540">
            <w:pPr>
              <w:jc w:val="left"/>
              <w:rPr>
                <w:rFonts w:eastAsiaTheme="minorEastAsia"/>
                <w:b/>
                <w:highlight w:val="yellow"/>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118" w:type="dxa"/>
            <w:shd w:val="clear" w:color="auto" w:fill="FFFF00"/>
          </w:tcPr>
          <w:p w14:paraId="53CDDCB3" w14:textId="77777777" w:rsidR="000C6F46" w:rsidRDefault="007F4540">
            <w:pPr>
              <w:jc w:val="left"/>
              <w:rPr>
                <w:rFonts w:eastAsiaTheme="minorEastAsia"/>
                <w:color w:val="FF0000"/>
                <w:highlight w:val="yellow"/>
                <w:lang w:eastAsia="zh-CN"/>
              </w:rPr>
            </w:pPr>
            <w:r>
              <w:rPr>
                <w:rFonts w:eastAsiaTheme="minorEastAsia" w:hint="eastAsia"/>
                <w:color w:val="FF0000"/>
                <w:highlight w:val="yellow"/>
                <w:lang w:eastAsia="zh-CN"/>
              </w:rPr>
              <w:t>4</w:t>
            </w:r>
            <w:r>
              <w:rPr>
                <w:rFonts w:eastAsiaTheme="minorEastAsia"/>
                <w:color w:val="FF0000"/>
                <w:highlight w:val="yellow"/>
                <w:lang w:eastAsia="zh-CN"/>
              </w:rPr>
              <w:t>976 / 1280 = 3.8875</w:t>
            </w:r>
          </w:p>
        </w:tc>
      </w:tr>
      <w:tr w:rsidR="000C6F46" w14:paraId="75B436E0" w14:textId="77777777">
        <w:tc>
          <w:tcPr>
            <w:tcW w:w="9634" w:type="dxa"/>
            <w:gridSpan w:val="4"/>
            <w:shd w:val="clear" w:color="auto" w:fill="D5DCE4" w:themeFill="text2" w:themeFillTint="33"/>
          </w:tcPr>
          <w:p w14:paraId="46F9BC28" w14:textId="77777777" w:rsidR="000C6F46" w:rsidRDefault="007F4540">
            <w:pPr>
              <w:jc w:val="center"/>
              <w:rPr>
                <w:rFonts w:eastAsiaTheme="minorEastAsia"/>
                <w:b/>
                <w:lang w:eastAsia="zh-CN"/>
              </w:rPr>
            </w:pPr>
            <w:r>
              <w:rPr>
                <w:rFonts w:eastAsiaTheme="minorEastAsia"/>
                <w:b/>
                <w:lang w:eastAsia="zh-CN"/>
              </w:rPr>
              <w:t>Medium SINR case (Paged)</w:t>
            </w:r>
          </w:p>
        </w:tc>
      </w:tr>
      <w:tr w:rsidR="000C6F46" w14:paraId="5560431F" w14:textId="77777777">
        <w:tc>
          <w:tcPr>
            <w:tcW w:w="2972" w:type="dxa"/>
          </w:tcPr>
          <w:p w14:paraId="1DAA223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Processing</w:t>
            </w:r>
          </w:p>
        </w:tc>
        <w:tc>
          <w:tcPr>
            <w:tcW w:w="1559" w:type="dxa"/>
          </w:tcPr>
          <w:p w14:paraId="22F06989"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7C0D6B6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29DE6F4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56C26C06" w14:textId="77777777">
        <w:tc>
          <w:tcPr>
            <w:tcW w:w="2972" w:type="dxa"/>
          </w:tcPr>
          <w:p w14:paraId="68FBE2E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PEI-O Monitoring</w:t>
            </w:r>
          </w:p>
        </w:tc>
        <w:tc>
          <w:tcPr>
            <w:tcW w:w="1559" w:type="dxa"/>
          </w:tcPr>
          <w:p w14:paraId="223CFF01"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190F949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05C44CC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00*4 = 400</w:t>
            </w:r>
          </w:p>
        </w:tc>
      </w:tr>
      <w:tr w:rsidR="000C6F46" w14:paraId="7CA4E4AA" w14:textId="77777777">
        <w:tc>
          <w:tcPr>
            <w:tcW w:w="2972" w:type="dxa"/>
          </w:tcPr>
          <w:p w14:paraId="7BB6F413"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Light Sleep</w:t>
            </w:r>
          </w:p>
        </w:tc>
        <w:tc>
          <w:tcPr>
            <w:tcW w:w="1559" w:type="dxa"/>
          </w:tcPr>
          <w:p w14:paraId="34BE6B33"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4</w:t>
            </w:r>
          </w:p>
        </w:tc>
        <w:tc>
          <w:tcPr>
            <w:tcW w:w="1985" w:type="dxa"/>
          </w:tcPr>
          <w:p w14:paraId="08234565" w14:textId="77777777" w:rsidR="000C6F46" w:rsidRDefault="007F4540">
            <w:pPr>
              <w:jc w:val="left"/>
              <w:rPr>
                <w:rFonts w:eastAsiaTheme="minorEastAsia"/>
                <w:lang w:eastAsia="zh-CN"/>
              </w:rPr>
            </w:pPr>
            <w:r>
              <w:rPr>
                <w:rFonts w:eastAsiaTheme="minorEastAsia"/>
                <w:lang w:eastAsia="zh-CN"/>
              </w:rPr>
              <w:t>20</w:t>
            </w:r>
          </w:p>
        </w:tc>
        <w:tc>
          <w:tcPr>
            <w:tcW w:w="3118" w:type="dxa"/>
          </w:tcPr>
          <w:p w14:paraId="4C29DA34" w14:textId="77777777" w:rsidR="000C6F46" w:rsidRDefault="007F4540">
            <w:pPr>
              <w:jc w:val="left"/>
              <w:rPr>
                <w:rFonts w:eastAsiaTheme="minorEastAsia"/>
                <w:lang w:eastAsia="zh-CN"/>
              </w:rPr>
            </w:pPr>
            <w:r>
              <w:rPr>
                <w:rFonts w:eastAsiaTheme="minorEastAsia"/>
                <w:lang w:eastAsia="zh-CN"/>
              </w:rPr>
              <w:t>20*14 + 100</w:t>
            </w:r>
            <w:r>
              <w:rPr>
                <w:rFonts w:eastAsiaTheme="minorEastAsia"/>
                <w:vertAlign w:val="superscript"/>
                <w:lang w:eastAsia="zh-CN"/>
              </w:rPr>
              <w:t>Transition Energy</w:t>
            </w:r>
            <w:r>
              <w:rPr>
                <w:rFonts w:eastAsiaTheme="minorEastAsia"/>
                <w:lang w:eastAsia="zh-CN"/>
              </w:rPr>
              <w:t xml:space="preserve"> = 380</w:t>
            </w:r>
          </w:p>
        </w:tc>
      </w:tr>
      <w:tr w:rsidR="000C6F46" w14:paraId="580EB0B9" w14:textId="77777777">
        <w:tc>
          <w:tcPr>
            <w:tcW w:w="2972" w:type="dxa"/>
          </w:tcPr>
          <w:p w14:paraId="5CE53D8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SSB Processing</w:t>
            </w:r>
          </w:p>
        </w:tc>
        <w:tc>
          <w:tcPr>
            <w:tcW w:w="1559" w:type="dxa"/>
          </w:tcPr>
          <w:p w14:paraId="6177245C"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32BACAF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43095500"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1B6989AE" w14:textId="77777777">
        <w:tc>
          <w:tcPr>
            <w:tcW w:w="2972" w:type="dxa"/>
          </w:tcPr>
          <w:p w14:paraId="469E8D3C"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Deep Sleep</w:t>
            </w:r>
          </w:p>
        </w:tc>
        <w:tc>
          <w:tcPr>
            <w:tcW w:w="1559" w:type="dxa"/>
          </w:tcPr>
          <w:p w14:paraId="4B9D2371"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8</w:t>
            </w:r>
          </w:p>
        </w:tc>
        <w:tc>
          <w:tcPr>
            <w:tcW w:w="1985" w:type="dxa"/>
          </w:tcPr>
          <w:p w14:paraId="66658E6D"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6115C66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 + 450</w:t>
            </w:r>
            <w:r>
              <w:rPr>
                <w:rFonts w:eastAsiaTheme="minorEastAsia"/>
                <w:vertAlign w:val="superscript"/>
                <w:lang w:eastAsia="zh-CN"/>
              </w:rPr>
              <w:t xml:space="preserve"> Transition Energy</w:t>
            </w:r>
            <w:r>
              <w:rPr>
                <w:rFonts w:eastAsiaTheme="minorEastAsia"/>
                <w:lang w:eastAsia="zh-CN"/>
              </w:rPr>
              <w:t xml:space="preserve"> = 478</w:t>
            </w:r>
          </w:p>
        </w:tc>
      </w:tr>
      <w:tr w:rsidR="000C6F46" w14:paraId="6A9C1230" w14:textId="77777777">
        <w:tc>
          <w:tcPr>
            <w:tcW w:w="2972" w:type="dxa"/>
          </w:tcPr>
          <w:p w14:paraId="3AD3A264"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PO Monitoring</w:t>
            </w:r>
          </w:p>
        </w:tc>
        <w:tc>
          <w:tcPr>
            <w:tcW w:w="1559" w:type="dxa"/>
          </w:tcPr>
          <w:p w14:paraId="6409A96C"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61B57EEE"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118" w:type="dxa"/>
          </w:tcPr>
          <w:p w14:paraId="0AD3637B"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69C8D9E0" w14:textId="77777777">
        <w:tc>
          <w:tcPr>
            <w:tcW w:w="2972" w:type="dxa"/>
          </w:tcPr>
          <w:p w14:paraId="0072B79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Deep Sleep</w:t>
            </w:r>
          </w:p>
        </w:tc>
        <w:tc>
          <w:tcPr>
            <w:tcW w:w="1559" w:type="dxa"/>
          </w:tcPr>
          <w:p w14:paraId="4BFA1B3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226</w:t>
            </w:r>
          </w:p>
        </w:tc>
        <w:tc>
          <w:tcPr>
            <w:tcW w:w="1985" w:type="dxa"/>
          </w:tcPr>
          <w:p w14:paraId="54F39E8B"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2116265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*1226 + 450</w:t>
            </w:r>
            <w:r>
              <w:rPr>
                <w:rFonts w:eastAsiaTheme="minorEastAsia"/>
                <w:vertAlign w:val="superscript"/>
                <w:lang w:eastAsia="zh-CN"/>
              </w:rPr>
              <w:t xml:space="preserve"> Transition Energy</w:t>
            </w:r>
            <w:r>
              <w:rPr>
                <w:rFonts w:eastAsiaTheme="minorEastAsia"/>
                <w:lang w:eastAsia="zh-CN"/>
              </w:rPr>
              <w:t xml:space="preserve"> = 1676</w:t>
            </w:r>
          </w:p>
        </w:tc>
      </w:tr>
      <w:tr w:rsidR="000C6F46" w14:paraId="53A309B7" w14:textId="77777777">
        <w:tc>
          <w:tcPr>
            <w:tcW w:w="2972" w:type="dxa"/>
            <w:shd w:val="clear" w:color="auto" w:fill="FFFF00"/>
          </w:tcPr>
          <w:p w14:paraId="595B4828"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otal</w:t>
            </w:r>
          </w:p>
        </w:tc>
        <w:tc>
          <w:tcPr>
            <w:tcW w:w="1559" w:type="dxa"/>
            <w:shd w:val="clear" w:color="auto" w:fill="FFFF00"/>
          </w:tcPr>
          <w:p w14:paraId="1DEC01F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985" w:type="dxa"/>
            <w:shd w:val="clear" w:color="auto" w:fill="FFFF00"/>
          </w:tcPr>
          <w:p w14:paraId="02136B79" w14:textId="77777777" w:rsidR="000C6F46" w:rsidRDefault="007F4540">
            <w:pPr>
              <w:jc w:val="left"/>
              <w:rPr>
                <w:rFonts w:eastAsiaTheme="minorEastAsia"/>
                <w:lang w:eastAsia="zh-CN"/>
              </w:rPr>
            </w:pPr>
            <w:r>
              <w:rPr>
                <w:rFonts w:eastAsiaTheme="minorEastAsia" w:hint="eastAsia"/>
                <w:lang w:eastAsia="zh-CN"/>
              </w:rPr>
              <w:t>-</w:t>
            </w:r>
          </w:p>
        </w:tc>
        <w:tc>
          <w:tcPr>
            <w:tcW w:w="3118" w:type="dxa"/>
            <w:shd w:val="clear" w:color="auto" w:fill="FFFF00"/>
          </w:tcPr>
          <w:p w14:paraId="3E0EAA2B" w14:textId="77777777" w:rsidR="000C6F46" w:rsidRDefault="007F4540">
            <w:pPr>
              <w:jc w:val="left"/>
              <w:rPr>
                <w:rFonts w:eastAsiaTheme="minorEastAsia"/>
                <w:lang w:eastAsia="zh-CN"/>
              </w:rPr>
            </w:pPr>
            <w:r>
              <w:rPr>
                <w:rFonts w:eastAsiaTheme="minorEastAsia" w:hint="eastAsia"/>
                <w:color w:val="FF0000"/>
                <w:lang w:eastAsia="zh-CN"/>
              </w:rPr>
              <w:t>4</w:t>
            </w:r>
            <w:r>
              <w:rPr>
                <w:rFonts w:eastAsiaTheme="minorEastAsia"/>
                <w:color w:val="FF0000"/>
                <w:lang w:eastAsia="zh-CN"/>
              </w:rPr>
              <w:t>534</w:t>
            </w:r>
          </w:p>
        </w:tc>
      </w:tr>
      <w:tr w:rsidR="000C6F46" w14:paraId="14AC0134" w14:textId="77777777">
        <w:tc>
          <w:tcPr>
            <w:tcW w:w="6516" w:type="dxa"/>
            <w:gridSpan w:val="3"/>
            <w:shd w:val="clear" w:color="auto" w:fill="FFFF00"/>
          </w:tcPr>
          <w:p w14:paraId="30B89702" w14:textId="77777777" w:rsidR="000C6F46" w:rsidRDefault="007F4540">
            <w:pPr>
              <w:jc w:val="left"/>
              <w:rPr>
                <w:rFonts w:eastAsiaTheme="minorEastAsia"/>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118" w:type="dxa"/>
            <w:shd w:val="clear" w:color="auto" w:fill="FFFF00"/>
          </w:tcPr>
          <w:p w14:paraId="34860649" w14:textId="77777777" w:rsidR="000C6F46" w:rsidRDefault="007F4540">
            <w:pPr>
              <w:jc w:val="left"/>
              <w:rPr>
                <w:rFonts w:eastAsiaTheme="minorEastAsia"/>
                <w:color w:val="FF0000"/>
                <w:lang w:eastAsia="zh-CN"/>
              </w:rPr>
            </w:pPr>
            <w:r>
              <w:rPr>
                <w:rFonts w:eastAsiaTheme="minorEastAsia" w:hint="eastAsia"/>
                <w:color w:val="FF0000"/>
                <w:highlight w:val="yellow"/>
                <w:lang w:eastAsia="zh-CN"/>
              </w:rPr>
              <w:t>4</w:t>
            </w:r>
            <w:r>
              <w:rPr>
                <w:rFonts w:eastAsiaTheme="minorEastAsia"/>
                <w:color w:val="FF0000"/>
                <w:highlight w:val="yellow"/>
                <w:lang w:eastAsia="zh-CN"/>
              </w:rPr>
              <w:t>534 / 1280 = 3.5422</w:t>
            </w:r>
          </w:p>
        </w:tc>
      </w:tr>
      <w:tr w:rsidR="000C6F46" w14:paraId="744F4834" w14:textId="77777777">
        <w:tc>
          <w:tcPr>
            <w:tcW w:w="9634" w:type="dxa"/>
            <w:gridSpan w:val="4"/>
            <w:shd w:val="clear" w:color="auto" w:fill="D5DCE4" w:themeFill="text2" w:themeFillTint="33"/>
          </w:tcPr>
          <w:p w14:paraId="25B6E3D6" w14:textId="77777777" w:rsidR="000C6F46" w:rsidRDefault="007F4540">
            <w:pPr>
              <w:jc w:val="center"/>
              <w:rPr>
                <w:rFonts w:eastAsiaTheme="minorEastAsia"/>
                <w:b/>
                <w:lang w:eastAsia="zh-CN"/>
              </w:rPr>
            </w:pPr>
            <w:r>
              <w:rPr>
                <w:rFonts w:eastAsiaTheme="minorEastAsia"/>
                <w:b/>
                <w:lang w:eastAsia="zh-CN"/>
              </w:rPr>
              <w:t>High SINR case (Paged)</w:t>
            </w:r>
          </w:p>
        </w:tc>
      </w:tr>
      <w:tr w:rsidR="000C6F46" w14:paraId="27824649" w14:textId="77777777">
        <w:tc>
          <w:tcPr>
            <w:tcW w:w="2972" w:type="dxa"/>
          </w:tcPr>
          <w:p w14:paraId="2091ED53"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Processing</w:t>
            </w:r>
          </w:p>
        </w:tc>
        <w:tc>
          <w:tcPr>
            <w:tcW w:w="1559" w:type="dxa"/>
          </w:tcPr>
          <w:p w14:paraId="194A5B80"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54A508E0"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5A526F3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415D9262" w14:textId="77777777">
        <w:tc>
          <w:tcPr>
            <w:tcW w:w="2972" w:type="dxa"/>
          </w:tcPr>
          <w:p w14:paraId="4BCF312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PEI-O Monitoring</w:t>
            </w:r>
          </w:p>
        </w:tc>
        <w:tc>
          <w:tcPr>
            <w:tcW w:w="1559" w:type="dxa"/>
          </w:tcPr>
          <w:p w14:paraId="669DFF82"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5660039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3C7721E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00*4 = 400</w:t>
            </w:r>
          </w:p>
        </w:tc>
      </w:tr>
      <w:tr w:rsidR="000C6F46" w14:paraId="764ACBF5" w14:textId="77777777">
        <w:tc>
          <w:tcPr>
            <w:tcW w:w="2972" w:type="dxa"/>
          </w:tcPr>
          <w:p w14:paraId="3DC59B2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Deep Sleep</w:t>
            </w:r>
          </w:p>
        </w:tc>
        <w:tc>
          <w:tcPr>
            <w:tcW w:w="1559" w:type="dxa"/>
          </w:tcPr>
          <w:p w14:paraId="60DE3A66" w14:textId="77777777" w:rsidR="000C6F46" w:rsidRDefault="007F4540">
            <w:pPr>
              <w:jc w:val="left"/>
              <w:rPr>
                <w:rFonts w:eastAsiaTheme="minorEastAsia"/>
                <w:lang w:eastAsia="zh-CN"/>
              </w:rPr>
            </w:pPr>
            <w:r>
              <w:rPr>
                <w:rFonts w:eastAsiaTheme="minorEastAsia"/>
                <w:lang w:eastAsia="zh-CN"/>
              </w:rPr>
              <w:t>44</w:t>
            </w:r>
          </w:p>
        </w:tc>
        <w:tc>
          <w:tcPr>
            <w:tcW w:w="1985" w:type="dxa"/>
          </w:tcPr>
          <w:p w14:paraId="48735856"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0C10A9B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*44 + 450</w:t>
            </w:r>
            <w:r>
              <w:rPr>
                <w:rFonts w:eastAsiaTheme="minorEastAsia"/>
                <w:vertAlign w:val="superscript"/>
                <w:lang w:eastAsia="zh-CN"/>
              </w:rPr>
              <w:t xml:space="preserve"> Transition Energy</w:t>
            </w:r>
            <w:r>
              <w:rPr>
                <w:rFonts w:eastAsiaTheme="minorEastAsia"/>
                <w:lang w:eastAsia="zh-CN"/>
              </w:rPr>
              <w:t xml:space="preserve"> = 494</w:t>
            </w:r>
          </w:p>
        </w:tc>
      </w:tr>
      <w:tr w:rsidR="000C6F46" w14:paraId="2B790006" w14:textId="77777777">
        <w:tc>
          <w:tcPr>
            <w:tcW w:w="2972" w:type="dxa"/>
          </w:tcPr>
          <w:p w14:paraId="2E7F5BFC"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PO Monitoring</w:t>
            </w:r>
          </w:p>
        </w:tc>
        <w:tc>
          <w:tcPr>
            <w:tcW w:w="1559" w:type="dxa"/>
          </w:tcPr>
          <w:p w14:paraId="66F88E43"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687697A0"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118" w:type="dxa"/>
          </w:tcPr>
          <w:p w14:paraId="28A3B58F"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2B6FBBE8" w14:textId="77777777">
        <w:tc>
          <w:tcPr>
            <w:tcW w:w="2972" w:type="dxa"/>
          </w:tcPr>
          <w:p w14:paraId="5C02AE2F"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Deep Sleep</w:t>
            </w:r>
          </w:p>
        </w:tc>
        <w:tc>
          <w:tcPr>
            <w:tcW w:w="1559" w:type="dxa"/>
          </w:tcPr>
          <w:p w14:paraId="6DE1304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226</w:t>
            </w:r>
          </w:p>
        </w:tc>
        <w:tc>
          <w:tcPr>
            <w:tcW w:w="1985" w:type="dxa"/>
          </w:tcPr>
          <w:p w14:paraId="73058FD2"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376B538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*1226 + 450</w:t>
            </w:r>
            <w:r>
              <w:rPr>
                <w:rFonts w:eastAsiaTheme="minorEastAsia"/>
                <w:vertAlign w:val="superscript"/>
                <w:lang w:eastAsia="zh-CN"/>
              </w:rPr>
              <w:t xml:space="preserve"> Transition Energy</w:t>
            </w:r>
            <w:r>
              <w:rPr>
                <w:rFonts w:eastAsiaTheme="minorEastAsia"/>
                <w:lang w:eastAsia="zh-CN"/>
              </w:rPr>
              <w:t xml:space="preserve"> = 1676</w:t>
            </w:r>
          </w:p>
        </w:tc>
      </w:tr>
      <w:tr w:rsidR="000C6F46" w14:paraId="79D962EB" w14:textId="77777777">
        <w:tc>
          <w:tcPr>
            <w:tcW w:w="2972" w:type="dxa"/>
            <w:shd w:val="clear" w:color="auto" w:fill="FFFF00"/>
          </w:tcPr>
          <w:p w14:paraId="78887BA9"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otal</w:t>
            </w:r>
          </w:p>
        </w:tc>
        <w:tc>
          <w:tcPr>
            <w:tcW w:w="1559" w:type="dxa"/>
            <w:shd w:val="clear" w:color="auto" w:fill="FFFF00"/>
          </w:tcPr>
          <w:p w14:paraId="26FCEE11"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985" w:type="dxa"/>
            <w:shd w:val="clear" w:color="auto" w:fill="FFFF00"/>
          </w:tcPr>
          <w:p w14:paraId="5045DCC3" w14:textId="77777777" w:rsidR="000C6F46" w:rsidRDefault="007F4540">
            <w:pPr>
              <w:jc w:val="left"/>
              <w:rPr>
                <w:rFonts w:eastAsiaTheme="minorEastAsia"/>
                <w:lang w:eastAsia="zh-CN"/>
              </w:rPr>
            </w:pPr>
            <w:r>
              <w:rPr>
                <w:rFonts w:eastAsiaTheme="minorEastAsia" w:hint="eastAsia"/>
                <w:lang w:eastAsia="zh-CN"/>
              </w:rPr>
              <w:t>-</w:t>
            </w:r>
          </w:p>
        </w:tc>
        <w:tc>
          <w:tcPr>
            <w:tcW w:w="3118" w:type="dxa"/>
            <w:shd w:val="clear" w:color="auto" w:fill="FFFF00"/>
          </w:tcPr>
          <w:p w14:paraId="233315D5" w14:textId="77777777" w:rsidR="000C6F46" w:rsidRDefault="007F4540">
            <w:pPr>
              <w:jc w:val="left"/>
              <w:rPr>
                <w:rFonts w:eastAsiaTheme="minorEastAsia"/>
                <w:lang w:eastAsia="zh-CN"/>
              </w:rPr>
            </w:pPr>
            <w:r>
              <w:rPr>
                <w:rFonts w:eastAsiaTheme="minorEastAsia" w:hint="eastAsia"/>
                <w:color w:val="FF0000"/>
                <w:lang w:eastAsia="zh-CN"/>
              </w:rPr>
              <w:t>3</w:t>
            </w:r>
            <w:r>
              <w:rPr>
                <w:rFonts w:eastAsiaTheme="minorEastAsia"/>
                <w:color w:val="FF0000"/>
                <w:lang w:eastAsia="zh-CN"/>
              </w:rPr>
              <w:t>970</w:t>
            </w:r>
          </w:p>
        </w:tc>
      </w:tr>
      <w:tr w:rsidR="000C6F46" w14:paraId="5E57F183" w14:textId="77777777">
        <w:tc>
          <w:tcPr>
            <w:tcW w:w="6516" w:type="dxa"/>
            <w:gridSpan w:val="3"/>
            <w:shd w:val="clear" w:color="auto" w:fill="FFFF00"/>
          </w:tcPr>
          <w:p w14:paraId="23B4C9B5" w14:textId="77777777" w:rsidR="000C6F46" w:rsidRDefault="007F4540">
            <w:pPr>
              <w:jc w:val="left"/>
              <w:rPr>
                <w:rFonts w:eastAsiaTheme="minorEastAsia"/>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118" w:type="dxa"/>
            <w:shd w:val="clear" w:color="auto" w:fill="FFFF00"/>
          </w:tcPr>
          <w:p w14:paraId="69AAF3CD" w14:textId="77777777" w:rsidR="000C6F46" w:rsidRDefault="007F4540">
            <w:pPr>
              <w:jc w:val="left"/>
              <w:rPr>
                <w:rFonts w:eastAsiaTheme="minorEastAsia"/>
                <w:color w:val="FF0000"/>
                <w:lang w:eastAsia="zh-CN"/>
              </w:rPr>
            </w:pPr>
            <w:r>
              <w:rPr>
                <w:rFonts w:eastAsiaTheme="minorEastAsia"/>
                <w:color w:val="FF0000"/>
                <w:highlight w:val="yellow"/>
                <w:lang w:eastAsia="zh-CN"/>
              </w:rPr>
              <w:t>3970 / 1280 = 3.1016</w:t>
            </w:r>
          </w:p>
        </w:tc>
      </w:tr>
    </w:tbl>
    <w:p w14:paraId="6ED919F6" w14:textId="77777777" w:rsidR="000C6F46" w:rsidRDefault="007F4540">
      <w:pPr>
        <w:spacing w:before="240"/>
      </w:pPr>
      <w:r>
        <w:rPr>
          <w:rFonts w:eastAsiaTheme="minorEastAsia" w:hint="eastAsia"/>
          <w:lang w:eastAsia="zh-CN"/>
        </w:rPr>
        <w:t>R</w:t>
      </w:r>
      <w:r>
        <w:rPr>
          <w:rFonts w:eastAsiaTheme="minorEastAsia"/>
          <w:lang w:eastAsia="zh-CN"/>
        </w:rPr>
        <w:t>e</w:t>
      </w:r>
      <w:r>
        <w:rPr>
          <w:rFonts w:eastAsiaTheme="minorEastAsia" w:hint="eastAsia"/>
          <w:lang w:eastAsia="zh-CN"/>
        </w:rPr>
        <w:t>l</w:t>
      </w:r>
      <w:r>
        <w:rPr>
          <w:rFonts w:eastAsiaTheme="minorEastAsia"/>
          <w:lang w:eastAsia="zh-CN"/>
        </w:rPr>
        <w:t xml:space="preserve">-18 UE paging reception procedure with LP-WUR is shown in Figure 2. </w:t>
      </w:r>
      <w:r>
        <w:t>The MR is in ultra-deep sleep state before the trigger from the LP-WUR. We assume ramp-up time is 400ms, and MR need consider SSB search and synchronization after wake-up. In our assumption, the SSB search time is 20ms, while the time of (re-)synchronization is 120ms (6 SSB bursts) in Low SINR case.</w:t>
      </w:r>
    </w:p>
    <w:p w14:paraId="19C5D760" w14:textId="77777777" w:rsidR="000C6F46" w:rsidRDefault="007F4540">
      <w:pPr>
        <w:spacing w:before="240"/>
        <w:jc w:val="center"/>
      </w:pPr>
      <w:r>
        <w:object w:dxaOrig="9618" w:dyaOrig="6609" w14:anchorId="1180D4F3">
          <v:shape id="_x0000_i1026" type="#_x0000_t75" style="width:480.15pt;height:329.95pt" o:ole="">
            <v:imagedata r:id="rId104" o:title=""/>
          </v:shape>
          <o:OLEObject Type="Embed" ProgID="Visio.Drawing.15" ShapeID="_x0000_i1026" DrawAspect="Content" ObjectID="_1739296622" r:id="rId105"/>
        </w:object>
      </w:r>
    </w:p>
    <w:p w14:paraId="55E42BA8" w14:textId="77777777" w:rsidR="000C6F46" w:rsidRDefault="007F4540">
      <w:pPr>
        <w:jc w:val="center"/>
        <w:rPr>
          <w:rFonts w:eastAsiaTheme="minorEastAsia"/>
          <w:b/>
          <w:lang w:eastAsia="zh-CN"/>
        </w:rPr>
      </w:pPr>
      <w:r>
        <w:rPr>
          <w:rFonts w:eastAsiaTheme="minorEastAsia" w:hint="eastAsia"/>
          <w:b/>
          <w:lang w:eastAsia="zh-CN"/>
        </w:rPr>
        <w:t>F</w:t>
      </w:r>
      <w:r>
        <w:rPr>
          <w:rFonts w:eastAsiaTheme="minorEastAsia"/>
          <w:b/>
          <w:lang w:eastAsia="zh-CN"/>
        </w:rPr>
        <w:t>igure 2: Rel-18 UE paging reception procedure with LP-WUR</w:t>
      </w:r>
    </w:p>
    <w:p w14:paraId="2D6BA533" w14:textId="77777777" w:rsidR="000C6F46" w:rsidRDefault="007F4540">
      <w:pPr>
        <w:rPr>
          <w:rFonts w:eastAsiaTheme="minorEastAsia"/>
          <w:lang w:eastAsia="zh-CN"/>
        </w:rPr>
      </w:pPr>
      <w:r>
        <w:rPr>
          <w:rFonts w:eastAsiaTheme="minorEastAsia"/>
          <w:lang w:eastAsia="zh-CN"/>
        </w:rPr>
        <w:t>Assume UE monitors one paging occasion in a paging cycle for I-DRX cycle length of 1.28s after waking up from ultra-deep sleep. The power consumption in a paging cycle for UE operations can be calculated as follows.</w:t>
      </w:r>
    </w:p>
    <w:p w14:paraId="15AD4EDA"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 xml:space="preserve">able 5: Power consumption of Rel-18 UE with LP-WUR operations in a paging cycle </w:t>
      </w:r>
    </w:p>
    <w:tbl>
      <w:tblPr>
        <w:tblStyle w:val="aff2"/>
        <w:tblW w:w="10201" w:type="dxa"/>
        <w:tblLook w:val="04A0" w:firstRow="1" w:lastRow="0" w:firstColumn="1" w:lastColumn="0" w:noHBand="0" w:noVBand="1"/>
      </w:tblPr>
      <w:tblGrid>
        <w:gridCol w:w="2405"/>
        <w:gridCol w:w="2126"/>
        <w:gridCol w:w="1701"/>
        <w:gridCol w:w="3969"/>
      </w:tblGrid>
      <w:tr w:rsidR="000C6F46" w14:paraId="1F3BA9A3" w14:textId="77777777">
        <w:tc>
          <w:tcPr>
            <w:tcW w:w="2405" w:type="dxa"/>
            <w:shd w:val="clear" w:color="auto" w:fill="FFC000"/>
            <w:vAlign w:val="center"/>
          </w:tcPr>
          <w:p w14:paraId="34B6B2F3" w14:textId="77777777" w:rsidR="000C6F46" w:rsidRDefault="007F4540">
            <w:pPr>
              <w:jc w:val="center"/>
              <w:rPr>
                <w:rFonts w:eastAsiaTheme="minorEastAsia"/>
                <w:b/>
                <w:szCs w:val="17"/>
                <w:lang w:eastAsia="zh-CN"/>
              </w:rPr>
            </w:pPr>
            <w:r>
              <w:rPr>
                <w:rFonts w:eastAsiaTheme="minorEastAsia" w:hint="eastAsia"/>
                <w:b/>
                <w:szCs w:val="17"/>
                <w:lang w:eastAsia="zh-CN"/>
              </w:rPr>
              <w:t>U</w:t>
            </w:r>
            <w:r>
              <w:rPr>
                <w:rFonts w:eastAsiaTheme="minorEastAsia"/>
                <w:b/>
                <w:szCs w:val="17"/>
                <w:lang w:eastAsia="zh-CN"/>
              </w:rPr>
              <w:t>E operations in a paging cycle</w:t>
            </w:r>
          </w:p>
        </w:tc>
        <w:tc>
          <w:tcPr>
            <w:tcW w:w="2126" w:type="dxa"/>
            <w:shd w:val="clear" w:color="auto" w:fill="FFC000"/>
            <w:vAlign w:val="center"/>
          </w:tcPr>
          <w:p w14:paraId="5FFBDF21" w14:textId="77777777" w:rsidR="000C6F46" w:rsidRDefault="007F4540">
            <w:pPr>
              <w:jc w:val="center"/>
              <w:rPr>
                <w:rFonts w:eastAsiaTheme="minorEastAsia"/>
                <w:b/>
                <w:szCs w:val="17"/>
                <w:lang w:eastAsia="zh-CN"/>
              </w:rPr>
            </w:pPr>
            <w:r>
              <w:rPr>
                <w:rFonts w:eastAsiaTheme="minorEastAsia" w:hint="eastAsia"/>
                <w:b/>
                <w:szCs w:val="17"/>
                <w:lang w:eastAsia="zh-CN"/>
              </w:rPr>
              <w:t>D</w:t>
            </w:r>
            <w:r>
              <w:rPr>
                <w:rFonts w:eastAsiaTheme="minorEastAsia"/>
                <w:b/>
                <w:szCs w:val="17"/>
                <w:lang w:eastAsia="zh-CN"/>
              </w:rPr>
              <w:t>uration (ms)</w:t>
            </w:r>
          </w:p>
        </w:tc>
        <w:tc>
          <w:tcPr>
            <w:tcW w:w="1701" w:type="dxa"/>
            <w:shd w:val="clear" w:color="auto" w:fill="FFC000"/>
            <w:vAlign w:val="center"/>
          </w:tcPr>
          <w:p w14:paraId="5CABE06F" w14:textId="77777777" w:rsidR="000C6F46" w:rsidRDefault="007F4540">
            <w:pPr>
              <w:jc w:val="center"/>
              <w:rPr>
                <w:rFonts w:eastAsiaTheme="minorEastAsia"/>
                <w:b/>
                <w:szCs w:val="17"/>
                <w:lang w:eastAsia="zh-CN"/>
              </w:rPr>
            </w:pPr>
            <w:r>
              <w:rPr>
                <w:b/>
                <w:bCs/>
                <w:szCs w:val="17"/>
              </w:rPr>
              <w:t>Relative Power (unit)</w:t>
            </w:r>
          </w:p>
        </w:tc>
        <w:tc>
          <w:tcPr>
            <w:tcW w:w="3969" w:type="dxa"/>
            <w:shd w:val="clear" w:color="auto" w:fill="FFC000"/>
            <w:vAlign w:val="center"/>
          </w:tcPr>
          <w:p w14:paraId="48CDEE4C" w14:textId="77777777" w:rsidR="000C6F46" w:rsidRDefault="007F4540">
            <w:pPr>
              <w:jc w:val="center"/>
              <w:rPr>
                <w:rFonts w:eastAsiaTheme="minorEastAsia"/>
                <w:b/>
                <w:szCs w:val="17"/>
                <w:lang w:eastAsia="zh-CN"/>
              </w:rPr>
            </w:pPr>
            <w:r>
              <w:rPr>
                <w:rFonts w:eastAsiaTheme="minorEastAsia" w:hint="eastAsia"/>
                <w:b/>
                <w:szCs w:val="17"/>
                <w:lang w:eastAsia="zh-CN"/>
              </w:rPr>
              <w:t>R</w:t>
            </w:r>
            <w:r>
              <w:rPr>
                <w:rFonts w:eastAsiaTheme="minorEastAsia"/>
                <w:b/>
                <w:szCs w:val="17"/>
                <w:lang w:eastAsia="zh-CN"/>
              </w:rPr>
              <w:t>elative Power Consumption (unit*ms)</w:t>
            </w:r>
          </w:p>
        </w:tc>
      </w:tr>
      <w:tr w:rsidR="000C6F46" w14:paraId="22F5297E" w14:textId="77777777">
        <w:tc>
          <w:tcPr>
            <w:tcW w:w="10201" w:type="dxa"/>
            <w:gridSpan w:val="4"/>
            <w:shd w:val="clear" w:color="auto" w:fill="D5DCE4" w:themeFill="text2" w:themeFillTint="33"/>
          </w:tcPr>
          <w:p w14:paraId="4EE78564" w14:textId="77777777" w:rsidR="000C6F46" w:rsidRDefault="007F4540">
            <w:pPr>
              <w:jc w:val="center"/>
              <w:rPr>
                <w:rFonts w:eastAsiaTheme="minorEastAsia"/>
                <w:b/>
                <w:lang w:eastAsia="zh-CN"/>
              </w:rPr>
            </w:pPr>
            <w:r>
              <w:rPr>
                <w:rFonts w:eastAsiaTheme="minorEastAsia"/>
                <w:b/>
                <w:lang w:eastAsia="zh-CN"/>
              </w:rPr>
              <w:t>Not Paged</w:t>
            </w:r>
          </w:p>
        </w:tc>
      </w:tr>
      <w:tr w:rsidR="000C6F46" w14:paraId="30D6DF3F" w14:textId="77777777">
        <w:tc>
          <w:tcPr>
            <w:tcW w:w="10201" w:type="dxa"/>
            <w:gridSpan w:val="4"/>
          </w:tcPr>
          <w:p w14:paraId="32458A49" w14:textId="77777777" w:rsidR="000C6F46" w:rsidRDefault="007F4540">
            <w:pPr>
              <w:jc w:val="left"/>
              <w:rPr>
                <w:rFonts w:eastAsiaTheme="minorEastAsia"/>
                <w:b/>
                <w:lang w:eastAsia="zh-CN"/>
              </w:rPr>
            </w:pPr>
            <w:r>
              <w:rPr>
                <w:rFonts w:eastAsiaTheme="minorEastAsia" w:hint="eastAsia"/>
                <w:b/>
                <w:lang w:eastAsia="zh-CN"/>
              </w:rPr>
              <w:t>M</w:t>
            </w:r>
            <w:r>
              <w:rPr>
                <w:rFonts w:eastAsiaTheme="minorEastAsia"/>
                <w:b/>
                <w:lang w:eastAsia="zh-CN"/>
              </w:rPr>
              <w:t>R Power Consumption:</w:t>
            </w:r>
          </w:p>
        </w:tc>
      </w:tr>
      <w:tr w:rsidR="000C6F46" w14:paraId="6E88998C" w14:textId="77777777">
        <w:tc>
          <w:tcPr>
            <w:tcW w:w="2405" w:type="dxa"/>
          </w:tcPr>
          <w:p w14:paraId="3E3F4DB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Ultra-deep sleep</w:t>
            </w:r>
          </w:p>
        </w:tc>
        <w:tc>
          <w:tcPr>
            <w:tcW w:w="2126" w:type="dxa"/>
          </w:tcPr>
          <w:p w14:paraId="1D95AA3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tcPr>
          <w:p w14:paraId="11B0E5EB"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w:t>
            </w:r>
          </w:p>
        </w:tc>
        <w:tc>
          <w:tcPr>
            <w:tcW w:w="3969" w:type="dxa"/>
          </w:tcPr>
          <w:p w14:paraId="4A71103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280*0.015 = 19.2</w:t>
            </w:r>
          </w:p>
        </w:tc>
      </w:tr>
      <w:tr w:rsidR="000C6F46" w14:paraId="48CABF8F" w14:textId="77777777">
        <w:tc>
          <w:tcPr>
            <w:tcW w:w="10201" w:type="dxa"/>
            <w:gridSpan w:val="4"/>
          </w:tcPr>
          <w:p w14:paraId="09778234" w14:textId="77777777" w:rsidR="000C6F46" w:rsidRDefault="007F4540">
            <w:pPr>
              <w:jc w:val="left"/>
              <w:rPr>
                <w:rFonts w:eastAsiaTheme="minorEastAsia"/>
                <w:lang w:eastAsia="zh-CN"/>
              </w:rPr>
            </w:pPr>
            <w:r>
              <w:rPr>
                <w:rFonts w:eastAsiaTheme="minorEastAsia" w:hint="eastAsia"/>
                <w:b/>
                <w:lang w:eastAsia="zh-CN"/>
              </w:rPr>
              <w:t>L</w:t>
            </w:r>
            <w:r>
              <w:rPr>
                <w:rFonts w:eastAsiaTheme="minorEastAsia"/>
                <w:b/>
                <w:lang w:eastAsia="zh-CN"/>
              </w:rPr>
              <w:t>P-WUR Power Consumption: (continuously monitoring)</w:t>
            </w:r>
          </w:p>
        </w:tc>
      </w:tr>
      <w:tr w:rsidR="000C6F46" w14:paraId="74AAC30B" w14:textId="77777777">
        <w:tc>
          <w:tcPr>
            <w:tcW w:w="2405" w:type="dxa"/>
          </w:tcPr>
          <w:p w14:paraId="2523B368"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On state</w:t>
            </w:r>
          </w:p>
        </w:tc>
        <w:tc>
          <w:tcPr>
            <w:tcW w:w="2126" w:type="dxa"/>
          </w:tcPr>
          <w:p w14:paraId="65A66A2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tcPr>
          <w:p w14:paraId="3C4458E7"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.5</w:t>
            </w:r>
          </w:p>
        </w:tc>
        <w:tc>
          <w:tcPr>
            <w:tcW w:w="3969" w:type="dxa"/>
          </w:tcPr>
          <w:p w14:paraId="251368D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 * 0.5 = 640</w:t>
            </w:r>
          </w:p>
        </w:tc>
      </w:tr>
      <w:tr w:rsidR="000C6F46" w14:paraId="0527D430" w14:textId="77777777">
        <w:tc>
          <w:tcPr>
            <w:tcW w:w="2405" w:type="dxa"/>
            <w:shd w:val="clear" w:color="auto" w:fill="FFFF00"/>
          </w:tcPr>
          <w:p w14:paraId="56097841" w14:textId="77777777" w:rsidR="000C6F46" w:rsidRDefault="007F4540">
            <w:pPr>
              <w:jc w:val="left"/>
              <w:rPr>
                <w:rFonts w:eastAsiaTheme="minorEastAsia"/>
                <w:highlight w:val="yellow"/>
                <w:lang w:eastAsia="zh-CN"/>
              </w:rPr>
            </w:pPr>
            <w:r>
              <w:rPr>
                <w:rFonts w:eastAsiaTheme="minorEastAsia" w:hint="eastAsia"/>
                <w:highlight w:val="yellow"/>
                <w:lang w:eastAsia="zh-CN"/>
              </w:rPr>
              <w:t>T</w:t>
            </w:r>
            <w:r>
              <w:rPr>
                <w:rFonts w:eastAsiaTheme="minorEastAsia"/>
                <w:highlight w:val="yellow"/>
                <w:lang w:eastAsia="zh-CN"/>
              </w:rPr>
              <w:t>otal</w:t>
            </w:r>
          </w:p>
        </w:tc>
        <w:tc>
          <w:tcPr>
            <w:tcW w:w="2126" w:type="dxa"/>
            <w:shd w:val="clear" w:color="auto" w:fill="FFFF00"/>
          </w:tcPr>
          <w:p w14:paraId="445727CF" w14:textId="77777777" w:rsidR="000C6F46" w:rsidRDefault="007F4540">
            <w:pPr>
              <w:jc w:val="left"/>
              <w:rPr>
                <w:rFonts w:eastAsiaTheme="minorEastAsia"/>
                <w:highlight w:val="yellow"/>
                <w:lang w:eastAsia="zh-CN"/>
              </w:rPr>
            </w:pPr>
            <w:r>
              <w:rPr>
                <w:rFonts w:eastAsiaTheme="minorEastAsia"/>
                <w:highlight w:val="yellow"/>
                <w:lang w:eastAsia="zh-CN"/>
              </w:rPr>
              <w:t>-</w:t>
            </w:r>
          </w:p>
        </w:tc>
        <w:tc>
          <w:tcPr>
            <w:tcW w:w="1701" w:type="dxa"/>
            <w:shd w:val="clear" w:color="auto" w:fill="FFFF00"/>
          </w:tcPr>
          <w:p w14:paraId="5E9F1401" w14:textId="77777777" w:rsidR="000C6F46" w:rsidRDefault="007F4540">
            <w:pPr>
              <w:jc w:val="left"/>
              <w:rPr>
                <w:rFonts w:eastAsiaTheme="minorEastAsia"/>
                <w:highlight w:val="yellow"/>
                <w:lang w:eastAsia="zh-CN"/>
              </w:rPr>
            </w:pPr>
            <w:r>
              <w:rPr>
                <w:rFonts w:eastAsiaTheme="minorEastAsia" w:hint="eastAsia"/>
                <w:highlight w:val="yellow"/>
                <w:lang w:eastAsia="zh-CN"/>
              </w:rPr>
              <w:t>-</w:t>
            </w:r>
          </w:p>
        </w:tc>
        <w:tc>
          <w:tcPr>
            <w:tcW w:w="3969" w:type="dxa"/>
            <w:shd w:val="clear" w:color="auto" w:fill="FFFF00"/>
          </w:tcPr>
          <w:p w14:paraId="17CF421B" w14:textId="77777777" w:rsidR="000C6F46" w:rsidRDefault="007F4540">
            <w:pPr>
              <w:jc w:val="left"/>
              <w:rPr>
                <w:rFonts w:eastAsiaTheme="minorEastAsia"/>
                <w:highlight w:val="yellow"/>
                <w:lang w:eastAsia="zh-CN"/>
              </w:rPr>
            </w:pPr>
            <w:r>
              <w:rPr>
                <w:rFonts w:eastAsiaTheme="minorEastAsia"/>
                <w:color w:val="FF0000"/>
                <w:highlight w:val="yellow"/>
                <w:lang w:eastAsia="zh-CN"/>
              </w:rPr>
              <w:t>19.2</w:t>
            </w:r>
            <w:r>
              <w:rPr>
                <w:rFonts w:eastAsiaTheme="minorEastAsia"/>
                <w:color w:val="FF0000"/>
                <w:highlight w:val="yellow"/>
                <w:vertAlign w:val="superscript"/>
                <w:lang w:eastAsia="zh-CN"/>
              </w:rPr>
              <w:t>MR</w:t>
            </w:r>
            <w:r>
              <w:rPr>
                <w:rFonts w:eastAsiaTheme="minorEastAsia"/>
                <w:color w:val="FF0000"/>
                <w:highlight w:val="yellow"/>
                <w:lang w:eastAsia="zh-CN"/>
              </w:rPr>
              <w:t xml:space="preserve"> + 640</w:t>
            </w:r>
            <w:r>
              <w:rPr>
                <w:rFonts w:eastAsiaTheme="minorEastAsia"/>
                <w:color w:val="FF0000"/>
                <w:highlight w:val="yellow"/>
                <w:vertAlign w:val="superscript"/>
                <w:lang w:eastAsia="zh-CN"/>
              </w:rPr>
              <w:t>LP-WUR</w:t>
            </w:r>
            <w:r>
              <w:rPr>
                <w:rFonts w:eastAsiaTheme="minorEastAsia"/>
                <w:color w:val="FF0000"/>
                <w:highlight w:val="yellow"/>
                <w:lang w:eastAsia="zh-CN"/>
              </w:rPr>
              <w:t xml:space="preserve"> =659.2</w:t>
            </w:r>
          </w:p>
        </w:tc>
      </w:tr>
      <w:tr w:rsidR="000C6F46" w14:paraId="3BE45AD2" w14:textId="77777777">
        <w:tc>
          <w:tcPr>
            <w:tcW w:w="6232" w:type="dxa"/>
            <w:gridSpan w:val="3"/>
            <w:shd w:val="clear" w:color="auto" w:fill="FFFF00"/>
          </w:tcPr>
          <w:p w14:paraId="6403E8C3" w14:textId="77777777" w:rsidR="000C6F46" w:rsidRDefault="007F4540">
            <w:pPr>
              <w:jc w:val="left"/>
              <w:rPr>
                <w:rFonts w:eastAsiaTheme="minorEastAsia"/>
                <w:highlight w:val="yellow"/>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969" w:type="dxa"/>
            <w:shd w:val="clear" w:color="auto" w:fill="FFFF00"/>
          </w:tcPr>
          <w:p w14:paraId="05056AF1" w14:textId="77777777" w:rsidR="000C6F46" w:rsidRDefault="007F4540">
            <w:pPr>
              <w:jc w:val="left"/>
              <w:rPr>
                <w:rFonts w:eastAsiaTheme="minorEastAsia"/>
                <w:highlight w:val="yellow"/>
                <w:lang w:eastAsia="zh-CN"/>
              </w:rPr>
            </w:pPr>
            <w:r>
              <w:rPr>
                <w:rFonts w:eastAsiaTheme="minorEastAsia"/>
                <w:color w:val="FF0000"/>
                <w:highlight w:val="yellow"/>
                <w:lang w:eastAsia="zh-CN"/>
              </w:rPr>
              <w:t>659.2 / 1280 = 0.515</w:t>
            </w:r>
          </w:p>
        </w:tc>
      </w:tr>
      <w:tr w:rsidR="000C6F46" w14:paraId="4F39ED00" w14:textId="77777777">
        <w:tc>
          <w:tcPr>
            <w:tcW w:w="10201" w:type="dxa"/>
            <w:gridSpan w:val="4"/>
          </w:tcPr>
          <w:p w14:paraId="427CF7C4" w14:textId="77777777" w:rsidR="000C6F46" w:rsidRDefault="007F4540">
            <w:pPr>
              <w:jc w:val="left"/>
              <w:rPr>
                <w:rFonts w:eastAsiaTheme="minorEastAsia"/>
                <w:lang w:eastAsia="zh-CN"/>
              </w:rPr>
            </w:pPr>
            <w:r>
              <w:rPr>
                <w:rFonts w:eastAsiaTheme="minorEastAsia" w:hint="eastAsia"/>
                <w:b/>
                <w:lang w:eastAsia="zh-CN"/>
              </w:rPr>
              <w:t>L</w:t>
            </w:r>
            <w:r>
              <w:rPr>
                <w:rFonts w:eastAsiaTheme="minorEastAsia"/>
                <w:b/>
                <w:lang w:eastAsia="zh-CN"/>
              </w:rPr>
              <w:t>P-WUR Power Consumption: (discontinuously monitoring)</w:t>
            </w:r>
          </w:p>
        </w:tc>
      </w:tr>
      <w:tr w:rsidR="000C6F46" w14:paraId="5E298F01" w14:textId="77777777">
        <w:tc>
          <w:tcPr>
            <w:tcW w:w="2405" w:type="dxa"/>
          </w:tcPr>
          <w:p w14:paraId="7C45E7D2" w14:textId="77777777" w:rsidR="000C6F46" w:rsidRDefault="007F4540">
            <w:pPr>
              <w:jc w:val="left"/>
              <w:rPr>
                <w:rFonts w:eastAsiaTheme="minorEastAsia"/>
                <w:lang w:eastAsia="zh-CN"/>
              </w:rPr>
            </w:pPr>
            <w:r>
              <w:rPr>
                <w:rFonts w:eastAsiaTheme="minorEastAsia"/>
                <w:lang w:eastAsia="zh-CN"/>
              </w:rPr>
              <w:t>(1) On state</w:t>
            </w:r>
          </w:p>
        </w:tc>
        <w:tc>
          <w:tcPr>
            <w:tcW w:w="2126" w:type="dxa"/>
          </w:tcPr>
          <w:p w14:paraId="20DB66CA" w14:textId="77777777" w:rsidR="000C6F46" w:rsidRDefault="007F4540">
            <w:pPr>
              <w:spacing w:after="0"/>
              <w:jc w:val="left"/>
              <w:rPr>
                <w:rFonts w:eastAsiaTheme="minorEastAsia"/>
                <w:lang w:eastAsia="zh-CN"/>
              </w:rPr>
            </w:pPr>
            <w:r>
              <w:rPr>
                <w:rFonts w:eastAsiaTheme="minorEastAsia" w:hint="eastAsia"/>
                <w:lang w:eastAsia="zh-CN"/>
              </w:rPr>
              <w:t>6</w:t>
            </w:r>
            <w:r>
              <w:rPr>
                <w:rFonts w:eastAsiaTheme="minorEastAsia"/>
                <w:lang w:eastAsia="zh-CN"/>
              </w:rPr>
              <w:t>4</w:t>
            </w:r>
          </w:p>
          <w:p w14:paraId="1C0324D5" w14:textId="77777777" w:rsidR="000C6F46" w:rsidRDefault="007F4540">
            <w:pPr>
              <w:jc w:val="left"/>
              <w:rPr>
                <w:rFonts w:eastAsiaTheme="minorEastAsia"/>
                <w:lang w:eastAsia="zh-CN"/>
              </w:rPr>
            </w:pPr>
            <w:r>
              <w:rPr>
                <w:rFonts w:eastAsiaTheme="minorEastAsia"/>
                <w:sz w:val="18"/>
                <w:lang w:eastAsia="zh-CN"/>
              </w:rPr>
              <w:t>(Transition time = 10ms)</w:t>
            </w:r>
          </w:p>
        </w:tc>
        <w:tc>
          <w:tcPr>
            <w:tcW w:w="1701" w:type="dxa"/>
          </w:tcPr>
          <w:p w14:paraId="3FA8C3DD"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 xml:space="preserve">.5 </w:t>
            </w:r>
          </w:p>
        </w:tc>
        <w:tc>
          <w:tcPr>
            <w:tcW w:w="3969" w:type="dxa"/>
          </w:tcPr>
          <w:p w14:paraId="486ECFE0"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4 * 0.5 + 2.505</w:t>
            </w:r>
            <w:r>
              <w:rPr>
                <w:rFonts w:eastAsiaTheme="minorEastAsia"/>
                <w:vertAlign w:val="superscript"/>
                <w:lang w:eastAsia="zh-CN"/>
              </w:rPr>
              <w:t xml:space="preserve"> Transition Energy</w:t>
            </w:r>
            <w:r>
              <w:rPr>
                <w:rFonts w:eastAsiaTheme="minorEastAsia"/>
                <w:lang w:eastAsia="zh-CN"/>
              </w:rPr>
              <w:t xml:space="preserve"> = 34.505</w:t>
            </w:r>
          </w:p>
        </w:tc>
      </w:tr>
      <w:tr w:rsidR="000C6F46" w14:paraId="0DEB97B3" w14:textId="77777777">
        <w:tc>
          <w:tcPr>
            <w:tcW w:w="2405" w:type="dxa"/>
          </w:tcPr>
          <w:p w14:paraId="7B5FEFE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Off state</w:t>
            </w:r>
          </w:p>
        </w:tc>
        <w:tc>
          <w:tcPr>
            <w:tcW w:w="2126" w:type="dxa"/>
          </w:tcPr>
          <w:p w14:paraId="2A836941"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4</w:t>
            </w:r>
          </w:p>
        </w:tc>
        <w:tc>
          <w:tcPr>
            <w:tcW w:w="1701" w:type="dxa"/>
          </w:tcPr>
          <w:p w14:paraId="0E69B1AA"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.001</w:t>
            </w:r>
          </w:p>
        </w:tc>
        <w:tc>
          <w:tcPr>
            <w:tcW w:w="3969" w:type="dxa"/>
          </w:tcPr>
          <w:p w14:paraId="07D19270"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4 * 0.001 = 0.064</w:t>
            </w:r>
          </w:p>
        </w:tc>
      </w:tr>
      <w:tr w:rsidR="000C6F46" w14:paraId="3EF329FF" w14:textId="77777777">
        <w:tc>
          <w:tcPr>
            <w:tcW w:w="2405" w:type="dxa"/>
          </w:tcPr>
          <w:p w14:paraId="22276CA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cycle of (1)&amp;(2)</w:t>
            </w:r>
          </w:p>
        </w:tc>
        <w:tc>
          <w:tcPr>
            <w:tcW w:w="2126" w:type="dxa"/>
          </w:tcPr>
          <w:p w14:paraId="5D80B04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 times</w:t>
            </w:r>
          </w:p>
        </w:tc>
        <w:tc>
          <w:tcPr>
            <w:tcW w:w="1701" w:type="dxa"/>
          </w:tcPr>
          <w:p w14:paraId="2CF6F9DF" w14:textId="77777777" w:rsidR="000C6F46" w:rsidRDefault="007F4540">
            <w:pPr>
              <w:jc w:val="left"/>
              <w:rPr>
                <w:rFonts w:eastAsiaTheme="minorEastAsia"/>
                <w:lang w:eastAsia="zh-CN"/>
              </w:rPr>
            </w:pPr>
            <w:r>
              <w:rPr>
                <w:rFonts w:eastAsiaTheme="minorEastAsia" w:hint="eastAsia"/>
                <w:sz w:val="15"/>
                <w:lang w:eastAsia="zh-CN"/>
              </w:rPr>
              <w:t>3</w:t>
            </w:r>
            <w:r>
              <w:rPr>
                <w:rFonts w:eastAsiaTheme="minorEastAsia"/>
                <w:sz w:val="15"/>
                <w:lang w:eastAsia="zh-CN"/>
              </w:rPr>
              <w:t>4.505+0.064 = 34.569</w:t>
            </w:r>
          </w:p>
        </w:tc>
        <w:tc>
          <w:tcPr>
            <w:tcW w:w="3969" w:type="dxa"/>
          </w:tcPr>
          <w:p w14:paraId="19DC9956"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4.569 * 10 = 345.69</w:t>
            </w:r>
          </w:p>
        </w:tc>
      </w:tr>
      <w:tr w:rsidR="000C6F46" w14:paraId="26768B81" w14:textId="77777777">
        <w:tc>
          <w:tcPr>
            <w:tcW w:w="2405" w:type="dxa"/>
            <w:shd w:val="clear" w:color="auto" w:fill="92D050"/>
          </w:tcPr>
          <w:p w14:paraId="119EE67E"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otal</w:t>
            </w:r>
          </w:p>
        </w:tc>
        <w:tc>
          <w:tcPr>
            <w:tcW w:w="2126" w:type="dxa"/>
            <w:shd w:val="clear" w:color="auto" w:fill="92D050"/>
          </w:tcPr>
          <w:p w14:paraId="17FD34DC" w14:textId="77777777" w:rsidR="000C6F46" w:rsidRDefault="007F4540">
            <w:pPr>
              <w:jc w:val="left"/>
              <w:rPr>
                <w:rFonts w:eastAsiaTheme="minorEastAsia"/>
                <w:lang w:eastAsia="zh-CN"/>
              </w:rPr>
            </w:pPr>
            <w:r>
              <w:rPr>
                <w:rFonts w:eastAsiaTheme="minorEastAsia"/>
                <w:lang w:eastAsia="zh-CN"/>
              </w:rPr>
              <w:t>-</w:t>
            </w:r>
          </w:p>
        </w:tc>
        <w:tc>
          <w:tcPr>
            <w:tcW w:w="1701" w:type="dxa"/>
            <w:shd w:val="clear" w:color="auto" w:fill="92D050"/>
          </w:tcPr>
          <w:p w14:paraId="67E1A187" w14:textId="77777777" w:rsidR="000C6F46" w:rsidRDefault="007F4540">
            <w:pPr>
              <w:jc w:val="left"/>
              <w:rPr>
                <w:rFonts w:eastAsiaTheme="minorEastAsia"/>
                <w:sz w:val="15"/>
                <w:lang w:eastAsia="zh-CN"/>
              </w:rPr>
            </w:pPr>
            <w:r>
              <w:rPr>
                <w:rFonts w:eastAsiaTheme="minorEastAsia" w:hint="eastAsia"/>
                <w:lang w:eastAsia="zh-CN"/>
              </w:rPr>
              <w:t>-</w:t>
            </w:r>
          </w:p>
        </w:tc>
        <w:tc>
          <w:tcPr>
            <w:tcW w:w="3969" w:type="dxa"/>
            <w:shd w:val="clear" w:color="auto" w:fill="92D050"/>
          </w:tcPr>
          <w:p w14:paraId="55FEAE6E" w14:textId="77777777" w:rsidR="000C6F46" w:rsidRDefault="007F4540">
            <w:pPr>
              <w:jc w:val="left"/>
              <w:rPr>
                <w:rFonts w:eastAsiaTheme="minorEastAsia"/>
                <w:lang w:eastAsia="zh-CN"/>
              </w:rPr>
            </w:pPr>
            <w:r>
              <w:rPr>
                <w:rFonts w:eastAsiaTheme="minorEastAsia"/>
                <w:color w:val="FF0000"/>
                <w:lang w:eastAsia="zh-CN"/>
              </w:rPr>
              <w:t>19.2</w:t>
            </w:r>
            <w:r>
              <w:rPr>
                <w:rFonts w:eastAsiaTheme="minorEastAsia"/>
                <w:color w:val="FF0000"/>
                <w:vertAlign w:val="superscript"/>
                <w:lang w:eastAsia="zh-CN"/>
              </w:rPr>
              <w:t>MR</w:t>
            </w:r>
            <w:r>
              <w:rPr>
                <w:rFonts w:eastAsiaTheme="minorEastAsia"/>
                <w:color w:val="FF0000"/>
                <w:lang w:eastAsia="zh-CN"/>
              </w:rPr>
              <w:t xml:space="preserve"> + 345.69</w:t>
            </w:r>
            <w:r>
              <w:rPr>
                <w:rFonts w:eastAsiaTheme="minorEastAsia"/>
                <w:color w:val="FF0000"/>
                <w:vertAlign w:val="superscript"/>
                <w:lang w:eastAsia="zh-CN"/>
              </w:rPr>
              <w:t>LP-WUR</w:t>
            </w:r>
            <w:r>
              <w:rPr>
                <w:rFonts w:eastAsiaTheme="minorEastAsia"/>
                <w:color w:val="FF0000"/>
                <w:lang w:eastAsia="zh-CN"/>
              </w:rPr>
              <w:t xml:space="preserve"> = 364.89</w:t>
            </w:r>
          </w:p>
        </w:tc>
      </w:tr>
      <w:tr w:rsidR="000C6F46" w14:paraId="7C7BDDCA" w14:textId="77777777">
        <w:tc>
          <w:tcPr>
            <w:tcW w:w="6232" w:type="dxa"/>
            <w:gridSpan w:val="3"/>
            <w:shd w:val="clear" w:color="auto" w:fill="92D050"/>
          </w:tcPr>
          <w:p w14:paraId="2CD289AA"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92D050"/>
          </w:tcPr>
          <w:p w14:paraId="23F80245" w14:textId="77777777" w:rsidR="000C6F46" w:rsidRDefault="007F4540">
            <w:pPr>
              <w:jc w:val="left"/>
              <w:rPr>
                <w:rFonts w:eastAsiaTheme="minorEastAsia"/>
                <w:lang w:eastAsia="zh-CN"/>
              </w:rPr>
            </w:pPr>
            <w:r>
              <w:rPr>
                <w:rFonts w:eastAsiaTheme="minorEastAsia"/>
                <w:color w:val="FF0000"/>
                <w:lang w:eastAsia="zh-CN"/>
              </w:rPr>
              <w:t>364.89 / 1280 = 0.2851</w:t>
            </w:r>
          </w:p>
        </w:tc>
      </w:tr>
      <w:tr w:rsidR="000C6F46" w14:paraId="7882E23C" w14:textId="77777777">
        <w:tc>
          <w:tcPr>
            <w:tcW w:w="10201" w:type="dxa"/>
            <w:gridSpan w:val="4"/>
            <w:shd w:val="clear" w:color="auto" w:fill="D5DCE4" w:themeFill="text2" w:themeFillTint="33"/>
          </w:tcPr>
          <w:p w14:paraId="36F88E96" w14:textId="77777777" w:rsidR="000C6F46" w:rsidRDefault="007F4540">
            <w:pPr>
              <w:jc w:val="center"/>
              <w:rPr>
                <w:rFonts w:eastAsiaTheme="minorEastAsia"/>
                <w:lang w:eastAsia="zh-CN"/>
              </w:rPr>
            </w:pPr>
            <w:r>
              <w:rPr>
                <w:rFonts w:eastAsiaTheme="minorEastAsia" w:hint="eastAsia"/>
                <w:b/>
                <w:lang w:eastAsia="zh-CN"/>
              </w:rPr>
              <w:t>L</w:t>
            </w:r>
            <w:r>
              <w:rPr>
                <w:rFonts w:eastAsiaTheme="minorEastAsia"/>
                <w:b/>
                <w:lang w:eastAsia="zh-CN"/>
              </w:rPr>
              <w:t>ow SINR case (Paged)</w:t>
            </w:r>
          </w:p>
        </w:tc>
      </w:tr>
      <w:tr w:rsidR="000C6F46" w14:paraId="68DFB834" w14:textId="77777777">
        <w:tc>
          <w:tcPr>
            <w:tcW w:w="2405" w:type="dxa"/>
          </w:tcPr>
          <w:p w14:paraId="502E1E84"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Search</w:t>
            </w:r>
          </w:p>
        </w:tc>
        <w:tc>
          <w:tcPr>
            <w:tcW w:w="2126" w:type="dxa"/>
          </w:tcPr>
          <w:p w14:paraId="14559E93"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1701" w:type="dxa"/>
          </w:tcPr>
          <w:p w14:paraId="33B1211B"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2D4FC90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00*20 = 2000</w:t>
            </w:r>
          </w:p>
        </w:tc>
      </w:tr>
      <w:tr w:rsidR="000C6F46" w14:paraId="1B4C55A2" w14:textId="77777777">
        <w:tc>
          <w:tcPr>
            <w:tcW w:w="2405" w:type="dxa"/>
          </w:tcPr>
          <w:p w14:paraId="69AA989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Freq. sync</w:t>
            </w:r>
          </w:p>
        </w:tc>
        <w:tc>
          <w:tcPr>
            <w:tcW w:w="2126" w:type="dxa"/>
          </w:tcPr>
          <w:p w14:paraId="50AD337F"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0 (3 SSB bursts)</w:t>
            </w:r>
          </w:p>
        </w:tc>
        <w:tc>
          <w:tcPr>
            <w:tcW w:w="1701" w:type="dxa"/>
          </w:tcPr>
          <w:p w14:paraId="1F9D6A07" w14:textId="77777777" w:rsidR="000C6F46" w:rsidRDefault="007F4540">
            <w:pPr>
              <w:jc w:val="left"/>
              <w:rPr>
                <w:rFonts w:eastAsiaTheme="minorEastAsia"/>
                <w:lang w:eastAsia="zh-CN"/>
              </w:rPr>
            </w:pPr>
            <w:r>
              <w:rPr>
                <w:rFonts w:eastAsiaTheme="minorEastAsia"/>
                <w:lang w:eastAsia="zh-CN"/>
              </w:rPr>
              <w:t>200 + 460 = 660</w:t>
            </w:r>
          </w:p>
        </w:tc>
        <w:tc>
          <w:tcPr>
            <w:tcW w:w="3969" w:type="dxa"/>
          </w:tcPr>
          <w:p w14:paraId="74F94EAE"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60*3 = 1980</w:t>
            </w:r>
          </w:p>
        </w:tc>
      </w:tr>
      <w:tr w:rsidR="000C6F46" w14:paraId="2DBB3C35" w14:textId="77777777">
        <w:tc>
          <w:tcPr>
            <w:tcW w:w="2405" w:type="dxa"/>
          </w:tcPr>
          <w:p w14:paraId="5A7DFB65"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SSB Processing</w:t>
            </w:r>
          </w:p>
        </w:tc>
        <w:tc>
          <w:tcPr>
            <w:tcW w:w="2126" w:type="dxa"/>
          </w:tcPr>
          <w:p w14:paraId="2E223FD6"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72F7CF07"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27CE3B07"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2E578056" w14:textId="77777777">
        <w:tc>
          <w:tcPr>
            <w:tcW w:w="2405" w:type="dxa"/>
          </w:tcPr>
          <w:p w14:paraId="03018DB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Light Sleep</w:t>
            </w:r>
          </w:p>
        </w:tc>
        <w:tc>
          <w:tcPr>
            <w:tcW w:w="2126" w:type="dxa"/>
          </w:tcPr>
          <w:p w14:paraId="6DA6F58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39273263"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2FC4DCCD"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5247B38A" w14:textId="77777777">
        <w:tc>
          <w:tcPr>
            <w:tcW w:w="2405" w:type="dxa"/>
          </w:tcPr>
          <w:p w14:paraId="6DE3313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SSB Processing</w:t>
            </w:r>
          </w:p>
        </w:tc>
        <w:tc>
          <w:tcPr>
            <w:tcW w:w="2126" w:type="dxa"/>
          </w:tcPr>
          <w:p w14:paraId="3FE4F4BC"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4D8DA8A3"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4E8B54F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3D566CD1" w14:textId="77777777">
        <w:tc>
          <w:tcPr>
            <w:tcW w:w="2405" w:type="dxa"/>
          </w:tcPr>
          <w:p w14:paraId="23BFA23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Light Sleep</w:t>
            </w:r>
          </w:p>
        </w:tc>
        <w:tc>
          <w:tcPr>
            <w:tcW w:w="2126" w:type="dxa"/>
          </w:tcPr>
          <w:p w14:paraId="09BF76E5"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1140F148"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03751294"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2FA64271" w14:textId="77777777">
        <w:tc>
          <w:tcPr>
            <w:tcW w:w="2405" w:type="dxa"/>
          </w:tcPr>
          <w:p w14:paraId="3799587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SSB Processing</w:t>
            </w:r>
          </w:p>
        </w:tc>
        <w:tc>
          <w:tcPr>
            <w:tcW w:w="2126" w:type="dxa"/>
          </w:tcPr>
          <w:p w14:paraId="10E43643"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1E02581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5AF97910"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42E76E65" w14:textId="77777777">
        <w:tc>
          <w:tcPr>
            <w:tcW w:w="2405" w:type="dxa"/>
          </w:tcPr>
          <w:p w14:paraId="184FA48C"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8) Light Sleep</w:t>
            </w:r>
          </w:p>
        </w:tc>
        <w:tc>
          <w:tcPr>
            <w:tcW w:w="2126" w:type="dxa"/>
          </w:tcPr>
          <w:p w14:paraId="42684AE1" w14:textId="77777777" w:rsidR="000C6F46" w:rsidRDefault="007F4540">
            <w:pPr>
              <w:jc w:val="left"/>
              <w:rPr>
                <w:rFonts w:eastAsiaTheme="minorEastAsia"/>
                <w:lang w:eastAsia="zh-CN"/>
              </w:rPr>
            </w:pPr>
            <w:r>
              <w:rPr>
                <w:rFonts w:eastAsiaTheme="minorEastAsia"/>
                <w:lang w:eastAsia="zh-CN"/>
              </w:rPr>
              <w:t>8</w:t>
            </w:r>
          </w:p>
        </w:tc>
        <w:tc>
          <w:tcPr>
            <w:tcW w:w="1701" w:type="dxa"/>
          </w:tcPr>
          <w:p w14:paraId="360D602C"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3969" w:type="dxa"/>
          </w:tcPr>
          <w:p w14:paraId="3A2F47EF" w14:textId="77777777" w:rsidR="000C6F46" w:rsidRDefault="007F4540">
            <w:pPr>
              <w:jc w:val="left"/>
              <w:rPr>
                <w:rFonts w:eastAsiaTheme="minorEastAsia"/>
                <w:lang w:eastAsia="zh-CN"/>
              </w:rPr>
            </w:pPr>
            <w:r>
              <w:rPr>
                <w:rFonts w:eastAsiaTheme="minorEastAsia"/>
                <w:lang w:eastAsia="zh-CN"/>
              </w:rPr>
              <w:t>20*8 + 100</w:t>
            </w:r>
            <w:r>
              <w:rPr>
                <w:rFonts w:eastAsiaTheme="minorEastAsia"/>
                <w:vertAlign w:val="superscript"/>
                <w:lang w:eastAsia="zh-CN"/>
              </w:rPr>
              <w:t xml:space="preserve"> Transition Energy</w:t>
            </w:r>
            <w:r>
              <w:rPr>
                <w:rFonts w:eastAsiaTheme="minorEastAsia"/>
                <w:lang w:eastAsia="zh-CN"/>
              </w:rPr>
              <w:t xml:space="preserve"> = 260</w:t>
            </w:r>
          </w:p>
        </w:tc>
      </w:tr>
      <w:tr w:rsidR="000C6F46" w14:paraId="7CD96176" w14:textId="77777777">
        <w:tc>
          <w:tcPr>
            <w:tcW w:w="2405" w:type="dxa"/>
          </w:tcPr>
          <w:p w14:paraId="4382F8F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9) PO Monitoring</w:t>
            </w:r>
          </w:p>
        </w:tc>
        <w:tc>
          <w:tcPr>
            <w:tcW w:w="2126" w:type="dxa"/>
          </w:tcPr>
          <w:p w14:paraId="129651F6" w14:textId="77777777" w:rsidR="000C6F46" w:rsidRDefault="007F4540">
            <w:pPr>
              <w:jc w:val="left"/>
              <w:rPr>
                <w:rFonts w:eastAsiaTheme="minorEastAsia"/>
                <w:lang w:eastAsia="zh-CN"/>
              </w:rPr>
            </w:pPr>
            <w:r>
              <w:rPr>
                <w:rFonts w:eastAsiaTheme="minorEastAsia" w:hint="eastAsia"/>
                <w:lang w:eastAsia="zh-CN"/>
              </w:rPr>
              <w:t>4</w:t>
            </w:r>
          </w:p>
        </w:tc>
        <w:tc>
          <w:tcPr>
            <w:tcW w:w="1701" w:type="dxa"/>
          </w:tcPr>
          <w:p w14:paraId="2BD2F441"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969" w:type="dxa"/>
          </w:tcPr>
          <w:p w14:paraId="56F129B1"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0ABE31F9" w14:textId="77777777">
        <w:tc>
          <w:tcPr>
            <w:tcW w:w="2405" w:type="dxa"/>
          </w:tcPr>
          <w:p w14:paraId="3A7CD6D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10) Ultra-deep Sleep</w:t>
            </w:r>
          </w:p>
        </w:tc>
        <w:tc>
          <w:tcPr>
            <w:tcW w:w="2126" w:type="dxa"/>
          </w:tcPr>
          <w:p w14:paraId="624BC4CF" w14:textId="77777777" w:rsidR="000C6F46" w:rsidRDefault="007F4540">
            <w:pPr>
              <w:jc w:val="left"/>
              <w:rPr>
                <w:rFonts w:eastAsiaTheme="minorEastAsia"/>
                <w:lang w:eastAsia="zh-CN"/>
              </w:rPr>
            </w:pPr>
            <w:r>
              <w:rPr>
                <w:rFonts w:eastAsiaTheme="minorEastAsia"/>
                <w:lang w:eastAsia="zh-CN"/>
              </w:rPr>
              <w:t>1146</w:t>
            </w:r>
          </w:p>
        </w:tc>
        <w:tc>
          <w:tcPr>
            <w:tcW w:w="1701" w:type="dxa"/>
          </w:tcPr>
          <w:p w14:paraId="0FCA21F4"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w:t>
            </w:r>
          </w:p>
        </w:tc>
        <w:tc>
          <w:tcPr>
            <w:tcW w:w="3969" w:type="dxa"/>
          </w:tcPr>
          <w:p w14:paraId="58853E91"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.015*1146 + 25000</w:t>
            </w:r>
            <w:r>
              <w:rPr>
                <w:rFonts w:eastAsiaTheme="minorEastAsia"/>
                <w:vertAlign w:val="superscript"/>
                <w:lang w:eastAsia="zh-CN"/>
              </w:rPr>
              <w:t xml:space="preserve"> Transition Energy</w:t>
            </w:r>
            <w:r>
              <w:rPr>
                <w:rFonts w:eastAsiaTheme="minorEastAsia"/>
                <w:lang w:eastAsia="zh-CN"/>
              </w:rPr>
              <w:t xml:space="preserve"> = 25017.19</w:t>
            </w:r>
          </w:p>
        </w:tc>
      </w:tr>
      <w:tr w:rsidR="000C6F46" w14:paraId="79933EEC" w14:textId="77777777">
        <w:tc>
          <w:tcPr>
            <w:tcW w:w="2405" w:type="dxa"/>
            <w:shd w:val="clear" w:color="auto" w:fill="FFFF00"/>
          </w:tcPr>
          <w:p w14:paraId="3D8FC325" w14:textId="77777777" w:rsidR="000C6F46" w:rsidRDefault="007F4540">
            <w:pPr>
              <w:jc w:val="left"/>
              <w:rPr>
                <w:rFonts w:eastAsiaTheme="minorEastAsia"/>
                <w:highlight w:val="yellow"/>
                <w:lang w:eastAsia="zh-CN"/>
              </w:rPr>
            </w:pPr>
            <w:r>
              <w:rPr>
                <w:rFonts w:eastAsiaTheme="minorEastAsia" w:hint="eastAsia"/>
                <w:highlight w:val="yellow"/>
                <w:lang w:eastAsia="zh-CN"/>
              </w:rPr>
              <w:t>T</w:t>
            </w:r>
            <w:r>
              <w:rPr>
                <w:rFonts w:eastAsiaTheme="minorEastAsia"/>
                <w:highlight w:val="yellow"/>
                <w:lang w:eastAsia="zh-CN"/>
              </w:rPr>
              <w:t xml:space="preserve">otal </w:t>
            </w:r>
            <w:r>
              <w:rPr>
                <w:rFonts w:eastAsiaTheme="minorEastAsia"/>
                <w:sz w:val="13"/>
                <w:lang w:eastAsia="zh-CN"/>
              </w:rPr>
              <w:t>(continuously monitoring)</w:t>
            </w:r>
          </w:p>
        </w:tc>
        <w:tc>
          <w:tcPr>
            <w:tcW w:w="2126" w:type="dxa"/>
            <w:shd w:val="clear" w:color="auto" w:fill="FFFF00"/>
          </w:tcPr>
          <w:p w14:paraId="4F3E4A4B" w14:textId="77777777" w:rsidR="000C6F46" w:rsidRDefault="007F4540">
            <w:pPr>
              <w:jc w:val="left"/>
              <w:rPr>
                <w:rFonts w:eastAsiaTheme="minorEastAsia"/>
                <w:highlight w:val="yellow"/>
                <w:lang w:eastAsia="zh-CN"/>
              </w:rPr>
            </w:pPr>
            <w:r>
              <w:rPr>
                <w:rFonts w:eastAsiaTheme="minorEastAsia" w:hint="eastAsia"/>
                <w:highlight w:val="yellow"/>
                <w:lang w:eastAsia="zh-CN"/>
              </w:rPr>
              <w:t>1</w:t>
            </w:r>
            <w:r>
              <w:rPr>
                <w:rFonts w:eastAsiaTheme="minorEastAsia"/>
                <w:highlight w:val="yellow"/>
                <w:lang w:eastAsia="zh-CN"/>
              </w:rPr>
              <w:t>280</w:t>
            </w:r>
          </w:p>
        </w:tc>
        <w:tc>
          <w:tcPr>
            <w:tcW w:w="1701" w:type="dxa"/>
            <w:shd w:val="clear" w:color="auto" w:fill="FFFF00"/>
          </w:tcPr>
          <w:p w14:paraId="23B4EFA5" w14:textId="77777777" w:rsidR="000C6F46" w:rsidRDefault="007F4540">
            <w:pPr>
              <w:jc w:val="left"/>
              <w:rPr>
                <w:rFonts w:eastAsiaTheme="minorEastAsia"/>
                <w:highlight w:val="yellow"/>
                <w:lang w:eastAsia="zh-CN"/>
              </w:rPr>
            </w:pPr>
            <w:r>
              <w:rPr>
                <w:rFonts w:eastAsiaTheme="minorEastAsia" w:hint="eastAsia"/>
                <w:highlight w:val="yellow"/>
                <w:lang w:eastAsia="zh-CN"/>
              </w:rPr>
              <w:t>-</w:t>
            </w:r>
          </w:p>
        </w:tc>
        <w:tc>
          <w:tcPr>
            <w:tcW w:w="3969" w:type="dxa"/>
            <w:shd w:val="clear" w:color="auto" w:fill="FFFF00"/>
          </w:tcPr>
          <w:p w14:paraId="6F5A62F5" w14:textId="77777777" w:rsidR="000C6F46" w:rsidRDefault="007F4540">
            <w:pPr>
              <w:jc w:val="left"/>
              <w:rPr>
                <w:rFonts w:eastAsiaTheme="minorEastAsia"/>
                <w:highlight w:val="yellow"/>
                <w:lang w:eastAsia="zh-CN"/>
              </w:rPr>
            </w:pPr>
            <w:r>
              <w:rPr>
                <w:rFonts w:eastAsiaTheme="minorEastAsia"/>
                <w:color w:val="FF0000"/>
                <w:highlight w:val="yellow"/>
                <w:lang w:eastAsia="zh-CN"/>
              </w:rPr>
              <w:t>31977.19</w:t>
            </w:r>
            <w:r>
              <w:rPr>
                <w:rFonts w:eastAsiaTheme="minorEastAsia"/>
                <w:color w:val="FF0000"/>
                <w:highlight w:val="yellow"/>
                <w:vertAlign w:val="superscript"/>
                <w:lang w:eastAsia="zh-CN"/>
              </w:rPr>
              <w:t>MR</w:t>
            </w:r>
            <w:r>
              <w:rPr>
                <w:rFonts w:eastAsiaTheme="minorEastAsia"/>
                <w:color w:val="FF0000"/>
                <w:highlight w:val="yellow"/>
                <w:lang w:eastAsia="zh-CN"/>
              </w:rPr>
              <w:t xml:space="preserve"> + 640</w:t>
            </w:r>
            <w:r>
              <w:rPr>
                <w:rFonts w:eastAsiaTheme="minorEastAsia"/>
                <w:color w:val="FF0000"/>
                <w:highlight w:val="yellow"/>
                <w:vertAlign w:val="superscript"/>
                <w:lang w:eastAsia="zh-CN"/>
              </w:rPr>
              <w:t xml:space="preserve">LP-WUR </w:t>
            </w:r>
            <w:r>
              <w:rPr>
                <w:rFonts w:eastAsiaTheme="minorEastAsia"/>
                <w:color w:val="FF0000"/>
                <w:highlight w:val="yellow"/>
                <w:lang w:eastAsia="zh-CN"/>
              </w:rPr>
              <w:t>= 32617.19</w:t>
            </w:r>
          </w:p>
        </w:tc>
      </w:tr>
      <w:tr w:rsidR="000C6F46" w14:paraId="01BB11ED" w14:textId="77777777">
        <w:tc>
          <w:tcPr>
            <w:tcW w:w="6232" w:type="dxa"/>
            <w:gridSpan w:val="3"/>
            <w:shd w:val="clear" w:color="auto" w:fill="FFFF00"/>
          </w:tcPr>
          <w:p w14:paraId="20E1CF8F" w14:textId="77777777" w:rsidR="000C6F46" w:rsidRDefault="007F4540">
            <w:pPr>
              <w:jc w:val="left"/>
              <w:rPr>
                <w:rFonts w:eastAsiaTheme="minorEastAsia"/>
                <w:highlight w:val="yellow"/>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969" w:type="dxa"/>
            <w:shd w:val="clear" w:color="auto" w:fill="FFFF00"/>
          </w:tcPr>
          <w:p w14:paraId="11E4631D" w14:textId="77777777" w:rsidR="000C6F46" w:rsidRDefault="007F4540">
            <w:pPr>
              <w:jc w:val="left"/>
              <w:rPr>
                <w:rFonts w:eastAsiaTheme="minorEastAsia"/>
                <w:color w:val="FF0000"/>
                <w:highlight w:val="yellow"/>
                <w:lang w:eastAsia="zh-CN"/>
              </w:rPr>
            </w:pPr>
            <w:r>
              <w:rPr>
                <w:rFonts w:eastAsiaTheme="minorEastAsia"/>
                <w:color w:val="FF0000"/>
                <w:highlight w:val="yellow"/>
                <w:lang w:eastAsia="zh-CN"/>
              </w:rPr>
              <w:t>32617.19 / 1280 = 25.4822</w:t>
            </w:r>
          </w:p>
        </w:tc>
      </w:tr>
      <w:tr w:rsidR="000C6F46" w14:paraId="1A1034CB" w14:textId="77777777">
        <w:tc>
          <w:tcPr>
            <w:tcW w:w="2405" w:type="dxa"/>
            <w:shd w:val="clear" w:color="auto" w:fill="92D050"/>
          </w:tcPr>
          <w:p w14:paraId="00AB6208"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(discontinuously monitoring)</w:t>
            </w:r>
          </w:p>
        </w:tc>
        <w:tc>
          <w:tcPr>
            <w:tcW w:w="2126" w:type="dxa"/>
            <w:shd w:val="clear" w:color="auto" w:fill="92D050"/>
          </w:tcPr>
          <w:p w14:paraId="49DC717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92D050"/>
          </w:tcPr>
          <w:p w14:paraId="28FA1202"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92D050"/>
          </w:tcPr>
          <w:p w14:paraId="1C91A268" w14:textId="77777777" w:rsidR="000C6F46" w:rsidRDefault="007F4540">
            <w:pPr>
              <w:jc w:val="left"/>
              <w:rPr>
                <w:rFonts w:eastAsiaTheme="minorEastAsia"/>
                <w:color w:val="FF0000"/>
                <w:lang w:eastAsia="zh-CN"/>
              </w:rPr>
            </w:pPr>
            <w:r>
              <w:rPr>
                <w:rFonts w:eastAsiaTheme="minorEastAsia"/>
                <w:color w:val="FF0000"/>
                <w:lang w:eastAsia="zh-CN"/>
              </w:rPr>
              <w:t>31977.19</w:t>
            </w:r>
            <w:r>
              <w:rPr>
                <w:rFonts w:eastAsiaTheme="minorEastAsia"/>
                <w:color w:val="FF0000"/>
                <w:vertAlign w:val="superscript"/>
                <w:lang w:eastAsia="zh-CN"/>
              </w:rPr>
              <w:t>MR</w:t>
            </w:r>
            <w:r>
              <w:rPr>
                <w:rFonts w:eastAsiaTheme="minorEastAsia"/>
                <w:color w:val="FF0000"/>
                <w:lang w:eastAsia="zh-CN"/>
              </w:rPr>
              <w:t xml:space="preserve"> + 345.69</w:t>
            </w:r>
            <w:r>
              <w:rPr>
                <w:rFonts w:eastAsiaTheme="minorEastAsia"/>
                <w:color w:val="FF0000"/>
                <w:vertAlign w:val="superscript"/>
                <w:lang w:eastAsia="zh-CN"/>
              </w:rPr>
              <w:t xml:space="preserve">LP-WUR </w:t>
            </w:r>
            <w:r>
              <w:rPr>
                <w:rFonts w:eastAsiaTheme="minorEastAsia"/>
                <w:color w:val="FF0000"/>
                <w:lang w:eastAsia="zh-CN"/>
              </w:rPr>
              <w:t>= 32322.88</w:t>
            </w:r>
          </w:p>
        </w:tc>
      </w:tr>
      <w:tr w:rsidR="000C6F46" w14:paraId="1F30CB6A" w14:textId="77777777">
        <w:tc>
          <w:tcPr>
            <w:tcW w:w="6232" w:type="dxa"/>
            <w:gridSpan w:val="3"/>
            <w:shd w:val="clear" w:color="auto" w:fill="92D050"/>
          </w:tcPr>
          <w:p w14:paraId="7AC60E62" w14:textId="77777777" w:rsidR="000C6F46" w:rsidRDefault="007F4540">
            <w:pPr>
              <w:jc w:val="left"/>
              <w:rPr>
                <w:rFonts w:eastAsiaTheme="minorEastAsia"/>
                <w:b/>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92D050"/>
          </w:tcPr>
          <w:p w14:paraId="1B22C01D" w14:textId="77777777" w:rsidR="000C6F46" w:rsidRDefault="007F4540">
            <w:pPr>
              <w:jc w:val="left"/>
              <w:rPr>
                <w:rFonts w:eastAsiaTheme="minorEastAsia"/>
                <w:color w:val="FF0000"/>
                <w:lang w:eastAsia="zh-CN"/>
              </w:rPr>
            </w:pPr>
            <w:r>
              <w:rPr>
                <w:rFonts w:eastAsiaTheme="minorEastAsia"/>
                <w:color w:val="FF0000"/>
                <w:lang w:eastAsia="zh-CN"/>
              </w:rPr>
              <w:t>32322.88 / 1280 = 25.2523</w:t>
            </w:r>
          </w:p>
        </w:tc>
      </w:tr>
      <w:tr w:rsidR="000C6F46" w14:paraId="2CCCA31B" w14:textId="77777777">
        <w:tc>
          <w:tcPr>
            <w:tcW w:w="10201" w:type="dxa"/>
            <w:gridSpan w:val="4"/>
            <w:shd w:val="clear" w:color="auto" w:fill="D5DCE4" w:themeFill="text2" w:themeFillTint="33"/>
          </w:tcPr>
          <w:p w14:paraId="2DF861CC" w14:textId="77777777" w:rsidR="000C6F46" w:rsidRDefault="007F4540">
            <w:pPr>
              <w:jc w:val="center"/>
              <w:rPr>
                <w:rFonts w:eastAsiaTheme="minorEastAsia"/>
                <w:b/>
                <w:lang w:eastAsia="zh-CN"/>
              </w:rPr>
            </w:pPr>
            <w:r>
              <w:rPr>
                <w:rFonts w:eastAsiaTheme="minorEastAsia"/>
                <w:b/>
                <w:lang w:eastAsia="zh-CN"/>
              </w:rPr>
              <w:t>Medium SINR case (Paged)</w:t>
            </w:r>
          </w:p>
        </w:tc>
      </w:tr>
      <w:tr w:rsidR="000C6F46" w14:paraId="1BE86F45" w14:textId="77777777">
        <w:tc>
          <w:tcPr>
            <w:tcW w:w="2405" w:type="dxa"/>
          </w:tcPr>
          <w:p w14:paraId="419A0E0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Search</w:t>
            </w:r>
          </w:p>
        </w:tc>
        <w:tc>
          <w:tcPr>
            <w:tcW w:w="2126" w:type="dxa"/>
          </w:tcPr>
          <w:p w14:paraId="4E195732"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1701" w:type="dxa"/>
          </w:tcPr>
          <w:p w14:paraId="3D32F08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6642634D"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00*20 = 2000</w:t>
            </w:r>
          </w:p>
        </w:tc>
      </w:tr>
      <w:tr w:rsidR="000C6F46" w14:paraId="14962107" w14:textId="77777777">
        <w:tc>
          <w:tcPr>
            <w:tcW w:w="2405" w:type="dxa"/>
          </w:tcPr>
          <w:p w14:paraId="3F016BE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SSB Processing</w:t>
            </w:r>
          </w:p>
        </w:tc>
        <w:tc>
          <w:tcPr>
            <w:tcW w:w="2126" w:type="dxa"/>
          </w:tcPr>
          <w:p w14:paraId="34965657"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067B090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3915CE3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4665E4D3" w14:textId="77777777">
        <w:tc>
          <w:tcPr>
            <w:tcW w:w="2405" w:type="dxa"/>
          </w:tcPr>
          <w:p w14:paraId="5E7DD0B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Light Sleep</w:t>
            </w:r>
          </w:p>
        </w:tc>
        <w:tc>
          <w:tcPr>
            <w:tcW w:w="2126" w:type="dxa"/>
          </w:tcPr>
          <w:p w14:paraId="1BBD387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452C700B"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54D33A06"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5084A926" w14:textId="77777777">
        <w:tc>
          <w:tcPr>
            <w:tcW w:w="2405" w:type="dxa"/>
          </w:tcPr>
          <w:p w14:paraId="4E085B0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SSB Processing</w:t>
            </w:r>
          </w:p>
        </w:tc>
        <w:tc>
          <w:tcPr>
            <w:tcW w:w="2126" w:type="dxa"/>
          </w:tcPr>
          <w:p w14:paraId="3198F65B"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542FE097"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4BC7F16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1817322C" w14:textId="77777777">
        <w:tc>
          <w:tcPr>
            <w:tcW w:w="2405" w:type="dxa"/>
          </w:tcPr>
          <w:p w14:paraId="0C5A0182"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Light Sleep</w:t>
            </w:r>
          </w:p>
        </w:tc>
        <w:tc>
          <w:tcPr>
            <w:tcW w:w="2126" w:type="dxa"/>
          </w:tcPr>
          <w:p w14:paraId="73F87E83"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1F1A60D3"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52015498"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271A0485" w14:textId="77777777">
        <w:tc>
          <w:tcPr>
            <w:tcW w:w="2405" w:type="dxa"/>
          </w:tcPr>
          <w:p w14:paraId="4CEC8B7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SSB Processing</w:t>
            </w:r>
          </w:p>
        </w:tc>
        <w:tc>
          <w:tcPr>
            <w:tcW w:w="2126" w:type="dxa"/>
          </w:tcPr>
          <w:p w14:paraId="29B01B85"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641C8060"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3475D285"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3C509324" w14:textId="77777777">
        <w:tc>
          <w:tcPr>
            <w:tcW w:w="2405" w:type="dxa"/>
          </w:tcPr>
          <w:p w14:paraId="2C2C31B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Light Sleep</w:t>
            </w:r>
          </w:p>
        </w:tc>
        <w:tc>
          <w:tcPr>
            <w:tcW w:w="2126" w:type="dxa"/>
          </w:tcPr>
          <w:p w14:paraId="367D0E2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7695D17A"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6C921C32"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75D68866" w14:textId="77777777">
        <w:tc>
          <w:tcPr>
            <w:tcW w:w="2405" w:type="dxa"/>
          </w:tcPr>
          <w:p w14:paraId="7A2991FC"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8) SSB Processing</w:t>
            </w:r>
          </w:p>
        </w:tc>
        <w:tc>
          <w:tcPr>
            <w:tcW w:w="2126" w:type="dxa"/>
          </w:tcPr>
          <w:p w14:paraId="27D25C72"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4C314A7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1A02BB4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30EE69F7" w14:textId="77777777">
        <w:tc>
          <w:tcPr>
            <w:tcW w:w="2405" w:type="dxa"/>
          </w:tcPr>
          <w:p w14:paraId="423B9E73"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9) Light Sleep</w:t>
            </w:r>
          </w:p>
        </w:tc>
        <w:tc>
          <w:tcPr>
            <w:tcW w:w="2126" w:type="dxa"/>
          </w:tcPr>
          <w:p w14:paraId="043A831D" w14:textId="77777777" w:rsidR="000C6F46" w:rsidRDefault="007F4540">
            <w:pPr>
              <w:jc w:val="left"/>
              <w:rPr>
                <w:rFonts w:eastAsiaTheme="minorEastAsia"/>
                <w:lang w:eastAsia="zh-CN"/>
              </w:rPr>
            </w:pPr>
            <w:r>
              <w:rPr>
                <w:rFonts w:eastAsiaTheme="minorEastAsia"/>
                <w:lang w:eastAsia="zh-CN"/>
              </w:rPr>
              <w:t>8</w:t>
            </w:r>
          </w:p>
        </w:tc>
        <w:tc>
          <w:tcPr>
            <w:tcW w:w="1701" w:type="dxa"/>
          </w:tcPr>
          <w:p w14:paraId="53C4A123"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3969" w:type="dxa"/>
          </w:tcPr>
          <w:p w14:paraId="39669EFF" w14:textId="77777777" w:rsidR="000C6F46" w:rsidRDefault="007F4540">
            <w:pPr>
              <w:jc w:val="left"/>
              <w:rPr>
                <w:rFonts w:eastAsiaTheme="minorEastAsia"/>
                <w:lang w:eastAsia="zh-CN"/>
              </w:rPr>
            </w:pPr>
            <w:r>
              <w:rPr>
                <w:rFonts w:eastAsiaTheme="minorEastAsia"/>
                <w:lang w:eastAsia="zh-CN"/>
              </w:rPr>
              <w:t>20*8 + 100</w:t>
            </w:r>
            <w:r>
              <w:rPr>
                <w:rFonts w:eastAsiaTheme="minorEastAsia"/>
                <w:vertAlign w:val="superscript"/>
                <w:lang w:eastAsia="zh-CN"/>
              </w:rPr>
              <w:t xml:space="preserve"> Transition Energy</w:t>
            </w:r>
            <w:r>
              <w:rPr>
                <w:rFonts w:eastAsiaTheme="minorEastAsia"/>
                <w:lang w:eastAsia="zh-CN"/>
              </w:rPr>
              <w:t xml:space="preserve"> = 260</w:t>
            </w:r>
          </w:p>
        </w:tc>
      </w:tr>
      <w:tr w:rsidR="000C6F46" w14:paraId="0F579694" w14:textId="77777777">
        <w:tc>
          <w:tcPr>
            <w:tcW w:w="2405" w:type="dxa"/>
          </w:tcPr>
          <w:p w14:paraId="4563ED9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10) PO Monitoring</w:t>
            </w:r>
          </w:p>
        </w:tc>
        <w:tc>
          <w:tcPr>
            <w:tcW w:w="2126" w:type="dxa"/>
          </w:tcPr>
          <w:p w14:paraId="259E90ED" w14:textId="77777777" w:rsidR="000C6F46" w:rsidRDefault="007F4540">
            <w:pPr>
              <w:jc w:val="left"/>
              <w:rPr>
                <w:rFonts w:eastAsiaTheme="minorEastAsia"/>
                <w:lang w:eastAsia="zh-CN"/>
              </w:rPr>
            </w:pPr>
            <w:r>
              <w:rPr>
                <w:rFonts w:eastAsiaTheme="minorEastAsia" w:hint="eastAsia"/>
                <w:lang w:eastAsia="zh-CN"/>
              </w:rPr>
              <w:t>4</w:t>
            </w:r>
          </w:p>
        </w:tc>
        <w:tc>
          <w:tcPr>
            <w:tcW w:w="1701" w:type="dxa"/>
          </w:tcPr>
          <w:p w14:paraId="4F2A8A1F"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969" w:type="dxa"/>
          </w:tcPr>
          <w:p w14:paraId="2E019FAE"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44D8A0ED" w14:textId="77777777">
        <w:tc>
          <w:tcPr>
            <w:tcW w:w="2405" w:type="dxa"/>
          </w:tcPr>
          <w:p w14:paraId="2E38605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11) Ultra-deep Sleep</w:t>
            </w:r>
          </w:p>
        </w:tc>
        <w:tc>
          <w:tcPr>
            <w:tcW w:w="2126" w:type="dxa"/>
          </w:tcPr>
          <w:p w14:paraId="43D5BD41"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186</w:t>
            </w:r>
          </w:p>
        </w:tc>
        <w:tc>
          <w:tcPr>
            <w:tcW w:w="1701" w:type="dxa"/>
          </w:tcPr>
          <w:p w14:paraId="79CA4EE9"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w:t>
            </w:r>
          </w:p>
        </w:tc>
        <w:tc>
          <w:tcPr>
            <w:tcW w:w="3969" w:type="dxa"/>
          </w:tcPr>
          <w:p w14:paraId="61423ADA"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.015*1186 + 10000</w:t>
            </w:r>
            <w:r>
              <w:rPr>
                <w:rFonts w:eastAsiaTheme="minorEastAsia"/>
                <w:vertAlign w:val="superscript"/>
                <w:lang w:eastAsia="zh-CN"/>
              </w:rPr>
              <w:t xml:space="preserve"> Transition Energy</w:t>
            </w:r>
            <w:r>
              <w:rPr>
                <w:rFonts w:eastAsiaTheme="minorEastAsia"/>
                <w:lang w:eastAsia="zh-CN"/>
              </w:rPr>
              <w:t xml:space="preserve"> = 10017.79</w:t>
            </w:r>
          </w:p>
        </w:tc>
      </w:tr>
      <w:tr w:rsidR="000C6F46" w14:paraId="6EA2E3FC" w14:textId="77777777">
        <w:tc>
          <w:tcPr>
            <w:tcW w:w="2405" w:type="dxa"/>
            <w:shd w:val="clear" w:color="auto" w:fill="FFFF00"/>
          </w:tcPr>
          <w:p w14:paraId="45A274DF"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(continuously monitoring)</w:t>
            </w:r>
          </w:p>
        </w:tc>
        <w:tc>
          <w:tcPr>
            <w:tcW w:w="2126" w:type="dxa"/>
            <w:shd w:val="clear" w:color="auto" w:fill="FFFF00"/>
          </w:tcPr>
          <w:p w14:paraId="046A6183"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FFFF00"/>
          </w:tcPr>
          <w:p w14:paraId="002B918C"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FFFF00"/>
          </w:tcPr>
          <w:p w14:paraId="227B48C1" w14:textId="77777777" w:rsidR="000C6F46" w:rsidRDefault="007F4540">
            <w:pPr>
              <w:jc w:val="left"/>
              <w:rPr>
                <w:rFonts w:eastAsiaTheme="minorEastAsia"/>
                <w:lang w:eastAsia="zh-CN"/>
              </w:rPr>
            </w:pPr>
            <w:r>
              <w:rPr>
                <w:rFonts w:eastAsiaTheme="minorEastAsia"/>
                <w:color w:val="FF0000"/>
                <w:lang w:eastAsia="zh-CN"/>
              </w:rPr>
              <w:t>30657.79</w:t>
            </w:r>
            <w:r>
              <w:rPr>
                <w:rFonts w:eastAsiaTheme="minorEastAsia"/>
                <w:color w:val="FF0000"/>
                <w:vertAlign w:val="superscript"/>
                <w:lang w:eastAsia="zh-CN"/>
              </w:rPr>
              <w:t>MR</w:t>
            </w:r>
            <w:r>
              <w:rPr>
                <w:rFonts w:eastAsiaTheme="minorEastAsia"/>
                <w:color w:val="FF0000"/>
                <w:lang w:eastAsia="zh-CN"/>
              </w:rPr>
              <w:t xml:space="preserve"> + 640</w:t>
            </w:r>
            <w:r>
              <w:rPr>
                <w:rFonts w:eastAsiaTheme="minorEastAsia"/>
                <w:color w:val="FF0000"/>
                <w:vertAlign w:val="superscript"/>
                <w:lang w:eastAsia="zh-CN"/>
              </w:rPr>
              <w:t xml:space="preserve">LP-WUR </w:t>
            </w:r>
            <w:r>
              <w:rPr>
                <w:rFonts w:eastAsiaTheme="minorEastAsia"/>
                <w:color w:val="FF0000"/>
                <w:lang w:eastAsia="zh-CN"/>
              </w:rPr>
              <w:t>= 31297.79</w:t>
            </w:r>
          </w:p>
        </w:tc>
      </w:tr>
      <w:tr w:rsidR="000C6F46" w14:paraId="578B215A" w14:textId="77777777">
        <w:tc>
          <w:tcPr>
            <w:tcW w:w="6232" w:type="dxa"/>
            <w:gridSpan w:val="3"/>
            <w:shd w:val="clear" w:color="auto" w:fill="FFFF00"/>
          </w:tcPr>
          <w:p w14:paraId="7A113AE5"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FFFF00"/>
          </w:tcPr>
          <w:p w14:paraId="020D693E" w14:textId="77777777" w:rsidR="000C6F46" w:rsidRDefault="007F4540">
            <w:pPr>
              <w:jc w:val="left"/>
              <w:rPr>
                <w:rFonts w:eastAsiaTheme="minorEastAsia"/>
                <w:lang w:eastAsia="zh-CN"/>
              </w:rPr>
            </w:pPr>
            <w:r>
              <w:rPr>
                <w:rFonts w:eastAsiaTheme="minorEastAsia"/>
                <w:color w:val="FF0000"/>
                <w:lang w:eastAsia="zh-CN"/>
              </w:rPr>
              <w:t>31297.79 / 1280 = 24.4514</w:t>
            </w:r>
          </w:p>
        </w:tc>
      </w:tr>
      <w:tr w:rsidR="000C6F46" w14:paraId="1C9CAA2F" w14:textId="77777777">
        <w:tc>
          <w:tcPr>
            <w:tcW w:w="2405" w:type="dxa"/>
            <w:shd w:val="clear" w:color="auto" w:fill="92D050"/>
          </w:tcPr>
          <w:p w14:paraId="0F8B4B86"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(discontinuously monitoring)</w:t>
            </w:r>
          </w:p>
        </w:tc>
        <w:tc>
          <w:tcPr>
            <w:tcW w:w="2126" w:type="dxa"/>
            <w:shd w:val="clear" w:color="auto" w:fill="92D050"/>
          </w:tcPr>
          <w:p w14:paraId="6DDD054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92D050"/>
          </w:tcPr>
          <w:p w14:paraId="53207E6F"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92D050"/>
          </w:tcPr>
          <w:p w14:paraId="209F5C17" w14:textId="77777777" w:rsidR="000C6F46" w:rsidRDefault="007F4540">
            <w:pPr>
              <w:jc w:val="left"/>
              <w:rPr>
                <w:rFonts w:eastAsiaTheme="minorEastAsia"/>
                <w:lang w:eastAsia="zh-CN"/>
              </w:rPr>
            </w:pPr>
            <w:r>
              <w:rPr>
                <w:rFonts w:eastAsiaTheme="minorEastAsia"/>
                <w:color w:val="FF0000"/>
                <w:lang w:eastAsia="zh-CN"/>
              </w:rPr>
              <w:t>30657.79</w:t>
            </w:r>
            <w:r>
              <w:rPr>
                <w:rFonts w:eastAsiaTheme="minorEastAsia"/>
                <w:color w:val="FF0000"/>
                <w:vertAlign w:val="superscript"/>
                <w:lang w:eastAsia="zh-CN"/>
              </w:rPr>
              <w:t>MR</w:t>
            </w:r>
            <w:r>
              <w:rPr>
                <w:rFonts w:eastAsiaTheme="minorEastAsia"/>
                <w:color w:val="FF0000"/>
                <w:lang w:eastAsia="zh-CN"/>
              </w:rPr>
              <w:t xml:space="preserve"> + 345.69</w:t>
            </w:r>
            <w:r>
              <w:rPr>
                <w:rFonts w:eastAsiaTheme="minorEastAsia"/>
                <w:color w:val="FF0000"/>
                <w:vertAlign w:val="superscript"/>
                <w:lang w:eastAsia="zh-CN"/>
              </w:rPr>
              <w:t xml:space="preserve">LP-WUR </w:t>
            </w:r>
            <w:r>
              <w:rPr>
                <w:rFonts w:eastAsiaTheme="minorEastAsia"/>
                <w:color w:val="FF0000"/>
                <w:lang w:eastAsia="zh-CN"/>
              </w:rPr>
              <w:t>= 31003.48</w:t>
            </w:r>
          </w:p>
        </w:tc>
      </w:tr>
      <w:tr w:rsidR="000C6F46" w14:paraId="159B4EAA" w14:textId="77777777">
        <w:tc>
          <w:tcPr>
            <w:tcW w:w="6232" w:type="dxa"/>
            <w:gridSpan w:val="3"/>
            <w:shd w:val="clear" w:color="auto" w:fill="92D050"/>
          </w:tcPr>
          <w:p w14:paraId="4139A005"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92D050"/>
          </w:tcPr>
          <w:p w14:paraId="5ABCBC94" w14:textId="77777777" w:rsidR="000C6F46" w:rsidRDefault="007F4540">
            <w:pPr>
              <w:jc w:val="left"/>
              <w:rPr>
                <w:rFonts w:eastAsiaTheme="minorEastAsia"/>
                <w:color w:val="FF0000"/>
                <w:lang w:eastAsia="zh-CN"/>
              </w:rPr>
            </w:pPr>
            <w:r>
              <w:rPr>
                <w:rFonts w:eastAsiaTheme="minorEastAsia"/>
                <w:color w:val="FF0000"/>
                <w:lang w:eastAsia="zh-CN"/>
              </w:rPr>
              <w:t>31003.48 / 1280 = 24.2215</w:t>
            </w:r>
          </w:p>
        </w:tc>
      </w:tr>
      <w:tr w:rsidR="000C6F46" w14:paraId="730053C9" w14:textId="77777777">
        <w:tc>
          <w:tcPr>
            <w:tcW w:w="10201" w:type="dxa"/>
            <w:gridSpan w:val="4"/>
            <w:shd w:val="clear" w:color="auto" w:fill="D5DCE4" w:themeFill="text2" w:themeFillTint="33"/>
          </w:tcPr>
          <w:p w14:paraId="02257B85" w14:textId="77777777" w:rsidR="000C6F46" w:rsidRDefault="007F4540">
            <w:pPr>
              <w:jc w:val="center"/>
              <w:rPr>
                <w:rFonts w:eastAsiaTheme="minorEastAsia"/>
                <w:b/>
                <w:lang w:eastAsia="zh-CN"/>
              </w:rPr>
            </w:pPr>
            <w:r>
              <w:rPr>
                <w:rFonts w:eastAsiaTheme="minorEastAsia"/>
                <w:b/>
                <w:lang w:eastAsia="zh-CN"/>
              </w:rPr>
              <w:t>High SINR case (Paged)</w:t>
            </w:r>
          </w:p>
        </w:tc>
      </w:tr>
      <w:tr w:rsidR="000C6F46" w14:paraId="3B07318A" w14:textId="77777777">
        <w:tc>
          <w:tcPr>
            <w:tcW w:w="2405" w:type="dxa"/>
          </w:tcPr>
          <w:p w14:paraId="6E9B483F"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Search</w:t>
            </w:r>
          </w:p>
        </w:tc>
        <w:tc>
          <w:tcPr>
            <w:tcW w:w="2126" w:type="dxa"/>
          </w:tcPr>
          <w:p w14:paraId="562F7DF7"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1701" w:type="dxa"/>
          </w:tcPr>
          <w:p w14:paraId="770047E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60D3DE6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00*20 = 2000</w:t>
            </w:r>
          </w:p>
        </w:tc>
      </w:tr>
      <w:tr w:rsidR="000C6F46" w14:paraId="24D72E00" w14:textId="77777777">
        <w:tc>
          <w:tcPr>
            <w:tcW w:w="2405" w:type="dxa"/>
          </w:tcPr>
          <w:p w14:paraId="1E04501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SSB Processing</w:t>
            </w:r>
          </w:p>
        </w:tc>
        <w:tc>
          <w:tcPr>
            <w:tcW w:w="2126" w:type="dxa"/>
          </w:tcPr>
          <w:p w14:paraId="2681CE89"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5CDD367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2D800F4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20569F4E" w14:textId="77777777">
        <w:tc>
          <w:tcPr>
            <w:tcW w:w="2405" w:type="dxa"/>
          </w:tcPr>
          <w:p w14:paraId="6E0C7E9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Light Sleep</w:t>
            </w:r>
          </w:p>
        </w:tc>
        <w:tc>
          <w:tcPr>
            <w:tcW w:w="2126" w:type="dxa"/>
          </w:tcPr>
          <w:p w14:paraId="7061DA85"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750914D4"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7870F43C"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60C75DBD" w14:textId="77777777">
        <w:tc>
          <w:tcPr>
            <w:tcW w:w="2405" w:type="dxa"/>
          </w:tcPr>
          <w:p w14:paraId="362A306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SSB Processing</w:t>
            </w:r>
          </w:p>
        </w:tc>
        <w:tc>
          <w:tcPr>
            <w:tcW w:w="2126" w:type="dxa"/>
          </w:tcPr>
          <w:p w14:paraId="0B8FBAAF"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23F98831"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36EA979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2C950518" w14:textId="77777777">
        <w:tc>
          <w:tcPr>
            <w:tcW w:w="2405" w:type="dxa"/>
          </w:tcPr>
          <w:p w14:paraId="5B64179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Light Sleep</w:t>
            </w:r>
          </w:p>
        </w:tc>
        <w:tc>
          <w:tcPr>
            <w:tcW w:w="2126" w:type="dxa"/>
          </w:tcPr>
          <w:p w14:paraId="29E9E655" w14:textId="77777777" w:rsidR="000C6F46" w:rsidRDefault="007F4540">
            <w:pPr>
              <w:jc w:val="left"/>
              <w:rPr>
                <w:rFonts w:eastAsiaTheme="minorEastAsia"/>
                <w:lang w:eastAsia="zh-CN"/>
              </w:rPr>
            </w:pPr>
            <w:r>
              <w:rPr>
                <w:rFonts w:eastAsiaTheme="minorEastAsia"/>
                <w:lang w:eastAsia="zh-CN"/>
              </w:rPr>
              <w:t>8</w:t>
            </w:r>
          </w:p>
        </w:tc>
        <w:tc>
          <w:tcPr>
            <w:tcW w:w="1701" w:type="dxa"/>
          </w:tcPr>
          <w:p w14:paraId="0D3602A1"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3969" w:type="dxa"/>
          </w:tcPr>
          <w:p w14:paraId="6C0F935B" w14:textId="77777777" w:rsidR="000C6F46" w:rsidRDefault="007F4540">
            <w:pPr>
              <w:jc w:val="left"/>
              <w:rPr>
                <w:rFonts w:eastAsiaTheme="minorEastAsia"/>
                <w:lang w:eastAsia="zh-CN"/>
              </w:rPr>
            </w:pPr>
            <w:r>
              <w:rPr>
                <w:rFonts w:eastAsiaTheme="minorEastAsia"/>
                <w:lang w:eastAsia="zh-CN"/>
              </w:rPr>
              <w:t>20*8 + 100</w:t>
            </w:r>
            <w:r>
              <w:rPr>
                <w:rFonts w:eastAsiaTheme="minorEastAsia"/>
                <w:vertAlign w:val="superscript"/>
                <w:lang w:eastAsia="zh-CN"/>
              </w:rPr>
              <w:t xml:space="preserve"> Transition Energy</w:t>
            </w:r>
            <w:r>
              <w:rPr>
                <w:rFonts w:eastAsiaTheme="minorEastAsia"/>
                <w:lang w:eastAsia="zh-CN"/>
              </w:rPr>
              <w:t xml:space="preserve"> = 260</w:t>
            </w:r>
          </w:p>
        </w:tc>
      </w:tr>
      <w:tr w:rsidR="000C6F46" w14:paraId="79A82301" w14:textId="77777777">
        <w:tc>
          <w:tcPr>
            <w:tcW w:w="2405" w:type="dxa"/>
          </w:tcPr>
          <w:p w14:paraId="6BF12715"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PO Monitoring</w:t>
            </w:r>
          </w:p>
        </w:tc>
        <w:tc>
          <w:tcPr>
            <w:tcW w:w="2126" w:type="dxa"/>
          </w:tcPr>
          <w:p w14:paraId="1D7547C4" w14:textId="77777777" w:rsidR="000C6F46" w:rsidRDefault="007F4540">
            <w:pPr>
              <w:jc w:val="left"/>
              <w:rPr>
                <w:rFonts w:eastAsiaTheme="minorEastAsia"/>
                <w:lang w:eastAsia="zh-CN"/>
              </w:rPr>
            </w:pPr>
            <w:r>
              <w:rPr>
                <w:rFonts w:eastAsiaTheme="minorEastAsia" w:hint="eastAsia"/>
                <w:lang w:eastAsia="zh-CN"/>
              </w:rPr>
              <w:t>4</w:t>
            </w:r>
          </w:p>
        </w:tc>
        <w:tc>
          <w:tcPr>
            <w:tcW w:w="1701" w:type="dxa"/>
          </w:tcPr>
          <w:p w14:paraId="374EFCDA"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969" w:type="dxa"/>
          </w:tcPr>
          <w:p w14:paraId="6C46F815"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72373656" w14:textId="77777777">
        <w:tc>
          <w:tcPr>
            <w:tcW w:w="2405" w:type="dxa"/>
          </w:tcPr>
          <w:p w14:paraId="4253D46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Ultra-deep Sleep</w:t>
            </w:r>
          </w:p>
        </w:tc>
        <w:tc>
          <w:tcPr>
            <w:tcW w:w="2126" w:type="dxa"/>
          </w:tcPr>
          <w:p w14:paraId="2509253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226</w:t>
            </w:r>
          </w:p>
        </w:tc>
        <w:tc>
          <w:tcPr>
            <w:tcW w:w="1701" w:type="dxa"/>
          </w:tcPr>
          <w:p w14:paraId="6AE4F9EE"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w:t>
            </w:r>
          </w:p>
        </w:tc>
        <w:tc>
          <w:tcPr>
            <w:tcW w:w="3969" w:type="dxa"/>
          </w:tcPr>
          <w:p w14:paraId="6D550895"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.015*1226 + 10000</w:t>
            </w:r>
            <w:r>
              <w:rPr>
                <w:rFonts w:eastAsiaTheme="minorEastAsia"/>
                <w:vertAlign w:val="superscript"/>
                <w:lang w:eastAsia="zh-CN"/>
              </w:rPr>
              <w:t xml:space="preserve"> Transition Energy</w:t>
            </w:r>
            <w:r>
              <w:rPr>
                <w:rFonts w:eastAsiaTheme="minorEastAsia"/>
                <w:lang w:eastAsia="zh-CN"/>
              </w:rPr>
              <w:t xml:space="preserve"> = 10018.39</w:t>
            </w:r>
          </w:p>
        </w:tc>
      </w:tr>
      <w:tr w:rsidR="000C6F46" w14:paraId="2B8B8638" w14:textId="77777777">
        <w:tc>
          <w:tcPr>
            <w:tcW w:w="2405" w:type="dxa"/>
            <w:shd w:val="clear" w:color="auto" w:fill="FFFF00"/>
          </w:tcPr>
          <w:p w14:paraId="4B2C64F9"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(continuously monitoring)</w:t>
            </w:r>
          </w:p>
        </w:tc>
        <w:tc>
          <w:tcPr>
            <w:tcW w:w="2126" w:type="dxa"/>
            <w:shd w:val="clear" w:color="auto" w:fill="FFFF00"/>
          </w:tcPr>
          <w:p w14:paraId="012A754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FFFF00"/>
          </w:tcPr>
          <w:p w14:paraId="54E30ACD"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FFFF00"/>
          </w:tcPr>
          <w:p w14:paraId="25222FAB" w14:textId="77777777" w:rsidR="000C6F46" w:rsidRDefault="007F4540">
            <w:pPr>
              <w:jc w:val="left"/>
              <w:rPr>
                <w:rFonts w:eastAsiaTheme="minorEastAsia"/>
                <w:lang w:eastAsia="zh-CN"/>
              </w:rPr>
            </w:pPr>
            <w:r>
              <w:rPr>
                <w:rFonts w:eastAsiaTheme="minorEastAsia"/>
                <w:color w:val="FF0000"/>
                <w:lang w:eastAsia="zh-CN"/>
              </w:rPr>
              <w:t>29338.39</w:t>
            </w:r>
            <w:r>
              <w:rPr>
                <w:rFonts w:eastAsiaTheme="minorEastAsia"/>
                <w:color w:val="FF0000"/>
                <w:vertAlign w:val="superscript"/>
                <w:lang w:eastAsia="zh-CN"/>
              </w:rPr>
              <w:t>MR</w:t>
            </w:r>
            <w:r>
              <w:rPr>
                <w:rFonts w:eastAsiaTheme="minorEastAsia"/>
                <w:color w:val="FF0000"/>
                <w:lang w:eastAsia="zh-CN"/>
              </w:rPr>
              <w:t xml:space="preserve"> + 640</w:t>
            </w:r>
            <w:r>
              <w:rPr>
                <w:rFonts w:eastAsiaTheme="minorEastAsia"/>
                <w:color w:val="FF0000"/>
                <w:vertAlign w:val="superscript"/>
                <w:lang w:eastAsia="zh-CN"/>
              </w:rPr>
              <w:t xml:space="preserve">LP-WUR </w:t>
            </w:r>
            <w:r>
              <w:rPr>
                <w:rFonts w:eastAsiaTheme="minorEastAsia"/>
                <w:color w:val="FF0000"/>
                <w:lang w:eastAsia="zh-CN"/>
              </w:rPr>
              <w:t>= 29978.39</w:t>
            </w:r>
          </w:p>
        </w:tc>
      </w:tr>
      <w:tr w:rsidR="000C6F46" w14:paraId="43F4FA28" w14:textId="77777777">
        <w:tc>
          <w:tcPr>
            <w:tcW w:w="6232" w:type="dxa"/>
            <w:gridSpan w:val="3"/>
            <w:shd w:val="clear" w:color="auto" w:fill="FFFF00"/>
          </w:tcPr>
          <w:p w14:paraId="22A8D6AE"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FFFF00"/>
          </w:tcPr>
          <w:p w14:paraId="42409DDD" w14:textId="77777777" w:rsidR="000C6F46" w:rsidRDefault="007F4540">
            <w:pPr>
              <w:jc w:val="left"/>
              <w:rPr>
                <w:rFonts w:eastAsiaTheme="minorEastAsia"/>
                <w:lang w:eastAsia="zh-CN"/>
              </w:rPr>
            </w:pPr>
            <w:r>
              <w:rPr>
                <w:rFonts w:eastAsiaTheme="minorEastAsia"/>
                <w:color w:val="FF0000"/>
                <w:lang w:eastAsia="zh-CN"/>
              </w:rPr>
              <w:t>29978.39 / 1280 = 23.4206</w:t>
            </w:r>
          </w:p>
        </w:tc>
      </w:tr>
      <w:tr w:rsidR="000C6F46" w14:paraId="4A9E1133" w14:textId="77777777">
        <w:tc>
          <w:tcPr>
            <w:tcW w:w="2405" w:type="dxa"/>
            <w:shd w:val="clear" w:color="auto" w:fill="92D050"/>
          </w:tcPr>
          <w:p w14:paraId="282DA653"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(discontinuously monitoring)</w:t>
            </w:r>
          </w:p>
        </w:tc>
        <w:tc>
          <w:tcPr>
            <w:tcW w:w="2126" w:type="dxa"/>
            <w:shd w:val="clear" w:color="auto" w:fill="92D050"/>
          </w:tcPr>
          <w:p w14:paraId="7A52972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92D050"/>
          </w:tcPr>
          <w:p w14:paraId="4D7E1E5E"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92D050"/>
          </w:tcPr>
          <w:p w14:paraId="7A5FDC94" w14:textId="77777777" w:rsidR="000C6F46" w:rsidRDefault="007F4540">
            <w:pPr>
              <w:jc w:val="left"/>
              <w:rPr>
                <w:rFonts w:eastAsiaTheme="minorEastAsia"/>
                <w:lang w:eastAsia="zh-CN"/>
              </w:rPr>
            </w:pPr>
            <w:r>
              <w:rPr>
                <w:rFonts w:eastAsiaTheme="minorEastAsia"/>
                <w:color w:val="FF0000"/>
                <w:lang w:eastAsia="zh-CN"/>
              </w:rPr>
              <w:t>29338.39</w:t>
            </w:r>
            <w:r>
              <w:rPr>
                <w:rFonts w:eastAsiaTheme="minorEastAsia"/>
                <w:color w:val="FF0000"/>
                <w:vertAlign w:val="superscript"/>
                <w:lang w:eastAsia="zh-CN"/>
              </w:rPr>
              <w:t>MR</w:t>
            </w:r>
            <w:r>
              <w:rPr>
                <w:rFonts w:eastAsiaTheme="minorEastAsia"/>
                <w:color w:val="FF0000"/>
                <w:lang w:eastAsia="zh-CN"/>
              </w:rPr>
              <w:t xml:space="preserve"> + 345.69</w:t>
            </w:r>
            <w:r>
              <w:rPr>
                <w:rFonts w:eastAsiaTheme="minorEastAsia"/>
                <w:color w:val="FF0000"/>
                <w:vertAlign w:val="superscript"/>
                <w:lang w:eastAsia="zh-CN"/>
              </w:rPr>
              <w:t xml:space="preserve">LP-WUR </w:t>
            </w:r>
            <w:r>
              <w:rPr>
                <w:rFonts w:eastAsiaTheme="minorEastAsia"/>
                <w:color w:val="FF0000"/>
                <w:lang w:eastAsia="zh-CN"/>
              </w:rPr>
              <w:t>= 29684.08</w:t>
            </w:r>
          </w:p>
        </w:tc>
      </w:tr>
      <w:tr w:rsidR="000C6F46" w14:paraId="31A1A981" w14:textId="77777777">
        <w:tc>
          <w:tcPr>
            <w:tcW w:w="6232" w:type="dxa"/>
            <w:gridSpan w:val="3"/>
            <w:shd w:val="clear" w:color="auto" w:fill="92D050"/>
          </w:tcPr>
          <w:p w14:paraId="2D06C00C"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92D050"/>
          </w:tcPr>
          <w:p w14:paraId="77026320" w14:textId="77777777" w:rsidR="000C6F46" w:rsidRDefault="007F4540">
            <w:pPr>
              <w:jc w:val="left"/>
              <w:rPr>
                <w:rFonts w:eastAsiaTheme="minorEastAsia"/>
                <w:color w:val="FF0000"/>
                <w:lang w:eastAsia="zh-CN"/>
              </w:rPr>
            </w:pPr>
            <w:r>
              <w:rPr>
                <w:rFonts w:eastAsiaTheme="minorEastAsia"/>
                <w:color w:val="FF0000"/>
                <w:lang w:eastAsia="zh-CN"/>
              </w:rPr>
              <w:t>29684.08 / 1280 = 23.1907</w:t>
            </w:r>
          </w:p>
        </w:tc>
      </w:tr>
    </w:tbl>
    <w:p w14:paraId="21F07C7A" w14:textId="77777777" w:rsidR="000C6F46" w:rsidRDefault="007F4540">
      <w:pPr>
        <w:spacing w:before="240"/>
        <w:rPr>
          <w:rFonts w:eastAsiaTheme="minorEastAsia"/>
          <w:lang w:eastAsia="zh-CN"/>
        </w:rPr>
      </w:pPr>
      <w:r>
        <w:rPr>
          <w:rFonts w:eastAsiaTheme="minorEastAsia"/>
          <w:lang w:eastAsia="zh-CN"/>
        </w:rPr>
        <w:t xml:space="preserve">Different SINR levels, e.g. low, medium and high could be assumed to evaluation. UE need different number of SSB bursts to acquire synchronization. LP-WUR can monitor LP-WUS under “continuously monitoring” manner or “discontinuously monitoring” manner. </w:t>
      </w:r>
    </w:p>
    <w:p w14:paraId="21E41A28"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able 5: Power Saving Gain of LP-WUS compared to DRX with PEI (Per UE Paging)</w:t>
      </w:r>
    </w:p>
    <w:p w14:paraId="46CC2F19" w14:textId="77777777" w:rsidR="000C6F46" w:rsidRDefault="007F4540">
      <w:pPr>
        <w:spacing w:after="0"/>
        <w:jc w:val="center"/>
        <w:rPr>
          <w:rFonts w:eastAsiaTheme="minorEastAsia"/>
          <w:b/>
          <w:color w:val="00B0F0"/>
          <w:lang w:eastAsia="zh-CN"/>
        </w:rPr>
      </w:pPr>
      <w:r>
        <w:rPr>
          <w:bCs/>
          <w:i/>
          <w:color w:val="00B0F0"/>
          <w:sz w:val="18"/>
          <w:szCs w:val="18"/>
          <w:lang w:eastAsia="zh-CN"/>
        </w:rPr>
        <w:t>Additional transition energy</w:t>
      </w:r>
      <w:r>
        <w:rPr>
          <w:b/>
          <w:bCs/>
          <w:color w:val="00B0F0"/>
          <w:sz w:val="18"/>
          <w:szCs w:val="18"/>
          <w:lang w:eastAsia="zh-CN"/>
        </w:rPr>
        <w:t xml:space="preserve"> </w:t>
      </w:r>
      <w:r>
        <w:rPr>
          <w:bCs/>
          <w:i/>
          <w:color w:val="00B0F0"/>
          <w:sz w:val="18"/>
          <w:szCs w:val="18"/>
          <w:lang w:eastAsia="zh-CN"/>
        </w:rPr>
        <w:t>from ultra-deep sleep is 25000</w:t>
      </w:r>
    </w:p>
    <w:tbl>
      <w:tblPr>
        <w:tblStyle w:val="aff2"/>
        <w:tblW w:w="0" w:type="auto"/>
        <w:tblLook w:val="04A0" w:firstRow="1" w:lastRow="0" w:firstColumn="1" w:lastColumn="0" w:noHBand="0" w:noVBand="1"/>
      </w:tblPr>
      <w:tblGrid>
        <w:gridCol w:w="1441"/>
        <w:gridCol w:w="894"/>
        <w:gridCol w:w="1134"/>
        <w:gridCol w:w="1984"/>
        <w:gridCol w:w="1542"/>
        <w:gridCol w:w="1452"/>
        <w:gridCol w:w="1397"/>
      </w:tblGrid>
      <w:tr w:rsidR="000C6F46" w14:paraId="2FD55004" w14:textId="77777777">
        <w:tc>
          <w:tcPr>
            <w:tcW w:w="1441" w:type="dxa"/>
            <w:vAlign w:val="center"/>
          </w:tcPr>
          <w:p w14:paraId="22379F43" w14:textId="77777777" w:rsidR="000C6F46" w:rsidRDefault="007F4540">
            <w:pPr>
              <w:spacing w:after="0"/>
              <w:jc w:val="center"/>
              <w:rPr>
                <w:b/>
                <w:bCs/>
                <w:sz w:val="18"/>
                <w:szCs w:val="18"/>
              </w:rPr>
            </w:pPr>
            <w:r>
              <w:rPr>
                <w:rFonts w:hint="eastAsia"/>
                <w:b/>
                <w:bCs/>
                <w:sz w:val="18"/>
                <w:szCs w:val="18"/>
              </w:rPr>
              <w:t>D</w:t>
            </w:r>
            <w:r>
              <w:rPr>
                <w:b/>
                <w:bCs/>
                <w:sz w:val="18"/>
                <w:szCs w:val="18"/>
              </w:rPr>
              <w:t>RX settings</w:t>
            </w:r>
          </w:p>
        </w:tc>
        <w:tc>
          <w:tcPr>
            <w:tcW w:w="681" w:type="dxa"/>
            <w:vAlign w:val="center"/>
          </w:tcPr>
          <w:p w14:paraId="4AE58443"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INR</w:t>
            </w:r>
          </w:p>
        </w:tc>
        <w:tc>
          <w:tcPr>
            <w:tcW w:w="1134" w:type="dxa"/>
            <w:vAlign w:val="center"/>
          </w:tcPr>
          <w:p w14:paraId="620FDDA6" w14:textId="77777777" w:rsidR="000C6F46" w:rsidRDefault="007F4540">
            <w:pPr>
              <w:spacing w:after="0"/>
              <w:jc w:val="center"/>
              <w:rPr>
                <w:b/>
                <w:bCs/>
                <w:sz w:val="18"/>
                <w:szCs w:val="18"/>
              </w:rPr>
            </w:pPr>
            <w:r>
              <w:rPr>
                <w:rFonts w:hint="eastAsia"/>
                <w:b/>
                <w:bCs/>
                <w:sz w:val="18"/>
                <w:szCs w:val="18"/>
              </w:rPr>
              <w:t>P</w:t>
            </w:r>
            <w:r>
              <w:rPr>
                <w:b/>
                <w:bCs/>
                <w:sz w:val="18"/>
                <w:szCs w:val="18"/>
              </w:rPr>
              <w:t>aging Rate</w:t>
            </w:r>
          </w:p>
          <w:p w14:paraId="15B704F2"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w:t>
            </w:r>
            <w:r>
              <w:rPr>
                <w:rFonts w:eastAsiaTheme="minorEastAsia"/>
                <w:b/>
                <w:bCs/>
                <w:sz w:val="18"/>
                <w:szCs w:val="18"/>
                <w:lang w:eastAsia="zh-CN"/>
              </w:rPr>
              <w:t>Per UE)</w:t>
            </w:r>
          </w:p>
        </w:tc>
        <w:tc>
          <w:tcPr>
            <w:tcW w:w="1984" w:type="dxa"/>
            <w:vAlign w:val="center"/>
          </w:tcPr>
          <w:p w14:paraId="29457103" w14:textId="77777777" w:rsidR="000C6F46" w:rsidRDefault="007F4540">
            <w:pPr>
              <w:spacing w:after="0"/>
              <w:jc w:val="center"/>
              <w:rPr>
                <w:b/>
                <w:bCs/>
                <w:sz w:val="18"/>
                <w:szCs w:val="18"/>
              </w:rPr>
            </w:pPr>
            <w:r>
              <w:rPr>
                <w:rFonts w:hint="eastAsia"/>
                <w:b/>
                <w:bCs/>
                <w:sz w:val="18"/>
                <w:szCs w:val="18"/>
              </w:rPr>
              <w:t>S</w:t>
            </w:r>
            <w:r>
              <w:rPr>
                <w:b/>
                <w:bCs/>
                <w:sz w:val="18"/>
                <w:szCs w:val="18"/>
              </w:rPr>
              <w:t>cheme</w:t>
            </w:r>
          </w:p>
        </w:tc>
        <w:tc>
          <w:tcPr>
            <w:tcW w:w="1542" w:type="dxa"/>
            <w:vAlign w:val="center"/>
          </w:tcPr>
          <w:p w14:paraId="680D434C" w14:textId="77777777" w:rsidR="000C6F46" w:rsidRDefault="007F4540">
            <w:pPr>
              <w:spacing w:after="0"/>
              <w:jc w:val="center"/>
              <w:rPr>
                <w:rFonts w:eastAsiaTheme="minorEastAsia"/>
                <w:lang w:eastAsia="zh-CN"/>
              </w:rPr>
            </w:pPr>
            <w:r>
              <w:rPr>
                <w:b/>
                <w:bCs/>
                <w:sz w:val="18"/>
                <w:szCs w:val="18"/>
              </w:rPr>
              <w:t>Relative Power for LP-WUR on</w:t>
            </w:r>
          </w:p>
        </w:tc>
        <w:tc>
          <w:tcPr>
            <w:tcW w:w="1452" w:type="dxa"/>
            <w:vAlign w:val="center"/>
          </w:tcPr>
          <w:p w14:paraId="5FDBB830" w14:textId="77777777" w:rsidR="000C6F46" w:rsidRDefault="007F4540">
            <w:pPr>
              <w:spacing w:after="0"/>
              <w:jc w:val="center"/>
              <w:rPr>
                <w:rFonts w:eastAsiaTheme="minorEastAsia"/>
                <w:lang w:eastAsia="zh-CN"/>
              </w:rPr>
            </w:pPr>
            <w:r>
              <w:rPr>
                <w:b/>
                <w:bCs/>
                <w:sz w:val="18"/>
                <w:szCs w:val="18"/>
              </w:rPr>
              <w:t>Average power</w:t>
            </w:r>
          </w:p>
        </w:tc>
        <w:tc>
          <w:tcPr>
            <w:tcW w:w="1397" w:type="dxa"/>
            <w:vAlign w:val="center"/>
          </w:tcPr>
          <w:p w14:paraId="0B35F3C4" w14:textId="77777777" w:rsidR="000C6F46" w:rsidRDefault="007F4540">
            <w:pPr>
              <w:spacing w:after="0"/>
              <w:jc w:val="center"/>
              <w:rPr>
                <w:rFonts w:eastAsiaTheme="minorEastAsia"/>
                <w:b/>
                <w:lang w:eastAsia="zh-CN"/>
              </w:rPr>
            </w:pPr>
            <w:r>
              <w:rPr>
                <w:rFonts w:eastAsiaTheme="minorEastAsia" w:hint="eastAsia"/>
                <w:b/>
                <w:lang w:eastAsia="zh-CN"/>
              </w:rPr>
              <w:t>P</w:t>
            </w:r>
            <w:r>
              <w:rPr>
                <w:rFonts w:eastAsiaTheme="minorEastAsia"/>
                <w:b/>
                <w:lang w:eastAsia="zh-CN"/>
              </w:rPr>
              <w:t>S gain</w:t>
            </w:r>
          </w:p>
        </w:tc>
      </w:tr>
      <w:tr w:rsidR="000C6F46" w14:paraId="5FBB233A" w14:textId="77777777">
        <w:tc>
          <w:tcPr>
            <w:tcW w:w="1441" w:type="dxa"/>
            <w:vMerge w:val="restart"/>
            <w:vAlign w:val="center"/>
          </w:tcPr>
          <w:p w14:paraId="256B6A91" w14:textId="77777777" w:rsidR="000C6F46" w:rsidRDefault="007F4540">
            <w:pPr>
              <w:spacing w:after="240"/>
              <w:jc w:val="center"/>
              <w:rPr>
                <w:rFonts w:eastAsiaTheme="minorEastAsia"/>
                <w:lang w:eastAsia="zh-CN"/>
              </w:rPr>
            </w:pPr>
            <w:r>
              <w:rPr>
                <w:rFonts w:eastAsiaTheme="minorEastAsia" w:hint="eastAsia"/>
                <w:lang w:eastAsia="zh-CN"/>
              </w:rPr>
              <w:t>I</w:t>
            </w:r>
            <w:r>
              <w:rPr>
                <w:rFonts w:eastAsiaTheme="minorEastAsia"/>
                <w:lang w:eastAsia="zh-CN"/>
              </w:rPr>
              <w:t>-DRX = 1.28s</w:t>
            </w:r>
          </w:p>
          <w:p w14:paraId="24E41099"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10</w:t>
            </w:r>
            <w:r>
              <w:rPr>
                <w:rFonts w:eastAsiaTheme="minorEastAsia"/>
                <w:vertAlign w:val="superscript"/>
                <w:lang w:eastAsia="zh-CN"/>
              </w:rPr>
              <w:t>7</w:t>
            </w:r>
            <w:r>
              <w:rPr>
                <w:rFonts w:eastAsiaTheme="minorEastAsia"/>
                <w:lang w:eastAsia="zh-CN"/>
              </w:rPr>
              <w:t xml:space="preserve"> Cycle)</w:t>
            </w:r>
          </w:p>
          <w:p w14:paraId="5C5D81D7"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FAR = 0.1%)</w:t>
            </w:r>
          </w:p>
        </w:tc>
        <w:tc>
          <w:tcPr>
            <w:tcW w:w="681" w:type="dxa"/>
            <w:vMerge w:val="restart"/>
            <w:vAlign w:val="center"/>
          </w:tcPr>
          <w:p w14:paraId="0A4B0128" w14:textId="77777777" w:rsidR="000C6F46" w:rsidRDefault="007F4540">
            <w:pPr>
              <w:spacing w:after="0"/>
              <w:jc w:val="center"/>
              <w:rPr>
                <w:rFonts w:eastAsiaTheme="minorEastAsia"/>
                <w:lang w:eastAsia="zh-CN"/>
              </w:rPr>
            </w:pPr>
            <w:r>
              <w:rPr>
                <w:rFonts w:eastAsiaTheme="minorEastAsia" w:hint="eastAsia"/>
                <w:lang w:eastAsia="zh-CN"/>
              </w:rPr>
              <w:t>Low</w:t>
            </w:r>
          </w:p>
        </w:tc>
        <w:tc>
          <w:tcPr>
            <w:tcW w:w="1134" w:type="dxa"/>
            <w:vMerge w:val="restart"/>
            <w:vAlign w:val="center"/>
          </w:tcPr>
          <w:p w14:paraId="7A780C28"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w:t>
            </w:r>
          </w:p>
        </w:tc>
        <w:tc>
          <w:tcPr>
            <w:tcW w:w="1984" w:type="dxa"/>
            <w:shd w:val="clear" w:color="auto" w:fill="92D050"/>
            <w:vAlign w:val="center"/>
          </w:tcPr>
          <w:p w14:paraId="6A77564F"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42" w:type="dxa"/>
            <w:shd w:val="clear" w:color="auto" w:fill="92D050"/>
            <w:vAlign w:val="center"/>
          </w:tcPr>
          <w:p w14:paraId="7F371798"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52" w:type="dxa"/>
            <w:shd w:val="clear" w:color="auto" w:fill="92D050"/>
            <w:vAlign w:val="center"/>
          </w:tcPr>
          <w:p w14:paraId="7F912EEE"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.8384</w:t>
            </w:r>
          </w:p>
        </w:tc>
        <w:tc>
          <w:tcPr>
            <w:tcW w:w="1397" w:type="dxa"/>
            <w:shd w:val="clear" w:color="auto" w:fill="92D050"/>
            <w:vAlign w:val="center"/>
          </w:tcPr>
          <w:p w14:paraId="7FC26575"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549A28D4" w14:textId="77777777">
        <w:tc>
          <w:tcPr>
            <w:tcW w:w="1441" w:type="dxa"/>
            <w:vMerge/>
            <w:vAlign w:val="center"/>
          </w:tcPr>
          <w:p w14:paraId="29434D4D" w14:textId="77777777" w:rsidR="000C6F46" w:rsidRDefault="000C6F46">
            <w:pPr>
              <w:spacing w:after="0"/>
              <w:jc w:val="center"/>
              <w:rPr>
                <w:rFonts w:eastAsiaTheme="minorEastAsia"/>
                <w:lang w:eastAsia="zh-CN"/>
              </w:rPr>
            </w:pPr>
          </w:p>
        </w:tc>
        <w:tc>
          <w:tcPr>
            <w:tcW w:w="681" w:type="dxa"/>
            <w:vMerge/>
            <w:vAlign w:val="center"/>
          </w:tcPr>
          <w:p w14:paraId="15F945A9" w14:textId="77777777" w:rsidR="000C6F46" w:rsidRDefault="000C6F46">
            <w:pPr>
              <w:spacing w:after="0"/>
              <w:jc w:val="center"/>
              <w:rPr>
                <w:rFonts w:eastAsiaTheme="minorEastAsia"/>
                <w:lang w:eastAsia="zh-CN"/>
              </w:rPr>
            </w:pPr>
          </w:p>
        </w:tc>
        <w:tc>
          <w:tcPr>
            <w:tcW w:w="1134" w:type="dxa"/>
            <w:vMerge/>
            <w:vAlign w:val="center"/>
          </w:tcPr>
          <w:p w14:paraId="16F23133" w14:textId="77777777" w:rsidR="000C6F46" w:rsidRDefault="000C6F46">
            <w:pPr>
              <w:spacing w:after="0"/>
              <w:jc w:val="center"/>
              <w:rPr>
                <w:rFonts w:eastAsiaTheme="minorEastAsia"/>
                <w:lang w:eastAsia="zh-CN"/>
              </w:rPr>
            </w:pPr>
          </w:p>
        </w:tc>
        <w:tc>
          <w:tcPr>
            <w:tcW w:w="1984" w:type="dxa"/>
            <w:vMerge w:val="restart"/>
            <w:vAlign w:val="center"/>
          </w:tcPr>
          <w:p w14:paraId="64562BF8"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42" w:type="dxa"/>
            <w:vAlign w:val="center"/>
          </w:tcPr>
          <w:p w14:paraId="58E1BD02"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671CCF7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.2996</w:t>
            </w:r>
          </w:p>
        </w:tc>
        <w:tc>
          <w:tcPr>
            <w:tcW w:w="1397" w:type="dxa"/>
            <w:vAlign w:val="center"/>
          </w:tcPr>
          <w:p w14:paraId="5750DF7A"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3.71%</w:t>
            </w:r>
          </w:p>
        </w:tc>
      </w:tr>
      <w:tr w:rsidR="000C6F46" w14:paraId="3E5FB74E" w14:textId="77777777">
        <w:tc>
          <w:tcPr>
            <w:tcW w:w="1441" w:type="dxa"/>
            <w:vMerge/>
            <w:vAlign w:val="center"/>
          </w:tcPr>
          <w:p w14:paraId="391D413B" w14:textId="77777777" w:rsidR="000C6F46" w:rsidRDefault="000C6F46">
            <w:pPr>
              <w:spacing w:after="0"/>
              <w:jc w:val="center"/>
              <w:rPr>
                <w:rFonts w:eastAsiaTheme="minorEastAsia"/>
                <w:lang w:eastAsia="zh-CN"/>
              </w:rPr>
            </w:pPr>
          </w:p>
        </w:tc>
        <w:tc>
          <w:tcPr>
            <w:tcW w:w="681" w:type="dxa"/>
            <w:vMerge/>
            <w:vAlign w:val="center"/>
          </w:tcPr>
          <w:p w14:paraId="325C43B5" w14:textId="77777777" w:rsidR="000C6F46" w:rsidRDefault="000C6F46">
            <w:pPr>
              <w:spacing w:after="0"/>
              <w:jc w:val="center"/>
              <w:rPr>
                <w:rFonts w:eastAsiaTheme="minorEastAsia"/>
                <w:lang w:eastAsia="zh-CN"/>
              </w:rPr>
            </w:pPr>
          </w:p>
        </w:tc>
        <w:tc>
          <w:tcPr>
            <w:tcW w:w="1134" w:type="dxa"/>
            <w:vMerge/>
            <w:vAlign w:val="center"/>
          </w:tcPr>
          <w:p w14:paraId="189E5757" w14:textId="77777777" w:rsidR="000C6F46" w:rsidRDefault="000C6F46">
            <w:pPr>
              <w:spacing w:after="0"/>
              <w:jc w:val="center"/>
              <w:rPr>
                <w:rFonts w:eastAsiaTheme="minorEastAsia"/>
                <w:lang w:eastAsia="zh-CN"/>
              </w:rPr>
            </w:pPr>
          </w:p>
        </w:tc>
        <w:tc>
          <w:tcPr>
            <w:tcW w:w="1984" w:type="dxa"/>
            <w:vMerge/>
            <w:vAlign w:val="center"/>
          </w:tcPr>
          <w:p w14:paraId="0D895D41" w14:textId="77777777" w:rsidR="000C6F46" w:rsidRDefault="000C6F46">
            <w:pPr>
              <w:spacing w:after="0"/>
              <w:jc w:val="center"/>
              <w:rPr>
                <w:rFonts w:eastAsiaTheme="minorEastAsia"/>
                <w:lang w:eastAsia="zh-CN"/>
              </w:rPr>
            </w:pPr>
          </w:p>
        </w:tc>
        <w:tc>
          <w:tcPr>
            <w:tcW w:w="1542" w:type="dxa"/>
            <w:vAlign w:val="center"/>
          </w:tcPr>
          <w:p w14:paraId="69CB4660"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3657C0D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.3396</w:t>
            </w:r>
          </w:p>
        </w:tc>
        <w:tc>
          <w:tcPr>
            <w:tcW w:w="1397" w:type="dxa"/>
            <w:vAlign w:val="center"/>
          </w:tcPr>
          <w:p w14:paraId="5F8CFA00"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1.53%</w:t>
            </w:r>
          </w:p>
        </w:tc>
      </w:tr>
      <w:tr w:rsidR="000C6F46" w14:paraId="4EDCBBED" w14:textId="77777777">
        <w:tc>
          <w:tcPr>
            <w:tcW w:w="1441" w:type="dxa"/>
            <w:vMerge/>
            <w:vAlign w:val="center"/>
          </w:tcPr>
          <w:p w14:paraId="7907F4FD" w14:textId="77777777" w:rsidR="000C6F46" w:rsidRDefault="000C6F46">
            <w:pPr>
              <w:spacing w:after="0"/>
              <w:jc w:val="center"/>
              <w:rPr>
                <w:rFonts w:eastAsiaTheme="minorEastAsia"/>
                <w:lang w:eastAsia="zh-CN"/>
              </w:rPr>
            </w:pPr>
          </w:p>
        </w:tc>
        <w:tc>
          <w:tcPr>
            <w:tcW w:w="681" w:type="dxa"/>
            <w:vMerge/>
            <w:vAlign w:val="center"/>
          </w:tcPr>
          <w:p w14:paraId="414E7CF4" w14:textId="77777777" w:rsidR="000C6F46" w:rsidRDefault="000C6F46">
            <w:pPr>
              <w:spacing w:after="0"/>
              <w:jc w:val="center"/>
              <w:rPr>
                <w:rFonts w:eastAsiaTheme="minorEastAsia"/>
                <w:lang w:eastAsia="zh-CN"/>
              </w:rPr>
            </w:pPr>
          </w:p>
        </w:tc>
        <w:tc>
          <w:tcPr>
            <w:tcW w:w="1134" w:type="dxa"/>
            <w:vMerge/>
            <w:vAlign w:val="center"/>
          </w:tcPr>
          <w:p w14:paraId="7B1C7DF8" w14:textId="77777777" w:rsidR="000C6F46" w:rsidRDefault="000C6F46">
            <w:pPr>
              <w:spacing w:after="0"/>
              <w:jc w:val="center"/>
              <w:rPr>
                <w:rFonts w:eastAsiaTheme="minorEastAsia"/>
                <w:lang w:eastAsia="zh-CN"/>
              </w:rPr>
            </w:pPr>
          </w:p>
        </w:tc>
        <w:tc>
          <w:tcPr>
            <w:tcW w:w="1984" w:type="dxa"/>
            <w:vMerge/>
            <w:vAlign w:val="center"/>
          </w:tcPr>
          <w:p w14:paraId="0F19916D" w14:textId="77777777" w:rsidR="000C6F46" w:rsidRDefault="000C6F46">
            <w:pPr>
              <w:spacing w:after="0"/>
              <w:jc w:val="center"/>
              <w:rPr>
                <w:rFonts w:eastAsiaTheme="minorEastAsia"/>
                <w:lang w:eastAsia="zh-CN"/>
              </w:rPr>
            </w:pPr>
          </w:p>
        </w:tc>
        <w:tc>
          <w:tcPr>
            <w:tcW w:w="1542" w:type="dxa"/>
            <w:vAlign w:val="center"/>
          </w:tcPr>
          <w:p w14:paraId="62ECBFA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2F81B80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.3897</w:t>
            </w:r>
          </w:p>
        </w:tc>
        <w:tc>
          <w:tcPr>
            <w:tcW w:w="1397" w:type="dxa"/>
            <w:vAlign w:val="center"/>
          </w:tcPr>
          <w:p w14:paraId="1E7D7ACD" w14:textId="77777777" w:rsidR="000C6F46" w:rsidRDefault="007F4540">
            <w:pPr>
              <w:spacing w:after="0"/>
              <w:jc w:val="center"/>
              <w:rPr>
                <w:rFonts w:eastAsiaTheme="minorEastAsia"/>
                <w:lang w:eastAsia="zh-CN"/>
              </w:rPr>
            </w:pPr>
            <w:r>
              <w:rPr>
                <w:rFonts w:eastAsiaTheme="minorEastAsia" w:hint="eastAsia"/>
                <w:lang w:eastAsia="zh-CN"/>
              </w:rPr>
              <w:t>7</w:t>
            </w:r>
            <w:r>
              <w:rPr>
                <w:rFonts w:eastAsiaTheme="minorEastAsia"/>
                <w:lang w:eastAsia="zh-CN"/>
              </w:rPr>
              <w:t>8</w:t>
            </w:r>
            <w:r>
              <w:rPr>
                <w:rFonts w:eastAsiaTheme="minorEastAsia" w:hint="eastAsia"/>
                <w:lang w:eastAsia="zh-CN"/>
              </w:rPr>
              <w:t>.</w:t>
            </w:r>
            <w:r>
              <w:rPr>
                <w:rFonts w:eastAsiaTheme="minorEastAsia"/>
                <w:lang w:eastAsia="zh-CN"/>
              </w:rPr>
              <w:t>80%</w:t>
            </w:r>
          </w:p>
        </w:tc>
      </w:tr>
      <w:tr w:rsidR="000C6F46" w14:paraId="2BD205B5" w14:textId="77777777">
        <w:tc>
          <w:tcPr>
            <w:tcW w:w="1441" w:type="dxa"/>
            <w:vMerge/>
            <w:vAlign w:val="center"/>
          </w:tcPr>
          <w:p w14:paraId="05224872" w14:textId="77777777" w:rsidR="000C6F46" w:rsidRDefault="000C6F46">
            <w:pPr>
              <w:spacing w:after="0"/>
              <w:jc w:val="center"/>
              <w:rPr>
                <w:rFonts w:eastAsiaTheme="minorEastAsia"/>
                <w:lang w:eastAsia="zh-CN"/>
              </w:rPr>
            </w:pPr>
          </w:p>
        </w:tc>
        <w:tc>
          <w:tcPr>
            <w:tcW w:w="681" w:type="dxa"/>
            <w:vMerge/>
            <w:vAlign w:val="center"/>
          </w:tcPr>
          <w:p w14:paraId="0F41EC9F" w14:textId="77777777" w:rsidR="000C6F46" w:rsidRDefault="000C6F46">
            <w:pPr>
              <w:spacing w:after="0"/>
              <w:jc w:val="center"/>
              <w:rPr>
                <w:rFonts w:eastAsiaTheme="minorEastAsia"/>
                <w:lang w:eastAsia="zh-CN"/>
              </w:rPr>
            </w:pPr>
          </w:p>
        </w:tc>
        <w:tc>
          <w:tcPr>
            <w:tcW w:w="1134" w:type="dxa"/>
            <w:vMerge/>
            <w:vAlign w:val="center"/>
          </w:tcPr>
          <w:p w14:paraId="6F1F53DE" w14:textId="77777777" w:rsidR="000C6F46" w:rsidRDefault="000C6F46">
            <w:pPr>
              <w:spacing w:after="0"/>
              <w:jc w:val="center"/>
              <w:rPr>
                <w:rFonts w:eastAsiaTheme="minorEastAsia"/>
                <w:lang w:eastAsia="zh-CN"/>
              </w:rPr>
            </w:pPr>
          </w:p>
        </w:tc>
        <w:tc>
          <w:tcPr>
            <w:tcW w:w="1984" w:type="dxa"/>
            <w:vMerge/>
            <w:vAlign w:val="center"/>
          </w:tcPr>
          <w:p w14:paraId="1FE17020" w14:textId="77777777" w:rsidR="000C6F46" w:rsidRDefault="000C6F46">
            <w:pPr>
              <w:spacing w:after="0"/>
              <w:jc w:val="center"/>
              <w:rPr>
                <w:rFonts w:eastAsiaTheme="minorEastAsia"/>
                <w:lang w:eastAsia="zh-CN"/>
              </w:rPr>
            </w:pPr>
          </w:p>
        </w:tc>
        <w:tc>
          <w:tcPr>
            <w:tcW w:w="1542" w:type="dxa"/>
            <w:vAlign w:val="center"/>
          </w:tcPr>
          <w:p w14:paraId="2697347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11C5C0C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.7895</w:t>
            </w:r>
          </w:p>
        </w:tc>
        <w:tc>
          <w:tcPr>
            <w:tcW w:w="1397" w:type="dxa"/>
            <w:vAlign w:val="center"/>
          </w:tcPr>
          <w:p w14:paraId="6A82826A"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7.05%</w:t>
            </w:r>
          </w:p>
        </w:tc>
      </w:tr>
      <w:tr w:rsidR="000C6F46" w14:paraId="018D38D9" w14:textId="77777777">
        <w:tc>
          <w:tcPr>
            <w:tcW w:w="1441" w:type="dxa"/>
            <w:vMerge/>
            <w:vAlign w:val="center"/>
          </w:tcPr>
          <w:p w14:paraId="3331CB7E" w14:textId="77777777" w:rsidR="000C6F46" w:rsidRDefault="000C6F46">
            <w:pPr>
              <w:spacing w:after="0"/>
              <w:jc w:val="center"/>
              <w:rPr>
                <w:rFonts w:eastAsiaTheme="minorEastAsia"/>
                <w:lang w:eastAsia="zh-CN"/>
              </w:rPr>
            </w:pPr>
          </w:p>
        </w:tc>
        <w:tc>
          <w:tcPr>
            <w:tcW w:w="681" w:type="dxa"/>
            <w:vMerge/>
            <w:vAlign w:val="center"/>
          </w:tcPr>
          <w:p w14:paraId="18587957" w14:textId="77777777" w:rsidR="000C6F46" w:rsidRDefault="000C6F46">
            <w:pPr>
              <w:spacing w:after="0"/>
              <w:jc w:val="center"/>
              <w:rPr>
                <w:rFonts w:eastAsiaTheme="minorEastAsia"/>
                <w:lang w:eastAsia="zh-CN"/>
              </w:rPr>
            </w:pPr>
          </w:p>
        </w:tc>
        <w:tc>
          <w:tcPr>
            <w:tcW w:w="1134" w:type="dxa"/>
            <w:vMerge/>
            <w:vAlign w:val="center"/>
          </w:tcPr>
          <w:p w14:paraId="1533CCE9" w14:textId="77777777" w:rsidR="000C6F46" w:rsidRDefault="000C6F46">
            <w:pPr>
              <w:spacing w:after="0"/>
              <w:jc w:val="center"/>
              <w:rPr>
                <w:rFonts w:eastAsiaTheme="minorEastAsia"/>
                <w:lang w:eastAsia="zh-CN"/>
              </w:rPr>
            </w:pPr>
          </w:p>
        </w:tc>
        <w:tc>
          <w:tcPr>
            <w:tcW w:w="1984" w:type="dxa"/>
            <w:vMerge/>
            <w:vAlign w:val="center"/>
          </w:tcPr>
          <w:p w14:paraId="7F48B300" w14:textId="77777777" w:rsidR="000C6F46" w:rsidRDefault="000C6F46">
            <w:pPr>
              <w:spacing w:after="0"/>
              <w:jc w:val="center"/>
              <w:rPr>
                <w:rFonts w:eastAsiaTheme="minorEastAsia"/>
                <w:lang w:eastAsia="zh-CN"/>
              </w:rPr>
            </w:pPr>
          </w:p>
        </w:tc>
        <w:tc>
          <w:tcPr>
            <w:tcW w:w="1542" w:type="dxa"/>
            <w:vAlign w:val="center"/>
          </w:tcPr>
          <w:p w14:paraId="2307F539"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035746AE"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.2895</w:t>
            </w:r>
          </w:p>
        </w:tc>
        <w:tc>
          <w:tcPr>
            <w:tcW w:w="1397" w:type="dxa"/>
            <w:vAlign w:val="center"/>
          </w:tcPr>
          <w:p w14:paraId="463F32D0"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9.86%</w:t>
            </w:r>
          </w:p>
        </w:tc>
      </w:tr>
      <w:tr w:rsidR="000C6F46" w14:paraId="65FE208D" w14:textId="77777777">
        <w:tc>
          <w:tcPr>
            <w:tcW w:w="1441" w:type="dxa"/>
            <w:vMerge/>
            <w:vAlign w:val="center"/>
          </w:tcPr>
          <w:p w14:paraId="21CA83CC" w14:textId="77777777" w:rsidR="000C6F46" w:rsidRDefault="000C6F46">
            <w:pPr>
              <w:spacing w:after="0"/>
              <w:jc w:val="center"/>
              <w:rPr>
                <w:rFonts w:eastAsiaTheme="minorEastAsia"/>
                <w:lang w:eastAsia="zh-CN"/>
              </w:rPr>
            </w:pPr>
          </w:p>
        </w:tc>
        <w:tc>
          <w:tcPr>
            <w:tcW w:w="681" w:type="dxa"/>
            <w:vMerge/>
            <w:vAlign w:val="center"/>
          </w:tcPr>
          <w:p w14:paraId="712EEDF8" w14:textId="77777777" w:rsidR="000C6F46" w:rsidRDefault="000C6F46">
            <w:pPr>
              <w:spacing w:after="0"/>
              <w:jc w:val="center"/>
              <w:rPr>
                <w:rFonts w:eastAsiaTheme="minorEastAsia"/>
                <w:lang w:eastAsia="zh-CN"/>
              </w:rPr>
            </w:pPr>
          </w:p>
        </w:tc>
        <w:tc>
          <w:tcPr>
            <w:tcW w:w="1134" w:type="dxa"/>
            <w:vMerge/>
            <w:vAlign w:val="center"/>
          </w:tcPr>
          <w:p w14:paraId="306C25AA" w14:textId="77777777" w:rsidR="000C6F46" w:rsidRDefault="000C6F46">
            <w:pPr>
              <w:spacing w:after="0"/>
              <w:jc w:val="center"/>
              <w:rPr>
                <w:rFonts w:eastAsiaTheme="minorEastAsia"/>
                <w:lang w:eastAsia="zh-CN"/>
              </w:rPr>
            </w:pPr>
          </w:p>
        </w:tc>
        <w:tc>
          <w:tcPr>
            <w:tcW w:w="1984" w:type="dxa"/>
            <w:vMerge/>
            <w:vAlign w:val="center"/>
          </w:tcPr>
          <w:p w14:paraId="3FEDAF78" w14:textId="77777777" w:rsidR="000C6F46" w:rsidRDefault="000C6F46">
            <w:pPr>
              <w:spacing w:after="0"/>
              <w:jc w:val="center"/>
              <w:rPr>
                <w:rFonts w:eastAsiaTheme="minorEastAsia"/>
                <w:lang w:eastAsia="zh-CN"/>
              </w:rPr>
            </w:pPr>
          </w:p>
        </w:tc>
        <w:tc>
          <w:tcPr>
            <w:tcW w:w="1542" w:type="dxa"/>
            <w:vAlign w:val="center"/>
          </w:tcPr>
          <w:p w14:paraId="1C7157BA"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433F38D6"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.2896</w:t>
            </w:r>
          </w:p>
        </w:tc>
        <w:tc>
          <w:tcPr>
            <w:tcW w:w="1397" w:type="dxa"/>
            <w:vAlign w:val="center"/>
          </w:tcPr>
          <w:p w14:paraId="6B744168"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24.54%</w:t>
            </w:r>
          </w:p>
        </w:tc>
      </w:tr>
      <w:tr w:rsidR="000C6F46" w14:paraId="2D544FA4" w14:textId="77777777">
        <w:tc>
          <w:tcPr>
            <w:tcW w:w="1441" w:type="dxa"/>
            <w:vMerge/>
            <w:vAlign w:val="center"/>
          </w:tcPr>
          <w:p w14:paraId="61339F1B" w14:textId="77777777" w:rsidR="000C6F46" w:rsidRDefault="000C6F46">
            <w:pPr>
              <w:spacing w:after="0"/>
              <w:jc w:val="center"/>
              <w:rPr>
                <w:rFonts w:eastAsiaTheme="minorEastAsia"/>
                <w:lang w:eastAsia="zh-CN"/>
              </w:rPr>
            </w:pPr>
          </w:p>
        </w:tc>
        <w:tc>
          <w:tcPr>
            <w:tcW w:w="681" w:type="dxa"/>
            <w:vMerge/>
            <w:vAlign w:val="center"/>
          </w:tcPr>
          <w:p w14:paraId="146BBF81" w14:textId="77777777" w:rsidR="000C6F46" w:rsidRDefault="000C6F46">
            <w:pPr>
              <w:spacing w:after="0"/>
              <w:jc w:val="center"/>
              <w:rPr>
                <w:rFonts w:eastAsiaTheme="minorEastAsia"/>
                <w:lang w:eastAsia="zh-CN"/>
              </w:rPr>
            </w:pPr>
          </w:p>
        </w:tc>
        <w:tc>
          <w:tcPr>
            <w:tcW w:w="1134" w:type="dxa"/>
            <w:vMerge/>
            <w:vAlign w:val="center"/>
          </w:tcPr>
          <w:p w14:paraId="049E7289" w14:textId="77777777" w:rsidR="000C6F46" w:rsidRDefault="000C6F46">
            <w:pPr>
              <w:spacing w:after="0"/>
              <w:jc w:val="center"/>
              <w:rPr>
                <w:rFonts w:eastAsiaTheme="minorEastAsia"/>
                <w:lang w:eastAsia="zh-CN"/>
              </w:rPr>
            </w:pPr>
          </w:p>
        </w:tc>
        <w:tc>
          <w:tcPr>
            <w:tcW w:w="1984" w:type="dxa"/>
            <w:vMerge/>
            <w:vAlign w:val="center"/>
          </w:tcPr>
          <w:p w14:paraId="4D9CADDD" w14:textId="77777777" w:rsidR="000C6F46" w:rsidRDefault="000C6F46">
            <w:pPr>
              <w:spacing w:after="0"/>
              <w:jc w:val="center"/>
              <w:rPr>
                <w:rFonts w:eastAsiaTheme="minorEastAsia"/>
                <w:lang w:eastAsia="zh-CN"/>
              </w:rPr>
            </w:pPr>
          </w:p>
        </w:tc>
        <w:tc>
          <w:tcPr>
            <w:tcW w:w="1542" w:type="dxa"/>
            <w:vAlign w:val="center"/>
          </w:tcPr>
          <w:p w14:paraId="0EC6C4B0"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7A745FC3" w14:textId="77777777" w:rsidR="000C6F46" w:rsidRDefault="007F4540">
            <w:pPr>
              <w:spacing w:after="0"/>
              <w:jc w:val="center"/>
              <w:rPr>
                <w:rFonts w:eastAsiaTheme="minorEastAsia"/>
                <w:lang w:eastAsia="zh-CN"/>
              </w:rPr>
            </w:pPr>
            <w:r>
              <w:rPr>
                <w:rFonts w:eastAsiaTheme="minorEastAsia" w:hint="eastAsia"/>
                <w:lang w:eastAsia="zh-CN"/>
              </w:rPr>
              <w:t>4</w:t>
            </w:r>
            <w:r>
              <w:rPr>
                <w:rFonts w:eastAsiaTheme="minorEastAsia"/>
                <w:lang w:eastAsia="zh-CN"/>
              </w:rPr>
              <w:t>.2894</w:t>
            </w:r>
          </w:p>
        </w:tc>
        <w:tc>
          <w:tcPr>
            <w:tcW w:w="1397" w:type="dxa"/>
            <w:vAlign w:val="center"/>
          </w:tcPr>
          <w:p w14:paraId="5D8AB526"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133.32%</w:t>
            </w:r>
          </w:p>
        </w:tc>
      </w:tr>
      <w:tr w:rsidR="000C6F46" w14:paraId="55F6CB45" w14:textId="77777777">
        <w:tc>
          <w:tcPr>
            <w:tcW w:w="1441" w:type="dxa"/>
            <w:vMerge/>
            <w:vAlign w:val="center"/>
          </w:tcPr>
          <w:p w14:paraId="16802271" w14:textId="77777777" w:rsidR="000C6F46" w:rsidRDefault="000C6F46">
            <w:pPr>
              <w:spacing w:after="0"/>
              <w:jc w:val="center"/>
              <w:rPr>
                <w:rFonts w:eastAsiaTheme="minorEastAsia"/>
                <w:lang w:eastAsia="zh-CN"/>
              </w:rPr>
            </w:pPr>
          </w:p>
        </w:tc>
        <w:tc>
          <w:tcPr>
            <w:tcW w:w="681" w:type="dxa"/>
            <w:vMerge/>
            <w:vAlign w:val="center"/>
          </w:tcPr>
          <w:p w14:paraId="4CB6170D" w14:textId="77777777" w:rsidR="000C6F46" w:rsidRDefault="000C6F46">
            <w:pPr>
              <w:spacing w:after="0"/>
              <w:jc w:val="center"/>
              <w:rPr>
                <w:rFonts w:eastAsiaTheme="minorEastAsia"/>
                <w:lang w:eastAsia="zh-CN"/>
              </w:rPr>
            </w:pPr>
          </w:p>
        </w:tc>
        <w:tc>
          <w:tcPr>
            <w:tcW w:w="1134" w:type="dxa"/>
            <w:vMerge/>
            <w:vAlign w:val="center"/>
          </w:tcPr>
          <w:p w14:paraId="009F2AF0" w14:textId="77777777" w:rsidR="000C6F46" w:rsidRDefault="000C6F46">
            <w:pPr>
              <w:spacing w:after="0"/>
              <w:jc w:val="center"/>
              <w:rPr>
                <w:rFonts w:eastAsiaTheme="minorEastAsia"/>
                <w:lang w:eastAsia="zh-CN"/>
              </w:rPr>
            </w:pPr>
          </w:p>
        </w:tc>
        <w:tc>
          <w:tcPr>
            <w:tcW w:w="1984" w:type="dxa"/>
            <w:vMerge w:val="restart"/>
            <w:vAlign w:val="center"/>
          </w:tcPr>
          <w:p w14:paraId="753EEB29"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42" w:type="dxa"/>
            <w:vAlign w:val="center"/>
          </w:tcPr>
          <w:p w14:paraId="09D08A05"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204BA61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.2955</w:t>
            </w:r>
          </w:p>
        </w:tc>
        <w:tc>
          <w:tcPr>
            <w:tcW w:w="1397" w:type="dxa"/>
            <w:vAlign w:val="center"/>
          </w:tcPr>
          <w:p w14:paraId="112F12F4"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3.93%</w:t>
            </w:r>
          </w:p>
        </w:tc>
      </w:tr>
      <w:tr w:rsidR="000C6F46" w14:paraId="3135DBE2" w14:textId="77777777">
        <w:tc>
          <w:tcPr>
            <w:tcW w:w="1441" w:type="dxa"/>
            <w:vMerge/>
            <w:vAlign w:val="center"/>
          </w:tcPr>
          <w:p w14:paraId="77E0EB7B" w14:textId="77777777" w:rsidR="000C6F46" w:rsidRDefault="000C6F46">
            <w:pPr>
              <w:spacing w:after="0"/>
              <w:jc w:val="center"/>
              <w:rPr>
                <w:rFonts w:eastAsiaTheme="minorEastAsia"/>
                <w:lang w:eastAsia="zh-CN"/>
              </w:rPr>
            </w:pPr>
          </w:p>
        </w:tc>
        <w:tc>
          <w:tcPr>
            <w:tcW w:w="681" w:type="dxa"/>
            <w:vMerge/>
            <w:vAlign w:val="center"/>
          </w:tcPr>
          <w:p w14:paraId="0AB6D096" w14:textId="77777777" w:rsidR="000C6F46" w:rsidRDefault="000C6F46">
            <w:pPr>
              <w:spacing w:after="0"/>
              <w:jc w:val="center"/>
              <w:rPr>
                <w:rFonts w:eastAsiaTheme="minorEastAsia"/>
                <w:lang w:eastAsia="zh-CN"/>
              </w:rPr>
            </w:pPr>
          </w:p>
        </w:tc>
        <w:tc>
          <w:tcPr>
            <w:tcW w:w="1134" w:type="dxa"/>
            <w:vMerge/>
            <w:vAlign w:val="center"/>
          </w:tcPr>
          <w:p w14:paraId="226CCA8F" w14:textId="77777777" w:rsidR="000C6F46" w:rsidRDefault="000C6F46">
            <w:pPr>
              <w:spacing w:after="0"/>
              <w:jc w:val="center"/>
              <w:rPr>
                <w:rFonts w:eastAsiaTheme="minorEastAsia"/>
                <w:lang w:eastAsia="zh-CN"/>
              </w:rPr>
            </w:pPr>
          </w:p>
        </w:tc>
        <w:tc>
          <w:tcPr>
            <w:tcW w:w="1984" w:type="dxa"/>
            <w:vMerge/>
            <w:vAlign w:val="center"/>
          </w:tcPr>
          <w:p w14:paraId="42A38F0A" w14:textId="77777777" w:rsidR="000C6F46" w:rsidRDefault="000C6F46">
            <w:pPr>
              <w:spacing w:after="0"/>
              <w:jc w:val="center"/>
              <w:rPr>
                <w:rFonts w:eastAsiaTheme="minorEastAsia"/>
                <w:lang w:eastAsia="zh-CN"/>
              </w:rPr>
            </w:pPr>
          </w:p>
        </w:tc>
        <w:tc>
          <w:tcPr>
            <w:tcW w:w="1542" w:type="dxa"/>
            <w:vAlign w:val="center"/>
          </w:tcPr>
          <w:p w14:paraId="17B34A3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5433538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.3171</w:t>
            </w:r>
          </w:p>
        </w:tc>
        <w:tc>
          <w:tcPr>
            <w:tcW w:w="1397" w:type="dxa"/>
            <w:vAlign w:val="center"/>
          </w:tcPr>
          <w:p w14:paraId="50178428"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2.75%</w:t>
            </w:r>
          </w:p>
        </w:tc>
      </w:tr>
      <w:tr w:rsidR="000C6F46" w14:paraId="74BBB9B6" w14:textId="77777777">
        <w:tc>
          <w:tcPr>
            <w:tcW w:w="1441" w:type="dxa"/>
            <w:vMerge/>
            <w:vAlign w:val="center"/>
          </w:tcPr>
          <w:p w14:paraId="7A412F69" w14:textId="77777777" w:rsidR="000C6F46" w:rsidRDefault="000C6F46">
            <w:pPr>
              <w:spacing w:after="0"/>
              <w:jc w:val="center"/>
              <w:rPr>
                <w:rFonts w:eastAsiaTheme="minorEastAsia"/>
                <w:lang w:eastAsia="zh-CN"/>
              </w:rPr>
            </w:pPr>
          </w:p>
        </w:tc>
        <w:tc>
          <w:tcPr>
            <w:tcW w:w="681" w:type="dxa"/>
            <w:vMerge/>
            <w:vAlign w:val="center"/>
          </w:tcPr>
          <w:p w14:paraId="31C4C5D5" w14:textId="77777777" w:rsidR="000C6F46" w:rsidRDefault="000C6F46">
            <w:pPr>
              <w:spacing w:after="0"/>
              <w:jc w:val="center"/>
              <w:rPr>
                <w:rFonts w:eastAsiaTheme="minorEastAsia"/>
                <w:lang w:eastAsia="zh-CN"/>
              </w:rPr>
            </w:pPr>
          </w:p>
        </w:tc>
        <w:tc>
          <w:tcPr>
            <w:tcW w:w="1134" w:type="dxa"/>
            <w:vMerge/>
            <w:vAlign w:val="center"/>
          </w:tcPr>
          <w:p w14:paraId="64E64B6D" w14:textId="77777777" w:rsidR="000C6F46" w:rsidRDefault="000C6F46">
            <w:pPr>
              <w:spacing w:after="0"/>
              <w:jc w:val="center"/>
              <w:rPr>
                <w:rFonts w:eastAsiaTheme="minorEastAsia"/>
                <w:lang w:eastAsia="zh-CN"/>
              </w:rPr>
            </w:pPr>
          </w:p>
        </w:tc>
        <w:tc>
          <w:tcPr>
            <w:tcW w:w="1984" w:type="dxa"/>
            <w:vMerge/>
            <w:vAlign w:val="center"/>
          </w:tcPr>
          <w:p w14:paraId="71E886A3" w14:textId="77777777" w:rsidR="000C6F46" w:rsidRDefault="000C6F46">
            <w:pPr>
              <w:spacing w:after="0"/>
              <w:jc w:val="center"/>
              <w:rPr>
                <w:rFonts w:eastAsiaTheme="minorEastAsia"/>
                <w:lang w:eastAsia="zh-CN"/>
              </w:rPr>
            </w:pPr>
          </w:p>
        </w:tc>
        <w:tc>
          <w:tcPr>
            <w:tcW w:w="1542" w:type="dxa"/>
            <w:vAlign w:val="center"/>
          </w:tcPr>
          <w:p w14:paraId="0082069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17438D9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.3442</w:t>
            </w:r>
          </w:p>
        </w:tc>
        <w:tc>
          <w:tcPr>
            <w:tcW w:w="1397" w:type="dxa"/>
            <w:vAlign w:val="center"/>
          </w:tcPr>
          <w:p w14:paraId="159AF528"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1.28%</w:t>
            </w:r>
          </w:p>
        </w:tc>
      </w:tr>
      <w:tr w:rsidR="000C6F46" w14:paraId="72D6BFAA" w14:textId="77777777">
        <w:tc>
          <w:tcPr>
            <w:tcW w:w="1441" w:type="dxa"/>
            <w:vMerge/>
            <w:vAlign w:val="center"/>
          </w:tcPr>
          <w:p w14:paraId="60D069D2" w14:textId="77777777" w:rsidR="000C6F46" w:rsidRDefault="000C6F46">
            <w:pPr>
              <w:spacing w:after="0"/>
              <w:jc w:val="center"/>
              <w:rPr>
                <w:rFonts w:eastAsiaTheme="minorEastAsia"/>
                <w:lang w:eastAsia="zh-CN"/>
              </w:rPr>
            </w:pPr>
          </w:p>
        </w:tc>
        <w:tc>
          <w:tcPr>
            <w:tcW w:w="681" w:type="dxa"/>
            <w:vMerge/>
            <w:vAlign w:val="center"/>
          </w:tcPr>
          <w:p w14:paraId="367898B2" w14:textId="77777777" w:rsidR="000C6F46" w:rsidRDefault="000C6F46">
            <w:pPr>
              <w:spacing w:after="0"/>
              <w:jc w:val="center"/>
              <w:rPr>
                <w:rFonts w:eastAsiaTheme="minorEastAsia"/>
                <w:lang w:eastAsia="zh-CN"/>
              </w:rPr>
            </w:pPr>
          </w:p>
        </w:tc>
        <w:tc>
          <w:tcPr>
            <w:tcW w:w="1134" w:type="dxa"/>
            <w:vMerge/>
            <w:vAlign w:val="center"/>
          </w:tcPr>
          <w:p w14:paraId="4B86C4B9" w14:textId="77777777" w:rsidR="000C6F46" w:rsidRDefault="000C6F46">
            <w:pPr>
              <w:spacing w:after="0"/>
              <w:jc w:val="center"/>
              <w:rPr>
                <w:rFonts w:eastAsiaTheme="minorEastAsia"/>
                <w:lang w:eastAsia="zh-CN"/>
              </w:rPr>
            </w:pPr>
          </w:p>
        </w:tc>
        <w:tc>
          <w:tcPr>
            <w:tcW w:w="1984" w:type="dxa"/>
            <w:vMerge/>
            <w:vAlign w:val="center"/>
          </w:tcPr>
          <w:p w14:paraId="0C35C1CE" w14:textId="77777777" w:rsidR="000C6F46" w:rsidRDefault="000C6F46">
            <w:pPr>
              <w:spacing w:after="0"/>
              <w:jc w:val="center"/>
              <w:rPr>
                <w:rFonts w:eastAsiaTheme="minorEastAsia"/>
                <w:lang w:eastAsia="zh-CN"/>
              </w:rPr>
            </w:pPr>
          </w:p>
        </w:tc>
        <w:tc>
          <w:tcPr>
            <w:tcW w:w="1542" w:type="dxa"/>
            <w:vAlign w:val="center"/>
          </w:tcPr>
          <w:p w14:paraId="0558B21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36B4BCF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.5596</w:t>
            </w:r>
          </w:p>
        </w:tc>
        <w:tc>
          <w:tcPr>
            <w:tcW w:w="1397" w:type="dxa"/>
            <w:vAlign w:val="center"/>
          </w:tcPr>
          <w:p w14:paraId="4EC190A4" w14:textId="77777777" w:rsidR="000C6F46" w:rsidRDefault="007F4540">
            <w:pPr>
              <w:spacing w:after="0"/>
              <w:jc w:val="center"/>
              <w:rPr>
                <w:rFonts w:eastAsiaTheme="minorEastAsia"/>
                <w:lang w:eastAsia="zh-CN"/>
              </w:rPr>
            </w:pPr>
            <w:r>
              <w:rPr>
                <w:rFonts w:eastAsiaTheme="minorEastAsia" w:hint="eastAsia"/>
                <w:lang w:eastAsia="zh-CN"/>
              </w:rPr>
              <w:t>6</w:t>
            </w:r>
            <w:r>
              <w:rPr>
                <w:rFonts w:eastAsiaTheme="minorEastAsia"/>
                <w:lang w:eastAsia="zh-CN"/>
              </w:rPr>
              <w:t>9.56%</w:t>
            </w:r>
          </w:p>
        </w:tc>
      </w:tr>
      <w:tr w:rsidR="000C6F46" w14:paraId="01001ACE" w14:textId="77777777">
        <w:tc>
          <w:tcPr>
            <w:tcW w:w="1441" w:type="dxa"/>
            <w:vMerge/>
            <w:vAlign w:val="center"/>
          </w:tcPr>
          <w:p w14:paraId="3383BFAA" w14:textId="77777777" w:rsidR="000C6F46" w:rsidRDefault="000C6F46">
            <w:pPr>
              <w:spacing w:after="0"/>
              <w:jc w:val="center"/>
              <w:rPr>
                <w:rFonts w:eastAsiaTheme="minorEastAsia"/>
                <w:lang w:eastAsia="zh-CN"/>
              </w:rPr>
            </w:pPr>
          </w:p>
        </w:tc>
        <w:tc>
          <w:tcPr>
            <w:tcW w:w="681" w:type="dxa"/>
            <w:vMerge/>
            <w:vAlign w:val="center"/>
          </w:tcPr>
          <w:p w14:paraId="605CAD9B" w14:textId="77777777" w:rsidR="000C6F46" w:rsidRDefault="000C6F46">
            <w:pPr>
              <w:spacing w:after="0"/>
              <w:jc w:val="center"/>
              <w:rPr>
                <w:rFonts w:eastAsiaTheme="minorEastAsia"/>
                <w:lang w:eastAsia="zh-CN"/>
              </w:rPr>
            </w:pPr>
          </w:p>
        </w:tc>
        <w:tc>
          <w:tcPr>
            <w:tcW w:w="1134" w:type="dxa"/>
            <w:vMerge/>
            <w:vAlign w:val="center"/>
          </w:tcPr>
          <w:p w14:paraId="5E7CECC5" w14:textId="77777777" w:rsidR="000C6F46" w:rsidRDefault="000C6F46">
            <w:pPr>
              <w:spacing w:after="0"/>
              <w:jc w:val="center"/>
              <w:rPr>
                <w:rFonts w:eastAsiaTheme="minorEastAsia"/>
                <w:lang w:eastAsia="zh-CN"/>
              </w:rPr>
            </w:pPr>
          </w:p>
        </w:tc>
        <w:tc>
          <w:tcPr>
            <w:tcW w:w="1984" w:type="dxa"/>
            <w:vMerge/>
            <w:vAlign w:val="center"/>
          </w:tcPr>
          <w:p w14:paraId="79943D1F" w14:textId="77777777" w:rsidR="000C6F46" w:rsidRDefault="000C6F46">
            <w:pPr>
              <w:spacing w:after="0"/>
              <w:jc w:val="center"/>
              <w:rPr>
                <w:rFonts w:eastAsiaTheme="minorEastAsia"/>
                <w:lang w:eastAsia="zh-CN"/>
              </w:rPr>
            </w:pPr>
          </w:p>
        </w:tc>
        <w:tc>
          <w:tcPr>
            <w:tcW w:w="1542" w:type="dxa"/>
            <w:vAlign w:val="center"/>
          </w:tcPr>
          <w:p w14:paraId="46F9BC42"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75B7FC5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.8291</w:t>
            </w:r>
          </w:p>
        </w:tc>
        <w:tc>
          <w:tcPr>
            <w:tcW w:w="1397" w:type="dxa"/>
            <w:vAlign w:val="center"/>
          </w:tcPr>
          <w:p w14:paraId="2E57FFE1"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4.90%</w:t>
            </w:r>
          </w:p>
        </w:tc>
      </w:tr>
      <w:tr w:rsidR="000C6F46" w14:paraId="08126D8D" w14:textId="77777777">
        <w:tc>
          <w:tcPr>
            <w:tcW w:w="1441" w:type="dxa"/>
            <w:vMerge/>
            <w:vAlign w:val="center"/>
          </w:tcPr>
          <w:p w14:paraId="7C110FEC" w14:textId="77777777" w:rsidR="000C6F46" w:rsidRDefault="000C6F46">
            <w:pPr>
              <w:spacing w:after="0"/>
              <w:jc w:val="center"/>
              <w:rPr>
                <w:rFonts w:eastAsiaTheme="minorEastAsia"/>
                <w:lang w:eastAsia="zh-CN"/>
              </w:rPr>
            </w:pPr>
          </w:p>
        </w:tc>
        <w:tc>
          <w:tcPr>
            <w:tcW w:w="681" w:type="dxa"/>
            <w:vMerge/>
            <w:vAlign w:val="center"/>
          </w:tcPr>
          <w:p w14:paraId="359CCEB1" w14:textId="77777777" w:rsidR="000C6F46" w:rsidRDefault="000C6F46">
            <w:pPr>
              <w:spacing w:after="0"/>
              <w:jc w:val="center"/>
              <w:rPr>
                <w:rFonts w:eastAsiaTheme="minorEastAsia"/>
                <w:lang w:eastAsia="zh-CN"/>
              </w:rPr>
            </w:pPr>
          </w:p>
        </w:tc>
        <w:tc>
          <w:tcPr>
            <w:tcW w:w="1134" w:type="dxa"/>
            <w:vMerge/>
            <w:vAlign w:val="center"/>
          </w:tcPr>
          <w:p w14:paraId="5BB2285A" w14:textId="77777777" w:rsidR="000C6F46" w:rsidRDefault="000C6F46">
            <w:pPr>
              <w:spacing w:after="0"/>
              <w:jc w:val="center"/>
              <w:rPr>
                <w:rFonts w:eastAsiaTheme="minorEastAsia"/>
                <w:lang w:eastAsia="zh-CN"/>
              </w:rPr>
            </w:pPr>
          </w:p>
        </w:tc>
        <w:tc>
          <w:tcPr>
            <w:tcW w:w="1984" w:type="dxa"/>
            <w:vMerge/>
            <w:vAlign w:val="center"/>
          </w:tcPr>
          <w:p w14:paraId="5CC2EC8B" w14:textId="77777777" w:rsidR="000C6F46" w:rsidRDefault="000C6F46">
            <w:pPr>
              <w:spacing w:after="0"/>
              <w:jc w:val="center"/>
              <w:rPr>
                <w:rFonts w:eastAsiaTheme="minorEastAsia"/>
                <w:lang w:eastAsia="zh-CN"/>
              </w:rPr>
            </w:pPr>
          </w:p>
        </w:tc>
        <w:tc>
          <w:tcPr>
            <w:tcW w:w="1542" w:type="dxa"/>
            <w:vAlign w:val="center"/>
          </w:tcPr>
          <w:p w14:paraId="3CF98742"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4BC6C4FE"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.3682</w:t>
            </w:r>
          </w:p>
        </w:tc>
        <w:tc>
          <w:tcPr>
            <w:tcW w:w="1397" w:type="dxa"/>
            <w:vAlign w:val="center"/>
          </w:tcPr>
          <w:p w14:paraId="23803232"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5.58%</w:t>
            </w:r>
          </w:p>
        </w:tc>
      </w:tr>
      <w:tr w:rsidR="000C6F46" w14:paraId="63EDBA22" w14:textId="77777777">
        <w:tc>
          <w:tcPr>
            <w:tcW w:w="1441" w:type="dxa"/>
            <w:vMerge/>
            <w:vAlign w:val="center"/>
          </w:tcPr>
          <w:p w14:paraId="46017557" w14:textId="77777777" w:rsidR="000C6F46" w:rsidRDefault="000C6F46">
            <w:pPr>
              <w:spacing w:after="0"/>
              <w:jc w:val="center"/>
              <w:rPr>
                <w:rFonts w:eastAsiaTheme="minorEastAsia"/>
                <w:lang w:eastAsia="zh-CN"/>
              </w:rPr>
            </w:pPr>
          </w:p>
        </w:tc>
        <w:tc>
          <w:tcPr>
            <w:tcW w:w="681" w:type="dxa"/>
            <w:vMerge/>
            <w:vAlign w:val="center"/>
          </w:tcPr>
          <w:p w14:paraId="40FF7082" w14:textId="77777777" w:rsidR="000C6F46" w:rsidRDefault="000C6F46">
            <w:pPr>
              <w:spacing w:after="0"/>
              <w:jc w:val="center"/>
              <w:rPr>
                <w:rFonts w:eastAsiaTheme="minorEastAsia"/>
                <w:lang w:eastAsia="zh-CN"/>
              </w:rPr>
            </w:pPr>
          </w:p>
        </w:tc>
        <w:tc>
          <w:tcPr>
            <w:tcW w:w="1134" w:type="dxa"/>
            <w:vMerge/>
            <w:vAlign w:val="center"/>
          </w:tcPr>
          <w:p w14:paraId="228C0644" w14:textId="77777777" w:rsidR="000C6F46" w:rsidRDefault="000C6F46">
            <w:pPr>
              <w:spacing w:after="0"/>
              <w:jc w:val="center"/>
              <w:rPr>
                <w:rFonts w:eastAsiaTheme="minorEastAsia"/>
                <w:lang w:eastAsia="zh-CN"/>
              </w:rPr>
            </w:pPr>
          </w:p>
        </w:tc>
        <w:tc>
          <w:tcPr>
            <w:tcW w:w="1984" w:type="dxa"/>
            <w:vMerge/>
            <w:vAlign w:val="center"/>
          </w:tcPr>
          <w:p w14:paraId="70D92CC7" w14:textId="77777777" w:rsidR="000C6F46" w:rsidRDefault="000C6F46">
            <w:pPr>
              <w:spacing w:after="0"/>
              <w:jc w:val="center"/>
              <w:rPr>
                <w:rFonts w:eastAsiaTheme="minorEastAsia"/>
                <w:lang w:eastAsia="zh-CN"/>
              </w:rPr>
            </w:pPr>
          </w:p>
        </w:tc>
        <w:tc>
          <w:tcPr>
            <w:tcW w:w="1542" w:type="dxa"/>
            <w:vAlign w:val="center"/>
          </w:tcPr>
          <w:p w14:paraId="5697B279" w14:textId="77777777" w:rsidR="000C6F46" w:rsidRDefault="007F4540">
            <w:pPr>
              <w:spacing w:after="0"/>
              <w:jc w:val="center"/>
              <w:rPr>
                <w:rFonts w:eastAsiaTheme="minorEastAsia"/>
                <w:lang w:eastAsia="zh-CN"/>
              </w:rPr>
            </w:pPr>
            <w:r>
              <w:rPr>
                <w:rFonts w:eastAsiaTheme="minorEastAsia" w:hint="eastAsia"/>
                <w:lang w:eastAsia="zh-CN"/>
              </w:rPr>
              <w:t>4</w:t>
            </w:r>
          </w:p>
        </w:tc>
        <w:tc>
          <w:tcPr>
            <w:tcW w:w="1452" w:type="dxa"/>
            <w:vAlign w:val="center"/>
          </w:tcPr>
          <w:p w14:paraId="14A6A041"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.4462</w:t>
            </w:r>
          </w:p>
        </w:tc>
        <w:tc>
          <w:tcPr>
            <w:tcW w:w="1397" w:type="dxa"/>
            <w:vAlign w:val="center"/>
          </w:tcPr>
          <w:p w14:paraId="575E9E5A"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33.06%</w:t>
            </w:r>
          </w:p>
        </w:tc>
      </w:tr>
      <w:tr w:rsidR="000C6F46" w14:paraId="77F28541" w14:textId="77777777">
        <w:tc>
          <w:tcPr>
            <w:tcW w:w="1441" w:type="dxa"/>
            <w:vMerge/>
            <w:vAlign w:val="center"/>
          </w:tcPr>
          <w:p w14:paraId="320AA995" w14:textId="77777777" w:rsidR="000C6F46" w:rsidRDefault="000C6F46">
            <w:pPr>
              <w:spacing w:after="0"/>
              <w:jc w:val="center"/>
              <w:rPr>
                <w:rFonts w:eastAsiaTheme="minorEastAsia"/>
                <w:lang w:eastAsia="zh-CN"/>
              </w:rPr>
            </w:pPr>
          </w:p>
        </w:tc>
        <w:tc>
          <w:tcPr>
            <w:tcW w:w="681" w:type="dxa"/>
            <w:vMerge w:val="restart"/>
            <w:vAlign w:val="center"/>
          </w:tcPr>
          <w:p w14:paraId="5E187CF0" w14:textId="77777777" w:rsidR="000C6F46" w:rsidRDefault="007F4540">
            <w:pPr>
              <w:spacing w:after="0"/>
              <w:jc w:val="center"/>
              <w:rPr>
                <w:rFonts w:eastAsiaTheme="minorEastAsia"/>
                <w:lang w:eastAsia="zh-CN"/>
              </w:rPr>
            </w:pPr>
            <w:r>
              <w:rPr>
                <w:rFonts w:eastAsiaTheme="minorEastAsia" w:hint="eastAsia"/>
                <w:lang w:eastAsia="zh-CN"/>
              </w:rPr>
              <w:t>M</w:t>
            </w:r>
            <w:r>
              <w:rPr>
                <w:rFonts w:eastAsiaTheme="minorEastAsia"/>
                <w:lang w:eastAsia="zh-CN"/>
              </w:rPr>
              <w:t>edium</w:t>
            </w:r>
          </w:p>
        </w:tc>
        <w:tc>
          <w:tcPr>
            <w:tcW w:w="1134" w:type="dxa"/>
            <w:vMerge/>
            <w:vAlign w:val="center"/>
          </w:tcPr>
          <w:p w14:paraId="6C7DEBC9" w14:textId="77777777" w:rsidR="000C6F46" w:rsidRDefault="000C6F46">
            <w:pPr>
              <w:spacing w:after="0"/>
              <w:jc w:val="center"/>
              <w:rPr>
                <w:rFonts w:eastAsiaTheme="minorEastAsia"/>
                <w:lang w:eastAsia="zh-CN"/>
              </w:rPr>
            </w:pPr>
          </w:p>
        </w:tc>
        <w:tc>
          <w:tcPr>
            <w:tcW w:w="1984" w:type="dxa"/>
            <w:shd w:val="clear" w:color="auto" w:fill="92D050"/>
            <w:vAlign w:val="center"/>
          </w:tcPr>
          <w:p w14:paraId="35CB6DBD"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42" w:type="dxa"/>
            <w:shd w:val="clear" w:color="auto" w:fill="92D050"/>
            <w:vAlign w:val="center"/>
          </w:tcPr>
          <w:p w14:paraId="583DBEE8"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52" w:type="dxa"/>
            <w:shd w:val="clear" w:color="auto" w:fill="92D050"/>
            <w:vAlign w:val="center"/>
          </w:tcPr>
          <w:p w14:paraId="53D19C8D"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.8346</w:t>
            </w:r>
          </w:p>
        </w:tc>
        <w:tc>
          <w:tcPr>
            <w:tcW w:w="1397" w:type="dxa"/>
            <w:shd w:val="clear" w:color="auto" w:fill="92D050"/>
            <w:vAlign w:val="center"/>
          </w:tcPr>
          <w:p w14:paraId="2B6FB7FF"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5BA3AB16" w14:textId="77777777">
        <w:tc>
          <w:tcPr>
            <w:tcW w:w="1441" w:type="dxa"/>
            <w:vMerge/>
            <w:vAlign w:val="center"/>
          </w:tcPr>
          <w:p w14:paraId="2DEF03BA" w14:textId="77777777" w:rsidR="000C6F46" w:rsidRDefault="000C6F46">
            <w:pPr>
              <w:spacing w:after="0"/>
              <w:jc w:val="center"/>
              <w:rPr>
                <w:rFonts w:eastAsiaTheme="minorEastAsia"/>
                <w:lang w:eastAsia="zh-CN"/>
              </w:rPr>
            </w:pPr>
          </w:p>
        </w:tc>
        <w:tc>
          <w:tcPr>
            <w:tcW w:w="681" w:type="dxa"/>
            <w:vMerge/>
            <w:vAlign w:val="center"/>
          </w:tcPr>
          <w:p w14:paraId="456ECCD0" w14:textId="77777777" w:rsidR="000C6F46" w:rsidRDefault="000C6F46">
            <w:pPr>
              <w:spacing w:after="0"/>
              <w:jc w:val="center"/>
              <w:rPr>
                <w:rFonts w:eastAsiaTheme="minorEastAsia"/>
                <w:lang w:eastAsia="zh-CN"/>
              </w:rPr>
            </w:pPr>
          </w:p>
        </w:tc>
        <w:tc>
          <w:tcPr>
            <w:tcW w:w="1134" w:type="dxa"/>
            <w:vMerge/>
            <w:vAlign w:val="center"/>
          </w:tcPr>
          <w:p w14:paraId="46B42406" w14:textId="77777777" w:rsidR="000C6F46" w:rsidRDefault="000C6F46">
            <w:pPr>
              <w:spacing w:after="0"/>
              <w:jc w:val="center"/>
              <w:rPr>
                <w:rFonts w:eastAsiaTheme="minorEastAsia"/>
                <w:lang w:eastAsia="zh-CN"/>
              </w:rPr>
            </w:pPr>
          </w:p>
        </w:tc>
        <w:tc>
          <w:tcPr>
            <w:tcW w:w="1984" w:type="dxa"/>
            <w:vMerge w:val="restart"/>
            <w:vAlign w:val="center"/>
          </w:tcPr>
          <w:p w14:paraId="07D6D991"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42" w:type="dxa"/>
            <w:vAlign w:val="center"/>
          </w:tcPr>
          <w:p w14:paraId="58654BEB"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411E51B5"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.2882</w:t>
            </w:r>
          </w:p>
        </w:tc>
        <w:tc>
          <w:tcPr>
            <w:tcW w:w="1397" w:type="dxa"/>
            <w:vAlign w:val="center"/>
          </w:tcPr>
          <w:p w14:paraId="433176B4"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4.29%</w:t>
            </w:r>
          </w:p>
        </w:tc>
      </w:tr>
      <w:tr w:rsidR="000C6F46" w14:paraId="2248671C" w14:textId="77777777">
        <w:tc>
          <w:tcPr>
            <w:tcW w:w="1441" w:type="dxa"/>
            <w:vMerge/>
            <w:vAlign w:val="center"/>
          </w:tcPr>
          <w:p w14:paraId="30E740B6" w14:textId="77777777" w:rsidR="000C6F46" w:rsidRDefault="000C6F46">
            <w:pPr>
              <w:spacing w:after="0"/>
              <w:jc w:val="center"/>
              <w:rPr>
                <w:rFonts w:eastAsiaTheme="minorEastAsia"/>
                <w:lang w:eastAsia="zh-CN"/>
              </w:rPr>
            </w:pPr>
          </w:p>
        </w:tc>
        <w:tc>
          <w:tcPr>
            <w:tcW w:w="681" w:type="dxa"/>
            <w:vMerge/>
            <w:vAlign w:val="center"/>
          </w:tcPr>
          <w:p w14:paraId="32AA582A" w14:textId="77777777" w:rsidR="000C6F46" w:rsidRDefault="000C6F46">
            <w:pPr>
              <w:spacing w:after="0"/>
              <w:jc w:val="center"/>
              <w:rPr>
                <w:rFonts w:eastAsiaTheme="minorEastAsia"/>
                <w:lang w:eastAsia="zh-CN"/>
              </w:rPr>
            </w:pPr>
          </w:p>
        </w:tc>
        <w:tc>
          <w:tcPr>
            <w:tcW w:w="1134" w:type="dxa"/>
            <w:vMerge/>
            <w:vAlign w:val="center"/>
          </w:tcPr>
          <w:p w14:paraId="4C051920" w14:textId="77777777" w:rsidR="000C6F46" w:rsidRDefault="000C6F46">
            <w:pPr>
              <w:spacing w:after="0"/>
              <w:jc w:val="center"/>
              <w:rPr>
                <w:rFonts w:eastAsiaTheme="minorEastAsia"/>
                <w:lang w:eastAsia="zh-CN"/>
              </w:rPr>
            </w:pPr>
          </w:p>
        </w:tc>
        <w:tc>
          <w:tcPr>
            <w:tcW w:w="1984" w:type="dxa"/>
            <w:vMerge/>
            <w:vAlign w:val="center"/>
          </w:tcPr>
          <w:p w14:paraId="7AA1C09B" w14:textId="77777777" w:rsidR="000C6F46" w:rsidRDefault="000C6F46">
            <w:pPr>
              <w:spacing w:after="0"/>
              <w:jc w:val="center"/>
              <w:rPr>
                <w:rFonts w:eastAsiaTheme="minorEastAsia"/>
                <w:lang w:eastAsia="zh-CN"/>
              </w:rPr>
            </w:pPr>
          </w:p>
        </w:tc>
        <w:tc>
          <w:tcPr>
            <w:tcW w:w="1542" w:type="dxa"/>
            <w:vAlign w:val="center"/>
          </w:tcPr>
          <w:p w14:paraId="2A66EE4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49D0BA5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.3283</w:t>
            </w:r>
          </w:p>
        </w:tc>
        <w:tc>
          <w:tcPr>
            <w:tcW w:w="1397" w:type="dxa"/>
            <w:vAlign w:val="center"/>
          </w:tcPr>
          <w:p w14:paraId="6789888D"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2.11%</w:t>
            </w:r>
          </w:p>
        </w:tc>
      </w:tr>
      <w:tr w:rsidR="000C6F46" w14:paraId="1551EA72" w14:textId="77777777">
        <w:tc>
          <w:tcPr>
            <w:tcW w:w="1441" w:type="dxa"/>
            <w:vMerge/>
            <w:vAlign w:val="center"/>
          </w:tcPr>
          <w:p w14:paraId="4EA86780" w14:textId="77777777" w:rsidR="000C6F46" w:rsidRDefault="000C6F46">
            <w:pPr>
              <w:spacing w:after="0"/>
              <w:jc w:val="center"/>
              <w:rPr>
                <w:rFonts w:eastAsiaTheme="minorEastAsia"/>
                <w:lang w:eastAsia="zh-CN"/>
              </w:rPr>
            </w:pPr>
          </w:p>
        </w:tc>
        <w:tc>
          <w:tcPr>
            <w:tcW w:w="681" w:type="dxa"/>
            <w:vMerge/>
            <w:vAlign w:val="center"/>
          </w:tcPr>
          <w:p w14:paraId="2D977A89" w14:textId="77777777" w:rsidR="000C6F46" w:rsidRDefault="000C6F46">
            <w:pPr>
              <w:spacing w:after="0"/>
              <w:jc w:val="center"/>
              <w:rPr>
                <w:rFonts w:eastAsiaTheme="minorEastAsia"/>
                <w:lang w:eastAsia="zh-CN"/>
              </w:rPr>
            </w:pPr>
          </w:p>
        </w:tc>
        <w:tc>
          <w:tcPr>
            <w:tcW w:w="1134" w:type="dxa"/>
            <w:vMerge/>
            <w:vAlign w:val="center"/>
          </w:tcPr>
          <w:p w14:paraId="274495DD" w14:textId="77777777" w:rsidR="000C6F46" w:rsidRDefault="000C6F46">
            <w:pPr>
              <w:spacing w:after="0"/>
              <w:jc w:val="center"/>
              <w:rPr>
                <w:rFonts w:eastAsiaTheme="minorEastAsia"/>
                <w:lang w:eastAsia="zh-CN"/>
              </w:rPr>
            </w:pPr>
          </w:p>
        </w:tc>
        <w:tc>
          <w:tcPr>
            <w:tcW w:w="1984" w:type="dxa"/>
            <w:vMerge/>
            <w:vAlign w:val="center"/>
          </w:tcPr>
          <w:p w14:paraId="0D360CB1" w14:textId="77777777" w:rsidR="000C6F46" w:rsidRDefault="000C6F46">
            <w:pPr>
              <w:spacing w:after="0"/>
              <w:jc w:val="center"/>
              <w:rPr>
                <w:rFonts w:eastAsiaTheme="minorEastAsia"/>
                <w:lang w:eastAsia="zh-CN"/>
              </w:rPr>
            </w:pPr>
          </w:p>
        </w:tc>
        <w:tc>
          <w:tcPr>
            <w:tcW w:w="1542" w:type="dxa"/>
            <w:vAlign w:val="center"/>
          </w:tcPr>
          <w:p w14:paraId="6D9187C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03123D2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.3784</w:t>
            </w:r>
          </w:p>
        </w:tc>
        <w:tc>
          <w:tcPr>
            <w:tcW w:w="1397" w:type="dxa"/>
            <w:vAlign w:val="center"/>
          </w:tcPr>
          <w:p w14:paraId="6DC0B7A3" w14:textId="77777777" w:rsidR="000C6F46" w:rsidRDefault="007F4540">
            <w:pPr>
              <w:spacing w:after="0"/>
              <w:jc w:val="center"/>
              <w:rPr>
                <w:rFonts w:eastAsiaTheme="minorEastAsia"/>
                <w:lang w:eastAsia="zh-CN"/>
              </w:rPr>
            </w:pPr>
            <w:r>
              <w:rPr>
                <w:rFonts w:eastAsiaTheme="minorEastAsia" w:hint="eastAsia"/>
                <w:lang w:eastAsia="zh-CN"/>
              </w:rPr>
              <w:t>7</w:t>
            </w:r>
            <w:r>
              <w:rPr>
                <w:rFonts w:eastAsiaTheme="minorEastAsia"/>
                <w:lang w:eastAsia="zh-CN"/>
              </w:rPr>
              <w:t>9.38%</w:t>
            </w:r>
          </w:p>
        </w:tc>
      </w:tr>
      <w:tr w:rsidR="000C6F46" w14:paraId="0865C6DC" w14:textId="77777777">
        <w:tc>
          <w:tcPr>
            <w:tcW w:w="1441" w:type="dxa"/>
            <w:vMerge/>
            <w:vAlign w:val="center"/>
          </w:tcPr>
          <w:p w14:paraId="029BD622" w14:textId="77777777" w:rsidR="000C6F46" w:rsidRDefault="000C6F46">
            <w:pPr>
              <w:spacing w:after="0"/>
              <w:jc w:val="center"/>
              <w:rPr>
                <w:rFonts w:eastAsiaTheme="minorEastAsia"/>
                <w:lang w:eastAsia="zh-CN"/>
              </w:rPr>
            </w:pPr>
          </w:p>
        </w:tc>
        <w:tc>
          <w:tcPr>
            <w:tcW w:w="681" w:type="dxa"/>
            <w:vMerge/>
            <w:vAlign w:val="center"/>
          </w:tcPr>
          <w:p w14:paraId="2F728B1A" w14:textId="77777777" w:rsidR="000C6F46" w:rsidRDefault="000C6F46">
            <w:pPr>
              <w:spacing w:after="0"/>
              <w:jc w:val="center"/>
              <w:rPr>
                <w:rFonts w:eastAsiaTheme="minorEastAsia"/>
                <w:lang w:eastAsia="zh-CN"/>
              </w:rPr>
            </w:pPr>
          </w:p>
        </w:tc>
        <w:tc>
          <w:tcPr>
            <w:tcW w:w="1134" w:type="dxa"/>
            <w:vMerge/>
            <w:vAlign w:val="center"/>
          </w:tcPr>
          <w:p w14:paraId="584F397D" w14:textId="77777777" w:rsidR="000C6F46" w:rsidRDefault="000C6F46">
            <w:pPr>
              <w:spacing w:after="0"/>
              <w:jc w:val="center"/>
              <w:rPr>
                <w:rFonts w:eastAsiaTheme="minorEastAsia"/>
                <w:lang w:eastAsia="zh-CN"/>
              </w:rPr>
            </w:pPr>
          </w:p>
        </w:tc>
        <w:tc>
          <w:tcPr>
            <w:tcW w:w="1984" w:type="dxa"/>
            <w:vMerge/>
            <w:vAlign w:val="center"/>
          </w:tcPr>
          <w:p w14:paraId="725D6778" w14:textId="77777777" w:rsidR="000C6F46" w:rsidRDefault="000C6F46">
            <w:pPr>
              <w:spacing w:after="0"/>
              <w:jc w:val="center"/>
              <w:rPr>
                <w:rFonts w:eastAsiaTheme="minorEastAsia"/>
                <w:lang w:eastAsia="zh-CN"/>
              </w:rPr>
            </w:pPr>
          </w:p>
        </w:tc>
        <w:tc>
          <w:tcPr>
            <w:tcW w:w="1542" w:type="dxa"/>
            <w:vAlign w:val="center"/>
          </w:tcPr>
          <w:p w14:paraId="0457587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25EA6A7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.7782</w:t>
            </w:r>
          </w:p>
        </w:tc>
        <w:tc>
          <w:tcPr>
            <w:tcW w:w="1397" w:type="dxa"/>
            <w:vAlign w:val="center"/>
          </w:tcPr>
          <w:p w14:paraId="2D03DDEE"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7.58%</w:t>
            </w:r>
          </w:p>
        </w:tc>
      </w:tr>
      <w:tr w:rsidR="000C6F46" w14:paraId="1ED9A73D" w14:textId="77777777">
        <w:tc>
          <w:tcPr>
            <w:tcW w:w="1441" w:type="dxa"/>
            <w:vMerge/>
            <w:vAlign w:val="center"/>
          </w:tcPr>
          <w:p w14:paraId="438A9FC4" w14:textId="77777777" w:rsidR="000C6F46" w:rsidRDefault="000C6F46">
            <w:pPr>
              <w:spacing w:after="0"/>
              <w:jc w:val="center"/>
              <w:rPr>
                <w:rFonts w:eastAsiaTheme="minorEastAsia"/>
                <w:lang w:eastAsia="zh-CN"/>
              </w:rPr>
            </w:pPr>
          </w:p>
        </w:tc>
        <w:tc>
          <w:tcPr>
            <w:tcW w:w="681" w:type="dxa"/>
            <w:vMerge/>
            <w:vAlign w:val="center"/>
          </w:tcPr>
          <w:p w14:paraId="382004BC" w14:textId="77777777" w:rsidR="000C6F46" w:rsidRDefault="000C6F46">
            <w:pPr>
              <w:spacing w:after="0"/>
              <w:jc w:val="center"/>
              <w:rPr>
                <w:rFonts w:eastAsiaTheme="minorEastAsia"/>
                <w:lang w:eastAsia="zh-CN"/>
              </w:rPr>
            </w:pPr>
          </w:p>
        </w:tc>
        <w:tc>
          <w:tcPr>
            <w:tcW w:w="1134" w:type="dxa"/>
            <w:vMerge/>
            <w:vAlign w:val="center"/>
          </w:tcPr>
          <w:p w14:paraId="3F6274AB" w14:textId="77777777" w:rsidR="000C6F46" w:rsidRDefault="000C6F46">
            <w:pPr>
              <w:spacing w:after="0"/>
              <w:jc w:val="center"/>
              <w:rPr>
                <w:rFonts w:eastAsiaTheme="minorEastAsia"/>
                <w:lang w:eastAsia="zh-CN"/>
              </w:rPr>
            </w:pPr>
          </w:p>
        </w:tc>
        <w:tc>
          <w:tcPr>
            <w:tcW w:w="1984" w:type="dxa"/>
            <w:vMerge/>
            <w:vAlign w:val="center"/>
          </w:tcPr>
          <w:p w14:paraId="3F228BD4" w14:textId="77777777" w:rsidR="000C6F46" w:rsidRDefault="000C6F46">
            <w:pPr>
              <w:spacing w:after="0"/>
              <w:jc w:val="center"/>
              <w:rPr>
                <w:rFonts w:eastAsiaTheme="minorEastAsia"/>
                <w:lang w:eastAsia="zh-CN"/>
              </w:rPr>
            </w:pPr>
          </w:p>
        </w:tc>
        <w:tc>
          <w:tcPr>
            <w:tcW w:w="1542" w:type="dxa"/>
            <w:vAlign w:val="center"/>
          </w:tcPr>
          <w:p w14:paraId="2B5B1756"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609B177B"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.2782</w:t>
            </w:r>
          </w:p>
        </w:tc>
        <w:tc>
          <w:tcPr>
            <w:tcW w:w="1397" w:type="dxa"/>
            <w:vAlign w:val="center"/>
          </w:tcPr>
          <w:p w14:paraId="38E0B056" w14:textId="77777777" w:rsidR="000C6F46" w:rsidRDefault="007F4540">
            <w:pPr>
              <w:spacing w:after="0"/>
              <w:jc w:val="center"/>
              <w:rPr>
                <w:rFonts w:eastAsiaTheme="minorEastAsia"/>
                <w:lang w:eastAsia="zh-CN"/>
              </w:rPr>
            </w:pPr>
            <w:r>
              <w:rPr>
                <w:rFonts w:eastAsiaTheme="minorEastAsia" w:hint="eastAsia"/>
                <w:lang w:eastAsia="zh-CN"/>
              </w:rPr>
              <w:t>3</w:t>
            </w:r>
            <w:r>
              <w:rPr>
                <w:rFonts w:eastAsiaTheme="minorEastAsia"/>
                <w:lang w:eastAsia="zh-CN"/>
              </w:rPr>
              <w:t>0.33%</w:t>
            </w:r>
          </w:p>
        </w:tc>
      </w:tr>
      <w:tr w:rsidR="000C6F46" w14:paraId="49F95267" w14:textId="77777777">
        <w:tc>
          <w:tcPr>
            <w:tcW w:w="1441" w:type="dxa"/>
            <w:vMerge/>
            <w:vAlign w:val="center"/>
          </w:tcPr>
          <w:p w14:paraId="1EF19A64" w14:textId="77777777" w:rsidR="000C6F46" w:rsidRDefault="000C6F46">
            <w:pPr>
              <w:spacing w:after="0"/>
              <w:jc w:val="center"/>
              <w:rPr>
                <w:rFonts w:eastAsiaTheme="minorEastAsia"/>
                <w:lang w:eastAsia="zh-CN"/>
              </w:rPr>
            </w:pPr>
          </w:p>
        </w:tc>
        <w:tc>
          <w:tcPr>
            <w:tcW w:w="681" w:type="dxa"/>
            <w:vMerge/>
            <w:vAlign w:val="center"/>
          </w:tcPr>
          <w:p w14:paraId="35BCAFE4" w14:textId="77777777" w:rsidR="000C6F46" w:rsidRDefault="000C6F46">
            <w:pPr>
              <w:spacing w:after="0"/>
              <w:jc w:val="center"/>
              <w:rPr>
                <w:rFonts w:eastAsiaTheme="minorEastAsia"/>
                <w:lang w:eastAsia="zh-CN"/>
              </w:rPr>
            </w:pPr>
          </w:p>
        </w:tc>
        <w:tc>
          <w:tcPr>
            <w:tcW w:w="1134" w:type="dxa"/>
            <w:vMerge/>
            <w:vAlign w:val="center"/>
          </w:tcPr>
          <w:p w14:paraId="22B49532" w14:textId="77777777" w:rsidR="000C6F46" w:rsidRDefault="000C6F46">
            <w:pPr>
              <w:spacing w:after="0"/>
              <w:jc w:val="center"/>
              <w:rPr>
                <w:rFonts w:eastAsiaTheme="minorEastAsia"/>
                <w:lang w:eastAsia="zh-CN"/>
              </w:rPr>
            </w:pPr>
          </w:p>
        </w:tc>
        <w:tc>
          <w:tcPr>
            <w:tcW w:w="1984" w:type="dxa"/>
            <w:vMerge/>
            <w:vAlign w:val="center"/>
          </w:tcPr>
          <w:p w14:paraId="04CC7111" w14:textId="77777777" w:rsidR="000C6F46" w:rsidRDefault="000C6F46">
            <w:pPr>
              <w:spacing w:after="0"/>
              <w:jc w:val="center"/>
              <w:rPr>
                <w:rFonts w:eastAsiaTheme="minorEastAsia"/>
                <w:lang w:eastAsia="zh-CN"/>
              </w:rPr>
            </w:pPr>
          </w:p>
        </w:tc>
        <w:tc>
          <w:tcPr>
            <w:tcW w:w="1542" w:type="dxa"/>
            <w:vAlign w:val="center"/>
          </w:tcPr>
          <w:p w14:paraId="321A3ABF"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334C7340"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.2782</w:t>
            </w:r>
          </w:p>
        </w:tc>
        <w:tc>
          <w:tcPr>
            <w:tcW w:w="1397" w:type="dxa"/>
            <w:vAlign w:val="center"/>
          </w:tcPr>
          <w:p w14:paraId="16EE2B21"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24.18%</w:t>
            </w:r>
          </w:p>
        </w:tc>
      </w:tr>
      <w:tr w:rsidR="000C6F46" w14:paraId="01C49C25" w14:textId="77777777">
        <w:tc>
          <w:tcPr>
            <w:tcW w:w="1441" w:type="dxa"/>
            <w:vMerge/>
            <w:vAlign w:val="center"/>
          </w:tcPr>
          <w:p w14:paraId="7CDB02D8" w14:textId="77777777" w:rsidR="000C6F46" w:rsidRDefault="000C6F46">
            <w:pPr>
              <w:spacing w:after="0"/>
              <w:jc w:val="center"/>
              <w:rPr>
                <w:rFonts w:eastAsiaTheme="minorEastAsia"/>
                <w:lang w:eastAsia="zh-CN"/>
              </w:rPr>
            </w:pPr>
          </w:p>
        </w:tc>
        <w:tc>
          <w:tcPr>
            <w:tcW w:w="681" w:type="dxa"/>
            <w:vMerge/>
            <w:vAlign w:val="center"/>
          </w:tcPr>
          <w:p w14:paraId="790918F8" w14:textId="77777777" w:rsidR="000C6F46" w:rsidRDefault="000C6F46">
            <w:pPr>
              <w:spacing w:after="0"/>
              <w:jc w:val="center"/>
              <w:rPr>
                <w:rFonts w:eastAsiaTheme="minorEastAsia"/>
                <w:lang w:eastAsia="zh-CN"/>
              </w:rPr>
            </w:pPr>
          </w:p>
        </w:tc>
        <w:tc>
          <w:tcPr>
            <w:tcW w:w="1134" w:type="dxa"/>
            <w:vMerge/>
            <w:vAlign w:val="center"/>
          </w:tcPr>
          <w:p w14:paraId="6D0FCFB6" w14:textId="77777777" w:rsidR="000C6F46" w:rsidRDefault="000C6F46">
            <w:pPr>
              <w:spacing w:after="0"/>
              <w:jc w:val="center"/>
              <w:rPr>
                <w:rFonts w:eastAsiaTheme="minorEastAsia"/>
                <w:lang w:eastAsia="zh-CN"/>
              </w:rPr>
            </w:pPr>
          </w:p>
        </w:tc>
        <w:tc>
          <w:tcPr>
            <w:tcW w:w="1984" w:type="dxa"/>
            <w:vMerge/>
            <w:vAlign w:val="center"/>
          </w:tcPr>
          <w:p w14:paraId="12A06F6F" w14:textId="77777777" w:rsidR="000C6F46" w:rsidRDefault="000C6F46">
            <w:pPr>
              <w:spacing w:after="0"/>
              <w:jc w:val="center"/>
              <w:rPr>
                <w:rFonts w:eastAsiaTheme="minorEastAsia"/>
                <w:lang w:eastAsia="zh-CN"/>
              </w:rPr>
            </w:pPr>
          </w:p>
        </w:tc>
        <w:tc>
          <w:tcPr>
            <w:tcW w:w="1542" w:type="dxa"/>
            <w:vAlign w:val="center"/>
          </w:tcPr>
          <w:p w14:paraId="2FDFA19C"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31479E90" w14:textId="77777777" w:rsidR="000C6F46" w:rsidRDefault="007F4540">
            <w:pPr>
              <w:spacing w:after="0"/>
              <w:jc w:val="center"/>
              <w:rPr>
                <w:rFonts w:eastAsiaTheme="minorEastAsia"/>
                <w:lang w:eastAsia="zh-CN"/>
              </w:rPr>
            </w:pPr>
            <w:r>
              <w:rPr>
                <w:rFonts w:eastAsiaTheme="minorEastAsia" w:hint="eastAsia"/>
                <w:lang w:eastAsia="zh-CN"/>
              </w:rPr>
              <w:t>4</w:t>
            </w:r>
            <w:r>
              <w:rPr>
                <w:rFonts w:eastAsiaTheme="minorEastAsia"/>
                <w:lang w:eastAsia="zh-CN"/>
              </w:rPr>
              <w:t>.2780</w:t>
            </w:r>
          </w:p>
        </w:tc>
        <w:tc>
          <w:tcPr>
            <w:tcW w:w="1397" w:type="dxa"/>
            <w:vAlign w:val="center"/>
          </w:tcPr>
          <w:p w14:paraId="239AB954"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133.19%</w:t>
            </w:r>
          </w:p>
        </w:tc>
      </w:tr>
      <w:tr w:rsidR="000C6F46" w14:paraId="5E44A0B4" w14:textId="77777777">
        <w:tc>
          <w:tcPr>
            <w:tcW w:w="1441" w:type="dxa"/>
            <w:vMerge/>
            <w:vAlign w:val="center"/>
          </w:tcPr>
          <w:p w14:paraId="6EA6D5A3" w14:textId="77777777" w:rsidR="000C6F46" w:rsidRDefault="000C6F46">
            <w:pPr>
              <w:spacing w:after="0"/>
              <w:jc w:val="center"/>
              <w:rPr>
                <w:rFonts w:eastAsiaTheme="minorEastAsia"/>
                <w:lang w:eastAsia="zh-CN"/>
              </w:rPr>
            </w:pPr>
          </w:p>
        </w:tc>
        <w:tc>
          <w:tcPr>
            <w:tcW w:w="681" w:type="dxa"/>
            <w:vMerge/>
            <w:vAlign w:val="center"/>
          </w:tcPr>
          <w:p w14:paraId="115EAFC7" w14:textId="77777777" w:rsidR="000C6F46" w:rsidRDefault="000C6F46">
            <w:pPr>
              <w:spacing w:after="0"/>
              <w:jc w:val="center"/>
              <w:rPr>
                <w:rFonts w:eastAsiaTheme="minorEastAsia"/>
                <w:lang w:eastAsia="zh-CN"/>
              </w:rPr>
            </w:pPr>
          </w:p>
        </w:tc>
        <w:tc>
          <w:tcPr>
            <w:tcW w:w="1134" w:type="dxa"/>
            <w:vMerge/>
            <w:vAlign w:val="center"/>
          </w:tcPr>
          <w:p w14:paraId="788A1C83" w14:textId="77777777" w:rsidR="000C6F46" w:rsidRDefault="000C6F46">
            <w:pPr>
              <w:spacing w:after="0"/>
              <w:jc w:val="center"/>
              <w:rPr>
                <w:rFonts w:eastAsiaTheme="minorEastAsia"/>
                <w:lang w:eastAsia="zh-CN"/>
              </w:rPr>
            </w:pPr>
          </w:p>
        </w:tc>
        <w:tc>
          <w:tcPr>
            <w:tcW w:w="1984" w:type="dxa"/>
            <w:vMerge w:val="restart"/>
            <w:vAlign w:val="center"/>
          </w:tcPr>
          <w:p w14:paraId="6574C8C5"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42" w:type="dxa"/>
            <w:vAlign w:val="center"/>
          </w:tcPr>
          <w:p w14:paraId="4C471F15"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5F80499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.2841</w:t>
            </w:r>
          </w:p>
        </w:tc>
        <w:tc>
          <w:tcPr>
            <w:tcW w:w="1397" w:type="dxa"/>
            <w:vAlign w:val="center"/>
          </w:tcPr>
          <w:p w14:paraId="5793DAFB"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4.51%</w:t>
            </w:r>
          </w:p>
        </w:tc>
      </w:tr>
      <w:tr w:rsidR="000C6F46" w14:paraId="1C91A537" w14:textId="77777777">
        <w:tc>
          <w:tcPr>
            <w:tcW w:w="1441" w:type="dxa"/>
            <w:vMerge/>
            <w:vAlign w:val="center"/>
          </w:tcPr>
          <w:p w14:paraId="09D60B36" w14:textId="77777777" w:rsidR="000C6F46" w:rsidRDefault="000C6F46">
            <w:pPr>
              <w:spacing w:after="0"/>
              <w:jc w:val="center"/>
              <w:rPr>
                <w:rFonts w:eastAsiaTheme="minorEastAsia"/>
                <w:lang w:eastAsia="zh-CN"/>
              </w:rPr>
            </w:pPr>
          </w:p>
        </w:tc>
        <w:tc>
          <w:tcPr>
            <w:tcW w:w="681" w:type="dxa"/>
            <w:vMerge/>
            <w:vAlign w:val="center"/>
          </w:tcPr>
          <w:p w14:paraId="7378C6B8" w14:textId="77777777" w:rsidR="000C6F46" w:rsidRDefault="000C6F46">
            <w:pPr>
              <w:spacing w:after="0"/>
              <w:jc w:val="center"/>
              <w:rPr>
                <w:rFonts w:eastAsiaTheme="minorEastAsia"/>
                <w:lang w:eastAsia="zh-CN"/>
              </w:rPr>
            </w:pPr>
          </w:p>
        </w:tc>
        <w:tc>
          <w:tcPr>
            <w:tcW w:w="1134" w:type="dxa"/>
            <w:vMerge/>
            <w:vAlign w:val="center"/>
          </w:tcPr>
          <w:p w14:paraId="7B6C7235" w14:textId="77777777" w:rsidR="000C6F46" w:rsidRDefault="000C6F46">
            <w:pPr>
              <w:spacing w:after="0"/>
              <w:jc w:val="center"/>
              <w:rPr>
                <w:rFonts w:eastAsiaTheme="minorEastAsia"/>
                <w:lang w:eastAsia="zh-CN"/>
              </w:rPr>
            </w:pPr>
          </w:p>
        </w:tc>
        <w:tc>
          <w:tcPr>
            <w:tcW w:w="1984" w:type="dxa"/>
            <w:vMerge/>
            <w:vAlign w:val="center"/>
          </w:tcPr>
          <w:p w14:paraId="0A6654B7" w14:textId="77777777" w:rsidR="000C6F46" w:rsidRDefault="000C6F46">
            <w:pPr>
              <w:spacing w:after="0"/>
              <w:jc w:val="center"/>
              <w:rPr>
                <w:rFonts w:eastAsiaTheme="minorEastAsia"/>
                <w:lang w:eastAsia="zh-CN"/>
              </w:rPr>
            </w:pPr>
          </w:p>
        </w:tc>
        <w:tc>
          <w:tcPr>
            <w:tcW w:w="1542" w:type="dxa"/>
            <w:vAlign w:val="center"/>
          </w:tcPr>
          <w:p w14:paraId="12CCB4E5"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5244627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.3058</w:t>
            </w:r>
          </w:p>
        </w:tc>
        <w:tc>
          <w:tcPr>
            <w:tcW w:w="1397" w:type="dxa"/>
            <w:vAlign w:val="center"/>
          </w:tcPr>
          <w:p w14:paraId="2481A487"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3.33%</w:t>
            </w:r>
          </w:p>
        </w:tc>
      </w:tr>
      <w:tr w:rsidR="000C6F46" w14:paraId="36EEAE77" w14:textId="77777777">
        <w:tc>
          <w:tcPr>
            <w:tcW w:w="1441" w:type="dxa"/>
            <w:vMerge/>
            <w:vAlign w:val="center"/>
          </w:tcPr>
          <w:p w14:paraId="1A7BDE1D" w14:textId="77777777" w:rsidR="000C6F46" w:rsidRDefault="000C6F46">
            <w:pPr>
              <w:spacing w:after="0"/>
              <w:jc w:val="center"/>
              <w:rPr>
                <w:rFonts w:eastAsiaTheme="minorEastAsia"/>
                <w:lang w:eastAsia="zh-CN"/>
              </w:rPr>
            </w:pPr>
          </w:p>
        </w:tc>
        <w:tc>
          <w:tcPr>
            <w:tcW w:w="681" w:type="dxa"/>
            <w:vMerge/>
            <w:vAlign w:val="center"/>
          </w:tcPr>
          <w:p w14:paraId="1D04BBAE" w14:textId="77777777" w:rsidR="000C6F46" w:rsidRDefault="000C6F46">
            <w:pPr>
              <w:spacing w:after="0"/>
              <w:jc w:val="center"/>
              <w:rPr>
                <w:rFonts w:eastAsiaTheme="minorEastAsia"/>
                <w:lang w:eastAsia="zh-CN"/>
              </w:rPr>
            </w:pPr>
          </w:p>
        </w:tc>
        <w:tc>
          <w:tcPr>
            <w:tcW w:w="1134" w:type="dxa"/>
            <w:vMerge/>
            <w:vAlign w:val="center"/>
          </w:tcPr>
          <w:p w14:paraId="59A0BE14" w14:textId="77777777" w:rsidR="000C6F46" w:rsidRDefault="000C6F46">
            <w:pPr>
              <w:spacing w:after="0"/>
              <w:jc w:val="center"/>
              <w:rPr>
                <w:rFonts w:eastAsiaTheme="minorEastAsia"/>
                <w:lang w:eastAsia="zh-CN"/>
              </w:rPr>
            </w:pPr>
          </w:p>
        </w:tc>
        <w:tc>
          <w:tcPr>
            <w:tcW w:w="1984" w:type="dxa"/>
            <w:vMerge/>
            <w:vAlign w:val="center"/>
          </w:tcPr>
          <w:p w14:paraId="06A8E421" w14:textId="77777777" w:rsidR="000C6F46" w:rsidRDefault="000C6F46">
            <w:pPr>
              <w:spacing w:after="0"/>
              <w:jc w:val="center"/>
              <w:rPr>
                <w:rFonts w:eastAsiaTheme="minorEastAsia"/>
                <w:lang w:eastAsia="zh-CN"/>
              </w:rPr>
            </w:pPr>
          </w:p>
        </w:tc>
        <w:tc>
          <w:tcPr>
            <w:tcW w:w="1542" w:type="dxa"/>
            <w:vAlign w:val="center"/>
          </w:tcPr>
          <w:p w14:paraId="184477D1"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15B55EC0"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.3328</w:t>
            </w:r>
          </w:p>
        </w:tc>
        <w:tc>
          <w:tcPr>
            <w:tcW w:w="1397" w:type="dxa"/>
            <w:vAlign w:val="center"/>
          </w:tcPr>
          <w:p w14:paraId="6A00ACB6"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1.86%</w:t>
            </w:r>
          </w:p>
        </w:tc>
      </w:tr>
      <w:tr w:rsidR="000C6F46" w14:paraId="32806093" w14:textId="77777777">
        <w:tc>
          <w:tcPr>
            <w:tcW w:w="1441" w:type="dxa"/>
            <w:vMerge/>
            <w:vAlign w:val="center"/>
          </w:tcPr>
          <w:p w14:paraId="7DA7D7BB" w14:textId="77777777" w:rsidR="000C6F46" w:rsidRDefault="000C6F46">
            <w:pPr>
              <w:spacing w:after="0"/>
              <w:jc w:val="center"/>
              <w:rPr>
                <w:rFonts w:eastAsiaTheme="minorEastAsia"/>
                <w:lang w:eastAsia="zh-CN"/>
              </w:rPr>
            </w:pPr>
          </w:p>
        </w:tc>
        <w:tc>
          <w:tcPr>
            <w:tcW w:w="681" w:type="dxa"/>
            <w:vMerge/>
            <w:vAlign w:val="center"/>
          </w:tcPr>
          <w:p w14:paraId="2B0C0C3C" w14:textId="77777777" w:rsidR="000C6F46" w:rsidRDefault="000C6F46">
            <w:pPr>
              <w:spacing w:after="0"/>
              <w:jc w:val="center"/>
              <w:rPr>
                <w:rFonts w:eastAsiaTheme="minorEastAsia"/>
                <w:lang w:eastAsia="zh-CN"/>
              </w:rPr>
            </w:pPr>
          </w:p>
        </w:tc>
        <w:tc>
          <w:tcPr>
            <w:tcW w:w="1134" w:type="dxa"/>
            <w:vMerge/>
            <w:vAlign w:val="center"/>
          </w:tcPr>
          <w:p w14:paraId="083E1179" w14:textId="77777777" w:rsidR="000C6F46" w:rsidRDefault="000C6F46">
            <w:pPr>
              <w:spacing w:after="0"/>
              <w:jc w:val="center"/>
              <w:rPr>
                <w:rFonts w:eastAsiaTheme="minorEastAsia"/>
                <w:lang w:eastAsia="zh-CN"/>
              </w:rPr>
            </w:pPr>
          </w:p>
        </w:tc>
        <w:tc>
          <w:tcPr>
            <w:tcW w:w="1984" w:type="dxa"/>
            <w:vMerge/>
            <w:vAlign w:val="center"/>
          </w:tcPr>
          <w:p w14:paraId="503100DC" w14:textId="77777777" w:rsidR="000C6F46" w:rsidRDefault="000C6F46">
            <w:pPr>
              <w:spacing w:after="0"/>
              <w:jc w:val="center"/>
              <w:rPr>
                <w:rFonts w:eastAsiaTheme="minorEastAsia"/>
                <w:lang w:eastAsia="zh-CN"/>
              </w:rPr>
            </w:pPr>
          </w:p>
        </w:tc>
        <w:tc>
          <w:tcPr>
            <w:tcW w:w="1542" w:type="dxa"/>
            <w:vAlign w:val="center"/>
          </w:tcPr>
          <w:p w14:paraId="02FAD0B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6B25B95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.5483</w:t>
            </w:r>
          </w:p>
        </w:tc>
        <w:tc>
          <w:tcPr>
            <w:tcW w:w="1397" w:type="dxa"/>
            <w:vAlign w:val="center"/>
          </w:tcPr>
          <w:p w14:paraId="21436B84" w14:textId="77777777" w:rsidR="000C6F46" w:rsidRDefault="007F4540">
            <w:pPr>
              <w:spacing w:after="0"/>
              <w:jc w:val="center"/>
              <w:rPr>
                <w:rFonts w:eastAsiaTheme="minorEastAsia"/>
                <w:lang w:eastAsia="zh-CN"/>
              </w:rPr>
            </w:pPr>
            <w:r>
              <w:rPr>
                <w:rFonts w:eastAsiaTheme="minorEastAsia" w:hint="eastAsia"/>
                <w:lang w:eastAsia="zh-CN"/>
              </w:rPr>
              <w:t>7</w:t>
            </w:r>
            <w:r>
              <w:rPr>
                <w:rFonts w:eastAsiaTheme="minorEastAsia"/>
                <w:lang w:eastAsia="zh-CN"/>
              </w:rPr>
              <w:t>0.11%</w:t>
            </w:r>
          </w:p>
        </w:tc>
      </w:tr>
      <w:tr w:rsidR="000C6F46" w14:paraId="6E3B9F11" w14:textId="77777777">
        <w:tc>
          <w:tcPr>
            <w:tcW w:w="1441" w:type="dxa"/>
            <w:vMerge/>
            <w:vAlign w:val="center"/>
          </w:tcPr>
          <w:p w14:paraId="0205B508" w14:textId="77777777" w:rsidR="000C6F46" w:rsidRDefault="000C6F46">
            <w:pPr>
              <w:spacing w:after="0"/>
              <w:jc w:val="center"/>
              <w:rPr>
                <w:rFonts w:eastAsiaTheme="minorEastAsia"/>
                <w:lang w:eastAsia="zh-CN"/>
              </w:rPr>
            </w:pPr>
          </w:p>
        </w:tc>
        <w:tc>
          <w:tcPr>
            <w:tcW w:w="681" w:type="dxa"/>
            <w:vMerge/>
            <w:vAlign w:val="center"/>
          </w:tcPr>
          <w:p w14:paraId="2FFEAE47" w14:textId="77777777" w:rsidR="000C6F46" w:rsidRDefault="000C6F46">
            <w:pPr>
              <w:spacing w:after="0"/>
              <w:jc w:val="center"/>
              <w:rPr>
                <w:rFonts w:eastAsiaTheme="minorEastAsia"/>
                <w:lang w:eastAsia="zh-CN"/>
              </w:rPr>
            </w:pPr>
          </w:p>
        </w:tc>
        <w:tc>
          <w:tcPr>
            <w:tcW w:w="1134" w:type="dxa"/>
            <w:vMerge/>
            <w:vAlign w:val="center"/>
          </w:tcPr>
          <w:p w14:paraId="5870A060" w14:textId="77777777" w:rsidR="000C6F46" w:rsidRDefault="000C6F46">
            <w:pPr>
              <w:spacing w:after="0"/>
              <w:jc w:val="center"/>
              <w:rPr>
                <w:rFonts w:eastAsiaTheme="minorEastAsia"/>
                <w:lang w:eastAsia="zh-CN"/>
              </w:rPr>
            </w:pPr>
          </w:p>
        </w:tc>
        <w:tc>
          <w:tcPr>
            <w:tcW w:w="1984" w:type="dxa"/>
            <w:vMerge/>
            <w:vAlign w:val="center"/>
          </w:tcPr>
          <w:p w14:paraId="73C577C3" w14:textId="77777777" w:rsidR="000C6F46" w:rsidRDefault="000C6F46">
            <w:pPr>
              <w:spacing w:after="0"/>
              <w:jc w:val="center"/>
              <w:rPr>
                <w:rFonts w:eastAsiaTheme="minorEastAsia"/>
                <w:lang w:eastAsia="zh-CN"/>
              </w:rPr>
            </w:pPr>
          </w:p>
        </w:tc>
        <w:tc>
          <w:tcPr>
            <w:tcW w:w="1542" w:type="dxa"/>
            <w:vAlign w:val="center"/>
          </w:tcPr>
          <w:p w14:paraId="79905B76"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3211C62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.8178</w:t>
            </w:r>
          </w:p>
        </w:tc>
        <w:tc>
          <w:tcPr>
            <w:tcW w:w="1397" w:type="dxa"/>
            <w:vAlign w:val="center"/>
          </w:tcPr>
          <w:p w14:paraId="6EEBFC51"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5.43%</w:t>
            </w:r>
          </w:p>
        </w:tc>
      </w:tr>
      <w:tr w:rsidR="000C6F46" w14:paraId="30ACA069" w14:textId="77777777">
        <w:tc>
          <w:tcPr>
            <w:tcW w:w="1441" w:type="dxa"/>
            <w:vMerge/>
            <w:vAlign w:val="center"/>
          </w:tcPr>
          <w:p w14:paraId="005241E5" w14:textId="77777777" w:rsidR="000C6F46" w:rsidRDefault="000C6F46">
            <w:pPr>
              <w:spacing w:after="0"/>
              <w:jc w:val="center"/>
              <w:rPr>
                <w:rFonts w:eastAsiaTheme="minorEastAsia"/>
                <w:lang w:eastAsia="zh-CN"/>
              </w:rPr>
            </w:pPr>
          </w:p>
        </w:tc>
        <w:tc>
          <w:tcPr>
            <w:tcW w:w="681" w:type="dxa"/>
            <w:vMerge/>
            <w:vAlign w:val="center"/>
          </w:tcPr>
          <w:p w14:paraId="6EB6A543" w14:textId="77777777" w:rsidR="000C6F46" w:rsidRDefault="000C6F46">
            <w:pPr>
              <w:spacing w:after="0"/>
              <w:jc w:val="center"/>
              <w:rPr>
                <w:rFonts w:eastAsiaTheme="minorEastAsia"/>
                <w:lang w:eastAsia="zh-CN"/>
              </w:rPr>
            </w:pPr>
          </w:p>
        </w:tc>
        <w:tc>
          <w:tcPr>
            <w:tcW w:w="1134" w:type="dxa"/>
            <w:vMerge/>
            <w:vAlign w:val="center"/>
          </w:tcPr>
          <w:p w14:paraId="6FEEE896" w14:textId="77777777" w:rsidR="000C6F46" w:rsidRDefault="000C6F46">
            <w:pPr>
              <w:spacing w:after="0"/>
              <w:jc w:val="center"/>
              <w:rPr>
                <w:rFonts w:eastAsiaTheme="minorEastAsia"/>
                <w:lang w:eastAsia="zh-CN"/>
              </w:rPr>
            </w:pPr>
          </w:p>
        </w:tc>
        <w:tc>
          <w:tcPr>
            <w:tcW w:w="1984" w:type="dxa"/>
            <w:vMerge/>
            <w:vAlign w:val="center"/>
          </w:tcPr>
          <w:p w14:paraId="3B5DA446" w14:textId="77777777" w:rsidR="000C6F46" w:rsidRDefault="000C6F46">
            <w:pPr>
              <w:spacing w:after="0"/>
              <w:jc w:val="center"/>
              <w:rPr>
                <w:rFonts w:eastAsiaTheme="minorEastAsia"/>
                <w:lang w:eastAsia="zh-CN"/>
              </w:rPr>
            </w:pPr>
          </w:p>
        </w:tc>
        <w:tc>
          <w:tcPr>
            <w:tcW w:w="1542" w:type="dxa"/>
            <w:vAlign w:val="center"/>
          </w:tcPr>
          <w:p w14:paraId="1273ECEC"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0454C4E6"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.3569</w:t>
            </w:r>
          </w:p>
        </w:tc>
        <w:tc>
          <w:tcPr>
            <w:tcW w:w="1397" w:type="dxa"/>
            <w:vAlign w:val="center"/>
          </w:tcPr>
          <w:p w14:paraId="431250A5"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6.04%</w:t>
            </w:r>
          </w:p>
        </w:tc>
      </w:tr>
      <w:tr w:rsidR="000C6F46" w14:paraId="1B9AC0B6" w14:textId="77777777">
        <w:tc>
          <w:tcPr>
            <w:tcW w:w="1441" w:type="dxa"/>
            <w:vMerge/>
            <w:vAlign w:val="center"/>
          </w:tcPr>
          <w:p w14:paraId="6992A725" w14:textId="77777777" w:rsidR="000C6F46" w:rsidRDefault="000C6F46">
            <w:pPr>
              <w:spacing w:after="0"/>
              <w:jc w:val="center"/>
              <w:rPr>
                <w:rFonts w:eastAsiaTheme="minorEastAsia"/>
                <w:lang w:eastAsia="zh-CN"/>
              </w:rPr>
            </w:pPr>
          </w:p>
        </w:tc>
        <w:tc>
          <w:tcPr>
            <w:tcW w:w="681" w:type="dxa"/>
            <w:vMerge/>
            <w:vAlign w:val="center"/>
          </w:tcPr>
          <w:p w14:paraId="3A232FD3" w14:textId="77777777" w:rsidR="000C6F46" w:rsidRDefault="000C6F46">
            <w:pPr>
              <w:spacing w:after="0"/>
              <w:jc w:val="center"/>
              <w:rPr>
                <w:rFonts w:eastAsiaTheme="minorEastAsia"/>
                <w:lang w:eastAsia="zh-CN"/>
              </w:rPr>
            </w:pPr>
          </w:p>
        </w:tc>
        <w:tc>
          <w:tcPr>
            <w:tcW w:w="1134" w:type="dxa"/>
            <w:vMerge/>
            <w:vAlign w:val="center"/>
          </w:tcPr>
          <w:p w14:paraId="72EE9561" w14:textId="77777777" w:rsidR="000C6F46" w:rsidRDefault="000C6F46">
            <w:pPr>
              <w:spacing w:after="0"/>
              <w:jc w:val="center"/>
              <w:rPr>
                <w:rFonts w:eastAsiaTheme="minorEastAsia"/>
                <w:lang w:eastAsia="zh-CN"/>
              </w:rPr>
            </w:pPr>
          </w:p>
        </w:tc>
        <w:tc>
          <w:tcPr>
            <w:tcW w:w="1984" w:type="dxa"/>
            <w:vMerge/>
            <w:vAlign w:val="center"/>
          </w:tcPr>
          <w:p w14:paraId="45E5A160" w14:textId="77777777" w:rsidR="000C6F46" w:rsidRDefault="000C6F46">
            <w:pPr>
              <w:spacing w:after="0"/>
              <w:jc w:val="center"/>
              <w:rPr>
                <w:rFonts w:eastAsiaTheme="minorEastAsia"/>
                <w:lang w:eastAsia="zh-CN"/>
              </w:rPr>
            </w:pPr>
          </w:p>
        </w:tc>
        <w:tc>
          <w:tcPr>
            <w:tcW w:w="1542" w:type="dxa"/>
            <w:vAlign w:val="center"/>
          </w:tcPr>
          <w:p w14:paraId="156CB286"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06097F92"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.4348</w:t>
            </w:r>
          </w:p>
        </w:tc>
        <w:tc>
          <w:tcPr>
            <w:tcW w:w="1397" w:type="dxa"/>
            <w:vAlign w:val="center"/>
          </w:tcPr>
          <w:p w14:paraId="356FC30E"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32.72%</w:t>
            </w:r>
          </w:p>
        </w:tc>
      </w:tr>
      <w:tr w:rsidR="000C6F46" w14:paraId="16865158" w14:textId="77777777">
        <w:tc>
          <w:tcPr>
            <w:tcW w:w="1441" w:type="dxa"/>
            <w:vMerge/>
            <w:vAlign w:val="center"/>
          </w:tcPr>
          <w:p w14:paraId="1ADFCAAE" w14:textId="77777777" w:rsidR="000C6F46" w:rsidRDefault="000C6F46">
            <w:pPr>
              <w:spacing w:after="0"/>
              <w:jc w:val="center"/>
              <w:rPr>
                <w:rFonts w:eastAsiaTheme="minorEastAsia"/>
                <w:lang w:eastAsia="zh-CN"/>
              </w:rPr>
            </w:pPr>
          </w:p>
        </w:tc>
        <w:tc>
          <w:tcPr>
            <w:tcW w:w="681" w:type="dxa"/>
            <w:vMerge w:val="restart"/>
            <w:vAlign w:val="center"/>
          </w:tcPr>
          <w:p w14:paraId="166F3068" w14:textId="77777777" w:rsidR="000C6F46" w:rsidRDefault="007F4540">
            <w:pPr>
              <w:spacing w:after="0"/>
              <w:jc w:val="center"/>
              <w:rPr>
                <w:rFonts w:eastAsiaTheme="minorEastAsia"/>
                <w:lang w:eastAsia="zh-CN"/>
              </w:rPr>
            </w:pPr>
            <w:r>
              <w:rPr>
                <w:rFonts w:eastAsiaTheme="minorEastAsia" w:hint="eastAsia"/>
                <w:lang w:eastAsia="zh-CN"/>
              </w:rPr>
              <w:t>H</w:t>
            </w:r>
            <w:r>
              <w:rPr>
                <w:rFonts w:eastAsiaTheme="minorEastAsia"/>
                <w:lang w:eastAsia="zh-CN"/>
              </w:rPr>
              <w:t>igh</w:t>
            </w:r>
          </w:p>
        </w:tc>
        <w:tc>
          <w:tcPr>
            <w:tcW w:w="1134" w:type="dxa"/>
            <w:vMerge/>
            <w:vAlign w:val="center"/>
          </w:tcPr>
          <w:p w14:paraId="42A0CC4A" w14:textId="77777777" w:rsidR="000C6F46" w:rsidRDefault="000C6F46">
            <w:pPr>
              <w:spacing w:after="0"/>
              <w:jc w:val="center"/>
              <w:rPr>
                <w:rFonts w:eastAsiaTheme="minorEastAsia"/>
                <w:lang w:eastAsia="zh-CN"/>
              </w:rPr>
            </w:pPr>
          </w:p>
        </w:tc>
        <w:tc>
          <w:tcPr>
            <w:tcW w:w="1984" w:type="dxa"/>
            <w:shd w:val="clear" w:color="auto" w:fill="92D050"/>
            <w:vAlign w:val="center"/>
          </w:tcPr>
          <w:p w14:paraId="2DCA09CD"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42" w:type="dxa"/>
            <w:shd w:val="clear" w:color="auto" w:fill="92D050"/>
            <w:vAlign w:val="center"/>
          </w:tcPr>
          <w:p w14:paraId="3AE6CBEC"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52" w:type="dxa"/>
            <w:shd w:val="clear" w:color="auto" w:fill="92D050"/>
            <w:vAlign w:val="center"/>
          </w:tcPr>
          <w:p w14:paraId="4329FD64"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.8298</w:t>
            </w:r>
          </w:p>
        </w:tc>
        <w:tc>
          <w:tcPr>
            <w:tcW w:w="1397" w:type="dxa"/>
            <w:shd w:val="clear" w:color="auto" w:fill="92D050"/>
            <w:vAlign w:val="center"/>
          </w:tcPr>
          <w:p w14:paraId="3CEACB4E"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296F99B1" w14:textId="77777777">
        <w:tc>
          <w:tcPr>
            <w:tcW w:w="1441" w:type="dxa"/>
            <w:vMerge/>
            <w:vAlign w:val="center"/>
          </w:tcPr>
          <w:p w14:paraId="39EB66EC" w14:textId="77777777" w:rsidR="000C6F46" w:rsidRDefault="000C6F46">
            <w:pPr>
              <w:spacing w:after="0"/>
              <w:jc w:val="center"/>
              <w:rPr>
                <w:rFonts w:eastAsiaTheme="minorEastAsia"/>
                <w:lang w:eastAsia="zh-CN"/>
              </w:rPr>
            </w:pPr>
          </w:p>
        </w:tc>
        <w:tc>
          <w:tcPr>
            <w:tcW w:w="681" w:type="dxa"/>
            <w:vMerge/>
            <w:vAlign w:val="center"/>
          </w:tcPr>
          <w:p w14:paraId="16D8504A" w14:textId="77777777" w:rsidR="000C6F46" w:rsidRDefault="000C6F46">
            <w:pPr>
              <w:spacing w:after="0"/>
              <w:jc w:val="center"/>
              <w:rPr>
                <w:rFonts w:eastAsiaTheme="minorEastAsia"/>
                <w:lang w:eastAsia="zh-CN"/>
              </w:rPr>
            </w:pPr>
          </w:p>
        </w:tc>
        <w:tc>
          <w:tcPr>
            <w:tcW w:w="1134" w:type="dxa"/>
            <w:vMerge/>
            <w:vAlign w:val="center"/>
          </w:tcPr>
          <w:p w14:paraId="038CF796" w14:textId="77777777" w:rsidR="000C6F46" w:rsidRDefault="000C6F46">
            <w:pPr>
              <w:spacing w:after="0"/>
              <w:jc w:val="center"/>
              <w:rPr>
                <w:rFonts w:eastAsiaTheme="minorEastAsia"/>
                <w:lang w:eastAsia="zh-CN"/>
              </w:rPr>
            </w:pPr>
          </w:p>
        </w:tc>
        <w:tc>
          <w:tcPr>
            <w:tcW w:w="1984" w:type="dxa"/>
            <w:vMerge w:val="restart"/>
            <w:vAlign w:val="center"/>
          </w:tcPr>
          <w:p w14:paraId="5202DAA8"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42" w:type="dxa"/>
            <w:vAlign w:val="center"/>
          </w:tcPr>
          <w:p w14:paraId="528B3C77"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429B8E7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.2769</w:t>
            </w:r>
          </w:p>
        </w:tc>
        <w:tc>
          <w:tcPr>
            <w:tcW w:w="1397" w:type="dxa"/>
            <w:vAlign w:val="center"/>
          </w:tcPr>
          <w:p w14:paraId="64B5B1B7"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4.87%</w:t>
            </w:r>
          </w:p>
        </w:tc>
      </w:tr>
      <w:tr w:rsidR="000C6F46" w14:paraId="5DDDE7CF" w14:textId="77777777">
        <w:tc>
          <w:tcPr>
            <w:tcW w:w="1441" w:type="dxa"/>
            <w:vMerge/>
            <w:vAlign w:val="center"/>
          </w:tcPr>
          <w:p w14:paraId="3967D778" w14:textId="77777777" w:rsidR="000C6F46" w:rsidRDefault="000C6F46">
            <w:pPr>
              <w:spacing w:after="0"/>
              <w:jc w:val="center"/>
              <w:rPr>
                <w:rFonts w:eastAsiaTheme="minorEastAsia"/>
                <w:lang w:eastAsia="zh-CN"/>
              </w:rPr>
            </w:pPr>
          </w:p>
        </w:tc>
        <w:tc>
          <w:tcPr>
            <w:tcW w:w="681" w:type="dxa"/>
            <w:vMerge/>
            <w:vAlign w:val="center"/>
          </w:tcPr>
          <w:p w14:paraId="5FC1EAF6" w14:textId="77777777" w:rsidR="000C6F46" w:rsidRDefault="000C6F46">
            <w:pPr>
              <w:spacing w:after="0"/>
              <w:jc w:val="center"/>
              <w:rPr>
                <w:rFonts w:eastAsiaTheme="minorEastAsia"/>
                <w:lang w:eastAsia="zh-CN"/>
              </w:rPr>
            </w:pPr>
          </w:p>
        </w:tc>
        <w:tc>
          <w:tcPr>
            <w:tcW w:w="1134" w:type="dxa"/>
            <w:vMerge/>
            <w:vAlign w:val="center"/>
          </w:tcPr>
          <w:p w14:paraId="2D5FCD70" w14:textId="77777777" w:rsidR="000C6F46" w:rsidRDefault="000C6F46">
            <w:pPr>
              <w:spacing w:after="0"/>
              <w:jc w:val="center"/>
              <w:rPr>
                <w:rFonts w:eastAsiaTheme="minorEastAsia"/>
                <w:lang w:eastAsia="zh-CN"/>
              </w:rPr>
            </w:pPr>
          </w:p>
        </w:tc>
        <w:tc>
          <w:tcPr>
            <w:tcW w:w="1984" w:type="dxa"/>
            <w:vMerge/>
            <w:vAlign w:val="center"/>
          </w:tcPr>
          <w:p w14:paraId="4F591502" w14:textId="77777777" w:rsidR="000C6F46" w:rsidRDefault="000C6F46">
            <w:pPr>
              <w:spacing w:after="0"/>
              <w:jc w:val="center"/>
              <w:rPr>
                <w:rFonts w:eastAsiaTheme="minorEastAsia"/>
                <w:lang w:eastAsia="zh-CN"/>
              </w:rPr>
            </w:pPr>
          </w:p>
        </w:tc>
        <w:tc>
          <w:tcPr>
            <w:tcW w:w="1542" w:type="dxa"/>
            <w:vAlign w:val="center"/>
          </w:tcPr>
          <w:p w14:paraId="2787C6F8"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1EE8D86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.3169</w:t>
            </w:r>
          </w:p>
        </w:tc>
        <w:tc>
          <w:tcPr>
            <w:tcW w:w="1397" w:type="dxa"/>
            <w:vAlign w:val="center"/>
          </w:tcPr>
          <w:p w14:paraId="65C1FB98"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2.68%</w:t>
            </w:r>
          </w:p>
        </w:tc>
      </w:tr>
      <w:tr w:rsidR="000C6F46" w14:paraId="6F56D3C4" w14:textId="77777777">
        <w:tc>
          <w:tcPr>
            <w:tcW w:w="1441" w:type="dxa"/>
            <w:vMerge/>
            <w:vAlign w:val="center"/>
          </w:tcPr>
          <w:p w14:paraId="2512D820" w14:textId="77777777" w:rsidR="000C6F46" w:rsidRDefault="000C6F46">
            <w:pPr>
              <w:spacing w:after="0"/>
              <w:jc w:val="center"/>
              <w:rPr>
                <w:rFonts w:eastAsiaTheme="minorEastAsia"/>
                <w:lang w:eastAsia="zh-CN"/>
              </w:rPr>
            </w:pPr>
          </w:p>
        </w:tc>
        <w:tc>
          <w:tcPr>
            <w:tcW w:w="681" w:type="dxa"/>
            <w:vMerge/>
            <w:vAlign w:val="center"/>
          </w:tcPr>
          <w:p w14:paraId="5EFA1AFD" w14:textId="77777777" w:rsidR="000C6F46" w:rsidRDefault="000C6F46">
            <w:pPr>
              <w:spacing w:after="0"/>
              <w:jc w:val="center"/>
              <w:rPr>
                <w:rFonts w:eastAsiaTheme="minorEastAsia"/>
                <w:lang w:eastAsia="zh-CN"/>
              </w:rPr>
            </w:pPr>
          </w:p>
        </w:tc>
        <w:tc>
          <w:tcPr>
            <w:tcW w:w="1134" w:type="dxa"/>
            <w:vMerge/>
            <w:vAlign w:val="center"/>
          </w:tcPr>
          <w:p w14:paraId="3BEA542C" w14:textId="77777777" w:rsidR="000C6F46" w:rsidRDefault="000C6F46">
            <w:pPr>
              <w:spacing w:after="0"/>
              <w:jc w:val="center"/>
              <w:rPr>
                <w:rFonts w:eastAsiaTheme="minorEastAsia"/>
                <w:lang w:eastAsia="zh-CN"/>
              </w:rPr>
            </w:pPr>
          </w:p>
        </w:tc>
        <w:tc>
          <w:tcPr>
            <w:tcW w:w="1984" w:type="dxa"/>
            <w:vMerge/>
            <w:vAlign w:val="center"/>
          </w:tcPr>
          <w:p w14:paraId="27ABE3EB" w14:textId="77777777" w:rsidR="000C6F46" w:rsidRDefault="000C6F46">
            <w:pPr>
              <w:spacing w:after="0"/>
              <w:jc w:val="center"/>
              <w:rPr>
                <w:rFonts w:eastAsiaTheme="minorEastAsia"/>
                <w:lang w:eastAsia="zh-CN"/>
              </w:rPr>
            </w:pPr>
          </w:p>
        </w:tc>
        <w:tc>
          <w:tcPr>
            <w:tcW w:w="1542" w:type="dxa"/>
            <w:vAlign w:val="center"/>
          </w:tcPr>
          <w:p w14:paraId="0853703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04057AA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.3670</w:t>
            </w:r>
          </w:p>
        </w:tc>
        <w:tc>
          <w:tcPr>
            <w:tcW w:w="1397" w:type="dxa"/>
            <w:vAlign w:val="center"/>
          </w:tcPr>
          <w:p w14:paraId="61400042" w14:textId="77777777" w:rsidR="000C6F46" w:rsidRDefault="007F4540">
            <w:pPr>
              <w:spacing w:after="0"/>
              <w:jc w:val="center"/>
              <w:rPr>
                <w:rFonts w:eastAsiaTheme="minorEastAsia"/>
                <w:lang w:eastAsia="zh-CN"/>
              </w:rPr>
            </w:pPr>
            <w:r>
              <w:rPr>
                <w:rFonts w:eastAsiaTheme="minorEastAsia"/>
                <w:lang w:eastAsia="zh-CN"/>
              </w:rPr>
              <w:t>79.94%</w:t>
            </w:r>
          </w:p>
        </w:tc>
      </w:tr>
      <w:tr w:rsidR="000C6F46" w14:paraId="163782B1" w14:textId="77777777">
        <w:tc>
          <w:tcPr>
            <w:tcW w:w="1441" w:type="dxa"/>
            <w:vMerge/>
            <w:vAlign w:val="center"/>
          </w:tcPr>
          <w:p w14:paraId="710706B4" w14:textId="77777777" w:rsidR="000C6F46" w:rsidRDefault="000C6F46">
            <w:pPr>
              <w:spacing w:after="0"/>
              <w:jc w:val="center"/>
              <w:rPr>
                <w:rFonts w:eastAsiaTheme="minorEastAsia"/>
                <w:lang w:eastAsia="zh-CN"/>
              </w:rPr>
            </w:pPr>
          </w:p>
        </w:tc>
        <w:tc>
          <w:tcPr>
            <w:tcW w:w="681" w:type="dxa"/>
            <w:vMerge/>
            <w:vAlign w:val="center"/>
          </w:tcPr>
          <w:p w14:paraId="35991503" w14:textId="77777777" w:rsidR="000C6F46" w:rsidRDefault="000C6F46">
            <w:pPr>
              <w:spacing w:after="0"/>
              <w:jc w:val="center"/>
              <w:rPr>
                <w:rFonts w:eastAsiaTheme="minorEastAsia"/>
                <w:lang w:eastAsia="zh-CN"/>
              </w:rPr>
            </w:pPr>
          </w:p>
        </w:tc>
        <w:tc>
          <w:tcPr>
            <w:tcW w:w="1134" w:type="dxa"/>
            <w:vMerge/>
            <w:vAlign w:val="center"/>
          </w:tcPr>
          <w:p w14:paraId="4CC7E40A" w14:textId="77777777" w:rsidR="000C6F46" w:rsidRDefault="000C6F46">
            <w:pPr>
              <w:spacing w:after="0"/>
              <w:jc w:val="center"/>
              <w:rPr>
                <w:rFonts w:eastAsiaTheme="minorEastAsia"/>
                <w:lang w:eastAsia="zh-CN"/>
              </w:rPr>
            </w:pPr>
          </w:p>
        </w:tc>
        <w:tc>
          <w:tcPr>
            <w:tcW w:w="1984" w:type="dxa"/>
            <w:vMerge/>
            <w:vAlign w:val="center"/>
          </w:tcPr>
          <w:p w14:paraId="2B842635" w14:textId="77777777" w:rsidR="000C6F46" w:rsidRDefault="000C6F46">
            <w:pPr>
              <w:spacing w:after="0"/>
              <w:jc w:val="center"/>
              <w:rPr>
                <w:rFonts w:eastAsiaTheme="minorEastAsia"/>
                <w:lang w:eastAsia="zh-CN"/>
              </w:rPr>
            </w:pPr>
          </w:p>
        </w:tc>
        <w:tc>
          <w:tcPr>
            <w:tcW w:w="1542" w:type="dxa"/>
            <w:vAlign w:val="center"/>
          </w:tcPr>
          <w:p w14:paraId="07BA792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17C7767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.7669</w:t>
            </w:r>
          </w:p>
        </w:tc>
        <w:tc>
          <w:tcPr>
            <w:tcW w:w="1397" w:type="dxa"/>
            <w:vAlign w:val="center"/>
          </w:tcPr>
          <w:p w14:paraId="5A19434B" w14:textId="77777777" w:rsidR="000C6F46" w:rsidRDefault="007F4540">
            <w:pPr>
              <w:spacing w:after="0"/>
              <w:jc w:val="center"/>
              <w:rPr>
                <w:rFonts w:eastAsiaTheme="minorEastAsia"/>
                <w:lang w:eastAsia="zh-CN"/>
              </w:rPr>
            </w:pPr>
            <w:r>
              <w:rPr>
                <w:rFonts w:eastAsiaTheme="minorEastAsia"/>
                <w:lang w:eastAsia="zh-CN"/>
              </w:rPr>
              <w:t>58.09%</w:t>
            </w:r>
          </w:p>
        </w:tc>
      </w:tr>
      <w:tr w:rsidR="000C6F46" w14:paraId="473A6AAA" w14:textId="77777777">
        <w:tc>
          <w:tcPr>
            <w:tcW w:w="1441" w:type="dxa"/>
            <w:vMerge/>
            <w:vAlign w:val="center"/>
          </w:tcPr>
          <w:p w14:paraId="6A9D9019" w14:textId="77777777" w:rsidR="000C6F46" w:rsidRDefault="000C6F46">
            <w:pPr>
              <w:spacing w:after="0"/>
              <w:jc w:val="center"/>
              <w:rPr>
                <w:rFonts w:eastAsiaTheme="minorEastAsia"/>
                <w:lang w:eastAsia="zh-CN"/>
              </w:rPr>
            </w:pPr>
          </w:p>
        </w:tc>
        <w:tc>
          <w:tcPr>
            <w:tcW w:w="681" w:type="dxa"/>
            <w:vMerge/>
            <w:vAlign w:val="center"/>
          </w:tcPr>
          <w:p w14:paraId="39ADFA15" w14:textId="77777777" w:rsidR="000C6F46" w:rsidRDefault="000C6F46">
            <w:pPr>
              <w:spacing w:after="0"/>
              <w:jc w:val="center"/>
              <w:rPr>
                <w:rFonts w:eastAsiaTheme="minorEastAsia"/>
                <w:lang w:eastAsia="zh-CN"/>
              </w:rPr>
            </w:pPr>
          </w:p>
        </w:tc>
        <w:tc>
          <w:tcPr>
            <w:tcW w:w="1134" w:type="dxa"/>
            <w:vMerge/>
            <w:vAlign w:val="center"/>
          </w:tcPr>
          <w:p w14:paraId="625FB9CA" w14:textId="77777777" w:rsidR="000C6F46" w:rsidRDefault="000C6F46">
            <w:pPr>
              <w:spacing w:after="0"/>
              <w:jc w:val="center"/>
              <w:rPr>
                <w:rFonts w:eastAsiaTheme="minorEastAsia"/>
                <w:lang w:eastAsia="zh-CN"/>
              </w:rPr>
            </w:pPr>
          </w:p>
        </w:tc>
        <w:tc>
          <w:tcPr>
            <w:tcW w:w="1984" w:type="dxa"/>
            <w:vMerge/>
            <w:vAlign w:val="center"/>
          </w:tcPr>
          <w:p w14:paraId="0D676323" w14:textId="77777777" w:rsidR="000C6F46" w:rsidRDefault="000C6F46">
            <w:pPr>
              <w:spacing w:after="0"/>
              <w:jc w:val="center"/>
              <w:rPr>
                <w:rFonts w:eastAsiaTheme="minorEastAsia"/>
                <w:lang w:eastAsia="zh-CN"/>
              </w:rPr>
            </w:pPr>
          </w:p>
        </w:tc>
        <w:tc>
          <w:tcPr>
            <w:tcW w:w="1542" w:type="dxa"/>
            <w:vAlign w:val="center"/>
          </w:tcPr>
          <w:p w14:paraId="5252E6A4"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516712DE"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.2668</w:t>
            </w:r>
          </w:p>
        </w:tc>
        <w:tc>
          <w:tcPr>
            <w:tcW w:w="1397" w:type="dxa"/>
            <w:vAlign w:val="center"/>
          </w:tcPr>
          <w:p w14:paraId="7A4BC110" w14:textId="77777777" w:rsidR="000C6F46" w:rsidRDefault="007F4540">
            <w:pPr>
              <w:spacing w:after="0"/>
              <w:jc w:val="center"/>
              <w:rPr>
                <w:rFonts w:eastAsiaTheme="minorEastAsia"/>
                <w:lang w:eastAsia="zh-CN"/>
              </w:rPr>
            </w:pPr>
            <w:r>
              <w:rPr>
                <w:rFonts w:eastAsiaTheme="minorEastAsia" w:hint="eastAsia"/>
                <w:lang w:eastAsia="zh-CN"/>
              </w:rPr>
              <w:t>3</w:t>
            </w:r>
            <w:r>
              <w:rPr>
                <w:rFonts w:eastAsiaTheme="minorEastAsia"/>
                <w:lang w:eastAsia="zh-CN"/>
              </w:rPr>
              <w:t>0.76%</w:t>
            </w:r>
          </w:p>
        </w:tc>
      </w:tr>
      <w:tr w:rsidR="000C6F46" w14:paraId="48FBE73C" w14:textId="77777777">
        <w:tc>
          <w:tcPr>
            <w:tcW w:w="1441" w:type="dxa"/>
            <w:vMerge/>
            <w:vAlign w:val="center"/>
          </w:tcPr>
          <w:p w14:paraId="271ACC4F" w14:textId="77777777" w:rsidR="000C6F46" w:rsidRDefault="000C6F46">
            <w:pPr>
              <w:spacing w:after="0"/>
              <w:jc w:val="center"/>
              <w:rPr>
                <w:rFonts w:eastAsiaTheme="minorEastAsia"/>
                <w:lang w:eastAsia="zh-CN"/>
              </w:rPr>
            </w:pPr>
          </w:p>
        </w:tc>
        <w:tc>
          <w:tcPr>
            <w:tcW w:w="681" w:type="dxa"/>
            <w:vMerge/>
            <w:vAlign w:val="center"/>
          </w:tcPr>
          <w:p w14:paraId="4A1CB04A" w14:textId="77777777" w:rsidR="000C6F46" w:rsidRDefault="000C6F46">
            <w:pPr>
              <w:spacing w:after="0"/>
              <w:jc w:val="center"/>
              <w:rPr>
                <w:rFonts w:eastAsiaTheme="minorEastAsia"/>
                <w:lang w:eastAsia="zh-CN"/>
              </w:rPr>
            </w:pPr>
          </w:p>
        </w:tc>
        <w:tc>
          <w:tcPr>
            <w:tcW w:w="1134" w:type="dxa"/>
            <w:vMerge/>
            <w:vAlign w:val="center"/>
          </w:tcPr>
          <w:p w14:paraId="49A3EC8F" w14:textId="77777777" w:rsidR="000C6F46" w:rsidRDefault="000C6F46">
            <w:pPr>
              <w:spacing w:after="0"/>
              <w:jc w:val="center"/>
              <w:rPr>
                <w:rFonts w:eastAsiaTheme="minorEastAsia"/>
                <w:lang w:eastAsia="zh-CN"/>
              </w:rPr>
            </w:pPr>
          </w:p>
        </w:tc>
        <w:tc>
          <w:tcPr>
            <w:tcW w:w="1984" w:type="dxa"/>
            <w:vMerge/>
            <w:vAlign w:val="center"/>
          </w:tcPr>
          <w:p w14:paraId="30B71672" w14:textId="77777777" w:rsidR="000C6F46" w:rsidRDefault="000C6F46">
            <w:pPr>
              <w:spacing w:after="0"/>
              <w:jc w:val="center"/>
              <w:rPr>
                <w:rFonts w:eastAsiaTheme="minorEastAsia"/>
                <w:lang w:eastAsia="zh-CN"/>
              </w:rPr>
            </w:pPr>
          </w:p>
        </w:tc>
        <w:tc>
          <w:tcPr>
            <w:tcW w:w="1542" w:type="dxa"/>
            <w:vAlign w:val="center"/>
          </w:tcPr>
          <w:p w14:paraId="7AE4EDD9"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3B85A740"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.2669</w:t>
            </w:r>
          </w:p>
        </w:tc>
        <w:tc>
          <w:tcPr>
            <w:tcW w:w="1397" w:type="dxa"/>
            <w:vAlign w:val="center"/>
          </w:tcPr>
          <w:p w14:paraId="116E2130"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23.89%</w:t>
            </w:r>
          </w:p>
        </w:tc>
      </w:tr>
      <w:tr w:rsidR="000C6F46" w14:paraId="70142A62" w14:textId="77777777">
        <w:tc>
          <w:tcPr>
            <w:tcW w:w="1441" w:type="dxa"/>
            <w:vMerge/>
            <w:vAlign w:val="center"/>
          </w:tcPr>
          <w:p w14:paraId="02E2B680" w14:textId="77777777" w:rsidR="000C6F46" w:rsidRDefault="000C6F46">
            <w:pPr>
              <w:spacing w:after="0"/>
              <w:jc w:val="center"/>
              <w:rPr>
                <w:rFonts w:eastAsiaTheme="minorEastAsia"/>
                <w:lang w:eastAsia="zh-CN"/>
              </w:rPr>
            </w:pPr>
          </w:p>
        </w:tc>
        <w:tc>
          <w:tcPr>
            <w:tcW w:w="681" w:type="dxa"/>
            <w:vMerge/>
            <w:vAlign w:val="center"/>
          </w:tcPr>
          <w:p w14:paraId="4E800DD6" w14:textId="77777777" w:rsidR="000C6F46" w:rsidRDefault="000C6F46">
            <w:pPr>
              <w:spacing w:after="0"/>
              <w:jc w:val="center"/>
              <w:rPr>
                <w:rFonts w:eastAsiaTheme="minorEastAsia"/>
                <w:lang w:eastAsia="zh-CN"/>
              </w:rPr>
            </w:pPr>
          </w:p>
        </w:tc>
        <w:tc>
          <w:tcPr>
            <w:tcW w:w="1134" w:type="dxa"/>
            <w:vMerge/>
            <w:vAlign w:val="center"/>
          </w:tcPr>
          <w:p w14:paraId="219FB392" w14:textId="77777777" w:rsidR="000C6F46" w:rsidRDefault="000C6F46">
            <w:pPr>
              <w:spacing w:after="0"/>
              <w:jc w:val="center"/>
              <w:rPr>
                <w:rFonts w:eastAsiaTheme="minorEastAsia"/>
                <w:lang w:eastAsia="zh-CN"/>
              </w:rPr>
            </w:pPr>
          </w:p>
        </w:tc>
        <w:tc>
          <w:tcPr>
            <w:tcW w:w="1984" w:type="dxa"/>
            <w:vMerge/>
            <w:vAlign w:val="center"/>
          </w:tcPr>
          <w:p w14:paraId="06B8B6F1" w14:textId="77777777" w:rsidR="000C6F46" w:rsidRDefault="000C6F46">
            <w:pPr>
              <w:spacing w:after="0"/>
              <w:jc w:val="center"/>
              <w:rPr>
                <w:rFonts w:eastAsiaTheme="minorEastAsia"/>
                <w:lang w:eastAsia="zh-CN"/>
              </w:rPr>
            </w:pPr>
          </w:p>
        </w:tc>
        <w:tc>
          <w:tcPr>
            <w:tcW w:w="1542" w:type="dxa"/>
            <w:vAlign w:val="center"/>
          </w:tcPr>
          <w:p w14:paraId="774EF94A"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2BBE7F80" w14:textId="77777777" w:rsidR="000C6F46" w:rsidRDefault="007F4540">
            <w:pPr>
              <w:spacing w:after="0"/>
              <w:jc w:val="center"/>
              <w:rPr>
                <w:rFonts w:eastAsiaTheme="minorEastAsia"/>
                <w:lang w:eastAsia="zh-CN"/>
              </w:rPr>
            </w:pPr>
            <w:r>
              <w:rPr>
                <w:rFonts w:eastAsiaTheme="minorEastAsia" w:hint="eastAsia"/>
                <w:lang w:eastAsia="zh-CN"/>
              </w:rPr>
              <w:t>4</w:t>
            </w:r>
            <w:r>
              <w:rPr>
                <w:rFonts w:eastAsiaTheme="minorEastAsia"/>
                <w:lang w:eastAsia="zh-CN"/>
              </w:rPr>
              <w:t>.2667</w:t>
            </w:r>
          </w:p>
        </w:tc>
        <w:tc>
          <w:tcPr>
            <w:tcW w:w="1397" w:type="dxa"/>
            <w:vAlign w:val="center"/>
          </w:tcPr>
          <w:p w14:paraId="462E0F77"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133.18%</w:t>
            </w:r>
          </w:p>
        </w:tc>
      </w:tr>
      <w:tr w:rsidR="000C6F46" w14:paraId="7911C574" w14:textId="77777777">
        <w:tc>
          <w:tcPr>
            <w:tcW w:w="1441" w:type="dxa"/>
            <w:vMerge/>
            <w:vAlign w:val="center"/>
          </w:tcPr>
          <w:p w14:paraId="50AAEFDB" w14:textId="77777777" w:rsidR="000C6F46" w:rsidRDefault="000C6F46">
            <w:pPr>
              <w:spacing w:after="0"/>
              <w:jc w:val="center"/>
              <w:rPr>
                <w:rFonts w:eastAsiaTheme="minorEastAsia"/>
                <w:lang w:eastAsia="zh-CN"/>
              </w:rPr>
            </w:pPr>
          </w:p>
        </w:tc>
        <w:tc>
          <w:tcPr>
            <w:tcW w:w="681" w:type="dxa"/>
            <w:vMerge/>
            <w:vAlign w:val="center"/>
          </w:tcPr>
          <w:p w14:paraId="48C080F2" w14:textId="77777777" w:rsidR="000C6F46" w:rsidRDefault="000C6F46">
            <w:pPr>
              <w:spacing w:after="0"/>
              <w:jc w:val="center"/>
              <w:rPr>
                <w:rFonts w:eastAsiaTheme="minorEastAsia"/>
                <w:lang w:eastAsia="zh-CN"/>
              </w:rPr>
            </w:pPr>
          </w:p>
        </w:tc>
        <w:tc>
          <w:tcPr>
            <w:tcW w:w="1134" w:type="dxa"/>
            <w:vMerge/>
            <w:vAlign w:val="center"/>
          </w:tcPr>
          <w:p w14:paraId="1C1F9C55" w14:textId="77777777" w:rsidR="000C6F46" w:rsidRDefault="000C6F46">
            <w:pPr>
              <w:spacing w:after="0"/>
              <w:jc w:val="center"/>
              <w:rPr>
                <w:rFonts w:eastAsiaTheme="minorEastAsia"/>
                <w:lang w:eastAsia="zh-CN"/>
              </w:rPr>
            </w:pPr>
          </w:p>
        </w:tc>
        <w:tc>
          <w:tcPr>
            <w:tcW w:w="1984" w:type="dxa"/>
            <w:vMerge w:val="restart"/>
            <w:vAlign w:val="center"/>
          </w:tcPr>
          <w:p w14:paraId="03BD293F"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42" w:type="dxa"/>
            <w:vAlign w:val="center"/>
          </w:tcPr>
          <w:p w14:paraId="0AE40A7D"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6973248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.2728</w:t>
            </w:r>
          </w:p>
        </w:tc>
        <w:tc>
          <w:tcPr>
            <w:tcW w:w="1397" w:type="dxa"/>
            <w:vAlign w:val="center"/>
          </w:tcPr>
          <w:p w14:paraId="014CC442" w14:textId="77777777" w:rsidR="000C6F46" w:rsidRDefault="007F4540">
            <w:pPr>
              <w:spacing w:after="0"/>
              <w:jc w:val="center"/>
              <w:rPr>
                <w:rFonts w:eastAsiaTheme="minorEastAsia"/>
                <w:lang w:eastAsia="zh-CN"/>
              </w:rPr>
            </w:pPr>
            <w:r>
              <w:rPr>
                <w:rFonts w:eastAsiaTheme="minorEastAsia"/>
                <w:lang w:eastAsia="zh-CN"/>
              </w:rPr>
              <w:t>85.09%</w:t>
            </w:r>
          </w:p>
        </w:tc>
      </w:tr>
      <w:tr w:rsidR="000C6F46" w14:paraId="4AAD6056" w14:textId="77777777">
        <w:tc>
          <w:tcPr>
            <w:tcW w:w="1441" w:type="dxa"/>
            <w:vMerge/>
            <w:vAlign w:val="center"/>
          </w:tcPr>
          <w:p w14:paraId="39D0FD29" w14:textId="77777777" w:rsidR="000C6F46" w:rsidRDefault="000C6F46">
            <w:pPr>
              <w:spacing w:after="0"/>
              <w:jc w:val="center"/>
              <w:rPr>
                <w:rFonts w:eastAsiaTheme="minorEastAsia"/>
                <w:lang w:eastAsia="zh-CN"/>
              </w:rPr>
            </w:pPr>
          </w:p>
        </w:tc>
        <w:tc>
          <w:tcPr>
            <w:tcW w:w="681" w:type="dxa"/>
            <w:vMerge/>
            <w:vAlign w:val="center"/>
          </w:tcPr>
          <w:p w14:paraId="218CE33D" w14:textId="77777777" w:rsidR="000C6F46" w:rsidRDefault="000C6F46">
            <w:pPr>
              <w:spacing w:after="0"/>
              <w:jc w:val="center"/>
              <w:rPr>
                <w:rFonts w:eastAsiaTheme="minorEastAsia"/>
                <w:lang w:eastAsia="zh-CN"/>
              </w:rPr>
            </w:pPr>
          </w:p>
        </w:tc>
        <w:tc>
          <w:tcPr>
            <w:tcW w:w="1134" w:type="dxa"/>
            <w:vMerge/>
            <w:vAlign w:val="center"/>
          </w:tcPr>
          <w:p w14:paraId="34F670BB" w14:textId="77777777" w:rsidR="000C6F46" w:rsidRDefault="000C6F46">
            <w:pPr>
              <w:spacing w:after="0"/>
              <w:jc w:val="center"/>
              <w:rPr>
                <w:rFonts w:eastAsiaTheme="minorEastAsia"/>
                <w:lang w:eastAsia="zh-CN"/>
              </w:rPr>
            </w:pPr>
          </w:p>
        </w:tc>
        <w:tc>
          <w:tcPr>
            <w:tcW w:w="1984" w:type="dxa"/>
            <w:vMerge/>
            <w:vAlign w:val="center"/>
          </w:tcPr>
          <w:p w14:paraId="6D4F7A0A" w14:textId="77777777" w:rsidR="000C6F46" w:rsidRDefault="000C6F46">
            <w:pPr>
              <w:spacing w:after="0"/>
              <w:jc w:val="center"/>
              <w:rPr>
                <w:rFonts w:eastAsiaTheme="minorEastAsia"/>
                <w:lang w:eastAsia="zh-CN"/>
              </w:rPr>
            </w:pPr>
          </w:p>
        </w:tc>
        <w:tc>
          <w:tcPr>
            <w:tcW w:w="1542" w:type="dxa"/>
            <w:vAlign w:val="center"/>
          </w:tcPr>
          <w:p w14:paraId="1D09D61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1D67A90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.2944</w:t>
            </w:r>
          </w:p>
        </w:tc>
        <w:tc>
          <w:tcPr>
            <w:tcW w:w="1397" w:type="dxa"/>
            <w:vAlign w:val="center"/>
          </w:tcPr>
          <w:p w14:paraId="2CCCDFAB"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3.91%</w:t>
            </w:r>
          </w:p>
        </w:tc>
      </w:tr>
      <w:tr w:rsidR="000C6F46" w14:paraId="767BE7AC" w14:textId="77777777">
        <w:tc>
          <w:tcPr>
            <w:tcW w:w="1441" w:type="dxa"/>
            <w:vMerge/>
            <w:vAlign w:val="center"/>
          </w:tcPr>
          <w:p w14:paraId="7855AC70" w14:textId="77777777" w:rsidR="000C6F46" w:rsidRDefault="000C6F46">
            <w:pPr>
              <w:spacing w:after="0"/>
              <w:jc w:val="center"/>
              <w:rPr>
                <w:rFonts w:eastAsiaTheme="minorEastAsia"/>
                <w:lang w:eastAsia="zh-CN"/>
              </w:rPr>
            </w:pPr>
          </w:p>
        </w:tc>
        <w:tc>
          <w:tcPr>
            <w:tcW w:w="681" w:type="dxa"/>
            <w:vMerge/>
            <w:vAlign w:val="center"/>
          </w:tcPr>
          <w:p w14:paraId="09C545CB" w14:textId="77777777" w:rsidR="000C6F46" w:rsidRDefault="000C6F46">
            <w:pPr>
              <w:spacing w:after="0"/>
              <w:jc w:val="center"/>
              <w:rPr>
                <w:rFonts w:eastAsiaTheme="minorEastAsia"/>
                <w:lang w:eastAsia="zh-CN"/>
              </w:rPr>
            </w:pPr>
          </w:p>
        </w:tc>
        <w:tc>
          <w:tcPr>
            <w:tcW w:w="1134" w:type="dxa"/>
            <w:vMerge/>
            <w:vAlign w:val="center"/>
          </w:tcPr>
          <w:p w14:paraId="70132F05" w14:textId="77777777" w:rsidR="000C6F46" w:rsidRDefault="000C6F46">
            <w:pPr>
              <w:spacing w:after="0"/>
              <w:jc w:val="center"/>
              <w:rPr>
                <w:rFonts w:eastAsiaTheme="minorEastAsia"/>
                <w:lang w:eastAsia="zh-CN"/>
              </w:rPr>
            </w:pPr>
          </w:p>
        </w:tc>
        <w:tc>
          <w:tcPr>
            <w:tcW w:w="1984" w:type="dxa"/>
            <w:vMerge/>
            <w:vAlign w:val="center"/>
          </w:tcPr>
          <w:p w14:paraId="2AFFCE73" w14:textId="77777777" w:rsidR="000C6F46" w:rsidRDefault="000C6F46">
            <w:pPr>
              <w:spacing w:after="0"/>
              <w:jc w:val="center"/>
              <w:rPr>
                <w:rFonts w:eastAsiaTheme="minorEastAsia"/>
                <w:lang w:eastAsia="zh-CN"/>
              </w:rPr>
            </w:pPr>
          </w:p>
        </w:tc>
        <w:tc>
          <w:tcPr>
            <w:tcW w:w="1542" w:type="dxa"/>
            <w:vAlign w:val="center"/>
          </w:tcPr>
          <w:p w14:paraId="329FE08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3A75713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.3215</w:t>
            </w:r>
          </w:p>
        </w:tc>
        <w:tc>
          <w:tcPr>
            <w:tcW w:w="1397" w:type="dxa"/>
            <w:vAlign w:val="center"/>
          </w:tcPr>
          <w:p w14:paraId="4684FA1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.8243</w:t>
            </w:r>
          </w:p>
        </w:tc>
      </w:tr>
      <w:tr w:rsidR="000C6F46" w14:paraId="44ECB489" w14:textId="77777777">
        <w:tc>
          <w:tcPr>
            <w:tcW w:w="1441" w:type="dxa"/>
            <w:vMerge/>
            <w:vAlign w:val="center"/>
          </w:tcPr>
          <w:p w14:paraId="0A73BA15" w14:textId="77777777" w:rsidR="000C6F46" w:rsidRDefault="000C6F46">
            <w:pPr>
              <w:spacing w:after="0"/>
              <w:jc w:val="center"/>
              <w:rPr>
                <w:rFonts w:eastAsiaTheme="minorEastAsia"/>
                <w:lang w:eastAsia="zh-CN"/>
              </w:rPr>
            </w:pPr>
          </w:p>
        </w:tc>
        <w:tc>
          <w:tcPr>
            <w:tcW w:w="681" w:type="dxa"/>
            <w:vMerge/>
            <w:vAlign w:val="center"/>
          </w:tcPr>
          <w:p w14:paraId="14B67034" w14:textId="77777777" w:rsidR="000C6F46" w:rsidRDefault="000C6F46">
            <w:pPr>
              <w:spacing w:after="0"/>
              <w:jc w:val="center"/>
              <w:rPr>
                <w:rFonts w:eastAsiaTheme="minorEastAsia"/>
                <w:lang w:eastAsia="zh-CN"/>
              </w:rPr>
            </w:pPr>
          </w:p>
        </w:tc>
        <w:tc>
          <w:tcPr>
            <w:tcW w:w="1134" w:type="dxa"/>
            <w:vMerge/>
            <w:vAlign w:val="center"/>
          </w:tcPr>
          <w:p w14:paraId="35FB33B0" w14:textId="77777777" w:rsidR="000C6F46" w:rsidRDefault="000C6F46">
            <w:pPr>
              <w:spacing w:after="0"/>
              <w:jc w:val="center"/>
              <w:rPr>
                <w:rFonts w:eastAsiaTheme="minorEastAsia"/>
                <w:lang w:eastAsia="zh-CN"/>
              </w:rPr>
            </w:pPr>
          </w:p>
        </w:tc>
        <w:tc>
          <w:tcPr>
            <w:tcW w:w="1984" w:type="dxa"/>
            <w:vMerge/>
            <w:vAlign w:val="center"/>
          </w:tcPr>
          <w:p w14:paraId="00FAB4A4" w14:textId="77777777" w:rsidR="000C6F46" w:rsidRDefault="000C6F46">
            <w:pPr>
              <w:spacing w:after="0"/>
              <w:jc w:val="center"/>
              <w:rPr>
                <w:rFonts w:eastAsiaTheme="minorEastAsia"/>
                <w:lang w:eastAsia="zh-CN"/>
              </w:rPr>
            </w:pPr>
          </w:p>
        </w:tc>
        <w:tc>
          <w:tcPr>
            <w:tcW w:w="1542" w:type="dxa"/>
            <w:vAlign w:val="center"/>
          </w:tcPr>
          <w:p w14:paraId="2CF0B8E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29F2D1D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.5369</w:t>
            </w:r>
          </w:p>
        </w:tc>
        <w:tc>
          <w:tcPr>
            <w:tcW w:w="1397" w:type="dxa"/>
            <w:vAlign w:val="center"/>
          </w:tcPr>
          <w:p w14:paraId="6368C223" w14:textId="77777777" w:rsidR="000C6F46" w:rsidRDefault="007F4540">
            <w:pPr>
              <w:spacing w:after="0"/>
              <w:jc w:val="center"/>
              <w:rPr>
                <w:rFonts w:eastAsiaTheme="minorEastAsia"/>
                <w:lang w:eastAsia="zh-CN"/>
              </w:rPr>
            </w:pPr>
            <w:r>
              <w:rPr>
                <w:rFonts w:eastAsiaTheme="minorEastAsia" w:hint="eastAsia"/>
                <w:lang w:eastAsia="zh-CN"/>
              </w:rPr>
              <w:t>7</w:t>
            </w:r>
            <w:r>
              <w:rPr>
                <w:rFonts w:eastAsiaTheme="minorEastAsia"/>
                <w:lang w:eastAsia="zh-CN"/>
              </w:rPr>
              <w:t>0.65%</w:t>
            </w:r>
          </w:p>
        </w:tc>
      </w:tr>
      <w:tr w:rsidR="000C6F46" w14:paraId="727E7F49" w14:textId="77777777">
        <w:tc>
          <w:tcPr>
            <w:tcW w:w="1441" w:type="dxa"/>
            <w:vMerge/>
            <w:vAlign w:val="center"/>
          </w:tcPr>
          <w:p w14:paraId="47D6B8A5" w14:textId="77777777" w:rsidR="000C6F46" w:rsidRDefault="000C6F46">
            <w:pPr>
              <w:spacing w:after="0"/>
              <w:jc w:val="center"/>
              <w:rPr>
                <w:rFonts w:eastAsiaTheme="minorEastAsia"/>
                <w:lang w:eastAsia="zh-CN"/>
              </w:rPr>
            </w:pPr>
          </w:p>
        </w:tc>
        <w:tc>
          <w:tcPr>
            <w:tcW w:w="681" w:type="dxa"/>
            <w:vMerge/>
            <w:vAlign w:val="center"/>
          </w:tcPr>
          <w:p w14:paraId="137679B8" w14:textId="77777777" w:rsidR="000C6F46" w:rsidRDefault="000C6F46">
            <w:pPr>
              <w:spacing w:after="0"/>
              <w:jc w:val="center"/>
              <w:rPr>
                <w:rFonts w:eastAsiaTheme="minorEastAsia"/>
                <w:lang w:eastAsia="zh-CN"/>
              </w:rPr>
            </w:pPr>
          </w:p>
        </w:tc>
        <w:tc>
          <w:tcPr>
            <w:tcW w:w="1134" w:type="dxa"/>
            <w:vMerge/>
            <w:vAlign w:val="center"/>
          </w:tcPr>
          <w:p w14:paraId="43285146" w14:textId="77777777" w:rsidR="000C6F46" w:rsidRDefault="000C6F46">
            <w:pPr>
              <w:spacing w:after="0"/>
              <w:jc w:val="center"/>
              <w:rPr>
                <w:rFonts w:eastAsiaTheme="minorEastAsia"/>
                <w:lang w:eastAsia="zh-CN"/>
              </w:rPr>
            </w:pPr>
          </w:p>
        </w:tc>
        <w:tc>
          <w:tcPr>
            <w:tcW w:w="1984" w:type="dxa"/>
            <w:vMerge/>
            <w:vAlign w:val="center"/>
          </w:tcPr>
          <w:p w14:paraId="7CC2C491" w14:textId="77777777" w:rsidR="000C6F46" w:rsidRDefault="000C6F46">
            <w:pPr>
              <w:spacing w:after="0"/>
              <w:jc w:val="center"/>
              <w:rPr>
                <w:rFonts w:eastAsiaTheme="minorEastAsia"/>
                <w:lang w:eastAsia="zh-CN"/>
              </w:rPr>
            </w:pPr>
          </w:p>
        </w:tc>
        <w:tc>
          <w:tcPr>
            <w:tcW w:w="1542" w:type="dxa"/>
            <w:vAlign w:val="center"/>
          </w:tcPr>
          <w:p w14:paraId="56FBDC38"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173C3FC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.8064</w:t>
            </w:r>
          </w:p>
        </w:tc>
        <w:tc>
          <w:tcPr>
            <w:tcW w:w="1397" w:type="dxa"/>
            <w:vAlign w:val="center"/>
          </w:tcPr>
          <w:p w14:paraId="7D66F97F"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5.93%</w:t>
            </w:r>
          </w:p>
        </w:tc>
      </w:tr>
      <w:tr w:rsidR="000C6F46" w14:paraId="4D9206DE" w14:textId="77777777">
        <w:tc>
          <w:tcPr>
            <w:tcW w:w="1441" w:type="dxa"/>
            <w:vMerge/>
            <w:vAlign w:val="center"/>
          </w:tcPr>
          <w:p w14:paraId="79E600FD" w14:textId="77777777" w:rsidR="000C6F46" w:rsidRDefault="000C6F46">
            <w:pPr>
              <w:spacing w:after="0"/>
              <w:jc w:val="center"/>
              <w:rPr>
                <w:rFonts w:eastAsiaTheme="minorEastAsia"/>
                <w:lang w:eastAsia="zh-CN"/>
              </w:rPr>
            </w:pPr>
          </w:p>
        </w:tc>
        <w:tc>
          <w:tcPr>
            <w:tcW w:w="681" w:type="dxa"/>
            <w:vMerge/>
            <w:vAlign w:val="center"/>
          </w:tcPr>
          <w:p w14:paraId="07C0D24A" w14:textId="77777777" w:rsidR="000C6F46" w:rsidRDefault="000C6F46">
            <w:pPr>
              <w:spacing w:after="0"/>
              <w:jc w:val="center"/>
              <w:rPr>
                <w:rFonts w:eastAsiaTheme="minorEastAsia"/>
                <w:lang w:eastAsia="zh-CN"/>
              </w:rPr>
            </w:pPr>
          </w:p>
        </w:tc>
        <w:tc>
          <w:tcPr>
            <w:tcW w:w="1134" w:type="dxa"/>
            <w:vMerge/>
            <w:vAlign w:val="center"/>
          </w:tcPr>
          <w:p w14:paraId="0B501569" w14:textId="77777777" w:rsidR="000C6F46" w:rsidRDefault="000C6F46">
            <w:pPr>
              <w:spacing w:after="0"/>
              <w:jc w:val="center"/>
              <w:rPr>
                <w:rFonts w:eastAsiaTheme="minorEastAsia"/>
                <w:lang w:eastAsia="zh-CN"/>
              </w:rPr>
            </w:pPr>
          </w:p>
        </w:tc>
        <w:tc>
          <w:tcPr>
            <w:tcW w:w="1984" w:type="dxa"/>
            <w:vMerge/>
            <w:vAlign w:val="center"/>
          </w:tcPr>
          <w:p w14:paraId="1A521D49" w14:textId="77777777" w:rsidR="000C6F46" w:rsidRDefault="000C6F46">
            <w:pPr>
              <w:spacing w:after="0"/>
              <w:jc w:val="center"/>
              <w:rPr>
                <w:rFonts w:eastAsiaTheme="minorEastAsia"/>
                <w:lang w:eastAsia="zh-CN"/>
              </w:rPr>
            </w:pPr>
          </w:p>
        </w:tc>
        <w:tc>
          <w:tcPr>
            <w:tcW w:w="1542" w:type="dxa"/>
            <w:vAlign w:val="center"/>
          </w:tcPr>
          <w:p w14:paraId="5B3A3F93"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64A5E43C"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.3456</w:t>
            </w:r>
          </w:p>
        </w:tc>
        <w:tc>
          <w:tcPr>
            <w:tcW w:w="1397" w:type="dxa"/>
            <w:vAlign w:val="center"/>
          </w:tcPr>
          <w:p w14:paraId="4B31B8F9"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6.46%</w:t>
            </w:r>
          </w:p>
        </w:tc>
      </w:tr>
      <w:tr w:rsidR="000C6F46" w14:paraId="3CADCBF4" w14:textId="77777777">
        <w:tc>
          <w:tcPr>
            <w:tcW w:w="1441" w:type="dxa"/>
            <w:vMerge/>
            <w:vAlign w:val="center"/>
          </w:tcPr>
          <w:p w14:paraId="761E4764" w14:textId="77777777" w:rsidR="000C6F46" w:rsidRDefault="000C6F46">
            <w:pPr>
              <w:spacing w:after="0"/>
              <w:jc w:val="center"/>
              <w:rPr>
                <w:rFonts w:eastAsiaTheme="minorEastAsia"/>
                <w:lang w:eastAsia="zh-CN"/>
              </w:rPr>
            </w:pPr>
          </w:p>
        </w:tc>
        <w:tc>
          <w:tcPr>
            <w:tcW w:w="681" w:type="dxa"/>
            <w:vMerge/>
            <w:vAlign w:val="center"/>
          </w:tcPr>
          <w:p w14:paraId="02A5B1E1" w14:textId="77777777" w:rsidR="000C6F46" w:rsidRDefault="000C6F46">
            <w:pPr>
              <w:spacing w:after="0"/>
              <w:jc w:val="center"/>
              <w:rPr>
                <w:rFonts w:eastAsiaTheme="minorEastAsia"/>
                <w:lang w:eastAsia="zh-CN"/>
              </w:rPr>
            </w:pPr>
          </w:p>
        </w:tc>
        <w:tc>
          <w:tcPr>
            <w:tcW w:w="1134" w:type="dxa"/>
            <w:vMerge/>
            <w:vAlign w:val="center"/>
          </w:tcPr>
          <w:p w14:paraId="29A5C39B" w14:textId="77777777" w:rsidR="000C6F46" w:rsidRDefault="000C6F46">
            <w:pPr>
              <w:spacing w:after="0"/>
              <w:jc w:val="center"/>
              <w:rPr>
                <w:rFonts w:eastAsiaTheme="minorEastAsia"/>
                <w:lang w:eastAsia="zh-CN"/>
              </w:rPr>
            </w:pPr>
          </w:p>
        </w:tc>
        <w:tc>
          <w:tcPr>
            <w:tcW w:w="1984" w:type="dxa"/>
            <w:vMerge/>
            <w:vAlign w:val="center"/>
          </w:tcPr>
          <w:p w14:paraId="574DD3FF" w14:textId="77777777" w:rsidR="000C6F46" w:rsidRDefault="000C6F46">
            <w:pPr>
              <w:spacing w:after="0"/>
              <w:jc w:val="center"/>
              <w:rPr>
                <w:rFonts w:eastAsiaTheme="minorEastAsia"/>
                <w:lang w:eastAsia="zh-CN"/>
              </w:rPr>
            </w:pPr>
          </w:p>
        </w:tc>
        <w:tc>
          <w:tcPr>
            <w:tcW w:w="1542" w:type="dxa"/>
            <w:vAlign w:val="center"/>
          </w:tcPr>
          <w:p w14:paraId="5FCAC171"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006BE3CC"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.4235</w:t>
            </w:r>
          </w:p>
        </w:tc>
        <w:tc>
          <w:tcPr>
            <w:tcW w:w="1397" w:type="dxa"/>
            <w:vAlign w:val="center"/>
          </w:tcPr>
          <w:p w14:paraId="460EB11F"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32.45%</w:t>
            </w:r>
          </w:p>
        </w:tc>
      </w:tr>
    </w:tbl>
    <w:p w14:paraId="72761ED6"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1: </w:t>
      </w:r>
      <w:r>
        <w:rPr>
          <w:rFonts w:eastAsiaTheme="minorEastAsia"/>
          <w:i/>
          <w:lang w:eastAsia="zh-CN"/>
        </w:rPr>
        <w:t xml:space="preserve">For I-DRX cycle length of 1.28s, with FAR = 0.1%, Paging Rate Per UE= 1% and per UE paging, when relative power for ‘LP-WUR on state’ is 0.01/0.05/0.1/0.5/1, LP-WUR monitor LP-WUS under </w:t>
      </w:r>
      <w:r>
        <w:rPr>
          <w:rFonts w:eastAsiaTheme="minorEastAsia" w:hint="eastAsia"/>
          <w:i/>
          <w:lang w:eastAsia="zh-CN"/>
        </w:rPr>
        <w:t>“</w:t>
      </w:r>
      <w:r>
        <w:rPr>
          <w:rFonts w:eastAsiaTheme="minorEastAsia"/>
          <w:i/>
          <w:color w:val="FF0000"/>
          <w:lang w:eastAsia="zh-CN"/>
        </w:rPr>
        <w:t>continuously monitoring</w:t>
      </w:r>
      <w:r>
        <w:rPr>
          <w:rFonts w:eastAsiaTheme="minorEastAsia"/>
          <w:i/>
          <w:lang w:eastAsia="zh-CN"/>
        </w:rPr>
        <w:t xml:space="preserve">” manner can have </w:t>
      </w:r>
      <w:r>
        <w:rPr>
          <w:rFonts w:eastAsiaTheme="minorEastAsia"/>
          <w:i/>
          <w:u w:val="single"/>
          <w:lang w:eastAsia="zh-CN"/>
        </w:rPr>
        <w:t>29.86%~83.71% power saving gain under Low SINR case</w:t>
      </w:r>
      <w:r>
        <w:rPr>
          <w:rFonts w:eastAsiaTheme="minorEastAsia"/>
          <w:i/>
          <w:lang w:eastAsia="zh-CN"/>
        </w:rPr>
        <w:t xml:space="preserve">, while have </w:t>
      </w:r>
      <w:r>
        <w:rPr>
          <w:rFonts w:eastAsiaTheme="minorEastAsia"/>
          <w:i/>
          <w:u w:val="single"/>
          <w:lang w:eastAsia="zh-CN"/>
        </w:rPr>
        <w:t>30.33%~84.29% power saving gain under Medium SINR case</w:t>
      </w:r>
      <w:r>
        <w:rPr>
          <w:rFonts w:eastAsiaTheme="minorEastAsia"/>
          <w:i/>
          <w:lang w:eastAsia="zh-CN"/>
        </w:rPr>
        <w:t xml:space="preserve">, and have </w:t>
      </w:r>
      <w:r>
        <w:rPr>
          <w:rFonts w:eastAsiaTheme="minorEastAsia"/>
          <w:i/>
          <w:u w:val="single"/>
          <w:lang w:eastAsia="zh-CN"/>
        </w:rPr>
        <w:t>30.76%~84.87% power saving gain under High SINR</w:t>
      </w:r>
      <w:r>
        <w:rPr>
          <w:rFonts w:eastAsiaTheme="minorEastAsia"/>
          <w:i/>
          <w:lang w:eastAsia="zh-CN"/>
        </w:rPr>
        <w:t xml:space="preserve"> case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3889F7B8"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2: </w:t>
      </w:r>
      <w:r>
        <w:rPr>
          <w:rFonts w:eastAsiaTheme="minorEastAsia"/>
          <w:i/>
          <w:lang w:eastAsia="zh-CN"/>
        </w:rPr>
        <w:t xml:space="preserve">For I-DRX cycle length of 1.28s, with FAR = 0.1%, Paging Rate Per UE= 1% and per UE paging, when relative power for ‘LP-WUR on state’ is 2/4, LP-WUR monitor LP-WUS under </w:t>
      </w:r>
      <w:r>
        <w:rPr>
          <w:rFonts w:eastAsiaTheme="minorEastAsia" w:hint="eastAsia"/>
          <w:i/>
          <w:lang w:eastAsia="zh-CN"/>
        </w:rPr>
        <w:t>“</w:t>
      </w:r>
      <w:r>
        <w:rPr>
          <w:rFonts w:eastAsiaTheme="minorEastAsia"/>
          <w:i/>
          <w:color w:val="FF0000"/>
          <w:lang w:eastAsia="zh-CN"/>
        </w:rPr>
        <w:t>continuously monitoring</w:t>
      </w:r>
      <w:r>
        <w:rPr>
          <w:rFonts w:eastAsiaTheme="minorEastAsia"/>
          <w:i/>
          <w:lang w:eastAsia="zh-CN"/>
        </w:rPr>
        <w:t>” manner have not power saving gain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1FF130FA"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3: </w:t>
      </w:r>
      <w:r>
        <w:rPr>
          <w:rFonts w:eastAsiaTheme="minorEastAsia"/>
          <w:i/>
          <w:lang w:eastAsia="zh-CN"/>
        </w:rPr>
        <w:t xml:space="preserve">For I-DRX cycle length of 1.28s, with FAR = 0.1%, Paging Rate Per UE= 1% and per UE paging, when relative power for ‘LP-WUR on state’ is 0.01/0.05/0.1/0.5/1/2, LP-WUR monitor LP-WUS under </w:t>
      </w:r>
      <w:r>
        <w:rPr>
          <w:rFonts w:eastAsiaTheme="minorEastAsia" w:hint="eastAsia"/>
          <w:i/>
          <w:lang w:eastAsia="zh-CN"/>
        </w:rPr>
        <w:t>“</w:t>
      </w:r>
      <w:r>
        <w:rPr>
          <w:rFonts w:eastAsiaTheme="minorEastAsia" w:hint="eastAsia"/>
          <w:i/>
          <w:color w:val="0070C0"/>
          <w:lang w:eastAsia="zh-CN"/>
        </w:rPr>
        <w:t>d</w:t>
      </w:r>
      <w:r>
        <w:rPr>
          <w:rFonts w:eastAsiaTheme="minorEastAsia"/>
          <w:i/>
          <w:color w:val="0070C0"/>
          <w:lang w:eastAsia="zh-CN"/>
        </w:rPr>
        <w:t>iscontinuously monitoring</w:t>
      </w:r>
      <w:r>
        <w:rPr>
          <w:rFonts w:eastAsiaTheme="minorEastAsia"/>
          <w:i/>
          <w:lang w:eastAsia="zh-CN"/>
        </w:rPr>
        <w:t xml:space="preserve">” manner can have </w:t>
      </w:r>
      <w:r>
        <w:rPr>
          <w:rFonts w:eastAsiaTheme="minorEastAsia"/>
          <w:i/>
          <w:u w:val="single"/>
          <w:lang w:eastAsia="zh-CN"/>
        </w:rPr>
        <w:t>25.58%~83.93% power saving gain under Low SINR case</w:t>
      </w:r>
      <w:r>
        <w:rPr>
          <w:rFonts w:eastAsiaTheme="minorEastAsia"/>
          <w:i/>
          <w:lang w:eastAsia="zh-CN"/>
        </w:rPr>
        <w:t xml:space="preserve">, while have </w:t>
      </w:r>
      <w:r>
        <w:rPr>
          <w:rFonts w:eastAsiaTheme="minorEastAsia"/>
          <w:i/>
          <w:u w:val="single"/>
          <w:lang w:eastAsia="zh-CN"/>
        </w:rPr>
        <w:t>26.04%~84.51% power saving gain under Medium SINR case</w:t>
      </w:r>
      <w:r>
        <w:rPr>
          <w:rFonts w:eastAsiaTheme="minorEastAsia"/>
          <w:i/>
          <w:lang w:eastAsia="zh-CN"/>
        </w:rPr>
        <w:t xml:space="preserve">, and have </w:t>
      </w:r>
      <w:r>
        <w:rPr>
          <w:rFonts w:eastAsiaTheme="minorEastAsia"/>
          <w:i/>
          <w:u w:val="single"/>
          <w:lang w:eastAsia="zh-CN"/>
        </w:rPr>
        <w:t xml:space="preserve">26.46%~85.09% power saving gain under High SINR case </w:t>
      </w:r>
      <w:r>
        <w:rPr>
          <w:rFonts w:eastAsiaTheme="minorEastAsia"/>
          <w:i/>
          <w:lang w:eastAsia="zh-CN"/>
        </w:rPr>
        <w:t>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02F0A637"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4: </w:t>
      </w:r>
      <w:r>
        <w:rPr>
          <w:rFonts w:eastAsiaTheme="minorEastAsia"/>
          <w:i/>
          <w:lang w:eastAsia="zh-CN"/>
        </w:rPr>
        <w:t xml:space="preserve">For I-DRX cycle length of 1.28s, with FAR = 0.1%, Paging Rate Per UE= 1% and per UE paging, when relative power for ‘LP-WUR on state’ is 4, LP-WUR monitor LP-WUS under </w:t>
      </w:r>
      <w:r>
        <w:rPr>
          <w:rFonts w:eastAsiaTheme="minorEastAsia" w:hint="eastAsia"/>
          <w:i/>
          <w:lang w:eastAsia="zh-CN"/>
        </w:rPr>
        <w:t>“</w:t>
      </w:r>
      <w:r>
        <w:rPr>
          <w:rFonts w:eastAsiaTheme="minorEastAsia" w:hint="eastAsia"/>
          <w:i/>
          <w:color w:val="0070C0"/>
          <w:lang w:eastAsia="zh-CN"/>
        </w:rPr>
        <w:t>d</w:t>
      </w:r>
      <w:r>
        <w:rPr>
          <w:rFonts w:eastAsiaTheme="minorEastAsia"/>
          <w:i/>
          <w:color w:val="0070C0"/>
          <w:lang w:eastAsia="zh-CN"/>
        </w:rPr>
        <w:t>iscontinuously monitoring</w:t>
      </w:r>
      <w:r>
        <w:rPr>
          <w:rFonts w:eastAsiaTheme="minorEastAsia"/>
          <w:i/>
          <w:lang w:eastAsia="zh-CN"/>
        </w:rPr>
        <w:t>” manner have not power saving gain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652532B7" w14:textId="77777777" w:rsidR="000C6F46" w:rsidRDefault="007F4540">
      <w:pPr>
        <w:rPr>
          <w:rFonts w:eastAsiaTheme="minorEastAsia"/>
          <w:lang w:eastAsia="zh-CN"/>
        </w:rPr>
      </w:pPr>
      <w:r>
        <w:rPr>
          <w:rFonts w:eastAsiaTheme="minorEastAsia"/>
          <w:lang w:eastAsia="zh-CN"/>
        </w:rPr>
        <w:t>Assume the number of UEs in the group is 10, when R</w:t>
      </w:r>
      <w:r>
        <w:rPr>
          <w:rFonts w:eastAsiaTheme="minorEastAsia"/>
          <w:vertAlign w:val="subscript"/>
          <w:lang w:eastAsia="zh-CN"/>
        </w:rPr>
        <w:t xml:space="preserve">E </w:t>
      </w:r>
      <w:r>
        <w:rPr>
          <w:rFonts w:eastAsiaTheme="minorEastAsia"/>
          <w:lang w:eastAsia="zh-CN"/>
        </w:rPr>
        <w:t>is 1%, the per group paging probability R</w:t>
      </w:r>
      <w:r>
        <w:rPr>
          <w:rFonts w:eastAsiaTheme="minorEastAsia"/>
          <w:vertAlign w:val="subscript"/>
          <w:lang w:eastAsia="zh-CN"/>
        </w:rPr>
        <w:t>G</w:t>
      </w:r>
      <w:r>
        <w:rPr>
          <w:rFonts w:eastAsiaTheme="minorEastAsia"/>
          <w:lang w:eastAsia="zh-CN"/>
        </w:rPr>
        <w:t xml:space="preserve"> is 9.56%. Evaluation results on power saving gain is summarized in Table 6.</w:t>
      </w:r>
    </w:p>
    <w:p w14:paraId="5F179329"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 xml:space="preserve">able 6: Power Saving Gain of LP-WUS compared to DRX with PEI (Per UE Group Paging) </w:t>
      </w:r>
    </w:p>
    <w:p w14:paraId="26758654" w14:textId="77777777" w:rsidR="000C6F46" w:rsidRDefault="007F4540">
      <w:pPr>
        <w:spacing w:after="0"/>
        <w:jc w:val="center"/>
        <w:rPr>
          <w:rFonts w:eastAsiaTheme="minorEastAsia"/>
          <w:b/>
          <w:color w:val="00B0F0"/>
          <w:lang w:eastAsia="zh-CN"/>
        </w:rPr>
      </w:pPr>
      <w:r>
        <w:rPr>
          <w:bCs/>
          <w:i/>
          <w:color w:val="00B0F0"/>
          <w:sz w:val="18"/>
          <w:szCs w:val="18"/>
          <w:lang w:eastAsia="zh-CN"/>
        </w:rPr>
        <w:t>Additional transition energy</w:t>
      </w:r>
      <w:r>
        <w:rPr>
          <w:b/>
          <w:bCs/>
          <w:color w:val="00B0F0"/>
          <w:sz w:val="18"/>
          <w:szCs w:val="18"/>
          <w:lang w:eastAsia="zh-CN"/>
        </w:rPr>
        <w:t xml:space="preserve"> </w:t>
      </w:r>
      <w:r>
        <w:rPr>
          <w:bCs/>
          <w:i/>
          <w:color w:val="00B0F0"/>
          <w:sz w:val="18"/>
          <w:szCs w:val="18"/>
          <w:lang w:eastAsia="zh-CN"/>
        </w:rPr>
        <w:t>from ultra-deep sleep is 25000</w:t>
      </w:r>
    </w:p>
    <w:tbl>
      <w:tblPr>
        <w:tblStyle w:val="aff2"/>
        <w:tblW w:w="0" w:type="auto"/>
        <w:tblLayout w:type="fixed"/>
        <w:tblLook w:val="04A0" w:firstRow="1" w:lastRow="0" w:firstColumn="1" w:lastColumn="0" w:noHBand="0" w:noVBand="1"/>
      </w:tblPr>
      <w:tblGrid>
        <w:gridCol w:w="1403"/>
        <w:gridCol w:w="719"/>
        <w:gridCol w:w="1288"/>
        <w:gridCol w:w="1954"/>
        <w:gridCol w:w="1501"/>
        <w:gridCol w:w="1417"/>
        <w:gridCol w:w="1349"/>
      </w:tblGrid>
      <w:tr w:rsidR="000C6F46" w14:paraId="20691447" w14:textId="77777777">
        <w:tc>
          <w:tcPr>
            <w:tcW w:w="1403" w:type="dxa"/>
            <w:vAlign w:val="center"/>
          </w:tcPr>
          <w:p w14:paraId="05AF16B7" w14:textId="77777777" w:rsidR="000C6F46" w:rsidRDefault="007F4540">
            <w:pPr>
              <w:spacing w:after="0"/>
              <w:jc w:val="center"/>
              <w:rPr>
                <w:b/>
                <w:bCs/>
                <w:sz w:val="18"/>
                <w:szCs w:val="18"/>
              </w:rPr>
            </w:pPr>
            <w:r>
              <w:rPr>
                <w:rFonts w:hint="eastAsia"/>
                <w:b/>
                <w:bCs/>
                <w:sz w:val="18"/>
                <w:szCs w:val="18"/>
              </w:rPr>
              <w:t>D</w:t>
            </w:r>
            <w:r>
              <w:rPr>
                <w:b/>
                <w:bCs/>
                <w:sz w:val="18"/>
                <w:szCs w:val="18"/>
              </w:rPr>
              <w:t>RX settings</w:t>
            </w:r>
          </w:p>
        </w:tc>
        <w:tc>
          <w:tcPr>
            <w:tcW w:w="719" w:type="dxa"/>
            <w:vAlign w:val="center"/>
          </w:tcPr>
          <w:p w14:paraId="290727EC"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INR</w:t>
            </w:r>
          </w:p>
        </w:tc>
        <w:tc>
          <w:tcPr>
            <w:tcW w:w="1288" w:type="dxa"/>
            <w:vAlign w:val="center"/>
          </w:tcPr>
          <w:p w14:paraId="1293607A" w14:textId="77777777" w:rsidR="000C6F46" w:rsidRDefault="007F4540">
            <w:pPr>
              <w:spacing w:after="0"/>
              <w:jc w:val="center"/>
              <w:rPr>
                <w:b/>
                <w:bCs/>
                <w:sz w:val="18"/>
                <w:szCs w:val="18"/>
              </w:rPr>
            </w:pPr>
            <w:r>
              <w:rPr>
                <w:rFonts w:hint="eastAsia"/>
                <w:b/>
                <w:bCs/>
                <w:sz w:val="18"/>
                <w:szCs w:val="18"/>
              </w:rPr>
              <w:t>P</w:t>
            </w:r>
            <w:r>
              <w:rPr>
                <w:b/>
                <w:bCs/>
                <w:sz w:val="18"/>
                <w:szCs w:val="18"/>
              </w:rPr>
              <w:t>aging Rate</w:t>
            </w:r>
          </w:p>
          <w:p w14:paraId="3AE8F6B2"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w:t>
            </w:r>
            <w:r>
              <w:rPr>
                <w:rFonts w:eastAsiaTheme="minorEastAsia"/>
                <w:b/>
                <w:bCs/>
                <w:sz w:val="18"/>
                <w:szCs w:val="18"/>
                <w:lang w:eastAsia="zh-CN"/>
              </w:rPr>
              <w:t>Per Group)</w:t>
            </w:r>
          </w:p>
        </w:tc>
        <w:tc>
          <w:tcPr>
            <w:tcW w:w="1954" w:type="dxa"/>
            <w:vAlign w:val="center"/>
          </w:tcPr>
          <w:p w14:paraId="164CE45B" w14:textId="77777777" w:rsidR="000C6F46" w:rsidRDefault="007F4540">
            <w:pPr>
              <w:spacing w:after="0"/>
              <w:jc w:val="center"/>
              <w:rPr>
                <w:b/>
                <w:bCs/>
                <w:sz w:val="18"/>
                <w:szCs w:val="18"/>
              </w:rPr>
            </w:pPr>
            <w:r>
              <w:rPr>
                <w:rFonts w:hint="eastAsia"/>
                <w:b/>
                <w:bCs/>
                <w:sz w:val="18"/>
                <w:szCs w:val="18"/>
              </w:rPr>
              <w:t>S</w:t>
            </w:r>
            <w:r>
              <w:rPr>
                <w:b/>
                <w:bCs/>
                <w:sz w:val="18"/>
                <w:szCs w:val="18"/>
              </w:rPr>
              <w:t>cheme</w:t>
            </w:r>
          </w:p>
        </w:tc>
        <w:tc>
          <w:tcPr>
            <w:tcW w:w="1501" w:type="dxa"/>
            <w:vAlign w:val="center"/>
          </w:tcPr>
          <w:p w14:paraId="1EE13ACC" w14:textId="77777777" w:rsidR="000C6F46" w:rsidRDefault="007F4540">
            <w:pPr>
              <w:spacing w:after="0"/>
              <w:jc w:val="center"/>
              <w:rPr>
                <w:rFonts w:eastAsiaTheme="minorEastAsia"/>
                <w:lang w:eastAsia="zh-CN"/>
              </w:rPr>
            </w:pPr>
            <w:r>
              <w:rPr>
                <w:b/>
                <w:bCs/>
                <w:sz w:val="18"/>
                <w:szCs w:val="18"/>
              </w:rPr>
              <w:t>Relative Power for LP-WUR on</w:t>
            </w:r>
          </w:p>
        </w:tc>
        <w:tc>
          <w:tcPr>
            <w:tcW w:w="1417" w:type="dxa"/>
            <w:vAlign w:val="center"/>
          </w:tcPr>
          <w:p w14:paraId="41995F61" w14:textId="77777777" w:rsidR="000C6F46" w:rsidRDefault="007F4540">
            <w:pPr>
              <w:spacing w:after="0"/>
              <w:jc w:val="center"/>
              <w:rPr>
                <w:rFonts w:eastAsiaTheme="minorEastAsia"/>
                <w:lang w:eastAsia="zh-CN"/>
              </w:rPr>
            </w:pPr>
            <w:r>
              <w:rPr>
                <w:b/>
                <w:bCs/>
                <w:sz w:val="18"/>
                <w:szCs w:val="18"/>
              </w:rPr>
              <w:t>Average power</w:t>
            </w:r>
          </w:p>
        </w:tc>
        <w:tc>
          <w:tcPr>
            <w:tcW w:w="1349" w:type="dxa"/>
            <w:vAlign w:val="center"/>
          </w:tcPr>
          <w:p w14:paraId="33ECD9B7" w14:textId="77777777" w:rsidR="000C6F46" w:rsidRDefault="007F4540">
            <w:pPr>
              <w:spacing w:after="0"/>
              <w:jc w:val="center"/>
              <w:rPr>
                <w:rFonts w:eastAsiaTheme="minorEastAsia"/>
                <w:b/>
                <w:lang w:eastAsia="zh-CN"/>
              </w:rPr>
            </w:pPr>
            <w:r>
              <w:rPr>
                <w:rFonts w:eastAsiaTheme="minorEastAsia" w:hint="eastAsia"/>
                <w:b/>
                <w:lang w:eastAsia="zh-CN"/>
              </w:rPr>
              <w:t>P</w:t>
            </w:r>
            <w:r>
              <w:rPr>
                <w:rFonts w:eastAsiaTheme="minorEastAsia"/>
                <w:b/>
                <w:lang w:eastAsia="zh-CN"/>
              </w:rPr>
              <w:t>S gain</w:t>
            </w:r>
          </w:p>
        </w:tc>
      </w:tr>
      <w:tr w:rsidR="000C6F46" w14:paraId="299353D1" w14:textId="77777777">
        <w:tc>
          <w:tcPr>
            <w:tcW w:w="1403" w:type="dxa"/>
            <w:vMerge w:val="restart"/>
            <w:vAlign w:val="center"/>
          </w:tcPr>
          <w:p w14:paraId="7A3BB69D" w14:textId="77777777" w:rsidR="000C6F46" w:rsidRDefault="007F4540">
            <w:pPr>
              <w:spacing w:after="240"/>
              <w:jc w:val="center"/>
              <w:rPr>
                <w:rFonts w:eastAsiaTheme="minorEastAsia"/>
                <w:lang w:eastAsia="zh-CN"/>
              </w:rPr>
            </w:pPr>
            <w:r>
              <w:rPr>
                <w:rFonts w:eastAsiaTheme="minorEastAsia" w:hint="eastAsia"/>
                <w:lang w:eastAsia="zh-CN"/>
              </w:rPr>
              <w:t>I</w:t>
            </w:r>
            <w:r>
              <w:rPr>
                <w:rFonts w:eastAsiaTheme="minorEastAsia"/>
                <w:lang w:eastAsia="zh-CN"/>
              </w:rPr>
              <w:t>-DRX = 1.28s</w:t>
            </w:r>
          </w:p>
          <w:p w14:paraId="5FD9A888"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10</w:t>
            </w:r>
            <w:r>
              <w:rPr>
                <w:rFonts w:eastAsiaTheme="minorEastAsia"/>
                <w:vertAlign w:val="superscript"/>
                <w:lang w:eastAsia="zh-CN"/>
              </w:rPr>
              <w:t>7</w:t>
            </w:r>
            <w:r>
              <w:rPr>
                <w:rFonts w:eastAsiaTheme="minorEastAsia"/>
                <w:lang w:eastAsia="zh-CN"/>
              </w:rPr>
              <w:t xml:space="preserve"> Cycle)</w:t>
            </w:r>
          </w:p>
          <w:p w14:paraId="3C236138"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FAR = 0.1%)</w:t>
            </w:r>
          </w:p>
        </w:tc>
        <w:tc>
          <w:tcPr>
            <w:tcW w:w="719" w:type="dxa"/>
            <w:vMerge w:val="restart"/>
            <w:vAlign w:val="center"/>
          </w:tcPr>
          <w:p w14:paraId="345565D4" w14:textId="77777777" w:rsidR="000C6F46" w:rsidRDefault="007F4540">
            <w:pPr>
              <w:spacing w:after="0"/>
              <w:jc w:val="center"/>
              <w:rPr>
                <w:rFonts w:eastAsiaTheme="minorEastAsia"/>
                <w:lang w:eastAsia="zh-CN"/>
              </w:rPr>
            </w:pPr>
            <w:r>
              <w:rPr>
                <w:rFonts w:eastAsiaTheme="minorEastAsia" w:hint="eastAsia"/>
                <w:lang w:eastAsia="zh-CN"/>
              </w:rPr>
              <w:t>Low</w:t>
            </w:r>
          </w:p>
        </w:tc>
        <w:tc>
          <w:tcPr>
            <w:tcW w:w="1288" w:type="dxa"/>
            <w:vMerge w:val="restart"/>
            <w:vAlign w:val="center"/>
          </w:tcPr>
          <w:p w14:paraId="4B30509B" w14:textId="77777777" w:rsidR="000C6F46" w:rsidRDefault="007F4540">
            <w:pPr>
              <w:spacing w:after="0"/>
              <w:jc w:val="center"/>
              <w:rPr>
                <w:rFonts w:eastAsiaTheme="minorEastAsia"/>
                <w:lang w:eastAsia="zh-CN"/>
              </w:rPr>
            </w:pPr>
            <w:r>
              <w:rPr>
                <w:rFonts w:eastAsiaTheme="minorEastAsia"/>
                <w:lang w:eastAsia="zh-CN"/>
              </w:rPr>
              <w:t>9.56%</w:t>
            </w:r>
          </w:p>
        </w:tc>
        <w:tc>
          <w:tcPr>
            <w:tcW w:w="1954" w:type="dxa"/>
            <w:shd w:val="clear" w:color="auto" w:fill="92D050"/>
            <w:vAlign w:val="center"/>
          </w:tcPr>
          <w:p w14:paraId="179114F1"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33DD11BB"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42FE04E8"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.0247</w:t>
            </w:r>
          </w:p>
        </w:tc>
        <w:tc>
          <w:tcPr>
            <w:tcW w:w="1349" w:type="dxa"/>
            <w:shd w:val="clear" w:color="auto" w:fill="92D050"/>
            <w:vAlign w:val="center"/>
          </w:tcPr>
          <w:p w14:paraId="260F072F"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0876F868" w14:textId="77777777">
        <w:tc>
          <w:tcPr>
            <w:tcW w:w="1403" w:type="dxa"/>
            <w:vMerge/>
            <w:vAlign w:val="center"/>
          </w:tcPr>
          <w:p w14:paraId="1403462E" w14:textId="77777777" w:rsidR="000C6F46" w:rsidRDefault="000C6F46">
            <w:pPr>
              <w:spacing w:after="0"/>
              <w:jc w:val="center"/>
              <w:rPr>
                <w:rFonts w:eastAsiaTheme="minorEastAsia"/>
                <w:lang w:eastAsia="zh-CN"/>
              </w:rPr>
            </w:pPr>
          </w:p>
        </w:tc>
        <w:tc>
          <w:tcPr>
            <w:tcW w:w="719" w:type="dxa"/>
            <w:vMerge/>
            <w:vAlign w:val="center"/>
          </w:tcPr>
          <w:p w14:paraId="5CA8109A" w14:textId="77777777" w:rsidR="000C6F46" w:rsidRDefault="000C6F46">
            <w:pPr>
              <w:spacing w:after="0"/>
              <w:jc w:val="center"/>
              <w:rPr>
                <w:rFonts w:eastAsiaTheme="minorEastAsia"/>
                <w:lang w:eastAsia="zh-CN"/>
              </w:rPr>
            </w:pPr>
          </w:p>
        </w:tc>
        <w:tc>
          <w:tcPr>
            <w:tcW w:w="1288" w:type="dxa"/>
            <w:vMerge/>
            <w:vAlign w:val="center"/>
          </w:tcPr>
          <w:p w14:paraId="3691BF22" w14:textId="77777777" w:rsidR="000C6F46" w:rsidRDefault="000C6F46">
            <w:pPr>
              <w:spacing w:after="0"/>
              <w:jc w:val="center"/>
              <w:rPr>
                <w:rFonts w:eastAsiaTheme="minorEastAsia"/>
                <w:lang w:eastAsia="zh-CN"/>
              </w:rPr>
            </w:pPr>
          </w:p>
        </w:tc>
        <w:tc>
          <w:tcPr>
            <w:tcW w:w="1954" w:type="dxa"/>
            <w:vMerge w:val="restart"/>
            <w:vAlign w:val="center"/>
          </w:tcPr>
          <w:p w14:paraId="105E575E"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0E4A66BA"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57539C2D" w14:textId="77777777" w:rsidR="000C6F46" w:rsidRDefault="007F4540">
            <w:pPr>
              <w:spacing w:after="0"/>
              <w:jc w:val="center"/>
              <w:rPr>
                <w:rFonts w:eastAsiaTheme="minorEastAsia"/>
                <w:lang w:eastAsia="zh-CN"/>
              </w:rPr>
            </w:pPr>
            <w:r>
              <w:t>2.5439</w:t>
            </w:r>
          </w:p>
        </w:tc>
        <w:tc>
          <w:tcPr>
            <w:tcW w:w="1349" w:type="dxa"/>
          </w:tcPr>
          <w:p w14:paraId="3D9B4370" w14:textId="77777777" w:rsidR="000C6F46" w:rsidRDefault="007F4540">
            <w:pPr>
              <w:spacing w:after="0"/>
              <w:jc w:val="center"/>
              <w:rPr>
                <w:rFonts w:eastAsiaTheme="minorEastAsia"/>
                <w:color w:val="FF0000"/>
                <w:lang w:eastAsia="zh-CN"/>
              </w:rPr>
            </w:pPr>
            <w:r>
              <w:rPr>
                <w:color w:val="FF0000"/>
              </w:rPr>
              <w:t>-25.65%</w:t>
            </w:r>
          </w:p>
        </w:tc>
      </w:tr>
      <w:tr w:rsidR="000C6F46" w14:paraId="4EE5235C" w14:textId="77777777">
        <w:tc>
          <w:tcPr>
            <w:tcW w:w="1403" w:type="dxa"/>
            <w:vMerge/>
            <w:vAlign w:val="center"/>
          </w:tcPr>
          <w:p w14:paraId="572463A7" w14:textId="77777777" w:rsidR="000C6F46" w:rsidRDefault="000C6F46">
            <w:pPr>
              <w:spacing w:after="0"/>
              <w:jc w:val="center"/>
              <w:rPr>
                <w:rFonts w:eastAsiaTheme="minorEastAsia"/>
                <w:lang w:eastAsia="zh-CN"/>
              </w:rPr>
            </w:pPr>
          </w:p>
        </w:tc>
        <w:tc>
          <w:tcPr>
            <w:tcW w:w="719" w:type="dxa"/>
            <w:vMerge/>
            <w:vAlign w:val="center"/>
          </w:tcPr>
          <w:p w14:paraId="2A0FEE83" w14:textId="77777777" w:rsidR="000C6F46" w:rsidRDefault="000C6F46">
            <w:pPr>
              <w:spacing w:after="0"/>
              <w:jc w:val="center"/>
              <w:rPr>
                <w:rFonts w:eastAsiaTheme="minorEastAsia"/>
                <w:lang w:eastAsia="zh-CN"/>
              </w:rPr>
            </w:pPr>
          </w:p>
        </w:tc>
        <w:tc>
          <w:tcPr>
            <w:tcW w:w="1288" w:type="dxa"/>
            <w:vMerge/>
            <w:vAlign w:val="center"/>
          </w:tcPr>
          <w:p w14:paraId="403DE032" w14:textId="77777777" w:rsidR="000C6F46" w:rsidRDefault="000C6F46">
            <w:pPr>
              <w:spacing w:after="0"/>
              <w:jc w:val="center"/>
              <w:rPr>
                <w:rFonts w:eastAsiaTheme="minorEastAsia"/>
                <w:lang w:eastAsia="zh-CN"/>
              </w:rPr>
            </w:pPr>
          </w:p>
        </w:tc>
        <w:tc>
          <w:tcPr>
            <w:tcW w:w="1954" w:type="dxa"/>
            <w:vMerge/>
            <w:vAlign w:val="center"/>
          </w:tcPr>
          <w:p w14:paraId="20CEB861" w14:textId="77777777" w:rsidR="000C6F46" w:rsidRDefault="000C6F46">
            <w:pPr>
              <w:spacing w:after="0"/>
              <w:jc w:val="center"/>
              <w:rPr>
                <w:rFonts w:eastAsiaTheme="minorEastAsia"/>
                <w:lang w:eastAsia="zh-CN"/>
              </w:rPr>
            </w:pPr>
          </w:p>
        </w:tc>
        <w:tc>
          <w:tcPr>
            <w:tcW w:w="1501" w:type="dxa"/>
            <w:vAlign w:val="center"/>
          </w:tcPr>
          <w:p w14:paraId="35842F6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2B1AD41D" w14:textId="77777777" w:rsidR="000C6F46" w:rsidRDefault="007F4540">
            <w:pPr>
              <w:spacing w:after="0"/>
              <w:jc w:val="center"/>
              <w:rPr>
                <w:rFonts w:eastAsiaTheme="minorEastAsia"/>
                <w:lang w:eastAsia="zh-CN"/>
              </w:rPr>
            </w:pPr>
            <w:r>
              <w:t>2.5839</w:t>
            </w:r>
          </w:p>
        </w:tc>
        <w:tc>
          <w:tcPr>
            <w:tcW w:w="1349" w:type="dxa"/>
          </w:tcPr>
          <w:p w14:paraId="3F482CA2" w14:textId="77777777" w:rsidR="000C6F46" w:rsidRDefault="007F4540">
            <w:pPr>
              <w:spacing w:after="0"/>
              <w:jc w:val="center"/>
              <w:rPr>
                <w:rFonts w:eastAsiaTheme="minorEastAsia"/>
                <w:color w:val="FF0000"/>
                <w:lang w:eastAsia="zh-CN"/>
              </w:rPr>
            </w:pPr>
            <w:r>
              <w:rPr>
                <w:color w:val="FF0000"/>
              </w:rPr>
              <w:t>-27.62%</w:t>
            </w:r>
          </w:p>
        </w:tc>
      </w:tr>
      <w:tr w:rsidR="000C6F46" w14:paraId="3D2C0BBF" w14:textId="77777777">
        <w:tc>
          <w:tcPr>
            <w:tcW w:w="1403" w:type="dxa"/>
            <w:vMerge/>
            <w:vAlign w:val="center"/>
          </w:tcPr>
          <w:p w14:paraId="478A5876" w14:textId="77777777" w:rsidR="000C6F46" w:rsidRDefault="000C6F46">
            <w:pPr>
              <w:spacing w:after="0"/>
              <w:jc w:val="center"/>
              <w:rPr>
                <w:rFonts w:eastAsiaTheme="minorEastAsia"/>
                <w:lang w:eastAsia="zh-CN"/>
              </w:rPr>
            </w:pPr>
          </w:p>
        </w:tc>
        <w:tc>
          <w:tcPr>
            <w:tcW w:w="719" w:type="dxa"/>
            <w:vMerge/>
            <w:vAlign w:val="center"/>
          </w:tcPr>
          <w:p w14:paraId="2170911E" w14:textId="77777777" w:rsidR="000C6F46" w:rsidRDefault="000C6F46">
            <w:pPr>
              <w:spacing w:after="0"/>
              <w:jc w:val="center"/>
              <w:rPr>
                <w:rFonts w:eastAsiaTheme="minorEastAsia"/>
                <w:lang w:eastAsia="zh-CN"/>
              </w:rPr>
            </w:pPr>
          </w:p>
        </w:tc>
        <w:tc>
          <w:tcPr>
            <w:tcW w:w="1288" w:type="dxa"/>
            <w:vMerge/>
            <w:vAlign w:val="center"/>
          </w:tcPr>
          <w:p w14:paraId="767BF51A" w14:textId="77777777" w:rsidR="000C6F46" w:rsidRDefault="000C6F46">
            <w:pPr>
              <w:spacing w:after="0"/>
              <w:jc w:val="center"/>
              <w:rPr>
                <w:rFonts w:eastAsiaTheme="minorEastAsia"/>
                <w:lang w:eastAsia="zh-CN"/>
              </w:rPr>
            </w:pPr>
          </w:p>
        </w:tc>
        <w:tc>
          <w:tcPr>
            <w:tcW w:w="1954" w:type="dxa"/>
            <w:vMerge/>
            <w:vAlign w:val="center"/>
          </w:tcPr>
          <w:p w14:paraId="0C76D20C" w14:textId="77777777" w:rsidR="000C6F46" w:rsidRDefault="000C6F46">
            <w:pPr>
              <w:spacing w:after="0"/>
              <w:jc w:val="center"/>
              <w:rPr>
                <w:rFonts w:eastAsiaTheme="minorEastAsia"/>
                <w:lang w:eastAsia="zh-CN"/>
              </w:rPr>
            </w:pPr>
          </w:p>
        </w:tc>
        <w:tc>
          <w:tcPr>
            <w:tcW w:w="1501" w:type="dxa"/>
            <w:vAlign w:val="center"/>
          </w:tcPr>
          <w:p w14:paraId="4564C38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45AE7347" w14:textId="77777777" w:rsidR="000C6F46" w:rsidRDefault="007F4540">
            <w:pPr>
              <w:spacing w:after="0"/>
              <w:jc w:val="center"/>
              <w:rPr>
                <w:rFonts w:eastAsiaTheme="minorEastAsia"/>
                <w:lang w:eastAsia="zh-CN"/>
              </w:rPr>
            </w:pPr>
            <w:r>
              <w:t>2.6339</w:t>
            </w:r>
          </w:p>
        </w:tc>
        <w:tc>
          <w:tcPr>
            <w:tcW w:w="1349" w:type="dxa"/>
          </w:tcPr>
          <w:p w14:paraId="50894515" w14:textId="77777777" w:rsidR="000C6F46" w:rsidRDefault="007F4540">
            <w:pPr>
              <w:spacing w:after="0"/>
              <w:jc w:val="center"/>
              <w:rPr>
                <w:rFonts w:eastAsiaTheme="minorEastAsia"/>
                <w:color w:val="FF0000"/>
                <w:lang w:eastAsia="zh-CN"/>
              </w:rPr>
            </w:pPr>
            <w:r>
              <w:rPr>
                <w:color w:val="FF0000"/>
              </w:rPr>
              <w:t>-30.09%</w:t>
            </w:r>
          </w:p>
        </w:tc>
      </w:tr>
      <w:tr w:rsidR="000C6F46" w14:paraId="5781D2A1" w14:textId="77777777">
        <w:tc>
          <w:tcPr>
            <w:tcW w:w="1403" w:type="dxa"/>
            <w:vMerge/>
            <w:vAlign w:val="center"/>
          </w:tcPr>
          <w:p w14:paraId="5DCB8569" w14:textId="77777777" w:rsidR="000C6F46" w:rsidRDefault="000C6F46">
            <w:pPr>
              <w:spacing w:after="0"/>
              <w:jc w:val="center"/>
              <w:rPr>
                <w:rFonts w:eastAsiaTheme="minorEastAsia"/>
                <w:lang w:eastAsia="zh-CN"/>
              </w:rPr>
            </w:pPr>
          </w:p>
        </w:tc>
        <w:tc>
          <w:tcPr>
            <w:tcW w:w="719" w:type="dxa"/>
            <w:vMerge/>
            <w:vAlign w:val="center"/>
          </w:tcPr>
          <w:p w14:paraId="63CA03FB" w14:textId="77777777" w:rsidR="000C6F46" w:rsidRDefault="000C6F46">
            <w:pPr>
              <w:spacing w:after="0"/>
              <w:jc w:val="center"/>
              <w:rPr>
                <w:rFonts w:eastAsiaTheme="minorEastAsia"/>
                <w:lang w:eastAsia="zh-CN"/>
              </w:rPr>
            </w:pPr>
          </w:p>
        </w:tc>
        <w:tc>
          <w:tcPr>
            <w:tcW w:w="1288" w:type="dxa"/>
            <w:vMerge/>
            <w:vAlign w:val="center"/>
          </w:tcPr>
          <w:p w14:paraId="5807912B" w14:textId="77777777" w:rsidR="000C6F46" w:rsidRDefault="000C6F46">
            <w:pPr>
              <w:spacing w:after="0"/>
              <w:jc w:val="center"/>
              <w:rPr>
                <w:rFonts w:eastAsiaTheme="minorEastAsia"/>
                <w:lang w:eastAsia="zh-CN"/>
              </w:rPr>
            </w:pPr>
          </w:p>
        </w:tc>
        <w:tc>
          <w:tcPr>
            <w:tcW w:w="1954" w:type="dxa"/>
            <w:vMerge/>
            <w:vAlign w:val="center"/>
          </w:tcPr>
          <w:p w14:paraId="3559086C" w14:textId="77777777" w:rsidR="000C6F46" w:rsidRDefault="000C6F46">
            <w:pPr>
              <w:spacing w:after="0"/>
              <w:jc w:val="center"/>
              <w:rPr>
                <w:rFonts w:eastAsiaTheme="minorEastAsia"/>
                <w:lang w:eastAsia="zh-CN"/>
              </w:rPr>
            </w:pPr>
          </w:p>
        </w:tc>
        <w:tc>
          <w:tcPr>
            <w:tcW w:w="1501" w:type="dxa"/>
            <w:vAlign w:val="center"/>
          </w:tcPr>
          <w:p w14:paraId="33A4DCF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56BEDA3C" w14:textId="77777777" w:rsidR="000C6F46" w:rsidRDefault="007F4540">
            <w:pPr>
              <w:spacing w:after="0"/>
              <w:jc w:val="center"/>
              <w:rPr>
                <w:rFonts w:eastAsiaTheme="minorEastAsia"/>
                <w:lang w:eastAsia="zh-CN"/>
              </w:rPr>
            </w:pPr>
            <w:r>
              <w:t>3.0339</w:t>
            </w:r>
          </w:p>
        </w:tc>
        <w:tc>
          <w:tcPr>
            <w:tcW w:w="1349" w:type="dxa"/>
          </w:tcPr>
          <w:p w14:paraId="72C70117" w14:textId="77777777" w:rsidR="000C6F46" w:rsidRDefault="007F4540">
            <w:pPr>
              <w:spacing w:after="0"/>
              <w:jc w:val="center"/>
              <w:rPr>
                <w:rFonts w:eastAsiaTheme="minorEastAsia"/>
                <w:color w:val="FF0000"/>
                <w:lang w:eastAsia="zh-CN"/>
              </w:rPr>
            </w:pPr>
            <w:r>
              <w:rPr>
                <w:color w:val="FF0000"/>
              </w:rPr>
              <w:t>-49.85%</w:t>
            </w:r>
          </w:p>
        </w:tc>
      </w:tr>
      <w:tr w:rsidR="000C6F46" w14:paraId="4CAD2CF6" w14:textId="77777777">
        <w:tc>
          <w:tcPr>
            <w:tcW w:w="1403" w:type="dxa"/>
            <w:vMerge/>
            <w:vAlign w:val="center"/>
          </w:tcPr>
          <w:p w14:paraId="2A7A4D52" w14:textId="77777777" w:rsidR="000C6F46" w:rsidRDefault="000C6F46">
            <w:pPr>
              <w:spacing w:after="0"/>
              <w:jc w:val="center"/>
              <w:rPr>
                <w:rFonts w:eastAsiaTheme="minorEastAsia"/>
                <w:lang w:eastAsia="zh-CN"/>
              </w:rPr>
            </w:pPr>
          </w:p>
        </w:tc>
        <w:tc>
          <w:tcPr>
            <w:tcW w:w="719" w:type="dxa"/>
            <w:vMerge/>
            <w:vAlign w:val="center"/>
          </w:tcPr>
          <w:p w14:paraId="30F50CAB" w14:textId="77777777" w:rsidR="000C6F46" w:rsidRDefault="000C6F46">
            <w:pPr>
              <w:spacing w:after="0"/>
              <w:jc w:val="center"/>
              <w:rPr>
                <w:rFonts w:eastAsiaTheme="minorEastAsia"/>
                <w:lang w:eastAsia="zh-CN"/>
              </w:rPr>
            </w:pPr>
          </w:p>
        </w:tc>
        <w:tc>
          <w:tcPr>
            <w:tcW w:w="1288" w:type="dxa"/>
            <w:vMerge/>
            <w:vAlign w:val="center"/>
          </w:tcPr>
          <w:p w14:paraId="43F3D9B5" w14:textId="77777777" w:rsidR="000C6F46" w:rsidRDefault="000C6F46">
            <w:pPr>
              <w:spacing w:after="0"/>
              <w:jc w:val="center"/>
              <w:rPr>
                <w:rFonts w:eastAsiaTheme="minorEastAsia"/>
                <w:lang w:eastAsia="zh-CN"/>
              </w:rPr>
            </w:pPr>
          </w:p>
        </w:tc>
        <w:tc>
          <w:tcPr>
            <w:tcW w:w="1954" w:type="dxa"/>
            <w:vMerge/>
            <w:vAlign w:val="center"/>
          </w:tcPr>
          <w:p w14:paraId="7CF3C992" w14:textId="77777777" w:rsidR="000C6F46" w:rsidRDefault="000C6F46">
            <w:pPr>
              <w:spacing w:after="0"/>
              <w:jc w:val="center"/>
              <w:rPr>
                <w:rFonts w:eastAsiaTheme="minorEastAsia"/>
                <w:lang w:eastAsia="zh-CN"/>
              </w:rPr>
            </w:pPr>
          </w:p>
        </w:tc>
        <w:tc>
          <w:tcPr>
            <w:tcW w:w="1501" w:type="dxa"/>
            <w:vAlign w:val="center"/>
          </w:tcPr>
          <w:p w14:paraId="2F88D78F"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2FC2439F" w14:textId="77777777" w:rsidR="000C6F46" w:rsidRDefault="007F4540">
            <w:pPr>
              <w:spacing w:after="0"/>
              <w:jc w:val="center"/>
              <w:rPr>
                <w:rFonts w:eastAsiaTheme="minorEastAsia"/>
                <w:lang w:eastAsia="zh-CN"/>
              </w:rPr>
            </w:pPr>
            <w:r>
              <w:t>3.5339</w:t>
            </w:r>
          </w:p>
        </w:tc>
        <w:tc>
          <w:tcPr>
            <w:tcW w:w="1349" w:type="dxa"/>
          </w:tcPr>
          <w:p w14:paraId="4AA8E6DB" w14:textId="77777777" w:rsidR="000C6F46" w:rsidRDefault="007F4540">
            <w:pPr>
              <w:spacing w:after="0"/>
              <w:jc w:val="center"/>
              <w:rPr>
                <w:rFonts w:eastAsiaTheme="minorEastAsia"/>
                <w:color w:val="FF0000"/>
                <w:lang w:eastAsia="zh-CN"/>
              </w:rPr>
            </w:pPr>
            <w:r>
              <w:rPr>
                <w:color w:val="FF0000"/>
              </w:rPr>
              <w:t>-74.55%</w:t>
            </w:r>
          </w:p>
        </w:tc>
      </w:tr>
      <w:tr w:rsidR="000C6F46" w14:paraId="51A2EB22" w14:textId="77777777">
        <w:tc>
          <w:tcPr>
            <w:tcW w:w="1403" w:type="dxa"/>
            <w:vMerge/>
            <w:vAlign w:val="center"/>
          </w:tcPr>
          <w:p w14:paraId="2AA2A532" w14:textId="77777777" w:rsidR="000C6F46" w:rsidRDefault="000C6F46">
            <w:pPr>
              <w:spacing w:after="0"/>
              <w:jc w:val="center"/>
              <w:rPr>
                <w:rFonts w:eastAsiaTheme="minorEastAsia"/>
                <w:lang w:eastAsia="zh-CN"/>
              </w:rPr>
            </w:pPr>
          </w:p>
        </w:tc>
        <w:tc>
          <w:tcPr>
            <w:tcW w:w="719" w:type="dxa"/>
            <w:vMerge/>
            <w:vAlign w:val="center"/>
          </w:tcPr>
          <w:p w14:paraId="3CA8421C" w14:textId="77777777" w:rsidR="000C6F46" w:rsidRDefault="000C6F46">
            <w:pPr>
              <w:spacing w:after="0"/>
              <w:jc w:val="center"/>
              <w:rPr>
                <w:rFonts w:eastAsiaTheme="minorEastAsia"/>
                <w:lang w:eastAsia="zh-CN"/>
              </w:rPr>
            </w:pPr>
          </w:p>
        </w:tc>
        <w:tc>
          <w:tcPr>
            <w:tcW w:w="1288" w:type="dxa"/>
            <w:vMerge/>
            <w:vAlign w:val="center"/>
          </w:tcPr>
          <w:p w14:paraId="1DFD08EF" w14:textId="77777777" w:rsidR="000C6F46" w:rsidRDefault="000C6F46">
            <w:pPr>
              <w:spacing w:after="0"/>
              <w:jc w:val="center"/>
              <w:rPr>
                <w:rFonts w:eastAsiaTheme="minorEastAsia"/>
                <w:lang w:eastAsia="zh-CN"/>
              </w:rPr>
            </w:pPr>
          </w:p>
        </w:tc>
        <w:tc>
          <w:tcPr>
            <w:tcW w:w="1954" w:type="dxa"/>
            <w:vMerge/>
            <w:vAlign w:val="center"/>
          </w:tcPr>
          <w:p w14:paraId="0F4C8DB9" w14:textId="77777777" w:rsidR="000C6F46" w:rsidRDefault="000C6F46">
            <w:pPr>
              <w:spacing w:after="0"/>
              <w:jc w:val="center"/>
              <w:rPr>
                <w:rFonts w:eastAsiaTheme="minorEastAsia"/>
                <w:lang w:eastAsia="zh-CN"/>
              </w:rPr>
            </w:pPr>
          </w:p>
        </w:tc>
        <w:tc>
          <w:tcPr>
            <w:tcW w:w="1501" w:type="dxa"/>
            <w:vAlign w:val="center"/>
          </w:tcPr>
          <w:p w14:paraId="06E59DF8"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31E9E991" w14:textId="77777777" w:rsidR="000C6F46" w:rsidRDefault="007F4540">
            <w:pPr>
              <w:spacing w:after="0"/>
              <w:jc w:val="center"/>
              <w:rPr>
                <w:rFonts w:eastAsiaTheme="minorEastAsia"/>
                <w:lang w:eastAsia="zh-CN"/>
              </w:rPr>
            </w:pPr>
            <w:r>
              <w:t>4.5339</w:t>
            </w:r>
          </w:p>
        </w:tc>
        <w:tc>
          <w:tcPr>
            <w:tcW w:w="1349" w:type="dxa"/>
          </w:tcPr>
          <w:p w14:paraId="75B23B89" w14:textId="77777777" w:rsidR="000C6F46" w:rsidRDefault="007F4540">
            <w:pPr>
              <w:spacing w:after="0"/>
              <w:jc w:val="center"/>
              <w:rPr>
                <w:rFonts w:eastAsiaTheme="minorEastAsia"/>
                <w:color w:val="FF0000"/>
                <w:lang w:eastAsia="zh-CN"/>
              </w:rPr>
            </w:pPr>
            <w:r>
              <w:rPr>
                <w:color w:val="FF0000"/>
              </w:rPr>
              <w:t>-123.94%</w:t>
            </w:r>
          </w:p>
        </w:tc>
      </w:tr>
      <w:tr w:rsidR="000C6F46" w14:paraId="797B71C7" w14:textId="77777777">
        <w:tc>
          <w:tcPr>
            <w:tcW w:w="1403" w:type="dxa"/>
            <w:vMerge/>
            <w:vAlign w:val="center"/>
          </w:tcPr>
          <w:p w14:paraId="722354A2" w14:textId="77777777" w:rsidR="000C6F46" w:rsidRDefault="000C6F46">
            <w:pPr>
              <w:spacing w:after="0"/>
              <w:jc w:val="center"/>
              <w:rPr>
                <w:rFonts w:eastAsiaTheme="minorEastAsia"/>
                <w:lang w:eastAsia="zh-CN"/>
              </w:rPr>
            </w:pPr>
          </w:p>
        </w:tc>
        <w:tc>
          <w:tcPr>
            <w:tcW w:w="719" w:type="dxa"/>
            <w:vMerge/>
            <w:vAlign w:val="center"/>
          </w:tcPr>
          <w:p w14:paraId="5072D086" w14:textId="77777777" w:rsidR="000C6F46" w:rsidRDefault="000C6F46">
            <w:pPr>
              <w:spacing w:after="0"/>
              <w:jc w:val="center"/>
              <w:rPr>
                <w:rFonts w:eastAsiaTheme="minorEastAsia"/>
                <w:lang w:eastAsia="zh-CN"/>
              </w:rPr>
            </w:pPr>
          </w:p>
        </w:tc>
        <w:tc>
          <w:tcPr>
            <w:tcW w:w="1288" w:type="dxa"/>
            <w:vMerge/>
            <w:vAlign w:val="center"/>
          </w:tcPr>
          <w:p w14:paraId="5FB68051" w14:textId="77777777" w:rsidR="000C6F46" w:rsidRDefault="000C6F46">
            <w:pPr>
              <w:spacing w:after="0"/>
              <w:jc w:val="center"/>
              <w:rPr>
                <w:rFonts w:eastAsiaTheme="minorEastAsia"/>
                <w:lang w:eastAsia="zh-CN"/>
              </w:rPr>
            </w:pPr>
          </w:p>
        </w:tc>
        <w:tc>
          <w:tcPr>
            <w:tcW w:w="1954" w:type="dxa"/>
            <w:vMerge/>
            <w:vAlign w:val="center"/>
          </w:tcPr>
          <w:p w14:paraId="776582E2" w14:textId="77777777" w:rsidR="000C6F46" w:rsidRDefault="000C6F46">
            <w:pPr>
              <w:spacing w:after="0"/>
              <w:jc w:val="center"/>
              <w:rPr>
                <w:rFonts w:eastAsiaTheme="minorEastAsia"/>
                <w:lang w:eastAsia="zh-CN"/>
              </w:rPr>
            </w:pPr>
          </w:p>
        </w:tc>
        <w:tc>
          <w:tcPr>
            <w:tcW w:w="1501" w:type="dxa"/>
            <w:vAlign w:val="center"/>
          </w:tcPr>
          <w:p w14:paraId="0C5B01AE"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1A5C2124" w14:textId="77777777" w:rsidR="000C6F46" w:rsidRDefault="007F4540">
            <w:pPr>
              <w:spacing w:after="0"/>
              <w:jc w:val="center"/>
              <w:rPr>
                <w:rFonts w:eastAsiaTheme="minorEastAsia"/>
                <w:lang w:eastAsia="zh-CN"/>
              </w:rPr>
            </w:pPr>
            <w:r>
              <w:t>6.5339</w:t>
            </w:r>
          </w:p>
        </w:tc>
        <w:tc>
          <w:tcPr>
            <w:tcW w:w="1349" w:type="dxa"/>
          </w:tcPr>
          <w:p w14:paraId="5B702D01" w14:textId="77777777" w:rsidR="000C6F46" w:rsidRDefault="007F4540">
            <w:pPr>
              <w:spacing w:after="0"/>
              <w:jc w:val="center"/>
              <w:rPr>
                <w:rFonts w:eastAsiaTheme="minorEastAsia"/>
                <w:color w:val="FF0000"/>
                <w:lang w:eastAsia="zh-CN"/>
              </w:rPr>
            </w:pPr>
            <w:r>
              <w:rPr>
                <w:color w:val="FF0000"/>
              </w:rPr>
              <w:t>-222.72%</w:t>
            </w:r>
          </w:p>
        </w:tc>
      </w:tr>
      <w:tr w:rsidR="000C6F46" w14:paraId="6425AC1F" w14:textId="77777777">
        <w:tc>
          <w:tcPr>
            <w:tcW w:w="1403" w:type="dxa"/>
            <w:vMerge/>
            <w:vAlign w:val="center"/>
          </w:tcPr>
          <w:p w14:paraId="0FC8C726" w14:textId="77777777" w:rsidR="000C6F46" w:rsidRDefault="000C6F46">
            <w:pPr>
              <w:spacing w:after="0"/>
              <w:jc w:val="center"/>
              <w:rPr>
                <w:rFonts w:eastAsiaTheme="minorEastAsia"/>
                <w:lang w:eastAsia="zh-CN"/>
              </w:rPr>
            </w:pPr>
          </w:p>
        </w:tc>
        <w:tc>
          <w:tcPr>
            <w:tcW w:w="719" w:type="dxa"/>
            <w:vMerge/>
            <w:vAlign w:val="center"/>
          </w:tcPr>
          <w:p w14:paraId="248CA6FE" w14:textId="77777777" w:rsidR="000C6F46" w:rsidRDefault="000C6F46">
            <w:pPr>
              <w:spacing w:after="0"/>
              <w:jc w:val="center"/>
              <w:rPr>
                <w:rFonts w:eastAsiaTheme="minorEastAsia"/>
                <w:lang w:eastAsia="zh-CN"/>
              </w:rPr>
            </w:pPr>
          </w:p>
        </w:tc>
        <w:tc>
          <w:tcPr>
            <w:tcW w:w="1288" w:type="dxa"/>
            <w:vMerge/>
            <w:vAlign w:val="center"/>
          </w:tcPr>
          <w:p w14:paraId="42EF1BDD" w14:textId="77777777" w:rsidR="000C6F46" w:rsidRDefault="000C6F46">
            <w:pPr>
              <w:spacing w:after="0"/>
              <w:jc w:val="center"/>
              <w:rPr>
                <w:rFonts w:eastAsiaTheme="minorEastAsia"/>
                <w:lang w:eastAsia="zh-CN"/>
              </w:rPr>
            </w:pPr>
          </w:p>
        </w:tc>
        <w:tc>
          <w:tcPr>
            <w:tcW w:w="1954" w:type="dxa"/>
            <w:vMerge w:val="restart"/>
            <w:vAlign w:val="center"/>
          </w:tcPr>
          <w:p w14:paraId="6A0CD2F6"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090613DE"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4934DFB9" w14:textId="77777777" w:rsidR="000C6F46" w:rsidRDefault="007F4540">
            <w:pPr>
              <w:spacing w:after="0"/>
              <w:jc w:val="center"/>
              <w:rPr>
                <w:rFonts w:eastAsiaTheme="minorEastAsia"/>
                <w:lang w:eastAsia="zh-CN"/>
              </w:rPr>
            </w:pPr>
            <w:r>
              <w:t>2.5399</w:t>
            </w:r>
          </w:p>
        </w:tc>
        <w:tc>
          <w:tcPr>
            <w:tcW w:w="1349" w:type="dxa"/>
          </w:tcPr>
          <w:p w14:paraId="0C779F44" w14:textId="77777777" w:rsidR="000C6F46" w:rsidRDefault="007F4540">
            <w:pPr>
              <w:spacing w:after="0"/>
              <w:jc w:val="center"/>
              <w:rPr>
                <w:rFonts w:eastAsiaTheme="minorEastAsia"/>
                <w:color w:val="FF0000"/>
                <w:lang w:eastAsia="zh-CN"/>
              </w:rPr>
            </w:pPr>
            <w:r>
              <w:rPr>
                <w:color w:val="FF0000"/>
              </w:rPr>
              <w:t>-25.45%</w:t>
            </w:r>
          </w:p>
        </w:tc>
      </w:tr>
      <w:tr w:rsidR="000C6F46" w14:paraId="58618227" w14:textId="77777777">
        <w:tc>
          <w:tcPr>
            <w:tcW w:w="1403" w:type="dxa"/>
            <w:vMerge/>
            <w:vAlign w:val="center"/>
          </w:tcPr>
          <w:p w14:paraId="144918DA" w14:textId="77777777" w:rsidR="000C6F46" w:rsidRDefault="000C6F46">
            <w:pPr>
              <w:spacing w:after="0"/>
              <w:jc w:val="center"/>
              <w:rPr>
                <w:rFonts w:eastAsiaTheme="minorEastAsia"/>
                <w:lang w:eastAsia="zh-CN"/>
              </w:rPr>
            </w:pPr>
          </w:p>
        </w:tc>
        <w:tc>
          <w:tcPr>
            <w:tcW w:w="719" w:type="dxa"/>
            <w:vMerge/>
            <w:vAlign w:val="center"/>
          </w:tcPr>
          <w:p w14:paraId="534B12C6" w14:textId="77777777" w:rsidR="000C6F46" w:rsidRDefault="000C6F46">
            <w:pPr>
              <w:spacing w:after="0"/>
              <w:jc w:val="center"/>
              <w:rPr>
                <w:rFonts w:eastAsiaTheme="minorEastAsia"/>
                <w:lang w:eastAsia="zh-CN"/>
              </w:rPr>
            </w:pPr>
          </w:p>
        </w:tc>
        <w:tc>
          <w:tcPr>
            <w:tcW w:w="1288" w:type="dxa"/>
            <w:vMerge/>
            <w:vAlign w:val="center"/>
          </w:tcPr>
          <w:p w14:paraId="021C1CE3" w14:textId="77777777" w:rsidR="000C6F46" w:rsidRDefault="000C6F46">
            <w:pPr>
              <w:spacing w:after="0"/>
              <w:jc w:val="center"/>
              <w:rPr>
                <w:rFonts w:eastAsiaTheme="minorEastAsia"/>
                <w:lang w:eastAsia="zh-CN"/>
              </w:rPr>
            </w:pPr>
          </w:p>
        </w:tc>
        <w:tc>
          <w:tcPr>
            <w:tcW w:w="1954" w:type="dxa"/>
            <w:vMerge/>
            <w:vAlign w:val="center"/>
          </w:tcPr>
          <w:p w14:paraId="0B8CD39C" w14:textId="77777777" w:rsidR="000C6F46" w:rsidRDefault="000C6F46">
            <w:pPr>
              <w:spacing w:after="0"/>
              <w:jc w:val="center"/>
              <w:rPr>
                <w:rFonts w:eastAsiaTheme="minorEastAsia"/>
                <w:lang w:eastAsia="zh-CN"/>
              </w:rPr>
            </w:pPr>
          </w:p>
        </w:tc>
        <w:tc>
          <w:tcPr>
            <w:tcW w:w="1501" w:type="dxa"/>
            <w:vAlign w:val="center"/>
          </w:tcPr>
          <w:p w14:paraId="349EC26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49955CED" w14:textId="77777777" w:rsidR="000C6F46" w:rsidRDefault="007F4540">
            <w:pPr>
              <w:spacing w:after="0"/>
              <w:jc w:val="center"/>
              <w:rPr>
                <w:rFonts w:eastAsiaTheme="minorEastAsia"/>
                <w:lang w:eastAsia="zh-CN"/>
              </w:rPr>
            </w:pPr>
            <w:r>
              <w:t>2.5614</w:t>
            </w:r>
          </w:p>
        </w:tc>
        <w:tc>
          <w:tcPr>
            <w:tcW w:w="1349" w:type="dxa"/>
          </w:tcPr>
          <w:p w14:paraId="021AC76E" w14:textId="77777777" w:rsidR="000C6F46" w:rsidRDefault="007F4540">
            <w:pPr>
              <w:spacing w:after="0"/>
              <w:jc w:val="center"/>
              <w:rPr>
                <w:rFonts w:eastAsiaTheme="minorEastAsia"/>
                <w:color w:val="FF0000"/>
                <w:lang w:eastAsia="zh-CN"/>
              </w:rPr>
            </w:pPr>
            <w:r>
              <w:rPr>
                <w:color w:val="FF0000"/>
              </w:rPr>
              <w:t>-26.51%</w:t>
            </w:r>
          </w:p>
        </w:tc>
      </w:tr>
      <w:tr w:rsidR="000C6F46" w14:paraId="4ADA4076" w14:textId="77777777">
        <w:tc>
          <w:tcPr>
            <w:tcW w:w="1403" w:type="dxa"/>
            <w:vMerge/>
            <w:vAlign w:val="center"/>
          </w:tcPr>
          <w:p w14:paraId="2FCAFF0B" w14:textId="77777777" w:rsidR="000C6F46" w:rsidRDefault="000C6F46">
            <w:pPr>
              <w:spacing w:after="0"/>
              <w:jc w:val="center"/>
              <w:rPr>
                <w:rFonts w:eastAsiaTheme="minorEastAsia"/>
                <w:lang w:eastAsia="zh-CN"/>
              </w:rPr>
            </w:pPr>
          </w:p>
        </w:tc>
        <w:tc>
          <w:tcPr>
            <w:tcW w:w="719" w:type="dxa"/>
            <w:vMerge/>
            <w:vAlign w:val="center"/>
          </w:tcPr>
          <w:p w14:paraId="19A7108E" w14:textId="77777777" w:rsidR="000C6F46" w:rsidRDefault="000C6F46">
            <w:pPr>
              <w:spacing w:after="0"/>
              <w:jc w:val="center"/>
              <w:rPr>
                <w:rFonts w:eastAsiaTheme="minorEastAsia"/>
                <w:lang w:eastAsia="zh-CN"/>
              </w:rPr>
            </w:pPr>
          </w:p>
        </w:tc>
        <w:tc>
          <w:tcPr>
            <w:tcW w:w="1288" w:type="dxa"/>
            <w:vMerge/>
            <w:vAlign w:val="center"/>
          </w:tcPr>
          <w:p w14:paraId="3932DCF8" w14:textId="77777777" w:rsidR="000C6F46" w:rsidRDefault="000C6F46">
            <w:pPr>
              <w:spacing w:after="0"/>
              <w:jc w:val="center"/>
              <w:rPr>
                <w:rFonts w:eastAsiaTheme="minorEastAsia"/>
                <w:lang w:eastAsia="zh-CN"/>
              </w:rPr>
            </w:pPr>
          </w:p>
        </w:tc>
        <w:tc>
          <w:tcPr>
            <w:tcW w:w="1954" w:type="dxa"/>
            <w:vMerge/>
            <w:vAlign w:val="center"/>
          </w:tcPr>
          <w:p w14:paraId="6F53F793" w14:textId="77777777" w:rsidR="000C6F46" w:rsidRDefault="000C6F46">
            <w:pPr>
              <w:spacing w:after="0"/>
              <w:jc w:val="center"/>
              <w:rPr>
                <w:rFonts w:eastAsiaTheme="minorEastAsia"/>
                <w:lang w:eastAsia="zh-CN"/>
              </w:rPr>
            </w:pPr>
          </w:p>
        </w:tc>
        <w:tc>
          <w:tcPr>
            <w:tcW w:w="1501" w:type="dxa"/>
            <w:vAlign w:val="center"/>
          </w:tcPr>
          <w:p w14:paraId="034DA84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553E935F" w14:textId="77777777" w:rsidR="000C6F46" w:rsidRDefault="007F4540">
            <w:pPr>
              <w:spacing w:after="0"/>
              <w:jc w:val="center"/>
              <w:rPr>
                <w:rFonts w:eastAsiaTheme="minorEastAsia"/>
                <w:lang w:eastAsia="zh-CN"/>
              </w:rPr>
            </w:pPr>
            <w:r>
              <w:t>2.5884</w:t>
            </w:r>
          </w:p>
        </w:tc>
        <w:tc>
          <w:tcPr>
            <w:tcW w:w="1349" w:type="dxa"/>
          </w:tcPr>
          <w:p w14:paraId="5CA897F4" w14:textId="77777777" w:rsidR="000C6F46" w:rsidRDefault="007F4540">
            <w:pPr>
              <w:spacing w:after="0"/>
              <w:jc w:val="center"/>
              <w:rPr>
                <w:rFonts w:eastAsiaTheme="minorEastAsia"/>
                <w:color w:val="FF0000"/>
                <w:lang w:eastAsia="zh-CN"/>
              </w:rPr>
            </w:pPr>
            <w:r>
              <w:rPr>
                <w:color w:val="FF0000"/>
              </w:rPr>
              <w:t>-27.84%</w:t>
            </w:r>
          </w:p>
        </w:tc>
      </w:tr>
      <w:tr w:rsidR="000C6F46" w14:paraId="5868DA11" w14:textId="77777777">
        <w:tc>
          <w:tcPr>
            <w:tcW w:w="1403" w:type="dxa"/>
            <w:vMerge/>
            <w:vAlign w:val="center"/>
          </w:tcPr>
          <w:p w14:paraId="31E7BA05" w14:textId="77777777" w:rsidR="000C6F46" w:rsidRDefault="000C6F46">
            <w:pPr>
              <w:spacing w:after="0"/>
              <w:jc w:val="center"/>
              <w:rPr>
                <w:rFonts w:eastAsiaTheme="minorEastAsia"/>
                <w:lang w:eastAsia="zh-CN"/>
              </w:rPr>
            </w:pPr>
          </w:p>
        </w:tc>
        <w:tc>
          <w:tcPr>
            <w:tcW w:w="719" w:type="dxa"/>
            <w:vMerge/>
            <w:vAlign w:val="center"/>
          </w:tcPr>
          <w:p w14:paraId="21D832C7" w14:textId="77777777" w:rsidR="000C6F46" w:rsidRDefault="000C6F46">
            <w:pPr>
              <w:spacing w:after="0"/>
              <w:jc w:val="center"/>
              <w:rPr>
                <w:rFonts w:eastAsiaTheme="minorEastAsia"/>
                <w:lang w:eastAsia="zh-CN"/>
              </w:rPr>
            </w:pPr>
          </w:p>
        </w:tc>
        <w:tc>
          <w:tcPr>
            <w:tcW w:w="1288" w:type="dxa"/>
            <w:vMerge/>
            <w:vAlign w:val="center"/>
          </w:tcPr>
          <w:p w14:paraId="7E20B16A" w14:textId="77777777" w:rsidR="000C6F46" w:rsidRDefault="000C6F46">
            <w:pPr>
              <w:spacing w:after="0"/>
              <w:jc w:val="center"/>
              <w:rPr>
                <w:rFonts w:eastAsiaTheme="minorEastAsia"/>
                <w:lang w:eastAsia="zh-CN"/>
              </w:rPr>
            </w:pPr>
          </w:p>
        </w:tc>
        <w:tc>
          <w:tcPr>
            <w:tcW w:w="1954" w:type="dxa"/>
            <w:vMerge/>
            <w:vAlign w:val="center"/>
          </w:tcPr>
          <w:p w14:paraId="47432765" w14:textId="77777777" w:rsidR="000C6F46" w:rsidRDefault="000C6F46">
            <w:pPr>
              <w:spacing w:after="0"/>
              <w:jc w:val="center"/>
              <w:rPr>
                <w:rFonts w:eastAsiaTheme="minorEastAsia"/>
                <w:lang w:eastAsia="zh-CN"/>
              </w:rPr>
            </w:pPr>
          </w:p>
        </w:tc>
        <w:tc>
          <w:tcPr>
            <w:tcW w:w="1501" w:type="dxa"/>
            <w:vAlign w:val="center"/>
          </w:tcPr>
          <w:p w14:paraId="764B192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3A1076E9" w14:textId="77777777" w:rsidR="000C6F46" w:rsidRDefault="007F4540">
            <w:pPr>
              <w:spacing w:after="0"/>
              <w:jc w:val="center"/>
              <w:rPr>
                <w:rFonts w:eastAsiaTheme="minorEastAsia"/>
                <w:lang w:eastAsia="zh-CN"/>
              </w:rPr>
            </w:pPr>
            <w:r>
              <w:t>2.8040</w:t>
            </w:r>
          </w:p>
        </w:tc>
        <w:tc>
          <w:tcPr>
            <w:tcW w:w="1349" w:type="dxa"/>
          </w:tcPr>
          <w:p w14:paraId="24AE93CD" w14:textId="77777777" w:rsidR="000C6F46" w:rsidRDefault="007F4540">
            <w:pPr>
              <w:spacing w:after="0"/>
              <w:jc w:val="center"/>
              <w:rPr>
                <w:rFonts w:eastAsiaTheme="minorEastAsia"/>
                <w:color w:val="FF0000"/>
                <w:lang w:eastAsia="zh-CN"/>
              </w:rPr>
            </w:pPr>
            <w:r>
              <w:rPr>
                <w:color w:val="FF0000"/>
              </w:rPr>
              <w:t>-38.49%</w:t>
            </w:r>
          </w:p>
        </w:tc>
      </w:tr>
      <w:tr w:rsidR="000C6F46" w14:paraId="4E815E72" w14:textId="77777777">
        <w:tc>
          <w:tcPr>
            <w:tcW w:w="1403" w:type="dxa"/>
            <w:vMerge/>
            <w:vAlign w:val="center"/>
          </w:tcPr>
          <w:p w14:paraId="498299AA" w14:textId="77777777" w:rsidR="000C6F46" w:rsidRDefault="000C6F46">
            <w:pPr>
              <w:spacing w:after="0"/>
              <w:jc w:val="center"/>
              <w:rPr>
                <w:rFonts w:eastAsiaTheme="minorEastAsia"/>
                <w:lang w:eastAsia="zh-CN"/>
              </w:rPr>
            </w:pPr>
          </w:p>
        </w:tc>
        <w:tc>
          <w:tcPr>
            <w:tcW w:w="719" w:type="dxa"/>
            <w:vMerge/>
            <w:vAlign w:val="center"/>
          </w:tcPr>
          <w:p w14:paraId="324DE048" w14:textId="77777777" w:rsidR="000C6F46" w:rsidRDefault="000C6F46">
            <w:pPr>
              <w:spacing w:after="0"/>
              <w:jc w:val="center"/>
              <w:rPr>
                <w:rFonts w:eastAsiaTheme="minorEastAsia"/>
                <w:lang w:eastAsia="zh-CN"/>
              </w:rPr>
            </w:pPr>
          </w:p>
        </w:tc>
        <w:tc>
          <w:tcPr>
            <w:tcW w:w="1288" w:type="dxa"/>
            <w:vMerge/>
            <w:vAlign w:val="center"/>
          </w:tcPr>
          <w:p w14:paraId="70A1F59B" w14:textId="77777777" w:rsidR="000C6F46" w:rsidRDefault="000C6F46">
            <w:pPr>
              <w:spacing w:after="0"/>
              <w:jc w:val="center"/>
              <w:rPr>
                <w:rFonts w:eastAsiaTheme="minorEastAsia"/>
                <w:lang w:eastAsia="zh-CN"/>
              </w:rPr>
            </w:pPr>
          </w:p>
        </w:tc>
        <w:tc>
          <w:tcPr>
            <w:tcW w:w="1954" w:type="dxa"/>
            <w:vMerge/>
            <w:vAlign w:val="center"/>
          </w:tcPr>
          <w:p w14:paraId="10583824" w14:textId="77777777" w:rsidR="000C6F46" w:rsidRDefault="000C6F46">
            <w:pPr>
              <w:spacing w:after="0"/>
              <w:jc w:val="center"/>
              <w:rPr>
                <w:rFonts w:eastAsiaTheme="minorEastAsia"/>
                <w:lang w:eastAsia="zh-CN"/>
              </w:rPr>
            </w:pPr>
          </w:p>
        </w:tc>
        <w:tc>
          <w:tcPr>
            <w:tcW w:w="1501" w:type="dxa"/>
            <w:vAlign w:val="center"/>
          </w:tcPr>
          <w:p w14:paraId="236E883C"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626D2064" w14:textId="77777777" w:rsidR="000C6F46" w:rsidRDefault="007F4540">
            <w:pPr>
              <w:spacing w:after="0"/>
              <w:jc w:val="center"/>
              <w:rPr>
                <w:rFonts w:eastAsiaTheme="minorEastAsia"/>
                <w:lang w:eastAsia="zh-CN"/>
              </w:rPr>
            </w:pPr>
            <w:r>
              <w:t>3.0735</w:t>
            </w:r>
          </w:p>
        </w:tc>
        <w:tc>
          <w:tcPr>
            <w:tcW w:w="1349" w:type="dxa"/>
          </w:tcPr>
          <w:p w14:paraId="0F8077D2" w14:textId="77777777" w:rsidR="000C6F46" w:rsidRDefault="007F4540">
            <w:pPr>
              <w:spacing w:after="0"/>
              <w:jc w:val="center"/>
              <w:rPr>
                <w:rFonts w:eastAsiaTheme="minorEastAsia"/>
                <w:color w:val="FF0000"/>
                <w:lang w:eastAsia="zh-CN"/>
              </w:rPr>
            </w:pPr>
            <w:r>
              <w:rPr>
                <w:color w:val="FF0000"/>
              </w:rPr>
              <w:t>-51.81%</w:t>
            </w:r>
          </w:p>
        </w:tc>
      </w:tr>
      <w:tr w:rsidR="000C6F46" w14:paraId="65709A6D" w14:textId="77777777">
        <w:tc>
          <w:tcPr>
            <w:tcW w:w="1403" w:type="dxa"/>
            <w:vMerge/>
            <w:vAlign w:val="center"/>
          </w:tcPr>
          <w:p w14:paraId="54112D3B" w14:textId="77777777" w:rsidR="000C6F46" w:rsidRDefault="000C6F46">
            <w:pPr>
              <w:spacing w:after="0"/>
              <w:jc w:val="center"/>
              <w:rPr>
                <w:rFonts w:eastAsiaTheme="minorEastAsia"/>
                <w:lang w:eastAsia="zh-CN"/>
              </w:rPr>
            </w:pPr>
          </w:p>
        </w:tc>
        <w:tc>
          <w:tcPr>
            <w:tcW w:w="719" w:type="dxa"/>
            <w:vMerge/>
            <w:vAlign w:val="center"/>
          </w:tcPr>
          <w:p w14:paraId="320106E7" w14:textId="77777777" w:rsidR="000C6F46" w:rsidRDefault="000C6F46">
            <w:pPr>
              <w:spacing w:after="0"/>
              <w:jc w:val="center"/>
              <w:rPr>
                <w:rFonts w:eastAsiaTheme="minorEastAsia"/>
                <w:lang w:eastAsia="zh-CN"/>
              </w:rPr>
            </w:pPr>
          </w:p>
        </w:tc>
        <w:tc>
          <w:tcPr>
            <w:tcW w:w="1288" w:type="dxa"/>
            <w:vMerge/>
            <w:vAlign w:val="center"/>
          </w:tcPr>
          <w:p w14:paraId="6C7296EB" w14:textId="77777777" w:rsidR="000C6F46" w:rsidRDefault="000C6F46">
            <w:pPr>
              <w:spacing w:after="0"/>
              <w:jc w:val="center"/>
              <w:rPr>
                <w:rFonts w:eastAsiaTheme="minorEastAsia"/>
                <w:lang w:eastAsia="zh-CN"/>
              </w:rPr>
            </w:pPr>
          </w:p>
        </w:tc>
        <w:tc>
          <w:tcPr>
            <w:tcW w:w="1954" w:type="dxa"/>
            <w:vMerge/>
            <w:vAlign w:val="center"/>
          </w:tcPr>
          <w:p w14:paraId="0314AEC2" w14:textId="77777777" w:rsidR="000C6F46" w:rsidRDefault="000C6F46">
            <w:pPr>
              <w:spacing w:after="0"/>
              <w:jc w:val="center"/>
              <w:rPr>
                <w:rFonts w:eastAsiaTheme="minorEastAsia"/>
                <w:lang w:eastAsia="zh-CN"/>
              </w:rPr>
            </w:pPr>
          </w:p>
        </w:tc>
        <w:tc>
          <w:tcPr>
            <w:tcW w:w="1501" w:type="dxa"/>
            <w:vAlign w:val="center"/>
          </w:tcPr>
          <w:p w14:paraId="4B8105D8"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2FCA003F" w14:textId="77777777" w:rsidR="000C6F46" w:rsidRDefault="007F4540">
            <w:pPr>
              <w:spacing w:after="0"/>
              <w:jc w:val="center"/>
              <w:rPr>
                <w:rFonts w:eastAsiaTheme="minorEastAsia"/>
                <w:lang w:eastAsia="zh-CN"/>
              </w:rPr>
            </w:pPr>
            <w:r>
              <w:t>3.6126</w:t>
            </w:r>
          </w:p>
        </w:tc>
        <w:tc>
          <w:tcPr>
            <w:tcW w:w="1349" w:type="dxa"/>
          </w:tcPr>
          <w:p w14:paraId="73783405" w14:textId="77777777" w:rsidR="000C6F46" w:rsidRDefault="007F4540">
            <w:pPr>
              <w:spacing w:after="0"/>
              <w:jc w:val="center"/>
              <w:rPr>
                <w:rFonts w:eastAsiaTheme="minorEastAsia"/>
                <w:color w:val="FF0000"/>
                <w:lang w:eastAsia="zh-CN"/>
              </w:rPr>
            </w:pPr>
            <w:r>
              <w:rPr>
                <w:color w:val="FF0000"/>
              </w:rPr>
              <w:t>-78.43%</w:t>
            </w:r>
          </w:p>
        </w:tc>
      </w:tr>
      <w:tr w:rsidR="000C6F46" w14:paraId="0840C1E4" w14:textId="77777777">
        <w:tc>
          <w:tcPr>
            <w:tcW w:w="1403" w:type="dxa"/>
            <w:vMerge/>
            <w:vAlign w:val="center"/>
          </w:tcPr>
          <w:p w14:paraId="2BE1361E" w14:textId="77777777" w:rsidR="000C6F46" w:rsidRDefault="000C6F46">
            <w:pPr>
              <w:spacing w:after="0"/>
              <w:jc w:val="center"/>
              <w:rPr>
                <w:rFonts w:eastAsiaTheme="minorEastAsia"/>
                <w:lang w:eastAsia="zh-CN"/>
              </w:rPr>
            </w:pPr>
          </w:p>
        </w:tc>
        <w:tc>
          <w:tcPr>
            <w:tcW w:w="719" w:type="dxa"/>
            <w:vMerge/>
            <w:vAlign w:val="center"/>
          </w:tcPr>
          <w:p w14:paraId="79E5F3AA" w14:textId="77777777" w:rsidR="000C6F46" w:rsidRDefault="000C6F46">
            <w:pPr>
              <w:spacing w:after="0"/>
              <w:jc w:val="center"/>
              <w:rPr>
                <w:rFonts w:eastAsiaTheme="minorEastAsia"/>
                <w:lang w:eastAsia="zh-CN"/>
              </w:rPr>
            </w:pPr>
          </w:p>
        </w:tc>
        <w:tc>
          <w:tcPr>
            <w:tcW w:w="1288" w:type="dxa"/>
            <w:vMerge/>
            <w:vAlign w:val="center"/>
          </w:tcPr>
          <w:p w14:paraId="05C1A7A3" w14:textId="77777777" w:rsidR="000C6F46" w:rsidRDefault="000C6F46">
            <w:pPr>
              <w:spacing w:after="0"/>
              <w:jc w:val="center"/>
              <w:rPr>
                <w:rFonts w:eastAsiaTheme="minorEastAsia"/>
                <w:lang w:eastAsia="zh-CN"/>
              </w:rPr>
            </w:pPr>
          </w:p>
        </w:tc>
        <w:tc>
          <w:tcPr>
            <w:tcW w:w="1954" w:type="dxa"/>
            <w:vMerge/>
            <w:vAlign w:val="center"/>
          </w:tcPr>
          <w:p w14:paraId="7148DAD3" w14:textId="77777777" w:rsidR="000C6F46" w:rsidRDefault="000C6F46">
            <w:pPr>
              <w:spacing w:after="0"/>
              <w:jc w:val="center"/>
              <w:rPr>
                <w:rFonts w:eastAsiaTheme="minorEastAsia"/>
                <w:lang w:eastAsia="zh-CN"/>
              </w:rPr>
            </w:pPr>
          </w:p>
        </w:tc>
        <w:tc>
          <w:tcPr>
            <w:tcW w:w="1501" w:type="dxa"/>
            <w:vAlign w:val="center"/>
          </w:tcPr>
          <w:p w14:paraId="12FFBCDA"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77FCB5C2" w14:textId="77777777" w:rsidR="000C6F46" w:rsidRDefault="007F4540">
            <w:pPr>
              <w:spacing w:after="0"/>
              <w:jc w:val="center"/>
              <w:rPr>
                <w:rFonts w:eastAsiaTheme="minorEastAsia"/>
                <w:lang w:eastAsia="zh-CN"/>
              </w:rPr>
            </w:pPr>
            <w:r>
              <w:t>4.6907</w:t>
            </w:r>
          </w:p>
        </w:tc>
        <w:tc>
          <w:tcPr>
            <w:tcW w:w="1349" w:type="dxa"/>
          </w:tcPr>
          <w:p w14:paraId="34D5C704" w14:textId="77777777" w:rsidR="000C6F46" w:rsidRDefault="007F4540">
            <w:pPr>
              <w:spacing w:after="0"/>
              <w:jc w:val="center"/>
              <w:rPr>
                <w:rFonts w:eastAsiaTheme="minorEastAsia"/>
                <w:color w:val="FF0000"/>
                <w:lang w:eastAsia="zh-CN"/>
              </w:rPr>
            </w:pPr>
            <w:r>
              <w:rPr>
                <w:color w:val="FF0000"/>
              </w:rPr>
              <w:t>-131.68%</w:t>
            </w:r>
          </w:p>
        </w:tc>
      </w:tr>
      <w:tr w:rsidR="000C6F46" w14:paraId="0DCFE6E5" w14:textId="77777777">
        <w:tc>
          <w:tcPr>
            <w:tcW w:w="1403" w:type="dxa"/>
            <w:vMerge/>
            <w:vAlign w:val="center"/>
          </w:tcPr>
          <w:p w14:paraId="375B0EB6" w14:textId="77777777" w:rsidR="000C6F46" w:rsidRDefault="000C6F46">
            <w:pPr>
              <w:spacing w:after="0"/>
              <w:jc w:val="center"/>
              <w:rPr>
                <w:rFonts w:eastAsiaTheme="minorEastAsia"/>
                <w:lang w:eastAsia="zh-CN"/>
              </w:rPr>
            </w:pPr>
          </w:p>
        </w:tc>
        <w:tc>
          <w:tcPr>
            <w:tcW w:w="719" w:type="dxa"/>
            <w:vMerge w:val="restart"/>
            <w:vAlign w:val="center"/>
          </w:tcPr>
          <w:p w14:paraId="3B502F83" w14:textId="77777777" w:rsidR="000C6F46" w:rsidRDefault="007F4540">
            <w:pPr>
              <w:spacing w:after="0"/>
              <w:jc w:val="center"/>
              <w:rPr>
                <w:rFonts w:eastAsiaTheme="minorEastAsia"/>
                <w:lang w:eastAsia="zh-CN"/>
              </w:rPr>
            </w:pPr>
            <w:r>
              <w:rPr>
                <w:rFonts w:eastAsiaTheme="minorEastAsia" w:hint="eastAsia"/>
                <w:lang w:eastAsia="zh-CN"/>
              </w:rPr>
              <w:t>M</w:t>
            </w:r>
            <w:r>
              <w:rPr>
                <w:rFonts w:eastAsiaTheme="minorEastAsia"/>
                <w:lang w:eastAsia="zh-CN"/>
              </w:rPr>
              <w:t>edium</w:t>
            </w:r>
          </w:p>
        </w:tc>
        <w:tc>
          <w:tcPr>
            <w:tcW w:w="1288" w:type="dxa"/>
            <w:vMerge/>
            <w:vAlign w:val="center"/>
          </w:tcPr>
          <w:p w14:paraId="0E3B94CD" w14:textId="77777777" w:rsidR="000C6F46" w:rsidRDefault="000C6F46">
            <w:pPr>
              <w:spacing w:after="0"/>
              <w:jc w:val="center"/>
              <w:rPr>
                <w:rFonts w:eastAsiaTheme="minorEastAsia"/>
                <w:lang w:eastAsia="zh-CN"/>
              </w:rPr>
            </w:pPr>
          </w:p>
        </w:tc>
        <w:tc>
          <w:tcPr>
            <w:tcW w:w="1954" w:type="dxa"/>
            <w:shd w:val="clear" w:color="auto" w:fill="92D050"/>
            <w:vAlign w:val="center"/>
          </w:tcPr>
          <w:p w14:paraId="1EC838A4"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0231BFF4"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499D94FC"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.9898</w:t>
            </w:r>
          </w:p>
        </w:tc>
        <w:tc>
          <w:tcPr>
            <w:tcW w:w="1349" w:type="dxa"/>
            <w:shd w:val="clear" w:color="auto" w:fill="92D050"/>
            <w:vAlign w:val="center"/>
          </w:tcPr>
          <w:p w14:paraId="3D695ADF"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470CBD06" w14:textId="77777777">
        <w:tc>
          <w:tcPr>
            <w:tcW w:w="1403" w:type="dxa"/>
            <w:vMerge/>
            <w:vAlign w:val="center"/>
          </w:tcPr>
          <w:p w14:paraId="7BD99669" w14:textId="77777777" w:rsidR="000C6F46" w:rsidRDefault="000C6F46">
            <w:pPr>
              <w:spacing w:after="0"/>
              <w:jc w:val="center"/>
              <w:rPr>
                <w:rFonts w:eastAsiaTheme="minorEastAsia"/>
                <w:lang w:eastAsia="zh-CN"/>
              </w:rPr>
            </w:pPr>
          </w:p>
        </w:tc>
        <w:tc>
          <w:tcPr>
            <w:tcW w:w="719" w:type="dxa"/>
            <w:vMerge/>
            <w:vAlign w:val="center"/>
          </w:tcPr>
          <w:p w14:paraId="656C3553" w14:textId="77777777" w:rsidR="000C6F46" w:rsidRDefault="000C6F46">
            <w:pPr>
              <w:spacing w:after="0"/>
              <w:jc w:val="center"/>
              <w:rPr>
                <w:rFonts w:eastAsiaTheme="minorEastAsia"/>
                <w:lang w:eastAsia="zh-CN"/>
              </w:rPr>
            </w:pPr>
          </w:p>
        </w:tc>
        <w:tc>
          <w:tcPr>
            <w:tcW w:w="1288" w:type="dxa"/>
            <w:vMerge/>
            <w:vAlign w:val="center"/>
          </w:tcPr>
          <w:p w14:paraId="0346A2AC" w14:textId="77777777" w:rsidR="000C6F46" w:rsidRDefault="000C6F46">
            <w:pPr>
              <w:spacing w:after="0"/>
              <w:jc w:val="center"/>
              <w:rPr>
                <w:rFonts w:eastAsiaTheme="minorEastAsia"/>
                <w:lang w:eastAsia="zh-CN"/>
              </w:rPr>
            </w:pPr>
          </w:p>
        </w:tc>
        <w:tc>
          <w:tcPr>
            <w:tcW w:w="1954" w:type="dxa"/>
            <w:vMerge w:val="restart"/>
            <w:vAlign w:val="center"/>
          </w:tcPr>
          <w:p w14:paraId="47DB5B14"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4541E9C1"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0CB179A4" w14:textId="77777777" w:rsidR="000C6F46" w:rsidRDefault="007F4540">
            <w:pPr>
              <w:spacing w:after="0"/>
              <w:jc w:val="center"/>
              <w:rPr>
                <w:rFonts w:eastAsiaTheme="minorEastAsia"/>
                <w:lang w:eastAsia="zh-CN"/>
              </w:rPr>
            </w:pPr>
            <w:r>
              <w:t>2.4399</w:t>
            </w:r>
          </w:p>
        </w:tc>
        <w:tc>
          <w:tcPr>
            <w:tcW w:w="1349" w:type="dxa"/>
          </w:tcPr>
          <w:p w14:paraId="0F944AF8" w14:textId="77777777" w:rsidR="000C6F46" w:rsidRDefault="007F4540">
            <w:pPr>
              <w:spacing w:after="0"/>
              <w:jc w:val="center"/>
              <w:rPr>
                <w:rFonts w:eastAsiaTheme="minorEastAsia"/>
                <w:color w:val="FF0000"/>
                <w:lang w:eastAsia="zh-CN"/>
              </w:rPr>
            </w:pPr>
            <w:r>
              <w:rPr>
                <w:color w:val="FF0000"/>
              </w:rPr>
              <w:t>-22.62%</w:t>
            </w:r>
          </w:p>
        </w:tc>
      </w:tr>
      <w:tr w:rsidR="000C6F46" w14:paraId="6D6A3A65" w14:textId="77777777">
        <w:tc>
          <w:tcPr>
            <w:tcW w:w="1403" w:type="dxa"/>
            <w:vMerge/>
            <w:vAlign w:val="center"/>
          </w:tcPr>
          <w:p w14:paraId="4EBC5A1B" w14:textId="77777777" w:rsidR="000C6F46" w:rsidRDefault="000C6F46">
            <w:pPr>
              <w:spacing w:after="0"/>
              <w:jc w:val="center"/>
              <w:rPr>
                <w:rFonts w:eastAsiaTheme="minorEastAsia"/>
                <w:lang w:eastAsia="zh-CN"/>
              </w:rPr>
            </w:pPr>
          </w:p>
        </w:tc>
        <w:tc>
          <w:tcPr>
            <w:tcW w:w="719" w:type="dxa"/>
            <w:vMerge/>
            <w:vAlign w:val="center"/>
          </w:tcPr>
          <w:p w14:paraId="2AD9B03A" w14:textId="77777777" w:rsidR="000C6F46" w:rsidRDefault="000C6F46">
            <w:pPr>
              <w:spacing w:after="0"/>
              <w:jc w:val="center"/>
              <w:rPr>
                <w:rFonts w:eastAsiaTheme="minorEastAsia"/>
                <w:lang w:eastAsia="zh-CN"/>
              </w:rPr>
            </w:pPr>
          </w:p>
        </w:tc>
        <w:tc>
          <w:tcPr>
            <w:tcW w:w="1288" w:type="dxa"/>
            <w:vMerge/>
            <w:vAlign w:val="center"/>
          </w:tcPr>
          <w:p w14:paraId="7C4A628E" w14:textId="77777777" w:rsidR="000C6F46" w:rsidRDefault="000C6F46">
            <w:pPr>
              <w:spacing w:after="0"/>
              <w:jc w:val="center"/>
              <w:rPr>
                <w:rFonts w:eastAsiaTheme="minorEastAsia"/>
                <w:lang w:eastAsia="zh-CN"/>
              </w:rPr>
            </w:pPr>
          </w:p>
        </w:tc>
        <w:tc>
          <w:tcPr>
            <w:tcW w:w="1954" w:type="dxa"/>
            <w:vMerge/>
            <w:vAlign w:val="center"/>
          </w:tcPr>
          <w:p w14:paraId="4CB3D859" w14:textId="77777777" w:rsidR="000C6F46" w:rsidRDefault="000C6F46">
            <w:pPr>
              <w:spacing w:after="0"/>
              <w:jc w:val="center"/>
              <w:rPr>
                <w:rFonts w:eastAsiaTheme="minorEastAsia"/>
                <w:lang w:eastAsia="zh-CN"/>
              </w:rPr>
            </w:pPr>
          </w:p>
        </w:tc>
        <w:tc>
          <w:tcPr>
            <w:tcW w:w="1501" w:type="dxa"/>
            <w:vAlign w:val="center"/>
          </w:tcPr>
          <w:p w14:paraId="2A7FA46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7DD3B81E" w14:textId="77777777" w:rsidR="000C6F46" w:rsidRDefault="007F4540">
            <w:pPr>
              <w:spacing w:after="0"/>
              <w:jc w:val="center"/>
              <w:rPr>
                <w:rFonts w:eastAsiaTheme="minorEastAsia"/>
                <w:lang w:eastAsia="zh-CN"/>
              </w:rPr>
            </w:pPr>
            <w:r>
              <w:t>2.4799</w:t>
            </w:r>
          </w:p>
        </w:tc>
        <w:tc>
          <w:tcPr>
            <w:tcW w:w="1349" w:type="dxa"/>
          </w:tcPr>
          <w:p w14:paraId="3E4B64E3" w14:textId="77777777" w:rsidR="000C6F46" w:rsidRDefault="007F4540">
            <w:pPr>
              <w:spacing w:after="0"/>
              <w:jc w:val="center"/>
              <w:rPr>
                <w:rFonts w:eastAsiaTheme="minorEastAsia"/>
                <w:color w:val="FF0000"/>
                <w:lang w:eastAsia="zh-CN"/>
              </w:rPr>
            </w:pPr>
            <w:r>
              <w:rPr>
                <w:color w:val="FF0000"/>
              </w:rPr>
              <w:t>-24.63%</w:t>
            </w:r>
          </w:p>
        </w:tc>
      </w:tr>
      <w:tr w:rsidR="000C6F46" w14:paraId="080AFA29" w14:textId="77777777">
        <w:tc>
          <w:tcPr>
            <w:tcW w:w="1403" w:type="dxa"/>
            <w:vMerge/>
            <w:vAlign w:val="center"/>
          </w:tcPr>
          <w:p w14:paraId="1F4F1E0B" w14:textId="77777777" w:rsidR="000C6F46" w:rsidRDefault="000C6F46">
            <w:pPr>
              <w:spacing w:after="0"/>
              <w:jc w:val="center"/>
              <w:rPr>
                <w:rFonts w:eastAsiaTheme="minorEastAsia"/>
                <w:lang w:eastAsia="zh-CN"/>
              </w:rPr>
            </w:pPr>
          </w:p>
        </w:tc>
        <w:tc>
          <w:tcPr>
            <w:tcW w:w="719" w:type="dxa"/>
            <w:vMerge/>
            <w:vAlign w:val="center"/>
          </w:tcPr>
          <w:p w14:paraId="39404E75" w14:textId="77777777" w:rsidR="000C6F46" w:rsidRDefault="000C6F46">
            <w:pPr>
              <w:spacing w:after="0"/>
              <w:jc w:val="center"/>
              <w:rPr>
                <w:rFonts w:eastAsiaTheme="minorEastAsia"/>
                <w:lang w:eastAsia="zh-CN"/>
              </w:rPr>
            </w:pPr>
          </w:p>
        </w:tc>
        <w:tc>
          <w:tcPr>
            <w:tcW w:w="1288" w:type="dxa"/>
            <w:vMerge/>
            <w:vAlign w:val="center"/>
          </w:tcPr>
          <w:p w14:paraId="730EBCC3" w14:textId="77777777" w:rsidR="000C6F46" w:rsidRDefault="000C6F46">
            <w:pPr>
              <w:spacing w:after="0"/>
              <w:jc w:val="center"/>
              <w:rPr>
                <w:rFonts w:eastAsiaTheme="minorEastAsia"/>
                <w:lang w:eastAsia="zh-CN"/>
              </w:rPr>
            </w:pPr>
          </w:p>
        </w:tc>
        <w:tc>
          <w:tcPr>
            <w:tcW w:w="1954" w:type="dxa"/>
            <w:vMerge/>
            <w:vAlign w:val="center"/>
          </w:tcPr>
          <w:p w14:paraId="176C7203" w14:textId="77777777" w:rsidR="000C6F46" w:rsidRDefault="000C6F46">
            <w:pPr>
              <w:spacing w:after="0"/>
              <w:jc w:val="center"/>
              <w:rPr>
                <w:rFonts w:eastAsiaTheme="minorEastAsia"/>
                <w:lang w:eastAsia="zh-CN"/>
              </w:rPr>
            </w:pPr>
          </w:p>
        </w:tc>
        <w:tc>
          <w:tcPr>
            <w:tcW w:w="1501" w:type="dxa"/>
            <w:vAlign w:val="center"/>
          </w:tcPr>
          <w:p w14:paraId="365EA998"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689CF127" w14:textId="77777777" w:rsidR="000C6F46" w:rsidRDefault="007F4540">
            <w:pPr>
              <w:spacing w:after="0"/>
              <w:jc w:val="center"/>
              <w:rPr>
                <w:rFonts w:eastAsiaTheme="minorEastAsia"/>
                <w:lang w:eastAsia="zh-CN"/>
              </w:rPr>
            </w:pPr>
            <w:r>
              <w:t>2.5299</w:t>
            </w:r>
          </w:p>
        </w:tc>
        <w:tc>
          <w:tcPr>
            <w:tcW w:w="1349" w:type="dxa"/>
          </w:tcPr>
          <w:p w14:paraId="67DC4333" w14:textId="77777777" w:rsidR="000C6F46" w:rsidRDefault="007F4540">
            <w:pPr>
              <w:spacing w:after="0"/>
              <w:jc w:val="center"/>
              <w:rPr>
                <w:rFonts w:eastAsiaTheme="minorEastAsia"/>
                <w:color w:val="FF0000"/>
                <w:lang w:eastAsia="zh-CN"/>
              </w:rPr>
            </w:pPr>
            <w:r>
              <w:rPr>
                <w:color w:val="FF0000"/>
              </w:rPr>
              <w:t>-27.14%</w:t>
            </w:r>
          </w:p>
        </w:tc>
      </w:tr>
      <w:tr w:rsidR="000C6F46" w14:paraId="59036D2A" w14:textId="77777777">
        <w:tc>
          <w:tcPr>
            <w:tcW w:w="1403" w:type="dxa"/>
            <w:vMerge/>
            <w:vAlign w:val="center"/>
          </w:tcPr>
          <w:p w14:paraId="282BA953" w14:textId="77777777" w:rsidR="000C6F46" w:rsidRDefault="000C6F46">
            <w:pPr>
              <w:spacing w:after="0"/>
              <w:jc w:val="center"/>
              <w:rPr>
                <w:rFonts w:eastAsiaTheme="minorEastAsia"/>
                <w:lang w:eastAsia="zh-CN"/>
              </w:rPr>
            </w:pPr>
          </w:p>
        </w:tc>
        <w:tc>
          <w:tcPr>
            <w:tcW w:w="719" w:type="dxa"/>
            <w:vMerge/>
            <w:vAlign w:val="center"/>
          </w:tcPr>
          <w:p w14:paraId="2E0B91FF" w14:textId="77777777" w:rsidR="000C6F46" w:rsidRDefault="000C6F46">
            <w:pPr>
              <w:spacing w:after="0"/>
              <w:jc w:val="center"/>
              <w:rPr>
                <w:rFonts w:eastAsiaTheme="minorEastAsia"/>
                <w:lang w:eastAsia="zh-CN"/>
              </w:rPr>
            </w:pPr>
          </w:p>
        </w:tc>
        <w:tc>
          <w:tcPr>
            <w:tcW w:w="1288" w:type="dxa"/>
            <w:vMerge/>
            <w:vAlign w:val="center"/>
          </w:tcPr>
          <w:p w14:paraId="0CECA9FF" w14:textId="77777777" w:rsidR="000C6F46" w:rsidRDefault="000C6F46">
            <w:pPr>
              <w:spacing w:after="0"/>
              <w:jc w:val="center"/>
              <w:rPr>
                <w:rFonts w:eastAsiaTheme="minorEastAsia"/>
                <w:lang w:eastAsia="zh-CN"/>
              </w:rPr>
            </w:pPr>
          </w:p>
        </w:tc>
        <w:tc>
          <w:tcPr>
            <w:tcW w:w="1954" w:type="dxa"/>
            <w:vMerge/>
            <w:vAlign w:val="center"/>
          </w:tcPr>
          <w:p w14:paraId="6E42649D" w14:textId="77777777" w:rsidR="000C6F46" w:rsidRDefault="000C6F46">
            <w:pPr>
              <w:spacing w:after="0"/>
              <w:jc w:val="center"/>
              <w:rPr>
                <w:rFonts w:eastAsiaTheme="minorEastAsia"/>
                <w:lang w:eastAsia="zh-CN"/>
              </w:rPr>
            </w:pPr>
          </w:p>
        </w:tc>
        <w:tc>
          <w:tcPr>
            <w:tcW w:w="1501" w:type="dxa"/>
            <w:vAlign w:val="center"/>
          </w:tcPr>
          <w:p w14:paraId="041AD818"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14E0CA57" w14:textId="77777777" w:rsidR="000C6F46" w:rsidRDefault="007F4540">
            <w:pPr>
              <w:spacing w:after="0"/>
              <w:jc w:val="center"/>
              <w:rPr>
                <w:rFonts w:eastAsiaTheme="minorEastAsia"/>
                <w:lang w:eastAsia="zh-CN"/>
              </w:rPr>
            </w:pPr>
            <w:r>
              <w:t>2.9299</w:t>
            </w:r>
          </w:p>
        </w:tc>
        <w:tc>
          <w:tcPr>
            <w:tcW w:w="1349" w:type="dxa"/>
          </w:tcPr>
          <w:p w14:paraId="0EBF393C" w14:textId="77777777" w:rsidR="000C6F46" w:rsidRDefault="007F4540">
            <w:pPr>
              <w:spacing w:after="0"/>
              <w:jc w:val="center"/>
              <w:rPr>
                <w:rFonts w:eastAsiaTheme="minorEastAsia"/>
                <w:color w:val="FF0000"/>
                <w:lang w:eastAsia="zh-CN"/>
              </w:rPr>
            </w:pPr>
            <w:r>
              <w:rPr>
                <w:color w:val="FF0000"/>
              </w:rPr>
              <w:t>-47.25%</w:t>
            </w:r>
          </w:p>
        </w:tc>
      </w:tr>
      <w:tr w:rsidR="000C6F46" w14:paraId="59980A38" w14:textId="77777777">
        <w:tc>
          <w:tcPr>
            <w:tcW w:w="1403" w:type="dxa"/>
            <w:vMerge/>
            <w:vAlign w:val="center"/>
          </w:tcPr>
          <w:p w14:paraId="737FD133" w14:textId="77777777" w:rsidR="000C6F46" w:rsidRDefault="000C6F46">
            <w:pPr>
              <w:spacing w:after="0"/>
              <w:jc w:val="center"/>
              <w:rPr>
                <w:rFonts w:eastAsiaTheme="minorEastAsia"/>
                <w:lang w:eastAsia="zh-CN"/>
              </w:rPr>
            </w:pPr>
          </w:p>
        </w:tc>
        <w:tc>
          <w:tcPr>
            <w:tcW w:w="719" w:type="dxa"/>
            <w:vMerge/>
            <w:vAlign w:val="center"/>
          </w:tcPr>
          <w:p w14:paraId="098995C8" w14:textId="77777777" w:rsidR="000C6F46" w:rsidRDefault="000C6F46">
            <w:pPr>
              <w:spacing w:after="0"/>
              <w:jc w:val="center"/>
              <w:rPr>
                <w:rFonts w:eastAsiaTheme="minorEastAsia"/>
                <w:lang w:eastAsia="zh-CN"/>
              </w:rPr>
            </w:pPr>
          </w:p>
        </w:tc>
        <w:tc>
          <w:tcPr>
            <w:tcW w:w="1288" w:type="dxa"/>
            <w:vMerge/>
            <w:vAlign w:val="center"/>
          </w:tcPr>
          <w:p w14:paraId="7E43BDB1" w14:textId="77777777" w:rsidR="000C6F46" w:rsidRDefault="000C6F46">
            <w:pPr>
              <w:spacing w:after="0"/>
              <w:jc w:val="center"/>
              <w:rPr>
                <w:rFonts w:eastAsiaTheme="minorEastAsia"/>
                <w:lang w:eastAsia="zh-CN"/>
              </w:rPr>
            </w:pPr>
          </w:p>
        </w:tc>
        <w:tc>
          <w:tcPr>
            <w:tcW w:w="1954" w:type="dxa"/>
            <w:vMerge/>
            <w:vAlign w:val="center"/>
          </w:tcPr>
          <w:p w14:paraId="07D13DAB" w14:textId="77777777" w:rsidR="000C6F46" w:rsidRDefault="000C6F46">
            <w:pPr>
              <w:spacing w:after="0"/>
              <w:jc w:val="center"/>
              <w:rPr>
                <w:rFonts w:eastAsiaTheme="minorEastAsia"/>
                <w:lang w:eastAsia="zh-CN"/>
              </w:rPr>
            </w:pPr>
          </w:p>
        </w:tc>
        <w:tc>
          <w:tcPr>
            <w:tcW w:w="1501" w:type="dxa"/>
            <w:vAlign w:val="center"/>
          </w:tcPr>
          <w:p w14:paraId="01378119"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4960437E" w14:textId="77777777" w:rsidR="000C6F46" w:rsidRDefault="007F4540">
            <w:pPr>
              <w:spacing w:after="0"/>
              <w:jc w:val="center"/>
              <w:rPr>
                <w:rFonts w:eastAsiaTheme="minorEastAsia"/>
                <w:lang w:eastAsia="zh-CN"/>
              </w:rPr>
            </w:pPr>
            <w:r>
              <w:t>3.4299</w:t>
            </w:r>
          </w:p>
        </w:tc>
        <w:tc>
          <w:tcPr>
            <w:tcW w:w="1349" w:type="dxa"/>
          </w:tcPr>
          <w:p w14:paraId="0D0A2772" w14:textId="77777777" w:rsidR="000C6F46" w:rsidRDefault="007F4540">
            <w:pPr>
              <w:spacing w:after="0"/>
              <w:jc w:val="center"/>
              <w:rPr>
                <w:rFonts w:eastAsiaTheme="minorEastAsia"/>
                <w:color w:val="FF0000"/>
                <w:lang w:eastAsia="zh-CN"/>
              </w:rPr>
            </w:pPr>
            <w:r>
              <w:rPr>
                <w:color w:val="FF0000"/>
              </w:rPr>
              <w:t>-72.37%</w:t>
            </w:r>
          </w:p>
        </w:tc>
      </w:tr>
      <w:tr w:rsidR="000C6F46" w14:paraId="3ECB0691" w14:textId="77777777">
        <w:tc>
          <w:tcPr>
            <w:tcW w:w="1403" w:type="dxa"/>
            <w:vMerge/>
            <w:vAlign w:val="center"/>
          </w:tcPr>
          <w:p w14:paraId="38CCDCF6" w14:textId="77777777" w:rsidR="000C6F46" w:rsidRDefault="000C6F46">
            <w:pPr>
              <w:spacing w:after="0"/>
              <w:jc w:val="center"/>
              <w:rPr>
                <w:rFonts w:eastAsiaTheme="minorEastAsia"/>
                <w:lang w:eastAsia="zh-CN"/>
              </w:rPr>
            </w:pPr>
          </w:p>
        </w:tc>
        <w:tc>
          <w:tcPr>
            <w:tcW w:w="719" w:type="dxa"/>
            <w:vMerge/>
            <w:vAlign w:val="center"/>
          </w:tcPr>
          <w:p w14:paraId="2645A24F" w14:textId="77777777" w:rsidR="000C6F46" w:rsidRDefault="000C6F46">
            <w:pPr>
              <w:spacing w:after="0"/>
              <w:jc w:val="center"/>
              <w:rPr>
                <w:rFonts w:eastAsiaTheme="minorEastAsia"/>
                <w:lang w:eastAsia="zh-CN"/>
              </w:rPr>
            </w:pPr>
          </w:p>
        </w:tc>
        <w:tc>
          <w:tcPr>
            <w:tcW w:w="1288" w:type="dxa"/>
            <w:vMerge/>
            <w:vAlign w:val="center"/>
          </w:tcPr>
          <w:p w14:paraId="58707B7A" w14:textId="77777777" w:rsidR="000C6F46" w:rsidRDefault="000C6F46">
            <w:pPr>
              <w:spacing w:after="0"/>
              <w:jc w:val="center"/>
              <w:rPr>
                <w:rFonts w:eastAsiaTheme="minorEastAsia"/>
                <w:lang w:eastAsia="zh-CN"/>
              </w:rPr>
            </w:pPr>
          </w:p>
        </w:tc>
        <w:tc>
          <w:tcPr>
            <w:tcW w:w="1954" w:type="dxa"/>
            <w:vMerge/>
            <w:vAlign w:val="center"/>
          </w:tcPr>
          <w:p w14:paraId="6E3DDBCC" w14:textId="77777777" w:rsidR="000C6F46" w:rsidRDefault="000C6F46">
            <w:pPr>
              <w:spacing w:after="0"/>
              <w:jc w:val="center"/>
              <w:rPr>
                <w:rFonts w:eastAsiaTheme="minorEastAsia"/>
                <w:lang w:eastAsia="zh-CN"/>
              </w:rPr>
            </w:pPr>
          </w:p>
        </w:tc>
        <w:tc>
          <w:tcPr>
            <w:tcW w:w="1501" w:type="dxa"/>
            <w:vAlign w:val="center"/>
          </w:tcPr>
          <w:p w14:paraId="56261133"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0D6EC78B" w14:textId="77777777" w:rsidR="000C6F46" w:rsidRDefault="007F4540">
            <w:pPr>
              <w:spacing w:after="0"/>
              <w:jc w:val="center"/>
              <w:rPr>
                <w:rFonts w:eastAsiaTheme="minorEastAsia"/>
                <w:lang w:eastAsia="zh-CN"/>
              </w:rPr>
            </w:pPr>
            <w:r>
              <w:t>4.4299</w:t>
            </w:r>
          </w:p>
        </w:tc>
        <w:tc>
          <w:tcPr>
            <w:tcW w:w="1349" w:type="dxa"/>
          </w:tcPr>
          <w:p w14:paraId="6DE9D631" w14:textId="77777777" w:rsidR="000C6F46" w:rsidRDefault="007F4540">
            <w:pPr>
              <w:spacing w:after="0"/>
              <w:jc w:val="center"/>
              <w:rPr>
                <w:rFonts w:eastAsiaTheme="minorEastAsia"/>
                <w:color w:val="FF0000"/>
                <w:lang w:eastAsia="zh-CN"/>
              </w:rPr>
            </w:pPr>
            <w:r>
              <w:rPr>
                <w:color w:val="FF0000"/>
              </w:rPr>
              <w:t>-122.63%</w:t>
            </w:r>
          </w:p>
        </w:tc>
      </w:tr>
      <w:tr w:rsidR="000C6F46" w14:paraId="3BFC35A0" w14:textId="77777777">
        <w:tc>
          <w:tcPr>
            <w:tcW w:w="1403" w:type="dxa"/>
            <w:vMerge/>
            <w:vAlign w:val="center"/>
          </w:tcPr>
          <w:p w14:paraId="0DC7D0C1" w14:textId="77777777" w:rsidR="000C6F46" w:rsidRDefault="000C6F46">
            <w:pPr>
              <w:spacing w:after="0"/>
              <w:jc w:val="center"/>
              <w:rPr>
                <w:rFonts w:eastAsiaTheme="minorEastAsia"/>
                <w:lang w:eastAsia="zh-CN"/>
              </w:rPr>
            </w:pPr>
          </w:p>
        </w:tc>
        <w:tc>
          <w:tcPr>
            <w:tcW w:w="719" w:type="dxa"/>
            <w:vMerge/>
            <w:vAlign w:val="center"/>
          </w:tcPr>
          <w:p w14:paraId="45A03B0E" w14:textId="77777777" w:rsidR="000C6F46" w:rsidRDefault="000C6F46">
            <w:pPr>
              <w:spacing w:after="0"/>
              <w:jc w:val="center"/>
              <w:rPr>
                <w:rFonts w:eastAsiaTheme="minorEastAsia"/>
                <w:lang w:eastAsia="zh-CN"/>
              </w:rPr>
            </w:pPr>
          </w:p>
        </w:tc>
        <w:tc>
          <w:tcPr>
            <w:tcW w:w="1288" w:type="dxa"/>
            <w:vMerge/>
            <w:vAlign w:val="center"/>
          </w:tcPr>
          <w:p w14:paraId="2F0651BE" w14:textId="77777777" w:rsidR="000C6F46" w:rsidRDefault="000C6F46">
            <w:pPr>
              <w:spacing w:after="0"/>
              <w:jc w:val="center"/>
              <w:rPr>
                <w:rFonts w:eastAsiaTheme="minorEastAsia"/>
                <w:lang w:eastAsia="zh-CN"/>
              </w:rPr>
            </w:pPr>
          </w:p>
        </w:tc>
        <w:tc>
          <w:tcPr>
            <w:tcW w:w="1954" w:type="dxa"/>
            <w:vMerge/>
            <w:vAlign w:val="center"/>
          </w:tcPr>
          <w:p w14:paraId="207AAEB5" w14:textId="77777777" w:rsidR="000C6F46" w:rsidRDefault="000C6F46">
            <w:pPr>
              <w:spacing w:after="0"/>
              <w:jc w:val="center"/>
              <w:rPr>
                <w:rFonts w:eastAsiaTheme="minorEastAsia"/>
                <w:lang w:eastAsia="zh-CN"/>
              </w:rPr>
            </w:pPr>
          </w:p>
        </w:tc>
        <w:tc>
          <w:tcPr>
            <w:tcW w:w="1501" w:type="dxa"/>
            <w:vAlign w:val="center"/>
          </w:tcPr>
          <w:p w14:paraId="1D8D1093"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47C1A16E" w14:textId="77777777" w:rsidR="000C6F46" w:rsidRDefault="007F4540">
            <w:pPr>
              <w:spacing w:after="0"/>
              <w:jc w:val="center"/>
              <w:rPr>
                <w:rFonts w:eastAsiaTheme="minorEastAsia"/>
                <w:lang w:eastAsia="zh-CN"/>
              </w:rPr>
            </w:pPr>
            <w:r>
              <w:t>6.4299</w:t>
            </w:r>
          </w:p>
        </w:tc>
        <w:tc>
          <w:tcPr>
            <w:tcW w:w="1349" w:type="dxa"/>
          </w:tcPr>
          <w:p w14:paraId="6A5AE47B" w14:textId="77777777" w:rsidR="000C6F46" w:rsidRDefault="007F4540">
            <w:pPr>
              <w:spacing w:after="0"/>
              <w:jc w:val="center"/>
              <w:rPr>
                <w:rFonts w:eastAsiaTheme="minorEastAsia"/>
                <w:color w:val="FF0000"/>
                <w:lang w:eastAsia="zh-CN"/>
              </w:rPr>
            </w:pPr>
            <w:r>
              <w:rPr>
                <w:color w:val="FF0000"/>
              </w:rPr>
              <w:t>-223.14%</w:t>
            </w:r>
          </w:p>
        </w:tc>
      </w:tr>
      <w:tr w:rsidR="000C6F46" w14:paraId="65D07AF8" w14:textId="77777777">
        <w:tc>
          <w:tcPr>
            <w:tcW w:w="1403" w:type="dxa"/>
            <w:vMerge/>
            <w:vAlign w:val="center"/>
          </w:tcPr>
          <w:p w14:paraId="55A20707" w14:textId="77777777" w:rsidR="000C6F46" w:rsidRDefault="000C6F46">
            <w:pPr>
              <w:spacing w:after="0"/>
              <w:jc w:val="center"/>
              <w:rPr>
                <w:rFonts w:eastAsiaTheme="minorEastAsia"/>
                <w:lang w:eastAsia="zh-CN"/>
              </w:rPr>
            </w:pPr>
          </w:p>
        </w:tc>
        <w:tc>
          <w:tcPr>
            <w:tcW w:w="719" w:type="dxa"/>
            <w:vMerge/>
            <w:vAlign w:val="center"/>
          </w:tcPr>
          <w:p w14:paraId="43F47175" w14:textId="77777777" w:rsidR="000C6F46" w:rsidRDefault="000C6F46">
            <w:pPr>
              <w:spacing w:after="0"/>
              <w:jc w:val="center"/>
              <w:rPr>
                <w:rFonts w:eastAsiaTheme="minorEastAsia"/>
                <w:lang w:eastAsia="zh-CN"/>
              </w:rPr>
            </w:pPr>
          </w:p>
        </w:tc>
        <w:tc>
          <w:tcPr>
            <w:tcW w:w="1288" w:type="dxa"/>
            <w:vMerge/>
            <w:vAlign w:val="center"/>
          </w:tcPr>
          <w:p w14:paraId="13B16E26" w14:textId="77777777" w:rsidR="000C6F46" w:rsidRDefault="000C6F46">
            <w:pPr>
              <w:spacing w:after="0"/>
              <w:jc w:val="center"/>
              <w:rPr>
                <w:rFonts w:eastAsiaTheme="minorEastAsia"/>
                <w:lang w:eastAsia="zh-CN"/>
              </w:rPr>
            </w:pPr>
          </w:p>
        </w:tc>
        <w:tc>
          <w:tcPr>
            <w:tcW w:w="1954" w:type="dxa"/>
            <w:vMerge w:val="restart"/>
            <w:vAlign w:val="center"/>
          </w:tcPr>
          <w:p w14:paraId="18DB56B6"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319A52B8"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08642514" w14:textId="77777777" w:rsidR="000C6F46" w:rsidRDefault="007F4540">
            <w:pPr>
              <w:spacing w:after="0"/>
              <w:jc w:val="center"/>
              <w:rPr>
                <w:rFonts w:eastAsiaTheme="minorEastAsia"/>
                <w:lang w:eastAsia="zh-CN"/>
              </w:rPr>
            </w:pPr>
            <w:r>
              <w:t>2.4359</w:t>
            </w:r>
          </w:p>
        </w:tc>
        <w:tc>
          <w:tcPr>
            <w:tcW w:w="1349" w:type="dxa"/>
          </w:tcPr>
          <w:p w14:paraId="04EF27A4" w14:textId="77777777" w:rsidR="000C6F46" w:rsidRDefault="007F4540">
            <w:pPr>
              <w:spacing w:after="0"/>
              <w:jc w:val="center"/>
              <w:rPr>
                <w:rFonts w:eastAsiaTheme="minorEastAsia"/>
                <w:color w:val="FF0000"/>
                <w:lang w:eastAsia="zh-CN"/>
              </w:rPr>
            </w:pPr>
            <w:r>
              <w:rPr>
                <w:color w:val="FF0000"/>
              </w:rPr>
              <w:t>-22.42%</w:t>
            </w:r>
          </w:p>
        </w:tc>
      </w:tr>
      <w:tr w:rsidR="000C6F46" w14:paraId="026B212D" w14:textId="77777777">
        <w:tc>
          <w:tcPr>
            <w:tcW w:w="1403" w:type="dxa"/>
            <w:vMerge/>
            <w:vAlign w:val="center"/>
          </w:tcPr>
          <w:p w14:paraId="0A0A655F" w14:textId="77777777" w:rsidR="000C6F46" w:rsidRDefault="000C6F46">
            <w:pPr>
              <w:spacing w:after="0"/>
              <w:jc w:val="center"/>
              <w:rPr>
                <w:rFonts w:eastAsiaTheme="minorEastAsia"/>
                <w:lang w:eastAsia="zh-CN"/>
              </w:rPr>
            </w:pPr>
          </w:p>
        </w:tc>
        <w:tc>
          <w:tcPr>
            <w:tcW w:w="719" w:type="dxa"/>
            <w:vMerge/>
            <w:vAlign w:val="center"/>
          </w:tcPr>
          <w:p w14:paraId="4BDFA8DB" w14:textId="77777777" w:rsidR="000C6F46" w:rsidRDefault="000C6F46">
            <w:pPr>
              <w:spacing w:after="0"/>
              <w:jc w:val="center"/>
              <w:rPr>
                <w:rFonts w:eastAsiaTheme="minorEastAsia"/>
                <w:lang w:eastAsia="zh-CN"/>
              </w:rPr>
            </w:pPr>
          </w:p>
        </w:tc>
        <w:tc>
          <w:tcPr>
            <w:tcW w:w="1288" w:type="dxa"/>
            <w:vMerge/>
            <w:vAlign w:val="center"/>
          </w:tcPr>
          <w:p w14:paraId="5E5DAE00" w14:textId="77777777" w:rsidR="000C6F46" w:rsidRDefault="000C6F46">
            <w:pPr>
              <w:spacing w:after="0"/>
              <w:jc w:val="center"/>
              <w:rPr>
                <w:rFonts w:eastAsiaTheme="minorEastAsia"/>
                <w:lang w:eastAsia="zh-CN"/>
              </w:rPr>
            </w:pPr>
          </w:p>
        </w:tc>
        <w:tc>
          <w:tcPr>
            <w:tcW w:w="1954" w:type="dxa"/>
            <w:vMerge/>
            <w:vAlign w:val="center"/>
          </w:tcPr>
          <w:p w14:paraId="4AE92B0A" w14:textId="77777777" w:rsidR="000C6F46" w:rsidRDefault="000C6F46">
            <w:pPr>
              <w:spacing w:after="0"/>
              <w:jc w:val="center"/>
              <w:rPr>
                <w:rFonts w:eastAsiaTheme="minorEastAsia"/>
                <w:lang w:eastAsia="zh-CN"/>
              </w:rPr>
            </w:pPr>
          </w:p>
        </w:tc>
        <w:tc>
          <w:tcPr>
            <w:tcW w:w="1501" w:type="dxa"/>
            <w:vAlign w:val="center"/>
          </w:tcPr>
          <w:p w14:paraId="6E24EDD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19C4DDFF" w14:textId="77777777" w:rsidR="000C6F46" w:rsidRDefault="007F4540">
            <w:pPr>
              <w:spacing w:after="0"/>
              <w:jc w:val="center"/>
              <w:rPr>
                <w:rFonts w:eastAsiaTheme="minorEastAsia"/>
                <w:lang w:eastAsia="zh-CN"/>
              </w:rPr>
            </w:pPr>
            <w:r>
              <w:t>2.4574</w:t>
            </w:r>
          </w:p>
        </w:tc>
        <w:tc>
          <w:tcPr>
            <w:tcW w:w="1349" w:type="dxa"/>
          </w:tcPr>
          <w:p w14:paraId="30853C68" w14:textId="77777777" w:rsidR="000C6F46" w:rsidRDefault="007F4540">
            <w:pPr>
              <w:spacing w:after="0"/>
              <w:jc w:val="center"/>
              <w:rPr>
                <w:rFonts w:eastAsiaTheme="minorEastAsia"/>
                <w:color w:val="FF0000"/>
                <w:lang w:eastAsia="zh-CN"/>
              </w:rPr>
            </w:pPr>
            <w:r>
              <w:rPr>
                <w:color w:val="FF0000"/>
              </w:rPr>
              <w:t>-23.50%</w:t>
            </w:r>
          </w:p>
        </w:tc>
      </w:tr>
      <w:tr w:rsidR="000C6F46" w14:paraId="30DB77CE" w14:textId="77777777">
        <w:tc>
          <w:tcPr>
            <w:tcW w:w="1403" w:type="dxa"/>
            <w:vMerge/>
            <w:vAlign w:val="center"/>
          </w:tcPr>
          <w:p w14:paraId="62E46215" w14:textId="77777777" w:rsidR="000C6F46" w:rsidRDefault="000C6F46">
            <w:pPr>
              <w:spacing w:after="0"/>
              <w:jc w:val="center"/>
              <w:rPr>
                <w:rFonts w:eastAsiaTheme="minorEastAsia"/>
                <w:lang w:eastAsia="zh-CN"/>
              </w:rPr>
            </w:pPr>
          </w:p>
        </w:tc>
        <w:tc>
          <w:tcPr>
            <w:tcW w:w="719" w:type="dxa"/>
            <w:vMerge/>
            <w:vAlign w:val="center"/>
          </w:tcPr>
          <w:p w14:paraId="6E93BC4F" w14:textId="77777777" w:rsidR="000C6F46" w:rsidRDefault="000C6F46">
            <w:pPr>
              <w:spacing w:after="0"/>
              <w:jc w:val="center"/>
              <w:rPr>
                <w:rFonts w:eastAsiaTheme="minorEastAsia"/>
                <w:lang w:eastAsia="zh-CN"/>
              </w:rPr>
            </w:pPr>
          </w:p>
        </w:tc>
        <w:tc>
          <w:tcPr>
            <w:tcW w:w="1288" w:type="dxa"/>
            <w:vMerge/>
            <w:vAlign w:val="center"/>
          </w:tcPr>
          <w:p w14:paraId="34AC1D22" w14:textId="77777777" w:rsidR="000C6F46" w:rsidRDefault="000C6F46">
            <w:pPr>
              <w:spacing w:after="0"/>
              <w:jc w:val="center"/>
              <w:rPr>
                <w:rFonts w:eastAsiaTheme="minorEastAsia"/>
                <w:lang w:eastAsia="zh-CN"/>
              </w:rPr>
            </w:pPr>
          </w:p>
        </w:tc>
        <w:tc>
          <w:tcPr>
            <w:tcW w:w="1954" w:type="dxa"/>
            <w:vMerge/>
            <w:vAlign w:val="center"/>
          </w:tcPr>
          <w:p w14:paraId="49E673B3" w14:textId="77777777" w:rsidR="000C6F46" w:rsidRDefault="000C6F46">
            <w:pPr>
              <w:spacing w:after="0"/>
              <w:jc w:val="center"/>
              <w:rPr>
                <w:rFonts w:eastAsiaTheme="minorEastAsia"/>
                <w:lang w:eastAsia="zh-CN"/>
              </w:rPr>
            </w:pPr>
          </w:p>
        </w:tc>
        <w:tc>
          <w:tcPr>
            <w:tcW w:w="1501" w:type="dxa"/>
            <w:vAlign w:val="center"/>
          </w:tcPr>
          <w:p w14:paraId="28F16568"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4FCC1648" w14:textId="77777777" w:rsidR="000C6F46" w:rsidRDefault="007F4540">
            <w:pPr>
              <w:spacing w:after="0"/>
              <w:jc w:val="center"/>
              <w:rPr>
                <w:rFonts w:eastAsiaTheme="minorEastAsia"/>
                <w:lang w:eastAsia="zh-CN"/>
              </w:rPr>
            </w:pPr>
            <w:r>
              <w:t>2.4844</w:t>
            </w:r>
          </w:p>
        </w:tc>
        <w:tc>
          <w:tcPr>
            <w:tcW w:w="1349" w:type="dxa"/>
          </w:tcPr>
          <w:p w14:paraId="637F9747" w14:textId="77777777" w:rsidR="000C6F46" w:rsidRDefault="007F4540">
            <w:pPr>
              <w:spacing w:after="0"/>
              <w:jc w:val="center"/>
              <w:rPr>
                <w:rFonts w:eastAsiaTheme="minorEastAsia"/>
                <w:color w:val="FF0000"/>
                <w:lang w:eastAsia="zh-CN"/>
              </w:rPr>
            </w:pPr>
            <w:r>
              <w:rPr>
                <w:color w:val="FF0000"/>
              </w:rPr>
              <w:t>-24.86%</w:t>
            </w:r>
          </w:p>
        </w:tc>
      </w:tr>
      <w:tr w:rsidR="000C6F46" w14:paraId="0873E11D" w14:textId="77777777">
        <w:tc>
          <w:tcPr>
            <w:tcW w:w="1403" w:type="dxa"/>
            <w:vMerge/>
            <w:vAlign w:val="center"/>
          </w:tcPr>
          <w:p w14:paraId="6E8FDAB9" w14:textId="77777777" w:rsidR="000C6F46" w:rsidRDefault="000C6F46">
            <w:pPr>
              <w:spacing w:after="0"/>
              <w:jc w:val="center"/>
              <w:rPr>
                <w:rFonts w:eastAsiaTheme="minorEastAsia"/>
                <w:lang w:eastAsia="zh-CN"/>
              </w:rPr>
            </w:pPr>
          </w:p>
        </w:tc>
        <w:tc>
          <w:tcPr>
            <w:tcW w:w="719" w:type="dxa"/>
            <w:vMerge/>
            <w:vAlign w:val="center"/>
          </w:tcPr>
          <w:p w14:paraId="1FC6D096" w14:textId="77777777" w:rsidR="000C6F46" w:rsidRDefault="000C6F46">
            <w:pPr>
              <w:spacing w:after="0"/>
              <w:jc w:val="center"/>
              <w:rPr>
                <w:rFonts w:eastAsiaTheme="minorEastAsia"/>
                <w:lang w:eastAsia="zh-CN"/>
              </w:rPr>
            </w:pPr>
          </w:p>
        </w:tc>
        <w:tc>
          <w:tcPr>
            <w:tcW w:w="1288" w:type="dxa"/>
            <w:vMerge/>
            <w:vAlign w:val="center"/>
          </w:tcPr>
          <w:p w14:paraId="293CDB31" w14:textId="77777777" w:rsidR="000C6F46" w:rsidRDefault="000C6F46">
            <w:pPr>
              <w:spacing w:after="0"/>
              <w:jc w:val="center"/>
              <w:rPr>
                <w:rFonts w:eastAsiaTheme="minorEastAsia"/>
                <w:lang w:eastAsia="zh-CN"/>
              </w:rPr>
            </w:pPr>
          </w:p>
        </w:tc>
        <w:tc>
          <w:tcPr>
            <w:tcW w:w="1954" w:type="dxa"/>
            <w:vMerge/>
            <w:vAlign w:val="center"/>
          </w:tcPr>
          <w:p w14:paraId="1EB1B255" w14:textId="77777777" w:rsidR="000C6F46" w:rsidRDefault="000C6F46">
            <w:pPr>
              <w:spacing w:after="0"/>
              <w:jc w:val="center"/>
              <w:rPr>
                <w:rFonts w:eastAsiaTheme="minorEastAsia"/>
                <w:lang w:eastAsia="zh-CN"/>
              </w:rPr>
            </w:pPr>
          </w:p>
        </w:tc>
        <w:tc>
          <w:tcPr>
            <w:tcW w:w="1501" w:type="dxa"/>
            <w:vAlign w:val="center"/>
          </w:tcPr>
          <w:p w14:paraId="22131DF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5270E086" w14:textId="77777777" w:rsidR="000C6F46" w:rsidRDefault="007F4540">
            <w:pPr>
              <w:spacing w:after="0"/>
              <w:jc w:val="center"/>
              <w:rPr>
                <w:rFonts w:eastAsiaTheme="minorEastAsia"/>
                <w:lang w:eastAsia="zh-CN"/>
              </w:rPr>
            </w:pPr>
            <w:r>
              <w:t>2.7000</w:t>
            </w:r>
          </w:p>
        </w:tc>
        <w:tc>
          <w:tcPr>
            <w:tcW w:w="1349" w:type="dxa"/>
          </w:tcPr>
          <w:p w14:paraId="4F624813" w14:textId="77777777" w:rsidR="000C6F46" w:rsidRDefault="007F4540">
            <w:pPr>
              <w:spacing w:after="0"/>
              <w:jc w:val="center"/>
              <w:rPr>
                <w:rFonts w:eastAsiaTheme="minorEastAsia"/>
                <w:color w:val="FF0000"/>
                <w:lang w:eastAsia="zh-CN"/>
              </w:rPr>
            </w:pPr>
            <w:r>
              <w:rPr>
                <w:color w:val="FF0000"/>
              </w:rPr>
              <w:t>-35.69%</w:t>
            </w:r>
          </w:p>
        </w:tc>
      </w:tr>
      <w:tr w:rsidR="000C6F46" w14:paraId="245DF2BC" w14:textId="77777777">
        <w:tc>
          <w:tcPr>
            <w:tcW w:w="1403" w:type="dxa"/>
            <w:vMerge/>
            <w:vAlign w:val="center"/>
          </w:tcPr>
          <w:p w14:paraId="608FD1B3" w14:textId="77777777" w:rsidR="000C6F46" w:rsidRDefault="000C6F46">
            <w:pPr>
              <w:spacing w:after="0"/>
              <w:jc w:val="center"/>
              <w:rPr>
                <w:rFonts w:eastAsiaTheme="minorEastAsia"/>
                <w:lang w:eastAsia="zh-CN"/>
              </w:rPr>
            </w:pPr>
          </w:p>
        </w:tc>
        <w:tc>
          <w:tcPr>
            <w:tcW w:w="719" w:type="dxa"/>
            <w:vMerge/>
            <w:vAlign w:val="center"/>
          </w:tcPr>
          <w:p w14:paraId="086CBAC3" w14:textId="77777777" w:rsidR="000C6F46" w:rsidRDefault="000C6F46">
            <w:pPr>
              <w:spacing w:after="0"/>
              <w:jc w:val="center"/>
              <w:rPr>
                <w:rFonts w:eastAsiaTheme="minorEastAsia"/>
                <w:lang w:eastAsia="zh-CN"/>
              </w:rPr>
            </w:pPr>
          </w:p>
        </w:tc>
        <w:tc>
          <w:tcPr>
            <w:tcW w:w="1288" w:type="dxa"/>
            <w:vMerge/>
            <w:vAlign w:val="center"/>
          </w:tcPr>
          <w:p w14:paraId="4E45928C" w14:textId="77777777" w:rsidR="000C6F46" w:rsidRDefault="000C6F46">
            <w:pPr>
              <w:spacing w:after="0"/>
              <w:jc w:val="center"/>
              <w:rPr>
                <w:rFonts w:eastAsiaTheme="minorEastAsia"/>
                <w:lang w:eastAsia="zh-CN"/>
              </w:rPr>
            </w:pPr>
          </w:p>
        </w:tc>
        <w:tc>
          <w:tcPr>
            <w:tcW w:w="1954" w:type="dxa"/>
            <w:vMerge/>
            <w:vAlign w:val="center"/>
          </w:tcPr>
          <w:p w14:paraId="5E13D82E" w14:textId="77777777" w:rsidR="000C6F46" w:rsidRDefault="000C6F46">
            <w:pPr>
              <w:spacing w:after="0"/>
              <w:jc w:val="center"/>
              <w:rPr>
                <w:rFonts w:eastAsiaTheme="minorEastAsia"/>
                <w:lang w:eastAsia="zh-CN"/>
              </w:rPr>
            </w:pPr>
          </w:p>
        </w:tc>
        <w:tc>
          <w:tcPr>
            <w:tcW w:w="1501" w:type="dxa"/>
            <w:vAlign w:val="center"/>
          </w:tcPr>
          <w:p w14:paraId="3A5935F4"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0B7791EF" w14:textId="77777777" w:rsidR="000C6F46" w:rsidRDefault="007F4540">
            <w:pPr>
              <w:spacing w:after="0"/>
              <w:jc w:val="center"/>
              <w:rPr>
                <w:rFonts w:eastAsiaTheme="minorEastAsia"/>
                <w:lang w:eastAsia="zh-CN"/>
              </w:rPr>
            </w:pPr>
            <w:r>
              <w:t>2.9695</w:t>
            </w:r>
          </w:p>
        </w:tc>
        <w:tc>
          <w:tcPr>
            <w:tcW w:w="1349" w:type="dxa"/>
          </w:tcPr>
          <w:p w14:paraId="05262B76" w14:textId="77777777" w:rsidR="000C6F46" w:rsidRDefault="007F4540">
            <w:pPr>
              <w:spacing w:after="0"/>
              <w:jc w:val="center"/>
              <w:rPr>
                <w:rFonts w:eastAsiaTheme="minorEastAsia"/>
                <w:color w:val="FF0000"/>
                <w:lang w:eastAsia="zh-CN"/>
              </w:rPr>
            </w:pPr>
            <w:r>
              <w:rPr>
                <w:color w:val="FF0000"/>
              </w:rPr>
              <w:t>-49.24%</w:t>
            </w:r>
          </w:p>
        </w:tc>
      </w:tr>
      <w:tr w:rsidR="000C6F46" w14:paraId="2F20D231" w14:textId="77777777">
        <w:tc>
          <w:tcPr>
            <w:tcW w:w="1403" w:type="dxa"/>
            <w:vMerge/>
            <w:vAlign w:val="center"/>
          </w:tcPr>
          <w:p w14:paraId="4335D7DC" w14:textId="77777777" w:rsidR="000C6F46" w:rsidRDefault="000C6F46">
            <w:pPr>
              <w:spacing w:after="0"/>
              <w:jc w:val="center"/>
              <w:rPr>
                <w:rFonts w:eastAsiaTheme="minorEastAsia"/>
                <w:lang w:eastAsia="zh-CN"/>
              </w:rPr>
            </w:pPr>
          </w:p>
        </w:tc>
        <w:tc>
          <w:tcPr>
            <w:tcW w:w="719" w:type="dxa"/>
            <w:vMerge/>
            <w:vAlign w:val="center"/>
          </w:tcPr>
          <w:p w14:paraId="03A6EA4B" w14:textId="77777777" w:rsidR="000C6F46" w:rsidRDefault="000C6F46">
            <w:pPr>
              <w:spacing w:after="0"/>
              <w:jc w:val="center"/>
              <w:rPr>
                <w:rFonts w:eastAsiaTheme="minorEastAsia"/>
                <w:lang w:eastAsia="zh-CN"/>
              </w:rPr>
            </w:pPr>
          </w:p>
        </w:tc>
        <w:tc>
          <w:tcPr>
            <w:tcW w:w="1288" w:type="dxa"/>
            <w:vMerge/>
            <w:vAlign w:val="center"/>
          </w:tcPr>
          <w:p w14:paraId="3576EAC8" w14:textId="77777777" w:rsidR="000C6F46" w:rsidRDefault="000C6F46">
            <w:pPr>
              <w:spacing w:after="0"/>
              <w:jc w:val="center"/>
              <w:rPr>
                <w:rFonts w:eastAsiaTheme="minorEastAsia"/>
                <w:lang w:eastAsia="zh-CN"/>
              </w:rPr>
            </w:pPr>
          </w:p>
        </w:tc>
        <w:tc>
          <w:tcPr>
            <w:tcW w:w="1954" w:type="dxa"/>
            <w:vMerge/>
            <w:vAlign w:val="center"/>
          </w:tcPr>
          <w:p w14:paraId="2E19C297" w14:textId="77777777" w:rsidR="000C6F46" w:rsidRDefault="000C6F46">
            <w:pPr>
              <w:spacing w:after="0"/>
              <w:jc w:val="center"/>
              <w:rPr>
                <w:rFonts w:eastAsiaTheme="minorEastAsia"/>
                <w:lang w:eastAsia="zh-CN"/>
              </w:rPr>
            </w:pPr>
          </w:p>
        </w:tc>
        <w:tc>
          <w:tcPr>
            <w:tcW w:w="1501" w:type="dxa"/>
            <w:vAlign w:val="center"/>
          </w:tcPr>
          <w:p w14:paraId="2D4ADCB8"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2C024BB9" w14:textId="77777777" w:rsidR="000C6F46" w:rsidRDefault="007F4540">
            <w:pPr>
              <w:spacing w:after="0"/>
              <w:jc w:val="center"/>
              <w:rPr>
                <w:rFonts w:eastAsiaTheme="minorEastAsia"/>
                <w:lang w:eastAsia="zh-CN"/>
              </w:rPr>
            </w:pPr>
            <w:r>
              <w:t>3.5086</w:t>
            </w:r>
          </w:p>
        </w:tc>
        <w:tc>
          <w:tcPr>
            <w:tcW w:w="1349" w:type="dxa"/>
          </w:tcPr>
          <w:p w14:paraId="6F1FB99E" w14:textId="77777777" w:rsidR="000C6F46" w:rsidRDefault="007F4540">
            <w:pPr>
              <w:spacing w:after="0"/>
              <w:jc w:val="center"/>
              <w:rPr>
                <w:rFonts w:eastAsiaTheme="minorEastAsia"/>
                <w:color w:val="FF0000"/>
                <w:lang w:eastAsia="zh-CN"/>
              </w:rPr>
            </w:pPr>
            <w:r>
              <w:rPr>
                <w:color w:val="FF0000"/>
              </w:rPr>
              <w:t>-76.33%</w:t>
            </w:r>
          </w:p>
        </w:tc>
      </w:tr>
      <w:tr w:rsidR="000C6F46" w14:paraId="66FCA18D" w14:textId="77777777">
        <w:tc>
          <w:tcPr>
            <w:tcW w:w="1403" w:type="dxa"/>
            <w:vMerge/>
            <w:vAlign w:val="center"/>
          </w:tcPr>
          <w:p w14:paraId="192C7BF1" w14:textId="77777777" w:rsidR="000C6F46" w:rsidRDefault="000C6F46">
            <w:pPr>
              <w:spacing w:after="0"/>
              <w:jc w:val="center"/>
              <w:rPr>
                <w:rFonts w:eastAsiaTheme="minorEastAsia"/>
                <w:lang w:eastAsia="zh-CN"/>
              </w:rPr>
            </w:pPr>
          </w:p>
        </w:tc>
        <w:tc>
          <w:tcPr>
            <w:tcW w:w="719" w:type="dxa"/>
            <w:vMerge/>
            <w:vAlign w:val="center"/>
          </w:tcPr>
          <w:p w14:paraId="5A9B93BB" w14:textId="77777777" w:rsidR="000C6F46" w:rsidRDefault="000C6F46">
            <w:pPr>
              <w:spacing w:after="0"/>
              <w:jc w:val="center"/>
              <w:rPr>
                <w:rFonts w:eastAsiaTheme="minorEastAsia"/>
                <w:lang w:eastAsia="zh-CN"/>
              </w:rPr>
            </w:pPr>
          </w:p>
        </w:tc>
        <w:tc>
          <w:tcPr>
            <w:tcW w:w="1288" w:type="dxa"/>
            <w:vMerge/>
            <w:vAlign w:val="center"/>
          </w:tcPr>
          <w:p w14:paraId="1D7F5C34" w14:textId="77777777" w:rsidR="000C6F46" w:rsidRDefault="000C6F46">
            <w:pPr>
              <w:spacing w:after="0"/>
              <w:jc w:val="center"/>
              <w:rPr>
                <w:rFonts w:eastAsiaTheme="minorEastAsia"/>
                <w:lang w:eastAsia="zh-CN"/>
              </w:rPr>
            </w:pPr>
          </w:p>
        </w:tc>
        <w:tc>
          <w:tcPr>
            <w:tcW w:w="1954" w:type="dxa"/>
            <w:vMerge/>
            <w:vAlign w:val="center"/>
          </w:tcPr>
          <w:p w14:paraId="3A01069D" w14:textId="77777777" w:rsidR="000C6F46" w:rsidRDefault="000C6F46">
            <w:pPr>
              <w:spacing w:after="0"/>
              <w:jc w:val="center"/>
              <w:rPr>
                <w:rFonts w:eastAsiaTheme="minorEastAsia"/>
                <w:lang w:eastAsia="zh-CN"/>
              </w:rPr>
            </w:pPr>
          </w:p>
        </w:tc>
        <w:tc>
          <w:tcPr>
            <w:tcW w:w="1501" w:type="dxa"/>
            <w:vAlign w:val="center"/>
          </w:tcPr>
          <w:p w14:paraId="54679910"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2567E776" w14:textId="77777777" w:rsidR="000C6F46" w:rsidRDefault="007F4540">
            <w:pPr>
              <w:spacing w:after="0"/>
              <w:jc w:val="center"/>
              <w:rPr>
                <w:rFonts w:eastAsiaTheme="minorEastAsia"/>
                <w:lang w:eastAsia="zh-CN"/>
              </w:rPr>
            </w:pPr>
            <w:r>
              <w:t>4.5867</w:t>
            </w:r>
          </w:p>
        </w:tc>
        <w:tc>
          <w:tcPr>
            <w:tcW w:w="1349" w:type="dxa"/>
          </w:tcPr>
          <w:p w14:paraId="1E275BE2" w14:textId="77777777" w:rsidR="000C6F46" w:rsidRDefault="007F4540">
            <w:pPr>
              <w:spacing w:after="0"/>
              <w:jc w:val="center"/>
              <w:rPr>
                <w:rFonts w:eastAsiaTheme="minorEastAsia"/>
                <w:color w:val="FF0000"/>
                <w:lang w:eastAsia="zh-CN"/>
              </w:rPr>
            </w:pPr>
            <w:r>
              <w:rPr>
                <w:color w:val="FF0000"/>
              </w:rPr>
              <w:t>-130.51%</w:t>
            </w:r>
          </w:p>
        </w:tc>
      </w:tr>
      <w:tr w:rsidR="000C6F46" w14:paraId="364002D6" w14:textId="77777777">
        <w:tc>
          <w:tcPr>
            <w:tcW w:w="1403" w:type="dxa"/>
            <w:vMerge/>
            <w:vAlign w:val="center"/>
          </w:tcPr>
          <w:p w14:paraId="04CE7DC3" w14:textId="77777777" w:rsidR="000C6F46" w:rsidRDefault="000C6F46">
            <w:pPr>
              <w:spacing w:after="0"/>
              <w:jc w:val="center"/>
              <w:rPr>
                <w:rFonts w:eastAsiaTheme="minorEastAsia"/>
                <w:lang w:eastAsia="zh-CN"/>
              </w:rPr>
            </w:pPr>
          </w:p>
        </w:tc>
        <w:tc>
          <w:tcPr>
            <w:tcW w:w="719" w:type="dxa"/>
            <w:vMerge w:val="restart"/>
            <w:vAlign w:val="center"/>
          </w:tcPr>
          <w:p w14:paraId="00BB45A9" w14:textId="77777777" w:rsidR="000C6F46" w:rsidRDefault="007F4540">
            <w:pPr>
              <w:spacing w:after="0"/>
              <w:jc w:val="center"/>
              <w:rPr>
                <w:rFonts w:eastAsiaTheme="minorEastAsia"/>
                <w:lang w:eastAsia="zh-CN"/>
              </w:rPr>
            </w:pPr>
            <w:r>
              <w:rPr>
                <w:rFonts w:eastAsiaTheme="minorEastAsia" w:hint="eastAsia"/>
                <w:lang w:eastAsia="zh-CN"/>
              </w:rPr>
              <w:t>H</w:t>
            </w:r>
            <w:r>
              <w:rPr>
                <w:rFonts w:eastAsiaTheme="minorEastAsia"/>
                <w:lang w:eastAsia="zh-CN"/>
              </w:rPr>
              <w:t>igh</w:t>
            </w:r>
          </w:p>
        </w:tc>
        <w:tc>
          <w:tcPr>
            <w:tcW w:w="1288" w:type="dxa"/>
            <w:vMerge/>
            <w:vAlign w:val="center"/>
          </w:tcPr>
          <w:p w14:paraId="2B6C1121" w14:textId="77777777" w:rsidR="000C6F46" w:rsidRDefault="000C6F46">
            <w:pPr>
              <w:spacing w:after="0"/>
              <w:jc w:val="center"/>
              <w:rPr>
                <w:rFonts w:eastAsiaTheme="minorEastAsia"/>
                <w:lang w:eastAsia="zh-CN"/>
              </w:rPr>
            </w:pPr>
          </w:p>
        </w:tc>
        <w:tc>
          <w:tcPr>
            <w:tcW w:w="1954" w:type="dxa"/>
            <w:shd w:val="clear" w:color="auto" w:fill="92D050"/>
            <w:vAlign w:val="center"/>
          </w:tcPr>
          <w:p w14:paraId="6BD9E352"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20F2BF4F"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1BA1F4F8"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.9454</w:t>
            </w:r>
          </w:p>
        </w:tc>
        <w:tc>
          <w:tcPr>
            <w:tcW w:w="1349" w:type="dxa"/>
            <w:shd w:val="clear" w:color="auto" w:fill="92D050"/>
            <w:vAlign w:val="center"/>
          </w:tcPr>
          <w:p w14:paraId="2F3F9B92"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5E0520AB" w14:textId="77777777">
        <w:tc>
          <w:tcPr>
            <w:tcW w:w="1403" w:type="dxa"/>
            <w:vMerge/>
            <w:vAlign w:val="center"/>
          </w:tcPr>
          <w:p w14:paraId="50B99A91" w14:textId="77777777" w:rsidR="000C6F46" w:rsidRDefault="000C6F46">
            <w:pPr>
              <w:spacing w:after="0"/>
              <w:jc w:val="center"/>
              <w:rPr>
                <w:rFonts w:eastAsiaTheme="minorEastAsia"/>
                <w:lang w:eastAsia="zh-CN"/>
              </w:rPr>
            </w:pPr>
          </w:p>
        </w:tc>
        <w:tc>
          <w:tcPr>
            <w:tcW w:w="719" w:type="dxa"/>
            <w:vMerge/>
            <w:vAlign w:val="center"/>
          </w:tcPr>
          <w:p w14:paraId="7B6B89CF" w14:textId="77777777" w:rsidR="000C6F46" w:rsidRDefault="000C6F46">
            <w:pPr>
              <w:spacing w:after="0"/>
              <w:jc w:val="center"/>
              <w:rPr>
                <w:rFonts w:eastAsiaTheme="minorEastAsia"/>
                <w:lang w:eastAsia="zh-CN"/>
              </w:rPr>
            </w:pPr>
          </w:p>
        </w:tc>
        <w:tc>
          <w:tcPr>
            <w:tcW w:w="1288" w:type="dxa"/>
            <w:vMerge/>
            <w:vAlign w:val="center"/>
          </w:tcPr>
          <w:p w14:paraId="6792C1EF" w14:textId="77777777" w:rsidR="000C6F46" w:rsidRDefault="000C6F46">
            <w:pPr>
              <w:spacing w:after="0"/>
              <w:jc w:val="center"/>
              <w:rPr>
                <w:rFonts w:eastAsiaTheme="minorEastAsia"/>
                <w:lang w:eastAsia="zh-CN"/>
              </w:rPr>
            </w:pPr>
          </w:p>
        </w:tc>
        <w:tc>
          <w:tcPr>
            <w:tcW w:w="1954" w:type="dxa"/>
            <w:vMerge w:val="restart"/>
            <w:vAlign w:val="center"/>
          </w:tcPr>
          <w:p w14:paraId="0426D1DC"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604D84D7"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18EE147C" w14:textId="77777777" w:rsidR="000C6F46" w:rsidRDefault="007F4540">
            <w:pPr>
              <w:spacing w:after="0"/>
              <w:jc w:val="center"/>
              <w:rPr>
                <w:rFonts w:eastAsiaTheme="minorEastAsia"/>
                <w:lang w:eastAsia="zh-CN"/>
              </w:rPr>
            </w:pPr>
            <w:r>
              <w:t>2.3359</w:t>
            </w:r>
          </w:p>
        </w:tc>
        <w:tc>
          <w:tcPr>
            <w:tcW w:w="1349" w:type="dxa"/>
          </w:tcPr>
          <w:p w14:paraId="00948D80" w14:textId="77777777" w:rsidR="000C6F46" w:rsidRDefault="007F4540">
            <w:pPr>
              <w:spacing w:after="0"/>
              <w:jc w:val="center"/>
              <w:rPr>
                <w:rFonts w:eastAsiaTheme="minorEastAsia"/>
                <w:color w:val="FF0000"/>
                <w:lang w:eastAsia="zh-CN"/>
              </w:rPr>
            </w:pPr>
            <w:r>
              <w:rPr>
                <w:color w:val="FF0000"/>
              </w:rPr>
              <w:t>-20.08%</w:t>
            </w:r>
          </w:p>
        </w:tc>
      </w:tr>
      <w:tr w:rsidR="000C6F46" w14:paraId="4FEE7BA9" w14:textId="77777777">
        <w:tc>
          <w:tcPr>
            <w:tcW w:w="1403" w:type="dxa"/>
            <w:vMerge/>
            <w:vAlign w:val="center"/>
          </w:tcPr>
          <w:p w14:paraId="05C330AB" w14:textId="77777777" w:rsidR="000C6F46" w:rsidRDefault="000C6F46">
            <w:pPr>
              <w:spacing w:after="0"/>
              <w:jc w:val="center"/>
              <w:rPr>
                <w:rFonts w:eastAsiaTheme="minorEastAsia"/>
                <w:lang w:eastAsia="zh-CN"/>
              </w:rPr>
            </w:pPr>
          </w:p>
        </w:tc>
        <w:tc>
          <w:tcPr>
            <w:tcW w:w="719" w:type="dxa"/>
            <w:vMerge/>
            <w:vAlign w:val="center"/>
          </w:tcPr>
          <w:p w14:paraId="2C2EC852" w14:textId="77777777" w:rsidR="000C6F46" w:rsidRDefault="000C6F46">
            <w:pPr>
              <w:spacing w:after="0"/>
              <w:jc w:val="center"/>
              <w:rPr>
                <w:rFonts w:eastAsiaTheme="minorEastAsia"/>
                <w:lang w:eastAsia="zh-CN"/>
              </w:rPr>
            </w:pPr>
          </w:p>
        </w:tc>
        <w:tc>
          <w:tcPr>
            <w:tcW w:w="1288" w:type="dxa"/>
            <w:vMerge/>
            <w:vAlign w:val="center"/>
          </w:tcPr>
          <w:p w14:paraId="19C7AE1C" w14:textId="77777777" w:rsidR="000C6F46" w:rsidRDefault="000C6F46">
            <w:pPr>
              <w:spacing w:after="0"/>
              <w:jc w:val="center"/>
              <w:rPr>
                <w:rFonts w:eastAsiaTheme="minorEastAsia"/>
                <w:lang w:eastAsia="zh-CN"/>
              </w:rPr>
            </w:pPr>
          </w:p>
        </w:tc>
        <w:tc>
          <w:tcPr>
            <w:tcW w:w="1954" w:type="dxa"/>
            <w:vMerge/>
            <w:vAlign w:val="center"/>
          </w:tcPr>
          <w:p w14:paraId="1C6F241E" w14:textId="77777777" w:rsidR="000C6F46" w:rsidRDefault="000C6F46">
            <w:pPr>
              <w:spacing w:after="0"/>
              <w:jc w:val="center"/>
              <w:rPr>
                <w:rFonts w:eastAsiaTheme="minorEastAsia"/>
                <w:lang w:eastAsia="zh-CN"/>
              </w:rPr>
            </w:pPr>
          </w:p>
        </w:tc>
        <w:tc>
          <w:tcPr>
            <w:tcW w:w="1501" w:type="dxa"/>
            <w:vAlign w:val="center"/>
          </w:tcPr>
          <w:p w14:paraId="6EC9525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3C698DDB" w14:textId="77777777" w:rsidR="000C6F46" w:rsidRDefault="007F4540">
            <w:pPr>
              <w:spacing w:after="0"/>
              <w:jc w:val="center"/>
              <w:rPr>
                <w:rFonts w:eastAsiaTheme="minorEastAsia"/>
                <w:lang w:eastAsia="zh-CN"/>
              </w:rPr>
            </w:pPr>
            <w:r>
              <w:t>2.3759</w:t>
            </w:r>
          </w:p>
        </w:tc>
        <w:tc>
          <w:tcPr>
            <w:tcW w:w="1349" w:type="dxa"/>
          </w:tcPr>
          <w:p w14:paraId="3873DCE8" w14:textId="77777777" w:rsidR="000C6F46" w:rsidRDefault="007F4540">
            <w:pPr>
              <w:spacing w:after="0"/>
              <w:jc w:val="center"/>
              <w:rPr>
                <w:rFonts w:eastAsiaTheme="minorEastAsia"/>
                <w:color w:val="FF0000"/>
                <w:lang w:eastAsia="zh-CN"/>
              </w:rPr>
            </w:pPr>
            <w:r>
              <w:rPr>
                <w:color w:val="FF0000"/>
              </w:rPr>
              <w:t>-22.13%</w:t>
            </w:r>
          </w:p>
        </w:tc>
      </w:tr>
      <w:tr w:rsidR="000C6F46" w14:paraId="5F578B03" w14:textId="77777777">
        <w:tc>
          <w:tcPr>
            <w:tcW w:w="1403" w:type="dxa"/>
            <w:vMerge/>
            <w:vAlign w:val="center"/>
          </w:tcPr>
          <w:p w14:paraId="0B0AD1E6" w14:textId="77777777" w:rsidR="000C6F46" w:rsidRDefault="000C6F46">
            <w:pPr>
              <w:spacing w:after="0"/>
              <w:jc w:val="center"/>
              <w:rPr>
                <w:rFonts w:eastAsiaTheme="minorEastAsia"/>
                <w:lang w:eastAsia="zh-CN"/>
              </w:rPr>
            </w:pPr>
          </w:p>
        </w:tc>
        <w:tc>
          <w:tcPr>
            <w:tcW w:w="719" w:type="dxa"/>
            <w:vMerge/>
            <w:vAlign w:val="center"/>
          </w:tcPr>
          <w:p w14:paraId="39230D51" w14:textId="77777777" w:rsidR="000C6F46" w:rsidRDefault="000C6F46">
            <w:pPr>
              <w:spacing w:after="0"/>
              <w:jc w:val="center"/>
              <w:rPr>
                <w:rFonts w:eastAsiaTheme="minorEastAsia"/>
                <w:lang w:eastAsia="zh-CN"/>
              </w:rPr>
            </w:pPr>
          </w:p>
        </w:tc>
        <w:tc>
          <w:tcPr>
            <w:tcW w:w="1288" w:type="dxa"/>
            <w:vMerge/>
            <w:vAlign w:val="center"/>
          </w:tcPr>
          <w:p w14:paraId="10C2AF13" w14:textId="77777777" w:rsidR="000C6F46" w:rsidRDefault="000C6F46">
            <w:pPr>
              <w:spacing w:after="0"/>
              <w:jc w:val="center"/>
              <w:rPr>
                <w:rFonts w:eastAsiaTheme="minorEastAsia"/>
                <w:lang w:eastAsia="zh-CN"/>
              </w:rPr>
            </w:pPr>
          </w:p>
        </w:tc>
        <w:tc>
          <w:tcPr>
            <w:tcW w:w="1954" w:type="dxa"/>
            <w:vMerge/>
            <w:vAlign w:val="center"/>
          </w:tcPr>
          <w:p w14:paraId="17C32CCB" w14:textId="77777777" w:rsidR="000C6F46" w:rsidRDefault="000C6F46">
            <w:pPr>
              <w:spacing w:after="0"/>
              <w:jc w:val="center"/>
              <w:rPr>
                <w:rFonts w:eastAsiaTheme="minorEastAsia"/>
                <w:lang w:eastAsia="zh-CN"/>
              </w:rPr>
            </w:pPr>
          </w:p>
        </w:tc>
        <w:tc>
          <w:tcPr>
            <w:tcW w:w="1501" w:type="dxa"/>
            <w:vAlign w:val="center"/>
          </w:tcPr>
          <w:p w14:paraId="359A26C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75CDD776" w14:textId="77777777" w:rsidR="000C6F46" w:rsidRDefault="007F4540">
            <w:pPr>
              <w:spacing w:after="0"/>
              <w:jc w:val="center"/>
              <w:rPr>
                <w:rFonts w:eastAsiaTheme="minorEastAsia"/>
                <w:lang w:eastAsia="zh-CN"/>
              </w:rPr>
            </w:pPr>
            <w:r>
              <w:t>2.4259</w:t>
            </w:r>
          </w:p>
        </w:tc>
        <w:tc>
          <w:tcPr>
            <w:tcW w:w="1349" w:type="dxa"/>
          </w:tcPr>
          <w:p w14:paraId="74CFB4C9" w14:textId="77777777" w:rsidR="000C6F46" w:rsidRDefault="007F4540">
            <w:pPr>
              <w:spacing w:after="0"/>
              <w:jc w:val="center"/>
              <w:rPr>
                <w:rFonts w:eastAsiaTheme="minorEastAsia"/>
                <w:color w:val="FF0000"/>
                <w:lang w:eastAsia="zh-CN"/>
              </w:rPr>
            </w:pPr>
            <w:r>
              <w:rPr>
                <w:color w:val="FF0000"/>
              </w:rPr>
              <w:t>-24.70%</w:t>
            </w:r>
          </w:p>
        </w:tc>
      </w:tr>
      <w:tr w:rsidR="000C6F46" w14:paraId="71702AFC" w14:textId="77777777">
        <w:tc>
          <w:tcPr>
            <w:tcW w:w="1403" w:type="dxa"/>
            <w:vMerge/>
            <w:vAlign w:val="center"/>
          </w:tcPr>
          <w:p w14:paraId="3C7CE601" w14:textId="77777777" w:rsidR="000C6F46" w:rsidRDefault="000C6F46">
            <w:pPr>
              <w:spacing w:after="0"/>
              <w:jc w:val="center"/>
              <w:rPr>
                <w:rFonts w:eastAsiaTheme="minorEastAsia"/>
                <w:lang w:eastAsia="zh-CN"/>
              </w:rPr>
            </w:pPr>
          </w:p>
        </w:tc>
        <w:tc>
          <w:tcPr>
            <w:tcW w:w="719" w:type="dxa"/>
            <w:vMerge/>
            <w:vAlign w:val="center"/>
          </w:tcPr>
          <w:p w14:paraId="1E908E21" w14:textId="77777777" w:rsidR="000C6F46" w:rsidRDefault="000C6F46">
            <w:pPr>
              <w:spacing w:after="0"/>
              <w:jc w:val="center"/>
              <w:rPr>
                <w:rFonts w:eastAsiaTheme="minorEastAsia"/>
                <w:lang w:eastAsia="zh-CN"/>
              </w:rPr>
            </w:pPr>
          </w:p>
        </w:tc>
        <w:tc>
          <w:tcPr>
            <w:tcW w:w="1288" w:type="dxa"/>
            <w:vMerge/>
            <w:vAlign w:val="center"/>
          </w:tcPr>
          <w:p w14:paraId="2AA952B2" w14:textId="77777777" w:rsidR="000C6F46" w:rsidRDefault="000C6F46">
            <w:pPr>
              <w:spacing w:after="0"/>
              <w:jc w:val="center"/>
              <w:rPr>
                <w:rFonts w:eastAsiaTheme="minorEastAsia"/>
                <w:lang w:eastAsia="zh-CN"/>
              </w:rPr>
            </w:pPr>
          </w:p>
        </w:tc>
        <w:tc>
          <w:tcPr>
            <w:tcW w:w="1954" w:type="dxa"/>
            <w:vMerge/>
            <w:vAlign w:val="center"/>
          </w:tcPr>
          <w:p w14:paraId="3CD62DD0" w14:textId="77777777" w:rsidR="000C6F46" w:rsidRDefault="000C6F46">
            <w:pPr>
              <w:spacing w:after="0"/>
              <w:jc w:val="center"/>
              <w:rPr>
                <w:rFonts w:eastAsiaTheme="minorEastAsia"/>
                <w:lang w:eastAsia="zh-CN"/>
              </w:rPr>
            </w:pPr>
          </w:p>
        </w:tc>
        <w:tc>
          <w:tcPr>
            <w:tcW w:w="1501" w:type="dxa"/>
            <w:vAlign w:val="center"/>
          </w:tcPr>
          <w:p w14:paraId="7FA85269"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776E7BC7" w14:textId="77777777" w:rsidR="000C6F46" w:rsidRDefault="007F4540">
            <w:pPr>
              <w:spacing w:after="0"/>
              <w:jc w:val="center"/>
              <w:rPr>
                <w:rFonts w:eastAsiaTheme="minorEastAsia"/>
                <w:lang w:eastAsia="zh-CN"/>
              </w:rPr>
            </w:pPr>
            <w:r>
              <w:t>2.8259</w:t>
            </w:r>
          </w:p>
        </w:tc>
        <w:tc>
          <w:tcPr>
            <w:tcW w:w="1349" w:type="dxa"/>
          </w:tcPr>
          <w:p w14:paraId="648F8863" w14:textId="77777777" w:rsidR="000C6F46" w:rsidRDefault="007F4540">
            <w:pPr>
              <w:spacing w:after="0"/>
              <w:jc w:val="center"/>
              <w:rPr>
                <w:rFonts w:eastAsiaTheme="minorEastAsia"/>
                <w:color w:val="FF0000"/>
                <w:lang w:eastAsia="zh-CN"/>
              </w:rPr>
            </w:pPr>
            <w:r>
              <w:rPr>
                <w:color w:val="FF0000"/>
              </w:rPr>
              <w:t>-45.27%</w:t>
            </w:r>
          </w:p>
        </w:tc>
      </w:tr>
      <w:tr w:rsidR="000C6F46" w14:paraId="2DB31C84" w14:textId="77777777">
        <w:tc>
          <w:tcPr>
            <w:tcW w:w="1403" w:type="dxa"/>
            <w:vMerge/>
            <w:vAlign w:val="center"/>
          </w:tcPr>
          <w:p w14:paraId="772DEA66" w14:textId="77777777" w:rsidR="000C6F46" w:rsidRDefault="000C6F46">
            <w:pPr>
              <w:spacing w:after="0"/>
              <w:jc w:val="center"/>
              <w:rPr>
                <w:rFonts w:eastAsiaTheme="minorEastAsia"/>
                <w:lang w:eastAsia="zh-CN"/>
              </w:rPr>
            </w:pPr>
          </w:p>
        </w:tc>
        <w:tc>
          <w:tcPr>
            <w:tcW w:w="719" w:type="dxa"/>
            <w:vMerge/>
            <w:vAlign w:val="center"/>
          </w:tcPr>
          <w:p w14:paraId="378637C7" w14:textId="77777777" w:rsidR="000C6F46" w:rsidRDefault="000C6F46">
            <w:pPr>
              <w:spacing w:after="0"/>
              <w:jc w:val="center"/>
              <w:rPr>
                <w:rFonts w:eastAsiaTheme="minorEastAsia"/>
                <w:lang w:eastAsia="zh-CN"/>
              </w:rPr>
            </w:pPr>
          </w:p>
        </w:tc>
        <w:tc>
          <w:tcPr>
            <w:tcW w:w="1288" w:type="dxa"/>
            <w:vMerge/>
            <w:vAlign w:val="center"/>
          </w:tcPr>
          <w:p w14:paraId="33169659" w14:textId="77777777" w:rsidR="000C6F46" w:rsidRDefault="000C6F46">
            <w:pPr>
              <w:spacing w:after="0"/>
              <w:jc w:val="center"/>
              <w:rPr>
                <w:rFonts w:eastAsiaTheme="minorEastAsia"/>
                <w:lang w:eastAsia="zh-CN"/>
              </w:rPr>
            </w:pPr>
          </w:p>
        </w:tc>
        <w:tc>
          <w:tcPr>
            <w:tcW w:w="1954" w:type="dxa"/>
            <w:vMerge/>
            <w:vAlign w:val="center"/>
          </w:tcPr>
          <w:p w14:paraId="0492B1FF" w14:textId="77777777" w:rsidR="000C6F46" w:rsidRDefault="000C6F46">
            <w:pPr>
              <w:spacing w:after="0"/>
              <w:jc w:val="center"/>
              <w:rPr>
                <w:rFonts w:eastAsiaTheme="minorEastAsia"/>
                <w:lang w:eastAsia="zh-CN"/>
              </w:rPr>
            </w:pPr>
          </w:p>
        </w:tc>
        <w:tc>
          <w:tcPr>
            <w:tcW w:w="1501" w:type="dxa"/>
            <w:vAlign w:val="center"/>
          </w:tcPr>
          <w:p w14:paraId="0AC33910"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7E70E1D7" w14:textId="77777777" w:rsidR="000C6F46" w:rsidRDefault="007F4540">
            <w:pPr>
              <w:spacing w:after="0"/>
              <w:jc w:val="center"/>
              <w:rPr>
                <w:rFonts w:eastAsiaTheme="minorEastAsia"/>
                <w:lang w:eastAsia="zh-CN"/>
              </w:rPr>
            </w:pPr>
            <w:r>
              <w:t>3.3259</w:t>
            </w:r>
          </w:p>
        </w:tc>
        <w:tc>
          <w:tcPr>
            <w:tcW w:w="1349" w:type="dxa"/>
          </w:tcPr>
          <w:p w14:paraId="4B94FCCD" w14:textId="77777777" w:rsidR="000C6F46" w:rsidRDefault="007F4540">
            <w:pPr>
              <w:spacing w:after="0"/>
              <w:jc w:val="center"/>
              <w:rPr>
                <w:rFonts w:eastAsiaTheme="minorEastAsia"/>
                <w:color w:val="FF0000"/>
                <w:lang w:eastAsia="zh-CN"/>
              </w:rPr>
            </w:pPr>
            <w:r>
              <w:rPr>
                <w:color w:val="FF0000"/>
              </w:rPr>
              <w:t>-70.97%</w:t>
            </w:r>
          </w:p>
        </w:tc>
      </w:tr>
      <w:tr w:rsidR="000C6F46" w14:paraId="3E5EC997" w14:textId="77777777">
        <w:tc>
          <w:tcPr>
            <w:tcW w:w="1403" w:type="dxa"/>
            <w:vMerge/>
            <w:vAlign w:val="center"/>
          </w:tcPr>
          <w:p w14:paraId="4B59B7D6" w14:textId="77777777" w:rsidR="000C6F46" w:rsidRDefault="000C6F46">
            <w:pPr>
              <w:spacing w:after="0"/>
              <w:jc w:val="center"/>
              <w:rPr>
                <w:rFonts w:eastAsiaTheme="minorEastAsia"/>
                <w:lang w:eastAsia="zh-CN"/>
              </w:rPr>
            </w:pPr>
          </w:p>
        </w:tc>
        <w:tc>
          <w:tcPr>
            <w:tcW w:w="719" w:type="dxa"/>
            <w:vMerge/>
            <w:vAlign w:val="center"/>
          </w:tcPr>
          <w:p w14:paraId="4BEE7C4F" w14:textId="77777777" w:rsidR="000C6F46" w:rsidRDefault="000C6F46">
            <w:pPr>
              <w:spacing w:after="0"/>
              <w:jc w:val="center"/>
              <w:rPr>
                <w:rFonts w:eastAsiaTheme="minorEastAsia"/>
                <w:lang w:eastAsia="zh-CN"/>
              </w:rPr>
            </w:pPr>
          </w:p>
        </w:tc>
        <w:tc>
          <w:tcPr>
            <w:tcW w:w="1288" w:type="dxa"/>
            <w:vMerge/>
            <w:vAlign w:val="center"/>
          </w:tcPr>
          <w:p w14:paraId="1723CE4D" w14:textId="77777777" w:rsidR="000C6F46" w:rsidRDefault="000C6F46">
            <w:pPr>
              <w:spacing w:after="0"/>
              <w:jc w:val="center"/>
              <w:rPr>
                <w:rFonts w:eastAsiaTheme="minorEastAsia"/>
                <w:lang w:eastAsia="zh-CN"/>
              </w:rPr>
            </w:pPr>
          </w:p>
        </w:tc>
        <w:tc>
          <w:tcPr>
            <w:tcW w:w="1954" w:type="dxa"/>
            <w:vMerge/>
            <w:vAlign w:val="center"/>
          </w:tcPr>
          <w:p w14:paraId="53AE0D27" w14:textId="77777777" w:rsidR="000C6F46" w:rsidRDefault="000C6F46">
            <w:pPr>
              <w:spacing w:after="0"/>
              <w:jc w:val="center"/>
              <w:rPr>
                <w:rFonts w:eastAsiaTheme="minorEastAsia"/>
                <w:lang w:eastAsia="zh-CN"/>
              </w:rPr>
            </w:pPr>
          </w:p>
        </w:tc>
        <w:tc>
          <w:tcPr>
            <w:tcW w:w="1501" w:type="dxa"/>
            <w:vAlign w:val="center"/>
          </w:tcPr>
          <w:p w14:paraId="573B7F50"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208FFA5A" w14:textId="77777777" w:rsidR="000C6F46" w:rsidRDefault="007F4540">
            <w:pPr>
              <w:spacing w:after="0"/>
              <w:jc w:val="center"/>
              <w:rPr>
                <w:rFonts w:eastAsiaTheme="minorEastAsia"/>
                <w:lang w:eastAsia="zh-CN"/>
              </w:rPr>
            </w:pPr>
            <w:r>
              <w:t>4.3259</w:t>
            </w:r>
          </w:p>
        </w:tc>
        <w:tc>
          <w:tcPr>
            <w:tcW w:w="1349" w:type="dxa"/>
          </w:tcPr>
          <w:p w14:paraId="4E8423D0" w14:textId="77777777" w:rsidR="000C6F46" w:rsidRDefault="007F4540">
            <w:pPr>
              <w:spacing w:after="0"/>
              <w:jc w:val="center"/>
              <w:rPr>
                <w:rFonts w:eastAsiaTheme="minorEastAsia"/>
                <w:color w:val="FF0000"/>
                <w:lang w:eastAsia="zh-CN"/>
              </w:rPr>
            </w:pPr>
            <w:r>
              <w:rPr>
                <w:color w:val="FF0000"/>
              </w:rPr>
              <w:t>-122.37%</w:t>
            </w:r>
          </w:p>
        </w:tc>
      </w:tr>
      <w:tr w:rsidR="000C6F46" w14:paraId="528F75D2" w14:textId="77777777">
        <w:tc>
          <w:tcPr>
            <w:tcW w:w="1403" w:type="dxa"/>
            <w:vMerge/>
            <w:vAlign w:val="center"/>
          </w:tcPr>
          <w:p w14:paraId="55687654" w14:textId="77777777" w:rsidR="000C6F46" w:rsidRDefault="000C6F46">
            <w:pPr>
              <w:spacing w:after="0"/>
              <w:jc w:val="center"/>
              <w:rPr>
                <w:rFonts w:eastAsiaTheme="minorEastAsia"/>
                <w:lang w:eastAsia="zh-CN"/>
              </w:rPr>
            </w:pPr>
          </w:p>
        </w:tc>
        <w:tc>
          <w:tcPr>
            <w:tcW w:w="719" w:type="dxa"/>
            <w:vMerge/>
            <w:vAlign w:val="center"/>
          </w:tcPr>
          <w:p w14:paraId="23905181" w14:textId="77777777" w:rsidR="000C6F46" w:rsidRDefault="000C6F46">
            <w:pPr>
              <w:spacing w:after="0"/>
              <w:jc w:val="center"/>
              <w:rPr>
                <w:rFonts w:eastAsiaTheme="minorEastAsia"/>
                <w:lang w:eastAsia="zh-CN"/>
              </w:rPr>
            </w:pPr>
          </w:p>
        </w:tc>
        <w:tc>
          <w:tcPr>
            <w:tcW w:w="1288" w:type="dxa"/>
            <w:vMerge/>
            <w:vAlign w:val="center"/>
          </w:tcPr>
          <w:p w14:paraId="7293854C" w14:textId="77777777" w:rsidR="000C6F46" w:rsidRDefault="000C6F46">
            <w:pPr>
              <w:spacing w:after="0"/>
              <w:jc w:val="center"/>
              <w:rPr>
                <w:rFonts w:eastAsiaTheme="minorEastAsia"/>
                <w:lang w:eastAsia="zh-CN"/>
              </w:rPr>
            </w:pPr>
          </w:p>
        </w:tc>
        <w:tc>
          <w:tcPr>
            <w:tcW w:w="1954" w:type="dxa"/>
            <w:vMerge/>
            <w:vAlign w:val="center"/>
          </w:tcPr>
          <w:p w14:paraId="206DA0BC" w14:textId="77777777" w:rsidR="000C6F46" w:rsidRDefault="000C6F46">
            <w:pPr>
              <w:spacing w:after="0"/>
              <w:jc w:val="center"/>
              <w:rPr>
                <w:rFonts w:eastAsiaTheme="minorEastAsia"/>
                <w:lang w:eastAsia="zh-CN"/>
              </w:rPr>
            </w:pPr>
          </w:p>
        </w:tc>
        <w:tc>
          <w:tcPr>
            <w:tcW w:w="1501" w:type="dxa"/>
            <w:vAlign w:val="center"/>
          </w:tcPr>
          <w:p w14:paraId="28BC03F8"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4FF1195C" w14:textId="77777777" w:rsidR="000C6F46" w:rsidRDefault="007F4540">
            <w:pPr>
              <w:spacing w:after="0"/>
              <w:jc w:val="center"/>
              <w:rPr>
                <w:rFonts w:eastAsiaTheme="minorEastAsia"/>
                <w:lang w:eastAsia="zh-CN"/>
              </w:rPr>
            </w:pPr>
            <w:r>
              <w:t>6.3259</w:t>
            </w:r>
          </w:p>
        </w:tc>
        <w:tc>
          <w:tcPr>
            <w:tcW w:w="1349" w:type="dxa"/>
          </w:tcPr>
          <w:p w14:paraId="6F66B736" w14:textId="77777777" w:rsidR="000C6F46" w:rsidRDefault="007F4540">
            <w:pPr>
              <w:spacing w:after="0"/>
              <w:jc w:val="center"/>
              <w:rPr>
                <w:rFonts w:eastAsiaTheme="minorEastAsia"/>
                <w:color w:val="FF0000"/>
                <w:lang w:eastAsia="zh-CN"/>
              </w:rPr>
            </w:pPr>
            <w:r>
              <w:rPr>
                <w:color w:val="FF0000"/>
              </w:rPr>
              <w:t>-225.18%</w:t>
            </w:r>
          </w:p>
        </w:tc>
      </w:tr>
      <w:tr w:rsidR="000C6F46" w14:paraId="22C9E6D0" w14:textId="77777777">
        <w:tc>
          <w:tcPr>
            <w:tcW w:w="1403" w:type="dxa"/>
            <w:vMerge/>
            <w:vAlign w:val="center"/>
          </w:tcPr>
          <w:p w14:paraId="64A7E602" w14:textId="77777777" w:rsidR="000C6F46" w:rsidRDefault="000C6F46">
            <w:pPr>
              <w:spacing w:after="0"/>
              <w:jc w:val="center"/>
              <w:rPr>
                <w:rFonts w:eastAsiaTheme="minorEastAsia"/>
                <w:lang w:eastAsia="zh-CN"/>
              </w:rPr>
            </w:pPr>
          </w:p>
        </w:tc>
        <w:tc>
          <w:tcPr>
            <w:tcW w:w="719" w:type="dxa"/>
            <w:vMerge/>
            <w:vAlign w:val="center"/>
          </w:tcPr>
          <w:p w14:paraId="182FCA13" w14:textId="77777777" w:rsidR="000C6F46" w:rsidRDefault="000C6F46">
            <w:pPr>
              <w:spacing w:after="0"/>
              <w:jc w:val="center"/>
              <w:rPr>
                <w:rFonts w:eastAsiaTheme="minorEastAsia"/>
                <w:lang w:eastAsia="zh-CN"/>
              </w:rPr>
            </w:pPr>
          </w:p>
        </w:tc>
        <w:tc>
          <w:tcPr>
            <w:tcW w:w="1288" w:type="dxa"/>
            <w:vMerge/>
            <w:vAlign w:val="center"/>
          </w:tcPr>
          <w:p w14:paraId="7C67EB3A" w14:textId="77777777" w:rsidR="000C6F46" w:rsidRDefault="000C6F46">
            <w:pPr>
              <w:spacing w:after="0"/>
              <w:jc w:val="center"/>
              <w:rPr>
                <w:rFonts w:eastAsiaTheme="minorEastAsia"/>
                <w:lang w:eastAsia="zh-CN"/>
              </w:rPr>
            </w:pPr>
          </w:p>
        </w:tc>
        <w:tc>
          <w:tcPr>
            <w:tcW w:w="1954" w:type="dxa"/>
            <w:vMerge w:val="restart"/>
            <w:vAlign w:val="center"/>
          </w:tcPr>
          <w:p w14:paraId="39B81658"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663DF4A0"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71DE82FA" w14:textId="77777777" w:rsidR="000C6F46" w:rsidRDefault="007F4540">
            <w:pPr>
              <w:spacing w:after="0"/>
              <w:jc w:val="center"/>
              <w:rPr>
                <w:rFonts w:eastAsiaTheme="minorEastAsia"/>
                <w:lang w:eastAsia="zh-CN"/>
              </w:rPr>
            </w:pPr>
            <w:r>
              <w:t>2.3319</w:t>
            </w:r>
          </w:p>
        </w:tc>
        <w:tc>
          <w:tcPr>
            <w:tcW w:w="1349" w:type="dxa"/>
          </w:tcPr>
          <w:p w14:paraId="00539D65" w14:textId="77777777" w:rsidR="000C6F46" w:rsidRDefault="007F4540">
            <w:pPr>
              <w:spacing w:after="0"/>
              <w:jc w:val="center"/>
              <w:rPr>
                <w:rFonts w:eastAsiaTheme="minorEastAsia"/>
                <w:color w:val="FF0000"/>
                <w:lang w:eastAsia="zh-CN"/>
              </w:rPr>
            </w:pPr>
            <w:r>
              <w:rPr>
                <w:color w:val="FF0000"/>
              </w:rPr>
              <w:t>-19.87%</w:t>
            </w:r>
          </w:p>
        </w:tc>
      </w:tr>
      <w:tr w:rsidR="000C6F46" w14:paraId="1F4EB065" w14:textId="77777777">
        <w:tc>
          <w:tcPr>
            <w:tcW w:w="1403" w:type="dxa"/>
            <w:vMerge/>
            <w:vAlign w:val="center"/>
          </w:tcPr>
          <w:p w14:paraId="36A8791B" w14:textId="77777777" w:rsidR="000C6F46" w:rsidRDefault="000C6F46">
            <w:pPr>
              <w:spacing w:after="0"/>
              <w:jc w:val="center"/>
              <w:rPr>
                <w:rFonts w:eastAsiaTheme="minorEastAsia"/>
                <w:lang w:eastAsia="zh-CN"/>
              </w:rPr>
            </w:pPr>
          </w:p>
        </w:tc>
        <w:tc>
          <w:tcPr>
            <w:tcW w:w="719" w:type="dxa"/>
            <w:vMerge/>
            <w:vAlign w:val="center"/>
          </w:tcPr>
          <w:p w14:paraId="783AC3DE" w14:textId="77777777" w:rsidR="000C6F46" w:rsidRDefault="000C6F46">
            <w:pPr>
              <w:spacing w:after="0"/>
              <w:jc w:val="center"/>
              <w:rPr>
                <w:rFonts w:eastAsiaTheme="minorEastAsia"/>
                <w:lang w:eastAsia="zh-CN"/>
              </w:rPr>
            </w:pPr>
          </w:p>
        </w:tc>
        <w:tc>
          <w:tcPr>
            <w:tcW w:w="1288" w:type="dxa"/>
            <w:vMerge/>
            <w:vAlign w:val="center"/>
          </w:tcPr>
          <w:p w14:paraId="01790B4C" w14:textId="77777777" w:rsidR="000C6F46" w:rsidRDefault="000C6F46">
            <w:pPr>
              <w:spacing w:after="0"/>
              <w:jc w:val="center"/>
              <w:rPr>
                <w:rFonts w:eastAsiaTheme="minorEastAsia"/>
                <w:lang w:eastAsia="zh-CN"/>
              </w:rPr>
            </w:pPr>
          </w:p>
        </w:tc>
        <w:tc>
          <w:tcPr>
            <w:tcW w:w="1954" w:type="dxa"/>
            <w:vMerge/>
            <w:vAlign w:val="center"/>
          </w:tcPr>
          <w:p w14:paraId="1BB3089A" w14:textId="77777777" w:rsidR="000C6F46" w:rsidRDefault="000C6F46">
            <w:pPr>
              <w:spacing w:after="0"/>
              <w:jc w:val="center"/>
              <w:rPr>
                <w:rFonts w:eastAsiaTheme="minorEastAsia"/>
                <w:lang w:eastAsia="zh-CN"/>
              </w:rPr>
            </w:pPr>
          </w:p>
        </w:tc>
        <w:tc>
          <w:tcPr>
            <w:tcW w:w="1501" w:type="dxa"/>
            <w:vAlign w:val="center"/>
          </w:tcPr>
          <w:p w14:paraId="3E5DB2F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2BA6B955" w14:textId="77777777" w:rsidR="000C6F46" w:rsidRDefault="007F4540">
            <w:pPr>
              <w:spacing w:after="0"/>
              <w:jc w:val="center"/>
              <w:rPr>
                <w:rFonts w:eastAsiaTheme="minorEastAsia"/>
                <w:lang w:eastAsia="zh-CN"/>
              </w:rPr>
            </w:pPr>
            <w:r>
              <w:t>2.3534</w:t>
            </w:r>
          </w:p>
        </w:tc>
        <w:tc>
          <w:tcPr>
            <w:tcW w:w="1349" w:type="dxa"/>
          </w:tcPr>
          <w:p w14:paraId="3620B1B8" w14:textId="77777777" w:rsidR="000C6F46" w:rsidRDefault="007F4540">
            <w:pPr>
              <w:spacing w:after="0"/>
              <w:jc w:val="center"/>
              <w:rPr>
                <w:rFonts w:eastAsiaTheme="minorEastAsia"/>
                <w:color w:val="FF0000"/>
                <w:lang w:eastAsia="zh-CN"/>
              </w:rPr>
            </w:pPr>
            <w:r>
              <w:rPr>
                <w:color w:val="FF0000"/>
              </w:rPr>
              <w:t>-20.98%</w:t>
            </w:r>
          </w:p>
        </w:tc>
      </w:tr>
      <w:tr w:rsidR="000C6F46" w14:paraId="7D10E48C" w14:textId="77777777">
        <w:tc>
          <w:tcPr>
            <w:tcW w:w="1403" w:type="dxa"/>
            <w:vMerge/>
            <w:vAlign w:val="center"/>
          </w:tcPr>
          <w:p w14:paraId="28D1D049" w14:textId="77777777" w:rsidR="000C6F46" w:rsidRDefault="000C6F46">
            <w:pPr>
              <w:spacing w:after="0"/>
              <w:jc w:val="center"/>
              <w:rPr>
                <w:rFonts w:eastAsiaTheme="minorEastAsia"/>
                <w:lang w:eastAsia="zh-CN"/>
              </w:rPr>
            </w:pPr>
          </w:p>
        </w:tc>
        <w:tc>
          <w:tcPr>
            <w:tcW w:w="719" w:type="dxa"/>
            <w:vMerge/>
            <w:vAlign w:val="center"/>
          </w:tcPr>
          <w:p w14:paraId="14303FD6" w14:textId="77777777" w:rsidR="000C6F46" w:rsidRDefault="000C6F46">
            <w:pPr>
              <w:spacing w:after="0"/>
              <w:jc w:val="center"/>
              <w:rPr>
                <w:rFonts w:eastAsiaTheme="minorEastAsia"/>
                <w:lang w:eastAsia="zh-CN"/>
              </w:rPr>
            </w:pPr>
          </w:p>
        </w:tc>
        <w:tc>
          <w:tcPr>
            <w:tcW w:w="1288" w:type="dxa"/>
            <w:vMerge/>
            <w:vAlign w:val="center"/>
          </w:tcPr>
          <w:p w14:paraId="1A0DBAE1" w14:textId="77777777" w:rsidR="000C6F46" w:rsidRDefault="000C6F46">
            <w:pPr>
              <w:spacing w:after="0"/>
              <w:jc w:val="center"/>
              <w:rPr>
                <w:rFonts w:eastAsiaTheme="minorEastAsia"/>
                <w:lang w:eastAsia="zh-CN"/>
              </w:rPr>
            </w:pPr>
          </w:p>
        </w:tc>
        <w:tc>
          <w:tcPr>
            <w:tcW w:w="1954" w:type="dxa"/>
            <w:vMerge/>
            <w:vAlign w:val="center"/>
          </w:tcPr>
          <w:p w14:paraId="1BC6FDD1" w14:textId="77777777" w:rsidR="000C6F46" w:rsidRDefault="000C6F46">
            <w:pPr>
              <w:spacing w:after="0"/>
              <w:jc w:val="center"/>
              <w:rPr>
                <w:rFonts w:eastAsiaTheme="minorEastAsia"/>
                <w:lang w:eastAsia="zh-CN"/>
              </w:rPr>
            </w:pPr>
          </w:p>
        </w:tc>
        <w:tc>
          <w:tcPr>
            <w:tcW w:w="1501" w:type="dxa"/>
            <w:vAlign w:val="center"/>
          </w:tcPr>
          <w:p w14:paraId="3C03F79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7F3F472E" w14:textId="77777777" w:rsidR="000C6F46" w:rsidRDefault="007F4540">
            <w:pPr>
              <w:spacing w:after="0"/>
              <w:jc w:val="center"/>
              <w:rPr>
                <w:rFonts w:eastAsiaTheme="minorEastAsia"/>
                <w:lang w:eastAsia="zh-CN"/>
              </w:rPr>
            </w:pPr>
            <w:r>
              <w:t>2.3804</w:t>
            </w:r>
          </w:p>
        </w:tc>
        <w:tc>
          <w:tcPr>
            <w:tcW w:w="1349" w:type="dxa"/>
          </w:tcPr>
          <w:p w14:paraId="399AA74C" w14:textId="77777777" w:rsidR="000C6F46" w:rsidRDefault="007F4540">
            <w:pPr>
              <w:spacing w:after="0"/>
              <w:jc w:val="center"/>
              <w:rPr>
                <w:rFonts w:eastAsiaTheme="minorEastAsia"/>
                <w:color w:val="FF0000"/>
                <w:lang w:eastAsia="zh-CN"/>
              </w:rPr>
            </w:pPr>
            <w:r>
              <w:rPr>
                <w:color w:val="FF0000"/>
              </w:rPr>
              <w:t>-22.36%</w:t>
            </w:r>
          </w:p>
        </w:tc>
      </w:tr>
      <w:tr w:rsidR="000C6F46" w14:paraId="1A13CF93" w14:textId="77777777">
        <w:tc>
          <w:tcPr>
            <w:tcW w:w="1403" w:type="dxa"/>
            <w:vMerge/>
            <w:vAlign w:val="center"/>
          </w:tcPr>
          <w:p w14:paraId="0C1CDC2D" w14:textId="77777777" w:rsidR="000C6F46" w:rsidRDefault="000C6F46">
            <w:pPr>
              <w:spacing w:after="0"/>
              <w:jc w:val="center"/>
              <w:rPr>
                <w:rFonts w:eastAsiaTheme="minorEastAsia"/>
                <w:lang w:eastAsia="zh-CN"/>
              </w:rPr>
            </w:pPr>
          </w:p>
        </w:tc>
        <w:tc>
          <w:tcPr>
            <w:tcW w:w="719" w:type="dxa"/>
            <w:vMerge/>
            <w:vAlign w:val="center"/>
          </w:tcPr>
          <w:p w14:paraId="4A377400" w14:textId="77777777" w:rsidR="000C6F46" w:rsidRDefault="000C6F46">
            <w:pPr>
              <w:spacing w:after="0"/>
              <w:jc w:val="center"/>
              <w:rPr>
                <w:rFonts w:eastAsiaTheme="minorEastAsia"/>
                <w:lang w:eastAsia="zh-CN"/>
              </w:rPr>
            </w:pPr>
          </w:p>
        </w:tc>
        <w:tc>
          <w:tcPr>
            <w:tcW w:w="1288" w:type="dxa"/>
            <w:vMerge/>
            <w:vAlign w:val="center"/>
          </w:tcPr>
          <w:p w14:paraId="4C6A130B" w14:textId="77777777" w:rsidR="000C6F46" w:rsidRDefault="000C6F46">
            <w:pPr>
              <w:spacing w:after="0"/>
              <w:jc w:val="center"/>
              <w:rPr>
                <w:rFonts w:eastAsiaTheme="minorEastAsia"/>
                <w:lang w:eastAsia="zh-CN"/>
              </w:rPr>
            </w:pPr>
          </w:p>
        </w:tc>
        <w:tc>
          <w:tcPr>
            <w:tcW w:w="1954" w:type="dxa"/>
            <w:vMerge/>
            <w:vAlign w:val="center"/>
          </w:tcPr>
          <w:p w14:paraId="1C696E2E" w14:textId="77777777" w:rsidR="000C6F46" w:rsidRDefault="000C6F46">
            <w:pPr>
              <w:spacing w:after="0"/>
              <w:jc w:val="center"/>
              <w:rPr>
                <w:rFonts w:eastAsiaTheme="minorEastAsia"/>
                <w:lang w:eastAsia="zh-CN"/>
              </w:rPr>
            </w:pPr>
          </w:p>
        </w:tc>
        <w:tc>
          <w:tcPr>
            <w:tcW w:w="1501" w:type="dxa"/>
            <w:vAlign w:val="center"/>
          </w:tcPr>
          <w:p w14:paraId="13B4A4B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1420D22F" w14:textId="77777777" w:rsidR="000C6F46" w:rsidRDefault="007F4540">
            <w:pPr>
              <w:spacing w:after="0"/>
              <w:jc w:val="center"/>
              <w:rPr>
                <w:rFonts w:eastAsiaTheme="minorEastAsia"/>
                <w:lang w:eastAsia="zh-CN"/>
              </w:rPr>
            </w:pPr>
            <w:r>
              <w:t>2.5960</w:t>
            </w:r>
          </w:p>
        </w:tc>
        <w:tc>
          <w:tcPr>
            <w:tcW w:w="1349" w:type="dxa"/>
          </w:tcPr>
          <w:p w14:paraId="4A2C21A7" w14:textId="77777777" w:rsidR="000C6F46" w:rsidRDefault="007F4540">
            <w:pPr>
              <w:spacing w:after="0"/>
              <w:jc w:val="center"/>
              <w:rPr>
                <w:rFonts w:eastAsiaTheme="minorEastAsia"/>
                <w:color w:val="FF0000"/>
                <w:lang w:eastAsia="zh-CN"/>
              </w:rPr>
            </w:pPr>
            <w:r>
              <w:rPr>
                <w:color w:val="FF0000"/>
              </w:rPr>
              <w:t>-33.45%</w:t>
            </w:r>
          </w:p>
        </w:tc>
      </w:tr>
      <w:tr w:rsidR="000C6F46" w14:paraId="2421CCCA" w14:textId="77777777">
        <w:tc>
          <w:tcPr>
            <w:tcW w:w="1403" w:type="dxa"/>
            <w:vMerge/>
            <w:vAlign w:val="center"/>
          </w:tcPr>
          <w:p w14:paraId="050EEDF5" w14:textId="77777777" w:rsidR="000C6F46" w:rsidRDefault="000C6F46">
            <w:pPr>
              <w:spacing w:after="0"/>
              <w:jc w:val="center"/>
              <w:rPr>
                <w:rFonts w:eastAsiaTheme="minorEastAsia"/>
                <w:lang w:eastAsia="zh-CN"/>
              </w:rPr>
            </w:pPr>
          </w:p>
        </w:tc>
        <w:tc>
          <w:tcPr>
            <w:tcW w:w="719" w:type="dxa"/>
            <w:vMerge/>
            <w:vAlign w:val="center"/>
          </w:tcPr>
          <w:p w14:paraId="28CB8248" w14:textId="77777777" w:rsidR="000C6F46" w:rsidRDefault="000C6F46">
            <w:pPr>
              <w:spacing w:after="0"/>
              <w:jc w:val="center"/>
              <w:rPr>
                <w:rFonts w:eastAsiaTheme="minorEastAsia"/>
                <w:lang w:eastAsia="zh-CN"/>
              </w:rPr>
            </w:pPr>
          </w:p>
        </w:tc>
        <w:tc>
          <w:tcPr>
            <w:tcW w:w="1288" w:type="dxa"/>
            <w:vMerge/>
            <w:vAlign w:val="center"/>
          </w:tcPr>
          <w:p w14:paraId="2251D96D" w14:textId="77777777" w:rsidR="000C6F46" w:rsidRDefault="000C6F46">
            <w:pPr>
              <w:spacing w:after="0"/>
              <w:jc w:val="center"/>
              <w:rPr>
                <w:rFonts w:eastAsiaTheme="minorEastAsia"/>
                <w:lang w:eastAsia="zh-CN"/>
              </w:rPr>
            </w:pPr>
          </w:p>
        </w:tc>
        <w:tc>
          <w:tcPr>
            <w:tcW w:w="1954" w:type="dxa"/>
            <w:vMerge/>
            <w:vAlign w:val="center"/>
          </w:tcPr>
          <w:p w14:paraId="390EF933" w14:textId="77777777" w:rsidR="000C6F46" w:rsidRDefault="000C6F46">
            <w:pPr>
              <w:spacing w:after="0"/>
              <w:jc w:val="center"/>
              <w:rPr>
                <w:rFonts w:eastAsiaTheme="minorEastAsia"/>
                <w:lang w:eastAsia="zh-CN"/>
              </w:rPr>
            </w:pPr>
          </w:p>
        </w:tc>
        <w:tc>
          <w:tcPr>
            <w:tcW w:w="1501" w:type="dxa"/>
            <w:vAlign w:val="center"/>
          </w:tcPr>
          <w:p w14:paraId="0E7AE1C3"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1B33AD37" w14:textId="77777777" w:rsidR="000C6F46" w:rsidRDefault="007F4540">
            <w:pPr>
              <w:spacing w:after="0"/>
              <w:jc w:val="center"/>
              <w:rPr>
                <w:rFonts w:eastAsiaTheme="minorEastAsia"/>
                <w:lang w:eastAsia="zh-CN"/>
              </w:rPr>
            </w:pPr>
            <w:r>
              <w:t>2.8655</w:t>
            </w:r>
          </w:p>
        </w:tc>
        <w:tc>
          <w:tcPr>
            <w:tcW w:w="1349" w:type="dxa"/>
          </w:tcPr>
          <w:p w14:paraId="2888D360" w14:textId="77777777" w:rsidR="000C6F46" w:rsidRDefault="007F4540">
            <w:pPr>
              <w:spacing w:after="0"/>
              <w:jc w:val="center"/>
              <w:rPr>
                <w:rFonts w:eastAsiaTheme="minorEastAsia"/>
                <w:color w:val="FF0000"/>
                <w:lang w:eastAsia="zh-CN"/>
              </w:rPr>
            </w:pPr>
            <w:r>
              <w:rPr>
                <w:color w:val="FF0000"/>
              </w:rPr>
              <w:t>-47.30%</w:t>
            </w:r>
          </w:p>
        </w:tc>
      </w:tr>
      <w:tr w:rsidR="000C6F46" w14:paraId="7411B460" w14:textId="77777777">
        <w:tc>
          <w:tcPr>
            <w:tcW w:w="1403" w:type="dxa"/>
            <w:vMerge/>
            <w:vAlign w:val="center"/>
          </w:tcPr>
          <w:p w14:paraId="3FBA1CBA" w14:textId="77777777" w:rsidR="000C6F46" w:rsidRDefault="000C6F46">
            <w:pPr>
              <w:spacing w:after="0"/>
              <w:jc w:val="center"/>
              <w:rPr>
                <w:rFonts w:eastAsiaTheme="minorEastAsia"/>
                <w:lang w:eastAsia="zh-CN"/>
              </w:rPr>
            </w:pPr>
          </w:p>
        </w:tc>
        <w:tc>
          <w:tcPr>
            <w:tcW w:w="719" w:type="dxa"/>
            <w:vMerge/>
            <w:vAlign w:val="center"/>
          </w:tcPr>
          <w:p w14:paraId="61ECE003" w14:textId="77777777" w:rsidR="000C6F46" w:rsidRDefault="000C6F46">
            <w:pPr>
              <w:spacing w:after="0"/>
              <w:jc w:val="center"/>
              <w:rPr>
                <w:rFonts w:eastAsiaTheme="minorEastAsia"/>
                <w:lang w:eastAsia="zh-CN"/>
              </w:rPr>
            </w:pPr>
          </w:p>
        </w:tc>
        <w:tc>
          <w:tcPr>
            <w:tcW w:w="1288" w:type="dxa"/>
            <w:vMerge/>
            <w:vAlign w:val="center"/>
          </w:tcPr>
          <w:p w14:paraId="575AC820" w14:textId="77777777" w:rsidR="000C6F46" w:rsidRDefault="000C6F46">
            <w:pPr>
              <w:spacing w:after="0"/>
              <w:jc w:val="center"/>
              <w:rPr>
                <w:rFonts w:eastAsiaTheme="minorEastAsia"/>
                <w:lang w:eastAsia="zh-CN"/>
              </w:rPr>
            </w:pPr>
          </w:p>
        </w:tc>
        <w:tc>
          <w:tcPr>
            <w:tcW w:w="1954" w:type="dxa"/>
            <w:vMerge/>
            <w:vAlign w:val="center"/>
          </w:tcPr>
          <w:p w14:paraId="50BC6930" w14:textId="77777777" w:rsidR="000C6F46" w:rsidRDefault="000C6F46">
            <w:pPr>
              <w:spacing w:after="0"/>
              <w:jc w:val="center"/>
              <w:rPr>
                <w:rFonts w:eastAsiaTheme="minorEastAsia"/>
                <w:lang w:eastAsia="zh-CN"/>
              </w:rPr>
            </w:pPr>
          </w:p>
        </w:tc>
        <w:tc>
          <w:tcPr>
            <w:tcW w:w="1501" w:type="dxa"/>
            <w:vAlign w:val="center"/>
          </w:tcPr>
          <w:p w14:paraId="671C300D"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3F6C45DA" w14:textId="77777777" w:rsidR="000C6F46" w:rsidRDefault="007F4540">
            <w:pPr>
              <w:spacing w:after="0"/>
              <w:jc w:val="center"/>
              <w:rPr>
                <w:rFonts w:eastAsiaTheme="minorEastAsia"/>
                <w:lang w:eastAsia="zh-CN"/>
              </w:rPr>
            </w:pPr>
            <w:r>
              <w:t>3.4046</w:t>
            </w:r>
          </w:p>
        </w:tc>
        <w:tc>
          <w:tcPr>
            <w:tcW w:w="1349" w:type="dxa"/>
          </w:tcPr>
          <w:p w14:paraId="37C0A1F3" w14:textId="77777777" w:rsidR="000C6F46" w:rsidRDefault="007F4540">
            <w:pPr>
              <w:spacing w:after="0"/>
              <w:jc w:val="center"/>
              <w:rPr>
                <w:rFonts w:eastAsiaTheme="minorEastAsia"/>
                <w:color w:val="FF0000"/>
                <w:lang w:eastAsia="zh-CN"/>
              </w:rPr>
            </w:pPr>
            <w:r>
              <w:rPr>
                <w:color w:val="FF0000"/>
              </w:rPr>
              <w:t>-75.01%</w:t>
            </w:r>
          </w:p>
        </w:tc>
      </w:tr>
      <w:tr w:rsidR="000C6F46" w14:paraId="7FE3EECF" w14:textId="77777777">
        <w:tc>
          <w:tcPr>
            <w:tcW w:w="1403" w:type="dxa"/>
            <w:vMerge/>
            <w:vAlign w:val="center"/>
          </w:tcPr>
          <w:p w14:paraId="6641C38E" w14:textId="77777777" w:rsidR="000C6F46" w:rsidRDefault="000C6F46">
            <w:pPr>
              <w:spacing w:after="0"/>
              <w:jc w:val="center"/>
              <w:rPr>
                <w:rFonts w:eastAsiaTheme="minorEastAsia"/>
                <w:lang w:eastAsia="zh-CN"/>
              </w:rPr>
            </w:pPr>
          </w:p>
        </w:tc>
        <w:tc>
          <w:tcPr>
            <w:tcW w:w="719" w:type="dxa"/>
            <w:vMerge/>
            <w:vAlign w:val="center"/>
          </w:tcPr>
          <w:p w14:paraId="03F80205" w14:textId="77777777" w:rsidR="000C6F46" w:rsidRDefault="000C6F46">
            <w:pPr>
              <w:spacing w:after="0"/>
              <w:jc w:val="center"/>
              <w:rPr>
                <w:rFonts w:eastAsiaTheme="minorEastAsia"/>
                <w:lang w:eastAsia="zh-CN"/>
              </w:rPr>
            </w:pPr>
          </w:p>
        </w:tc>
        <w:tc>
          <w:tcPr>
            <w:tcW w:w="1288" w:type="dxa"/>
            <w:vMerge/>
            <w:vAlign w:val="center"/>
          </w:tcPr>
          <w:p w14:paraId="5C722EB7" w14:textId="77777777" w:rsidR="000C6F46" w:rsidRDefault="000C6F46">
            <w:pPr>
              <w:spacing w:after="0"/>
              <w:jc w:val="center"/>
              <w:rPr>
                <w:rFonts w:eastAsiaTheme="minorEastAsia"/>
                <w:lang w:eastAsia="zh-CN"/>
              </w:rPr>
            </w:pPr>
          </w:p>
        </w:tc>
        <w:tc>
          <w:tcPr>
            <w:tcW w:w="1954" w:type="dxa"/>
            <w:vMerge/>
            <w:vAlign w:val="center"/>
          </w:tcPr>
          <w:p w14:paraId="23770576" w14:textId="77777777" w:rsidR="000C6F46" w:rsidRDefault="000C6F46">
            <w:pPr>
              <w:spacing w:after="0"/>
              <w:jc w:val="center"/>
              <w:rPr>
                <w:rFonts w:eastAsiaTheme="minorEastAsia"/>
                <w:lang w:eastAsia="zh-CN"/>
              </w:rPr>
            </w:pPr>
          </w:p>
        </w:tc>
        <w:tc>
          <w:tcPr>
            <w:tcW w:w="1501" w:type="dxa"/>
            <w:vAlign w:val="center"/>
          </w:tcPr>
          <w:p w14:paraId="281957AF"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6F45A9EA" w14:textId="77777777" w:rsidR="000C6F46" w:rsidRDefault="007F4540">
            <w:pPr>
              <w:spacing w:after="0"/>
              <w:jc w:val="center"/>
              <w:rPr>
                <w:rFonts w:eastAsiaTheme="minorEastAsia"/>
                <w:lang w:eastAsia="zh-CN"/>
              </w:rPr>
            </w:pPr>
            <w:r>
              <w:t>4.4827</w:t>
            </w:r>
          </w:p>
        </w:tc>
        <w:tc>
          <w:tcPr>
            <w:tcW w:w="1349" w:type="dxa"/>
          </w:tcPr>
          <w:p w14:paraId="5E9471F0" w14:textId="77777777" w:rsidR="000C6F46" w:rsidRDefault="007F4540">
            <w:pPr>
              <w:spacing w:after="0"/>
              <w:jc w:val="center"/>
              <w:rPr>
                <w:rFonts w:eastAsiaTheme="minorEastAsia"/>
                <w:color w:val="FF0000"/>
                <w:lang w:eastAsia="zh-CN"/>
              </w:rPr>
            </w:pPr>
            <w:r>
              <w:rPr>
                <w:color w:val="FF0000"/>
              </w:rPr>
              <w:t>-130.43%</w:t>
            </w:r>
          </w:p>
        </w:tc>
      </w:tr>
    </w:tbl>
    <w:p w14:paraId="664D673E"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5: </w:t>
      </w:r>
      <w:r>
        <w:rPr>
          <w:rFonts w:eastAsiaTheme="minorEastAsia"/>
          <w:i/>
          <w:lang w:eastAsia="zh-CN"/>
        </w:rPr>
        <w:t xml:space="preserve">For I-DRX cycle length of 1.28s, with FAR = 0.1%, </w:t>
      </w:r>
      <w:r>
        <w:rPr>
          <w:rFonts w:eastAsiaTheme="minorEastAsia"/>
          <w:i/>
          <w:color w:val="FF0000"/>
          <w:lang w:eastAsia="zh-CN"/>
        </w:rPr>
        <w:t>Paging Rate Per Group= 9.56%</w:t>
      </w:r>
      <w:r>
        <w:rPr>
          <w:rFonts w:eastAsiaTheme="minorEastAsia"/>
          <w:i/>
          <w:lang w:eastAsia="zh-CN"/>
        </w:rPr>
        <w:t xml:space="preserve"> and per UE Group paging, LP-WUR monitor LP-WUS </w:t>
      </w:r>
      <w:r>
        <w:rPr>
          <w:rFonts w:eastAsiaTheme="minorEastAsia"/>
          <w:i/>
          <w:color w:val="FF0000"/>
          <w:lang w:eastAsia="zh-CN"/>
        </w:rPr>
        <w:t>have not power saving gain</w:t>
      </w:r>
      <w:r>
        <w:rPr>
          <w:rFonts w:eastAsiaTheme="minorEastAsia"/>
          <w:i/>
          <w:lang w:eastAsia="zh-CN"/>
        </w:rPr>
        <w:t xml:space="preserve">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427EB307"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 xml:space="preserve">able 7: Power Saving Gain of LP-WUS compared to DRX with PEI (Per UE Group Paging) </w:t>
      </w:r>
    </w:p>
    <w:p w14:paraId="11A6F6E7" w14:textId="77777777" w:rsidR="000C6F46" w:rsidRDefault="007F4540">
      <w:pPr>
        <w:spacing w:after="0"/>
        <w:jc w:val="center"/>
        <w:rPr>
          <w:rFonts w:eastAsiaTheme="minorEastAsia"/>
          <w:b/>
          <w:color w:val="00B0F0"/>
          <w:lang w:eastAsia="zh-CN"/>
        </w:rPr>
      </w:pPr>
      <w:r>
        <w:rPr>
          <w:bCs/>
          <w:i/>
          <w:color w:val="00B0F0"/>
          <w:sz w:val="18"/>
          <w:szCs w:val="18"/>
          <w:lang w:eastAsia="zh-CN"/>
        </w:rPr>
        <w:t>Additional transition energy</w:t>
      </w:r>
      <w:r>
        <w:rPr>
          <w:b/>
          <w:bCs/>
          <w:color w:val="00B0F0"/>
          <w:sz w:val="18"/>
          <w:szCs w:val="18"/>
          <w:lang w:eastAsia="zh-CN"/>
        </w:rPr>
        <w:t xml:space="preserve"> </w:t>
      </w:r>
      <w:r>
        <w:rPr>
          <w:bCs/>
          <w:i/>
          <w:color w:val="00B0F0"/>
          <w:sz w:val="18"/>
          <w:szCs w:val="18"/>
          <w:lang w:eastAsia="zh-CN"/>
        </w:rPr>
        <w:t>from ultra-deep sleep is 10000</w:t>
      </w:r>
    </w:p>
    <w:tbl>
      <w:tblPr>
        <w:tblStyle w:val="aff2"/>
        <w:tblW w:w="0" w:type="auto"/>
        <w:tblLayout w:type="fixed"/>
        <w:tblLook w:val="04A0" w:firstRow="1" w:lastRow="0" w:firstColumn="1" w:lastColumn="0" w:noHBand="0" w:noVBand="1"/>
      </w:tblPr>
      <w:tblGrid>
        <w:gridCol w:w="1403"/>
        <w:gridCol w:w="719"/>
        <w:gridCol w:w="1288"/>
        <w:gridCol w:w="1954"/>
        <w:gridCol w:w="1501"/>
        <w:gridCol w:w="1417"/>
        <w:gridCol w:w="1349"/>
      </w:tblGrid>
      <w:tr w:rsidR="000C6F46" w14:paraId="2C216BE4" w14:textId="77777777">
        <w:tc>
          <w:tcPr>
            <w:tcW w:w="1403" w:type="dxa"/>
            <w:vAlign w:val="center"/>
          </w:tcPr>
          <w:p w14:paraId="4D5AA9D9" w14:textId="77777777" w:rsidR="000C6F46" w:rsidRDefault="007F4540">
            <w:pPr>
              <w:spacing w:after="0"/>
              <w:jc w:val="center"/>
              <w:rPr>
                <w:b/>
                <w:bCs/>
                <w:sz w:val="18"/>
                <w:szCs w:val="18"/>
              </w:rPr>
            </w:pPr>
            <w:r>
              <w:rPr>
                <w:rFonts w:hint="eastAsia"/>
                <w:b/>
                <w:bCs/>
                <w:sz w:val="18"/>
                <w:szCs w:val="18"/>
              </w:rPr>
              <w:t>D</w:t>
            </w:r>
            <w:r>
              <w:rPr>
                <w:b/>
                <w:bCs/>
                <w:sz w:val="18"/>
                <w:szCs w:val="18"/>
              </w:rPr>
              <w:t>RX settings</w:t>
            </w:r>
          </w:p>
        </w:tc>
        <w:tc>
          <w:tcPr>
            <w:tcW w:w="719" w:type="dxa"/>
            <w:vAlign w:val="center"/>
          </w:tcPr>
          <w:p w14:paraId="2A32D0EF"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INR</w:t>
            </w:r>
          </w:p>
        </w:tc>
        <w:tc>
          <w:tcPr>
            <w:tcW w:w="1288" w:type="dxa"/>
            <w:vAlign w:val="center"/>
          </w:tcPr>
          <w:p w14:paraId="7A863843" w14:textId="77777777" w:rsidR="000C6F46" w:rsidRDefault="007F4540">
            <w:pPr>
              <w:spacing w:after="0"/>
              <w:jc w:val="center"/>
              <w:rPr>
                <w:b/>
                <w:bCs/>
                <w:sz w:val="18"/>
                <w:szCs w:val="18"/>
              </w:rPr>
            </w:pPr>
            <w:r>
              <w:rPr>
                <w:rFonts w:hint="eastAsia"/>
                <w:b/>
                <w:bCs/>
                <w:sz w:val="18"/>
                <w:szCs w:val="18"/>
              </w:rPr>
              <w:t>P</w:t>
            </w:r>
            <w:r>
              <w:rPr>
                <w:b/>
                <w:bCs/>
                <w:sz w:val="18"/>
                <w:szCs w:val="18"/>
              </w:rPr>
              <w:t>aging Rate</w:t>
            </w:r>
          </w:p>
          <w:p w14:paraId="0A296192"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w:t>
            </w:r>
            <w:r>
              <w:rPr>
                <w:rFonts w:eastAsiaTheme="minorEastAsia"/>
                <w:b/>
                <w:bCs/>
                <w:sz w:val="18"/>
                <w:szCs w:val="18"/>
                <w:lang w:eastAsia="zh-CN"/>
              </w:rPr>
              <w:t>Per Group)</w:t>
            </w:r>
          </w:p>
        </w:tc>
        <w:tc>
          <w:tcPr>
            <w:tcW w:w="1954" w:type="dxa"/>
            <w:vAlign w:val="center"/>
          </w:tcPr>
          <w:p w14:paraId="7090E1FF" w14:textId="77777777" w:rsidR="000C6F46" w:rsidRDefault="007F4540">
            <w:pPr>
              <w:spacing w:after="0"/>
              <w:jc w:val="center"/>
              <w:rPr>
                <w:b/>
                <w:bCs/>
                <w:sz w:val="18"/>
                <w:szCs w:val="18"/>
              </w:rPr>
            </w:pPr>
            <w:r>
              <w:rPr>
                <w:rFonts w:hint="eastAsia"/>
                <w:b/>
                <w:bCs/>
                <w:sz w:val="18"/>
                <w:szCs w:val="18"/>
              </w:rPr>
              <w:t>S</w:t>
            </w:r>
            <w:r>
              <w:rPr>
                <w:b/>
                <w:bCs/>
                <w:sz w:val="18"/>
                <w:szCs w:val="18"/>
              </w:rPr>
              <w:t>cheme</w:t>
            </w:r>
          </w:p>
        </w:tc>
        <w:tc>
          <w:tcPr>
            <w:tcW w:w="1501" w:type="dxa"/>
            <w:vAlign w:val="center"/>
          </w:tcPr>
          <w:p w14:paraId="013AEA2D" w14:textId="77777777" w:rsidR="000C6F46" w:rsidRDefault="007F4540">
            <w:pPr>
              <w:spacing w:after="0"/>
              <w:jc w:val="center"/>
              <w:rPr>
                <w:rFonts w:eastAsiaTheme="minorEastAsia"/>
                <w:lang w:eastAsia="zh-CN"/>
              </w:rPr>
            </w:pPr>
            <w:r>
              <w:rPr>
                <w:b/>
                <w:bCs/>
                <w:sz w:val="18"/>
                <w:szCs w:val="18"/>
              </w:rPr>
              <w:t>Relative Power for LP-WUR on</w:t>
            </w:r>
          </w:p>
        </w:tc>
        <w:tc>
          <w:tcPr>
            <w:tcW w:w="1417" w:type="dxa"/>
            <w:vAlign w:val="center"/>
          </w:tcPr>
          <w:p w14:paraId="4C36819C" w14:textId="77777777" w:rsidR="000C6F46" w:rsidRDefault="007F4540">
            <w:pPr>
              <w:spacing w:after="0"/>
              <w:jc w:val="center"/>
              <w:rPr>
                <w:rFonts w:eastAsiaTheme="minorEastAsia"/>
                <w:lang w:eastAsia="zh-CN"/>
              </w:rPr>
            </w:pPr>
            <w:r>
              <w:rPr>
                <w:b/>
                <w:bCs/>
                <w:sz w:val="18"/>
                <w:szCs w:val="18"/>
              </w:rPr>
              <w:t>Average power</w:t>
            </w:r>
          </w:p>
        </w:tc>
        <w:tc>
          <w:tcPr>
            <w:tcW w:w="1349" w:type="dxa"/>
            <w:vAlign w:val="center"/>
          </w:tcPr>
          <w:p w14:paraId="62171F87" w14:textId="77777777" w:rsidR="000C6F46" w:rsidRDefault="007F4540">
            <w:pPr>
              <w:spacing w:after="0"/>
              <w:jc w:val="center"/>
              <w:rPr>
                <w:rFonts w:eastAsiaTheme="minorEastAsia"/>
                <w:b/>
                <w:lang w:eastAsia="zh-CN"/>
              </w:rPr>
            </w:pPr>
            <w:r>
              <w:rPr>
                <w:rFonts w:eastAsiaTheme="minorEastAsia" w:hint="eastAsia"/>
                <w:b/>
                <w:lang w:eastAsia="zh-CN"/>
              </w:rPr>
              <w:t>P</w:t>
            </w:r>
            <w:r>
              <w:rPr>
                <w:rFonts w:eastAsiaTheme="minorEastAsia"/>
                <w:b/>
                <w:lang w:eastAsia="zh-CN"/>
              </w:rPr>
              <w:t>S gain</w:t>
            </w:r>
          </w:p>
        </w:tc>
      </w:tr>
      <w:tr w:rsidR="000C6F46" w14:paraId="3B79B12C" w14:textId="77777777">
        <w:tc>
          <w:tcPr>
            <w:tcW w:w="1403" w:type="dxa"/>
            <w:vMerge w:val="restart"/>
            <w:vAlign w:val="center"/>
          </w:tcPr>
          <w:p w14:paraId="1934C83F" w14:textId="77777777" w:rsidR="000C6F46" w:rsidRDefault="007F4540">
            <w:pPr>
              <w:spacing w:after="240"/>
              <w:jc w:val="center"/>
              <w:rPr>
                <w:rFonts w:eastAsiaTheme="minorEastAsia"/>
                <w:lang w:eastAsia="zh-CN"/>
              </w:rPr>
            </w:pPr>
            <w:r>
              <w:rPr>
                <w:rFonts w:eastAsiaTheme="minorEastAsia" w:hint="eastAsia"/>
                <w:lang w:eastAsia="zh-CN"/>
              </w:rPr>
              <w:t>I</w:t>
            </w:r>
            <w:r>
              <w:rPr>
                <w:rFonts w:eastAsiaTheme="minorEastAsia"/>
                <w:lang w:eastAsia="zh-CN"/>
              </w:rPr>
              <w:t>-DRX = 1.28s</w:t>
            </w:r>
          </w:p>
          <w:p w14:paraId="18F2D821"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10</w:t>
            </w:r>
            <w:r>
              <w:rPr>
                <w:rFonts w:eastAsiaTheme="minorEastAsia"/>
                <w:vertAlign w:val="superscript"/>
                <w:lang w:eastAsia="zh-CN"/>
              </w:rPr>
              <w:t>7</w:t>
            </w:r>
            <w:r>
              <w:rPr>
                <w:rFonts w:eastAsiaTheme="minorEastAsia"/>
                <w:lang w:eastAsia="zh-CN"/>
              </w:rPr>
              <w:t xml:space="preserve"> Cycle)</w:t>
            </w:r>
          </w:p>
          <w:p w14:paraId="375A2927"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FAR = 0.1%)</w:t>
            </w:r>
          </w:p>
        </w:tc>
        <w:tc>
          <w:tcPr>
            <w:tcW w:w="719" w:type="dxa"/>
            <w:vMerge w:val="restart"/>
            <w:vAlign w:val="center"/>
          </w:tcPr>
          <w:p w14:paraId="18E99BBB" w14:textId="77777777" w:rsidR="000C6F46" w:rsidRDefault="007F4540">
            <w:pPr>
              <w:spacing w:after="0"/>
              <w:jc w:val="center"/>
              <w:rPr>
                <w:rFonts w:eastAsiaTheme="minorEastAsia"/>
                <w:lang w:eastAsia="zh-CN"/>
              </w:rPr>
            </w:pPr>
            <w:r>
              <w:rPr>
                <w:rFonts w:eastAsiaTheme="minorEastAsia" w:hint="eastAsia"/>
                <w:lang w:eastAsia="zh-CN"/>
              </w:rPr>
              <w:t>Low</w:t>
            </w:r>
          </w:p>
        </w:tc>
        <w:tc>
          <w:tcPr>
            <w:tcW w:w="1288" w:type="dxa"/>
            <w:vMerge w:val="restart"/>
            <w:vAlign w:val="center"/>
          </w:tcPr>
          <w:p w14:paraId="55081140" w14:textId="77777777" w:rsidR="000C6F46" w:rsidRDefault="007F4540">
            <w:pPr>
              <w:spacing w:after="0"/>
              <w:jc w:val="center"/>
              <w:rPr>
                <w:rFonts w:eastAsiaTheme="minorEastAsia"/>
                <w:lang w:eastAsia="zh-CN"/>
              </w:rPr>
            </w:pPr>
            <w:r>
              <w:rPr>
                <w:rFonts w:eastAsiaTheme="minorEastAsia"/>
                <w:lang w:eastAsia="zh-CN"/>
              </w:rPr>
              <w:t>9.56%</w:t>
            </w:r>
          </w:p>
        </w:tc>
        <w:tc>
          <w:tcPr>
            <w:tcW w:w="1954" w:type="dxa"/>
            <w:shd w:val="clear" w:color="auto" w:fill="92D050"/>
            <w:vAlign w:val="center"/>
          </w:tcPr>
          <w:p w14:paraId="318AA68F"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2F247B6A"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259F6594"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.0247</w:t>
            </w:r>
          </w:p>
        </w:tc>
        <w:tc>
          <w:tcPr>
            <w:tcW w:w="1349" w:type="dxa"/>
            <w:shd w:val="clear" w:color="auto" w:fill="92D050"/>
            <w:vAlign w:val="center"/>
          </w:tcPr>
          <w:p w14:paraId="6F08B0F6"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35F5BF1C" w14:textId="77777777">
        <w:tc>
          <w:tcPr>
            <w:tcW w:w="1403" w:type="dxa"/>
            <w:vMerge/>
            <w:vAlign w:val="center"/>
          </w:tcPr>
          <w:p w14:paraId="468EBCBA" w14:textId="77777777" w:rsidR="000C6F46" w:rsidRDefault="000C6F46">
            <w:pPr>
              <w:spacing w:after="0"/>
              <w:jc w:val="center"/>
              <w:rPr>
                <w:rFonts w:eastAsiaTheme="minorEastAsia"/>
                <w:lang w:eastAsia="zh-CN"/>
              </w:rPr>
            </w:pPr>
          </w:p>
        </w:tc>
        <w:tc>
          <w:tcPr>
            <w:tcW w:w="719" w:type="dxa"/>
            <w:vMerge/>
            <w:vAlign w:val="center"/>
          </w:tcPr>
          <w:p w14:paraId="6CEAF9F1" w14:textId="77777777" w:rsidR="000C6F46" w:rsidRDefault="000C6F46">
            <w:pPr>
              <w:spacing w:after="0"/>
              <w:jc w:val="center"/>
              <w:rPr>
                <w:rFonts w:eastAsiaTheme="minorEastAsia"/>
                <w:lang w:eastAsia="zh-CN"/>
              </w:rPr>
            </w:pPr>
          </w:p>
        </w:tc>
        <w:tc>
          <w:tcPr>
            <w:tcW w:w="1288" w:type="dxa"/>
            <w:vMerge/>
            <w:vAlign w:val="center"/>
          </w:tcPr>
          <w:p w14:paraId="0D83929B" w14:textId="77777777" w:rsidR="000C6F46" w:rsidRDefault="000C6F46">
            <w:pPr>
              <w:spacing w:after="0"/>
              <w:jc w:val="center"/>
              <w:rPr>
                <w:rFonts w:eastAsiaTheme="minorEastAsia"/>
                <w:lang w:eastAsia="zh-CN"/>
              </w:rPr>
            </w:pPr>
          </w:p>
        </w:tc>
        <w:tc>
          <w:tcPr>
            <w:tcW w:w="1954" w:type="dxa"/>
            <w:vMerge w:val="restart"/>
            <w:vAlign w:val="center"/>
          </w:tcPr>
          <w:p w14:paraId="0B9C081F"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7BF04F7F"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4D26AADB" w14:textId="77777777" w:rsidR="000C6F46" w:rsidRDefault="007F4540">
            <w:pPr>
              <w:spacing w:after="0"/>
              <w:jc w:val="center"/>
              <w:rPr>
                <w:rFonts w:eastAsiaTheme="minorEastAsia"/>
                <w:lang w:eastAsia="zh-CN"/>
              </w:rPr>
            </w:pPr>
            <w:r>
              <w:t>1.3618</w:t>
            </w:r>
          </w:p>
        </w:tc>
        <w:tc>
          <w:tcPr>
            <w:tcW w:w="1349" w:type="dxa"/>
            <w:vAlign w:val="center"/>
          </w:tcPr>
          <w:p w14:paraId="5F7566CD" w14:textId="77777777" w:rsidR="000C6F46" w:rsidRDefault="007F4540">
            <w:pPr>
              <w:spacing w:after="0"/>
              <w:jc w:val="center"/>
              <w:rPr>
                <w:rFonts w:eastAsiaTheme="minorEastAsia"/>
                <w:color w:val="FF0000"/>
                <w:lang w:eastAsia="zh-CN"/>
              </w:rPr>
            </w:pPr>
            <w:r>
              <w:rPr>
                <w:color w:val="000000"/>
              </w:rPr>
              <w:t>32.74%</w:t>
            </w:r>
          </w:p>
        </w:tc>
      </w:tr>
      <w:tr w:rsidR="000C6F46" w14:paraId="2C55A60D" w14:textId="77777777">
        <w:tc>
          <w:tcPr>
            <w:tcW w:w="1403" w:type="dxa"/>
            <w:vMerge/>
            <w:vAlign w:val="center"/>
          </w:tcPr>
          <w:p w14:paraId="2FB15995" w14:textId="77777777" w:rsidR="000C6F46" w:rsidRDefault="000C6F46">
            <w:pPr>
              <w:spacing w:after="0"/>
              <w:jc w:val="center"/>
              <w:rPr>
                <w:rFonts w:eastAsiaTheme="minorEastAsia"/>
                <w:lang w:eastAsia="zh-CN"/>
              </w:rPr>
            </w:pPr>
          </w:p>
        </w:tc>
        <w:tc>
          <w:tcPr>
            <w:tcW w:w="719" w:type="dxa"/>
            <w:vMerge/>
            <w:vAlign w:val="center"/>
          </w:tcPr>
          <w:p w14:paraId="41C67CC0" w14:textId="77777777" w:rsidR="000C6F46" w:rsidRDefault="000C6F46">
            <w:pPr>
              <w:spacing w:after="0"/>
              <w:jc w:val="center"/>
              <w:rPr>
                <w:rFonts w:eastAsiaTheme="minorEastAsia"/>
                <w:lang w:eastAsia="zh-CN"/>
              </w:rPr>
            </w:pPr>
          </w:p>
        </w:tc>
        <w:tc>
          <w:tcPr>
            <w:tcW w:w="1288" w:type="dxa"/>
            <w:vMerge/>
            <w:vAlign w:val="center"/>
          </w:tcPr>
          <w:p w14:paraId="76ACA07F" w14:textId="77777777" w:rsidR="000C6F46" w:rsidRDefault="000C6F46">
            <w:pPr>
              <w:spacing w:after="0"/>
              <w:jc w:val="center"/>
              <w:rPr>
                <w:rFonts w:eastAsiaTheme="minorEastAsia"/>
                <w:lang w:eastAsia="zh-CN"/>
              </w:rPr>
            </w:pPr>
          </w:p>
        </w:tc>
        <w:tc>
          <w:tcPr>
            <w:tcW w:w="1954" w:type="dxa"/>
            <w:vMerge/>
            <w:vAlign w:val="center"/>
          </w:tcPr>
          <w:p w14:paraId="579624AB" w14:textId="77777777" w:rsidR="000C6F46" w:rsidRDefault="000C6F46">
            <w:pPr>
              <w:spacing w:after="0"/>
              <w:jc w:val="center"/>
              <w:rPr>
                <w:rFonts w:eastAsiaTheme="minorEastAsia"/>
                <w:lang w:eastAsia="zh-CN"/>
              </w:rPr>
            </w:pPr>
          </w:p>
        </w:tc>
        <w:tc>
          <w:tcPr>
            <w:tcW w:w="1501" w:type="dxa"/>
            <w:vAlign w:val="center"/>
          </w:tcPr>
          <w:p w14:paraId="360989C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26F6EF48" w14:textId="77777777" w:rsidR="000C6F46" w:rsidRDefault="007F4540">
            <w:pPr>
              <w:spacing w:after="0"/>
              <w:jc w:val="center"/>
              <w:rPr>
                <w:rFonts w:eastAsiaTheme="minorEastAsia"/>
                <w:lang w:eastAsia="zh-CN"/>
              </w:rPr>
            </w:pPr>
            <w:r>
              <w:t>1.4018</w:t>
            </w:r>
          </w:p>
        </w:tc>
        <w:tc>
          <w:tcPr>
            <w:tcW w:w="1349" w:type="dxa"/>
            <w:vAlign w:val="center"/>
          </w:tcPr>
          <w:p w14:paraId="6A467725" w14:textId="77777777" w:rsidR="000C6F46" w:rsidRDefault="007F4540">
            <w:pPr>
              <w:spacing w:after="0"/>
              <w:jc w:val="center"/>
              <w:rPr>
                <w:rFonts w:eastAsiaTheme="minorEastAsia"/>
                <w:color w:val="FF0000"/>
                <w:lang w:eastAsia="zh-CN"/>
              </w:rPr>
            </w:pPr>
            <w:r>
              <w:rPr>
                <w:color w:val="000000"/>
              </w:rPr>
              <w:t>30.77%</w:t>
            </w:r>
          </w:p>
        </w:tc>
      </w:tr>
      <w:tr w:rsidR="000C6F46" w14:paraId="64E6F5F3" w14:textId="77777777">
        <w:tc>
          <w:tcPr>
            <w:tcW w:w="1403" w:type="dxa"/>
            <w:vMerge/>
            <w:vAlign w:val="center"/>
          </w:tcPr>
          <w:p w14:paraId="6CD011DE" w14:textId="77777777" w:rsidR="000C6F46" w:rsidRDefault="000C6F46">
            <w:pPr>
              <w:spacing w:after="0"/>
              <w:jc w:val="center"/>
              <w:rPr>
                <w:rFonts w:eastAsiaTheme="minorEastAsia"/>
                <w:lang w:eastAsia="zh-CN"/>
              </w:rPr>
            </w:pPr>
          </w:p>
        </w:tc>
        <w:tc>
          <w:tcPr>
            <w:tcW w:w="719" w:type="dxa"/>
            <w:vMerge/>
            <w:vAlign w:val="center"/>
          </w:tcPr>
          <w:p w14:paraId="054A66FD" w14:textId="77777777" w:rsidR="000C6F46" w:rsidRDefault="000C6F46">
            <w:pPr>
              <w:spacing w:after="0"/>
              <w:jc w:val="center"/>
              <w:rPr>
                <w:rFonts w:eastAsiaTheme="minorEastAsia"/>
                <w:lang w:eastAsia="zh-CN"/>
              </w:rPr>
            </w:pPr>
          </w:p>
        </w:tc>
        <w:tc>
          <w:tcPr>
            <w:tcW w:w="1288" w:type="dxa"/>
            <w:vMerge/>
            <w:vAlign w:val="center"/>
          </w:tcPr>
          <w:p w14:paraId="125DBCC6" w14:textId="77777777" w:rsidR="000C6F46" w:rsidRDefault="000C6F46">
            <w:pPr>
              <w:spacing w:after="0"/>
              <w:jc w:val="center"/>
              <w:rPr>
                <w:rFonts w:eastAsiaTheme="minorEastAsia"/>
                <w:lang w:eastAsia="zh-CN"/>
              </w:rPr>
            </w:pPr>
          </w:p>
        </w:tc>
        <w:tc>
          <w:tcPr>
            <w:tcW w:w="1954" w:type="dxa"/>
            <w:vMerge/>
            <w:vAlign w:val="center"/>
          </w:tcPr>
          <w:p w14:paraId="311FA8A2" w14:textId="77777777" w:rsidR="000C6F46" w:rsidRDefault="000C6F46">
            <w:pPr>
              <w:spacing w:after="0"/>
              <w:jc w:val="center"/>
              <w:rPr>
                <w:rFonts w:eastAsiaTheme="minorEastAsia"/>
                <w:lang w:eastAsia="zh-CN"/>
              </w:rPr>
            </w:pPr>
          </w:p>
        </w:tc>
        <w:tc>
          <w:tcPr>
            <w:tcW w:w="1501" w:type="dxa"/>
            <w:vAlign w:val="center"/>
          </w:tcPr>
          <w:p w14:paraId="26952B3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43A89B93" w14:textId="77777777" w:rsidR="000C6F46" w:rsidRDefault="007F4540">
            <w:pPr>
              <w:spacing w:after="0"/>
              <w:jc w:val="center"/>
              <w:rPr>
                <w:rFonts w:eastAsiaTheme="minorEastAsia"/>
                <w:lang w:eastAsia="zh-CN"/>
              </w:rPr>
            </w:pPr>
            <w:r>
              <w:t>1.4518</w:t>
            </w:r>
          </w:p>
        </w:tc>
        <w:tc>
          <w:tcPr>
            <w:tcW w:w="1349" w:type="dxa"/>
            <w:vAlign w:val="center"/>
          </w:tcPr>
          <w:p w14:paraId="36653D21" w14:textId="77777777" w:rsidR="000C6F46" w:rsidRDefault="007F4540">
            <w:pPr>
              <w:spacing w:after="0"/>
              <w:jc w:val="center"/>
              <w:rPr>
                <w:rFonts w:eastAsiaTheme="minorEastAsia"/>
                <w:color w:val="FF0000"/>
                <w:lang w:eastAsia="zh-CN"/>
              </w:rPr>
            </w:pPr>
            <w:r>
              <w:rPr>
                <w:color w:val="000000"/>
              </w:rPr>
              <w:t>28.30%</w:t>
            </w:r>
          </w:p>
        </w:tc>
      </w:tr>
      <w:tr w:rsidR="000C6F46" w14:paraId="790314B7" w14:textId="77777777">
        <w:tc>
          <w:tcPr>
            <w:tcW w:w="1403" w:type="dxa"/>
            <w:vMerge/>
            <w:vAlign w:val="center"/>
          </w:tcPr>
          <w:p w14:paraId="0B7658C0" w14:textId="77777777" w:rsidR="000C6F46" w:rsidRDefault="000C6F46">
            <w:pPr>
              <w:spacing w:after="0"/>
              <w:jc w:val="center"/>
              <w:rPr>
                <w:rFonts w:eastAsiaTheme="minorEastAsia"/>
                <w:lang w:eastAsia="zh-CN"/>
              </w:rPr>
            </w:pPr>
          </w:p>
        </w:tc>
        <w:tc>
          <w:tcPr>
            <w:tcW w:w="719" w:type="dxa"/>
            <w:vMerge/>
            <w:vAlign w:val="center"/>
          </w:tcPr>
          <w:p w14:paraId="56377FB0" w14:textId="77777777" w:rsidR="000C6F46" w:rsidRDefault="000C6F46">
            <w:pPr>
              <w:spacing w:after="0"/>
              <w:jc w:val="center"/>
              <w:rPr>
                <w:rFonts w:eastAsiaTheme="minorEastAsia"/>
                <w:lang w:eastAsia="zh-CN"/>
              </w:rPr>
            </w:pPr>
          </w:p>
        </w:tc>
        <w:tc>
          <w:tcPr>
            <w:tcW w:w="1288" w:type="dxa"/>
            <w:vMerge/>
            <w:vAlign w:val="center"/>
          </w:tcPr>
          <w:p w14:paraId="2A2A56C9" w14:textId="77777777" w:rsidR="000C6F46" w:rsidRDefault="000C6F46">
            <w:pPr>
              <w:spacing w:after="0"/>
              <w:jc w:val="center"/>
              <w:rPr>
                <w:rFonts w:eastAsiaTheme="minorEastAsia"/>
                <w:lang w:eastAsia="zh-CN"/>
              </w:rPr>
            </w:pPr>
          </w:p>
        </w:tc>
        <w:tc>
          <w:tcPr>
            <w:tcW w:w="1954" w:type="dxa"/>
            <w:vMerge/>
            <w:vAlign w:val="center"/>
          </w:tcPr>
          <w:p w14:paraId="35501A50" w14:textId="77777777" w:rsidR="000C6F46" w:rsidRDefault="000C6F46">
            <w:pPr>
              <w:spacing w:after="0"/>
              <w:jc w:val="center"/>
              <w:rPr>
                <w:rFonts w:eastAsiaTheme="minorEastAsia"/>
                <w:lang w:eastAsia="zh-CN"/>
              </w:rPr>
            </w:pPr>
          </w:p>
        </w:tc>
        <w:tc>
          <w:tcPr>
            <w:tcW w:w="1501" w:type="dxa"/>
            <w:vAlign w:val="center"/>
          </w:tcPr>
          <w:p w14:paraId="5D0E38D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05A87345" w14:textId="77777777" w:rsidR="000C6F46" w:rsidRDefault="007F4540">
            <w:pPr>
              <w:spacing w:after="0"/>
              <w:jc w:val="center"/>
              <w:rPr>
                <w:rFonts w:eastAsiaTheme="minorEastAsia"/>
                <w:lang w:eastAsia="zh-CN"/>
              </w:rPr>
            </w:pPr>
            <w:r>
              <w:t>1.8518</w:t>
            </w:r>
          </w:p>
        </w:tc>
        <w:tc>
          <w:tcPr>
            <w:tcW w:w="1349" w:type="dxa"/>
            <w:vAlign w:val="center"/>
          </w:tcPr>
          <w:p w14:paraId="2A5AD0A5" w14:textId="77777777" w:rsidR="000C6F46" w:rsidRDefault="007F4540">
            <w:pPr>
              <w:spacing w:after="0"/>
              <w:jc w:val="center"/>
              <w:rPr>
                <w:rFonts w:eastAsiaTheme="minorEastAsia"/>
                <w:color w:val="FF0000"/>
                <w:lang w:eastAsia="zh-CN"/>
              </w:rPr>
            </w:pPr>
            <w:r>
              <w:rPr>
                <w:color w:val="000000"/>
              </w:rPr>
              <w:t>8.54%</w:t>
            </w:r>
          </w:p>
        </w:tc>
      </w:tr>
      <w:tr w:rsidR="000C6F46" w14:paraId="353367F1" w14:textId="77777777">
        <w:tc>
          <w:tcPr>
            <w:tcW w:w="1403" w:type="dxa"/>
            <w:vMerge/>
            <w:vAlign w:val="center"/>
          </w:tcPr>
          <w:p w14:paraId="063EBB54" w14:textId="77777777" w:rsidR="000C6F46" w:rsidRDefault="000C6F46">
            <w:pPr>
              <w:spacing w:after="0"/>
              <w:jc w:val="center"/>
              <w:rPr>
                <w:rFonts w:eastAsiaTheme="minorEastAsia"/>
                <w:lang w:eastAsia="zh-CN"/>
              </w:rPr>
            </w:pPr>
          </w:p>
        </w:tc>
        <w:tc>
          <w:tcPr>
            <w:tcW w:w="719" w:type="dxa"/>
            <w:vMerge/>
            <w:vAlign w:val="center"/>
          </w:tcPr>
          <w:p w14:paraId="2FA528F5" w14:textId="77777777" w:rsidR="000C6F46" w:rsidRDefault="000C6F46">
            <w:pPr>
              <w:spacing w:after="0"/>
              <w:jc w:val="center"/>
              <w:rPr>
                <w:rFonts w:eastAsiaTheme="minorEastAsia"/>
                <w:lang w:eastAsia="zh-CN"/>
              </w:rPr>
            </w:pPr>
          </w:p>
        </w:tc>
        <w:tc>
          <w:tcPr>
            <w:tcW w:w="1288" w:type="dxa"/>
            <w:vMerge/>
            <w:vAlign w:val="center"/>
          </w:tcPr>
          <w:p w14:paraId="6E21159E" w14:textId="77777777" w:rsidR="000C6F46" w:rsidRDefault="000C6F46">
            <w:pPr>
              <w:spacing w:after="0"/>
              <w:jc w:val="center"/>
              <w:rPr>
                <w:rFonts w:eastAsiaTheme="minorEastAsia"/>
                <w:lang w:eastAsia="zh-CN"/>
              </w:rPr>
            </w:pPr>
          </w:p>
        </w:tc>
        <w:tc>
          <w:tcPr>
            <w:tcW w:w="1954" w:type="dxa"/>
            <w:vMerge/>
            <w:vAlign w:val="center"/>
          </w:tcPr>
          <w:p w14:paraId="06474DB5" w14:textId="77777777" w:rsidR="000C6F46" w:rsidRDefault="000C6F46">
            <w:pPr>
              <w:spacing w:after="0"/>
              <w:jc w:val="center"/>
              <w:rPr>
                <w:rFonts w:eastAsiaTheme="minorEastAsia"/>
                <w:lang w:eastAsia="zh-CN"/>
              </w:rPr>
            </w:pPr>
          </w:p>
        </w:tc>
        <w:tc>
          <w:tcPr>
            <w:tcW w:w="1501" w:type="dxa"/>
            <w:vAlign w:val="center"/>
          </w:tcPr>
          <w:p w14:paraId="787CBD3E"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6474DEF8" w14:textId="77777777" w:rsidR="000C6F46" w:rsidRDefault="007F4540">
            <w:pPr>
              <w:spacing w:after="0"/>
              <w:jc w:val="center"/>
              <w:rPr>
                <w:rFonts w:eastAsiaTheme="minorEastAsia"/>
                <w:lang w:eastAsia="zh-CN"/>
              </w:rPr>
            </w:pPr>
            <w:r>
              <w:t>2.3518</w:t>
            </w:r>
          </w:p>
        </w:tc>
        <w:tc>
          <w:tcPr>
            <w:tcW w:w="1349" w:type="dxa"/>
            <w:vAlign w:val="center"/>
          </w:tcPr>
          <w:p w14:paraId="729ABC36" w14:textId="77777777" w:rsidR="000C6F46" w:rsidRDefault="007F4540">
            <w:pPr>
              <w:spacing w:after="0"/>
              <w:jc w:val="center"/>
              <w:rPr>
                <w:rFonts w:eastAsiaTheme="minorEastAsia"/>
                <w:color w:val="FF0000"/>
                <w:lang w:eastAsia="zh-CN"/>
              </w:rPr>
            </w:pPr>
            <w:r>
              <w:rPr>
                <w:color w:val="FF0000"/>
              </w:rPr>
              <w:t>-16.16%</w:t>
            </w:r>
          </w:p>
        </w:tc>
      </w:tr>
      <w:tr w:rsidR="000C6F46" w14:paraId="33AC7439" w14:textId="77777777">
        <w:tc>
          <w:tcPr>
            <w:tcW w:w="1403" w:type="dxa"/>
            <w:vMerge/>
            <w:vAlign w:val="center"/>
          </w:tcPr>
          <w:p w14:paraId="10275A00" w14:textId="77777777" w:rsidR="000C6F46" w:rsidRDefault="000C6F46">
            <w:pPr>
              <w:spacing w:after="0"/>
              <w:jc w:val="center"/>
              <w:rPr>
                <w:rFonts w:eastAsiaTheme="minorEastAsia"/>
                <w:lang w:eastAsia="zh-CN"/>
              </w:rPr>
            </w:pPr>
          </w:p>
        </w:tc>
        <w:tc>
          <w:tcPr>
            <w:tcW w:w="719" w:type="dxa"/>
            <w:vMerge/>
            <w:vAlign w:val="center"/>
          </w:tcPr>
          <w:p w14:paraId="50B4767C" w14:textId="77777777" w:rsidR="000C6F46" w:rsidRDefault="000C6F46">
            <w:pPr>
              <w:spacing w:after="0"/>
              <w:jc w:val="center"/>
              <w:rPr>
                <w:rFonts w:eastAsiaTheme="minorEastAsia"/>
                <w:lang w:eastAsia="zh-CN"/>
              </w:rPr>
            </w:pPr>
          </w:p>
        </w:tc>
        <w:tc>
          <w:tcPr>
            <w:tcW w:w="1288" w:type="dxa"/>
            <w:vMerge/>
            <w:vAlign w:val="center"/>
          </w:tcPr>
          <w:p w14:paraId="36324DA3" w14:textId="77777777" w:rsidR="000C6F46" w:rsidRDefault="000C6F46">
            <w:pPr>
              <w:spacing w:after="0"/>
              <w:jc w:val="center"/>
              <w:rPr>
                <w:rFonts w:eastAsiaTheme="minorEastAsia"/>
                <w:lang w:eastAsia="zh-CN"/>
              </w:rPr>
            </w:pPr>
          </w:p>
        </w:tc>
        <w:tc>
          <w:tcPr>
            <w:tcW w:w="1954" w:type="dxa"/>
            <w:vMerge/>
            <w:vAlign w:val="center"/>
          </w:tcPr>
          <w:p w14:paraId="42D930D8" w14:textId="77777777" w:rsidR="000C6F46" w:rsidRDefault="000C6F46">
            <w:pPr>
              <w:spacing w:after="0"/>
              <w:jc w:val="center"/>
              <w:rPr>
                <w:rFonts w:eastAsiaTheme="minorEastAsia"/>
                <w:lang w:eastAsia="zh-CN"/>
              </w:rPr>
            </w:pPr>
          </w:p>
        </w:tc>
        <w:tc>
          <w:tcPr>
            <w:tcW w:w="1501" w:type="dxa"/>
            <w:vAlign w:val="center"/>
          </w:tcPr>
          <w:p w14:paraId="2133A503"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554E360F" w14:textId="77777777" w:rsidR="000C6F46" w:rsidRDefault="007F4540">
            <w:pPr>
              <w:spacing w:after="0"/>
              <w:jc w:val="center"/>
              <w:rPr>
                <w:rFonts w:eastAsiaTheme="minorEastAsia"/>
                <w:lang w:eastAsia="zh-CN"/>
              </w:rPr>
            </w:pPr>
            <w:r>
              <w:t>3.3518</w:t>
            </w:r>
          </w:p>
        </w:tc>
        <w:tc>
          <w:tcPr>
            <w:tcW w:w="1349" w:type="dxa"/>
            <w:vAlign w:val="center"/>
          </w:tcPr>
          <w:p w14:paraId="347CD2B7" w14:textId="77777777" w:rsidR="000C6F46" w:rsidRDefault="007F4540">
            <w:pPr>
              <w:spacing w:after="0"/>
              <w:jc w:val="center"/>
              <w:rPr>
                <w:rFonts w:eastAsiaTheme="minorEastAsia"/>
                <w:color w:val="FF0000"/>
                <w:lang w:eastAsia="zh-CN"/>
              </w:rPr>
            </w:pPr>
            <w:r>
              <w:rPr>
                <w:color w:val="FF0000"/>
              </w:rPr>
              <w:t>-65.55%</w:t>
            </w:r>
          </w:p>
        </w:tc>
      </w:tr>
      <w:tr w:rsidR="000C6F46" w14:paraId="70D70982" w14:textId="77777777">
        <w:tc>
          <w:tcPr>
            <w:tcW w:w="1403" w:type="dxa"/>
            <w:vMerge/>
            <w:vAlign w:val="center"/>
          </w:tcPr>
          <w:p w14:paraId="79F37BF4" w14:textId="77777777" w:rsidR="000C6F46" w:rsidRDefault="000C6F46">
            <w:pPr>
              <w:spacing w:after="0"/>
              <w:jc w:val="center"/>
              <w:rPr>
                <w:rFonts w:eastAsiaTheme="minorEastAsia"/>
                <w:lang w:eastAsia="zh-CN"/>
              </w:rPr>
            </w:pPr>
          </w:p>
        </w:tc>
        <w:tc>
          <w:tcPr>
            <w:tcW w:w="719" w:type="dxa"/>
            <w:vMerge/>
            <w:vAlign w:val="center"/>
          </w:tcPr>
          <w:p w14:paraId="0CE74A43" w14:textId="77777777" w:rsidR="000C6F46" w:rsidRDefault="000C6F46">
            <w:pPr>
              <w:spacing w:after="0"/>
              <w:jc w:val="center"/>
              <w:rPr>
                <w:rFonts w:eastAsiaTheme="minorEastAsia"/>
                <w:lang w:eastAsia="zh-CN"/>
              </w:rPr>
            </w:pPr>
          </w:p>
        </w:tc>
        <w:tc>
          <w:tcPr>
            <w:tcW w:w="1288" w:type="dxa"/>
            <w:vMerge/>
            <w:vAlign w:val="center"/>
          </w:tcPr>
          <w:p w14:paraId="2018A151" w14:textId="77777777" w:rsidR="000C6F46" w:rsidRDefault="000C6F46">
            <w:pPr>
              <w:spacing w:after="0"/>
              <w:jc w:val="center"/>
              <w:rPr>
                <w:rFonts w:eastAsiaTheme="minorEastAsia"/>
                <w:lang w:eastAsia="zh-CN"/>
              </w:rPr>
            </w:pPr>
          </w:p>
        </w:tc>
        <w:tc>
          <w:tcPr>
            <w:tcW w:w="1954" w:type="dxa"/>
            <w:vMerge/>
            <w:vAlign w:val="center"/>
          </w:tcPr>
          <w:p w14:paraId="6BF16402" w14:textId="77777777" w:rsidR="000C6F46" w:rsidRDefault="000C6F46">
            <w:pPr>
              <w:spacing w:after="0"/>
              <w:jc w:val="center"/>
              <w:rPr>
                <w:rFonts w:eastAsiaTheme="minorEastAsia"/>
                <w:lang w:eastAsia="zh-CN"/>
              </w:rPr>
            </w:pPr>
          </w:p>
        </w:tc>
        <w:tc>
          <w:tcPr>
            <w:tcW w:w="1501" w:type="dxa"/>
            <w:vAlign w:val="center"/>
          </w:tcPr>
          <w:p w14:paraId="26969AC9"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7ABCE6CF" w14:textId="77777777" w:rsidR="000C6F46" w:rsidRDefault="007F4540">
            <w:pPr>
              <w:spacing w:after="0"/>
              <w:jc w:val="center"/>
              <w:rPr>
                <w:rFonts w:eastAsiaTheme="minorEastAsia"/>
                <w:lang w:eastAsia="zh-CN"/>
              </w:rPr>
            </w:pPr>
            <w:r>
              <w:t>5.3518</w:t>
            </w:r>
          </w:p>
        </w:tc>
        <w:tc>
          <w:tcPr>
            <w:tcW w:w="1349" w:type="dxa"/>
            <w:vAlign w:val="center"/>
          </w:tcPr>
          <w:p w14:paraId="3BEF9294" w14:textId="77777777" w:rsidR="000C6F46" w:rsidRDefault="007F4540">
            <w:pPr>
              <w:spacing w:after="0"/>
              <w:jc w:val="center"/>
              <w:rPr>
                <w:rFonts w:eastAsiaTheme="minorEastAsia"/>
                <w:color w:val="FF0000"/>
                <w:lang w:eastAsia="zh-CN"/>
              </w:rPr>
            </w:pPr>
            <w:r>
              <w:rPr>
                <w:color w:val="FF0000"/>
              </w:rPr>
              <w:t>-164.33%</w:t>
            </w:r>
          </w:p>
        </w:tc>
      </w:tr>
      <w:tr w:rsidR="000C6F46" w14:paraId="724F7D40" w14:textId="77777777">
        <w:tc>
          <w:tcPr>
            <w:tcW w:w="1403" w:type="dxa"/>
            <w:vMerge/>
            <w:vAlign w:val="center"/>
          </w:tcPr>
          <w:p w14:paraId="0494C6F4" w14:textId="77777777" w:rsidR="000C6F46" w:rsidRDefault="000C6F46">
            <w:pPr>
              <w:spacing w:after="0"/>
              <w:jc w:val="center"/>
              <w:rPr>
                <w:rFonts w:eastAsiaTheme="minorEastAsia"/>
                <w:lang w:eastAsia="zh-CN"/>
              </w:rPr>
            </w:pPr>
          </w:p>
        </w:tc>
        <w:tc>
          <w:tcPr>
            <w:tcW w:w="719" w:type="dxa"/>
            <w:vMerge/>
            <w:vAlign w:val="center"/>
          </w:tcPr>
          <w:p w14:paraId="5AA12288" w14:textId="77777777" w:rsidR="000C6F46" w:rsidRDefault="000C6F46">
            <w:pPr>
              <w:spacing w:after="0"/>
              <w:jc w:val="center"/>
              <w:rPr>
                <w:rFonts w:eastAsiaTheme="minorEastAsia"/>
                <w:lang w:eastAsia="zh-CN"/>
              </w:rPr>
            </w:pPr>
          </w:p>
        </w:tc>
        <w:tc>
          <w:tcPr>
            <w:tcW w:w="1288" w:type="dxa"/>
            <w:vMerge/>
            <w:vAlign w:val="center"/>
          </w:tcPr>
          <w:p w14:paraId="72B69578" w14:textId="77777777" w:rsidR="000C6F46" w:rsidRDefault="000C6F46">
            <w:pPr>
              <w:spacing w:after="0"/>
              <w:jc w:val="center"/>
              <w:rPr>
                <w:rFonts w:eastAsiaTheme="minorEastAsia"/>
                <w:lang w:eastAsia="zh-CN"/>
              </w:rPr>
            </w:pPr>
          </w:p>
        </w:tc>
        <w:tc>
          <w:tcPr>
            <w:tcW w:w="1954" w:type="dxa"/>
            <w:vMerge w:val="restart"/>
            <w:vAlign w:val="center"/>
          </w:tcPr>
          <w:p w14:paraId="6191032B"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13337C17"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392C2E4F" w14:textId="77777777" w:rsidR="000C6F46" w:rsidRDefault="007F4540">
            <w:pPr>
              <w:spacing w:after="0"/>
              <w:jc w:val="center"/>
              <w:rPr>
                <w:rFonts w:eastAsiaTheme="minorEastAsia"/>
                <w:lang w:eastAsia="zh-CN"/>
              </w:rPr>
            </w:pPr>
            <w:r>
              <w:t>1.3577</w:t>
            </w:r>
          </w:p>
        </w:tc>
        <w:tc>
          <w:tcPr>
            <w:tcW w:w="1349" w:type="dxa"/>
            <w:vAlign w:val="center"/>
          </w:tcPr>
          <w:p w14:paraId="6EF97020" w14:textId="77777777" w:rsidR="000C6F46" w:rsidRDefault="007F4540">
            <w:pPr>
              <w:spacing w:after="0"/>
              <w:jc w:val="center"/>
              <w:rPr>
                <w:rFonts w:eastAsiaTheme="minorEastAsia"/>
                <w:color w:val="FF0000"/>
                <w:lang w:eastAsia="zh-CN"/>
              </w:rPr>
            </w:pPr>
            <w:r>
              <w:rPr>
                <w:color w:val="000000"/>
              </w:rPr>
              <w:t>32.94%</w:t>
            </w:r>
          </w:p>
        </w:tc>
      </w:tr>
      <w:tr w:rsidR="000C6F46" w14:paraId="4A59A70F" w14:textId="77777777">
        <w:tc>
          <w:tcPr>
            <w:tcW w:w="1403" w:type="dxa"/>
            <w:vMerge/>
            <w:vAlign w:val="center"/>
          </w:tcPr>
          <w:p w14:paraId="6E84E361" w14:textId="77777777" w:rsidR="000C6F46" w:rsidRDefault="000C6F46">
            <w:pPr>
              <w:spacing w:after="0"/>
              <w:jc w:val="center"/>
              <w:rPr>
                <w:rFonts w:eastAsiaTheme="minorEastAsia"/>
                <w:lang w:eastAsia="zh-CN"/>
              </w:rPr>
            </w:pPr>
          </w:p>
        </w:tc>
        <w:tc>
          <w:tcPr>
            <w:tcW w:w="719" w:type="dxa"/>
            <w:vMerge/>
            <w:vAlign w:val="center"/>
          </w:tcPr>
          <w:p w14:paraId="7B13E610" w14:textId="77777777" w:rsidR="000C6F46" w:rsidRDefault="000C6F46">
            <w:pPr>
              <w:spacing w:after="0"/>
              <w:jc w:val="center"/>
              <w:rPr>
                <w:rFonts w:eastAsiaTheme="minorEastAsia"/>
                <w:lang w:eastAsia="zh-CN"/>
              </w:rPr>
            </w:pPr>
          </w:p>
        </w:tc>
        <w:tc>
          <w:tcPr>
            <w:tcW w:w="1288" w:type="dxa"/>
            <w:vMerge/>
            <w:vAlign w:val="center"/>
          </w:tcPr>
          <w:p w14:paraId="456DEE52" w14:textId="77777777" w:rsidR="000C6F46" w:rsidRDefault="000C6F46">
            <w:pPr>
              <w:spacing w:after="0"/>
              <w:jc w:val="center"/>
              <w:rPr>
                <w:rFonts w:eastAsiaTheme="minorEastAsia"/>
                <w:lang w:eastAsia="zh-CN"/>
              </w:rPr>
            </w:pPr>
          </w:p>
        </w:tc>
        <w:tc>
          <w:tcPr>
            <w:tcW w:w="1954" w:type="dxa"/>
            <w:vMerge/>
            <w:vAlign w:val="center"/>
          </w:tcPr>
          <w:p w14:paraId="255C9908" w14:textId="77777777" w:rsidR="000C6F46" w:rsidRDefault="000C6F46">
            <w:pPr>
              <w:spacing w:after="0"/>
              <w:jc w:val="center"/>
              <w:rPr>
                <w:rFonts w:eastAsiaTheme="minorEastAsia"/>
                <w:lang w:eastAsia="zh-CN"/>
              </w:rPr>
            </w:pPr>
          </w:p>
        </w:tc>
        <w:tc>
          <w:tcPr>
            <w:tcW w:w="1501" w:type="dxa"/>
            <w:vAlign w:val="center"/>
          </w:tcPr>
          <w:p w14:paraId="6C678831"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5AE0BA28" w14:textId="77777777" w:rsidR="000C6F46" w:rsidRDefault="007F4540">
            <w:pPr>
              <w:spacing w:after="0"/>
              <w:jc w:val="center"/>
              <w:rPr>
                <w:rFonts w:eastAsiaTheme="minorEastAsia"/>
                <w:lang w:eastAsia="zh-CN"/>
              </w:rPr>
            </w:pPr>
            <w:r>
              <w:t>1.3793</w:t>
            </w:r>
          </w:p>
        </w:tc>
        <w:tc>
          <w:tcPr>
            <w:tcW w:w="1349" w:type="dxa"/>
            <w:vAlign w:val="center"/>
          </w:tcPr>
          <w:p w14:paraId="7A528232" w14:textId="77777777" w:rsidR="000C6F46" w:rsidRDefault="007F4540">
            <w:pPr>
              <w:spacing w:after="0"/>
              <w:jc w:val="center"/>
              <w:rPr>
                <w:rFonts w:eastAsiaTheme="minorEastAsia"/>
                <w:color w:val="FF0000"/>
                <w:lang w:eastAsia="zh-CN"/>
              </w:rPr>
            </w:pPr>
            <w:r>
              <w:rPr>
                <w:color w:val="000000"/>
              </w:rPr>
              <w:t>31.88%</w:t>
            </w:r>
          </w:p>
        </w:tc>
      </w:tr>
      <w:tr w:rsidR="000C6F46" w14:paraId="61F49BF2" w14:textId="77777777">
        <w:tc>
          <w:tcPr>
            <w:tcW w:w="1403" w:type="dxa"/>
            <w:vMerge/>
            <w:vAlign w:val="center"/>
          </w:tcPr>
          <w:p w14:paraId="6C6ABDB1" w14:textId="77777777" w:rsidR="000C6F46" w:rsidRDefault="000C6F46">
            <w:pPr>
              <w:spacing w:after="0"/>
              <w:jc w:val="center"/>
              <w:rPr>
                <w:rFonts w:eastAsiaTheme="minorEastAsia"/>
                <w:lang w:eastAsia="zh-CN"/>
              </w:rPr>
            </w:pPr>
          </w:p>
        </w:tc>
        <w:tc>
          <w:tcPr>
            <w:tcW w:w="719" w:type="dxa"/>
            <w:vMerge/>
            <w:vAlign w:val="center"/>
          </w:tcPr>
          <w:p w14:paraId="55FC27EF" w14:textId="77777777" w:rsidR="000C6F46" w:rsidRDefault="000C6F46">
            <w:pPr>
              <w:spacing w:after="0"/>
              <w:jc w:val="center"/>
              <w:rPr>
                <w:rFonts w:eastAsiaTheme="minorEastAsia"/>
                <w:lang w:eastAsia="zh-CN"/>
              </w:rPr>
            </w:pPr>
          </w:p>
        </w:tc>
        <w:tc>
          <w:tcPr>
            <w:tcW w:w="1288" w:type="dxa"/>
            <w:vMerge/>
            <w:vAlign w:val="center"/>
          </w:tcPr>
          <w:p w14:paraId="4594E6BF" w14:textId="77777777" w:rsidR="000C6F46" w:rsidRDefault="000C6F46">
            <w:pPr>
              <w:spacing w:after="0"/>
              <w:jc w:val="center"/>
              <w:rPr>
                <w:rFonts w:eastAsiaTheme="minorEastAsia"/>
                <w:lang w:eastAsia="zh-CN"/>
              </w:rPr>
            </w:pPr>
          </w:p>
        </w:tc>
        <w:tc>
          <w:tcPr>
            <w:tcW w:w="1954" w:type="dxa"/>
            <w:vMerge/>
            <w:vAlign w:val="center"/>
          </w:tcPr>
          <w:p w14:paraId="7C650EF1" w14:textId="77777777" w:rsidR="000C6F46" w:rsidRDefault="000C6F46">
            <w:pPr>
              <w:spacing w:after="0"/>
              <w:jc w:val="center"/>
              <w:rPr>
                <w:rFonts w:eastAsiaTheme="minorEastAsia"/>
                <w:lang w:eastAsia="zh-CN"/>
              </w:rPr>
            </w:pPr>
          </w:p>
        </w:tc>
        <w:tc>
          <w:tcPr>
            <w:tcW w:w="1501" w:type="dxa"/>
            <w:vAlign w:val="center"/>
          </w:tcPr>
          <w:p w14:paraId="4BFB206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7C17A639" w14:textId="77777777" w:rsidR="000C6F46" w:rsidRDefault="007F4540">
            <w:pPr>
              <w:spacing w:after="0"/>
              <w:jc w:val="center"/>
              <w:rPr>
                <w:rFonts w:eastAsiaTheme="minorEastAsia"/>
                <w:lang w:eastAsia="zh-CN"/>
              </w:rPr>
            </w:pPr>
            <w:r>
              <w:t>1.4062</w:t>
            </w:r>
          </w:p>
        </w:tc>
        <w:tc>
          <w:tcPr>
            <w:tcW w:w="1349" w:type="dxa"/>
            <w:vAlign w:val="center"/>
          </w:tcPr>
          <w:p w14:paraId="3250D47D" w14:textId="77777777" w:rsidR="000C6F46" w:rsidRDefault="007F4540">
            <w:pPr>
              <w:spacing w:after="0"/>
              <w:jc w:val="center"/>
              <w:rPr>
                <w:rFonts w:eastAsiaTheme="minorEastAsia"/>
                <w:color w:val="FF0000"/>
                <w:lang w:eastAsia="zh-CN"/>
              </w:rPr>
            </w:pPr>
            <w:r>
              <w:rPr>
                <w:color w:val="000000"/>
              </w:rPr>
              <w:t>30.55%</w:t>
            </w:r>
          </w:p>
        </w:tc>
      </w:tr>
      <w:tr w:rsidR="000C6F46" w14:paraId="2218424B" w14:textId="77777777">
        <w:tc>
          <w:tcPr>
            <w:tcW w:w="1403" w:type="dxa"/>
            <w:vMerge/>
            <w:vAlign w:val="center"/>
          </w:tcPr>
          <w:p w14:paraId="000F7945" w14:textId="77777777" w:rsidR="000C6F46" w:rsidRDefault="000C6F46">
            <w:pPr>
              <w:spacing w:after="0"/>
              <w:jc w:val="center"/>
              <w:rPr>
                <w:rFonts w:eastAsiaTheme="minorEastAsia"/>
                <w:lang w:eastAsia="zh-CN"/>
              </w:rPr>
            </w:pPr>
          </w:p>
        </w:tc>
        <w:tc>
          <w:tcPr>
            <w:tcW w:w="719" w:type="dxa"/>
            <w:vMerge/>
            <w:vAlign w:val="center"/>
          </w:tcPr>
          <w:p w14:paraId="6CAC042F" w14:textId="77777777" w:rsidR="000C6F46" w:rsidRDefault="000C6F46">
            <w:pPr>
              <w:spacing w:after="0"/>
              <w:jc w:val="center"/>
              <w:rPr>
                <w:rFonts w:eastAsiaTheme="minorEastAsia"/>
                <w:lang w:eastAsia="zh-CN"/>
              </w:rPr>
            </w:pPr>
          </w:p>
        </w:tc>
        <w:tc>
          <w:tcPr>
            <w:tcW w:w="1288" w:type="dxa"/>
            <w:vMerge/>
            <w:vAlign w:val="center"/>
          </w:tcPr>
          <w:p w14:paraId="1E298127" w14:textId="77777777" w:rsidR="000C6F46" w:rsidRDefault="000C6F46">
            <w:pPr>
              <w:spacing w:after="0"/>
              <w:jc w:val="center"/>
              <w:rPr>
                <w:rFonts w:eastAsiaTheme="minorEastAsia"/>
                <w:lang w:eastAsia="zh-CN"/>
              </w:rPr>
            </w:pPr>
          </w:p>
        </w:tc>
        <w:tc>
          <w:tcPr>
            <w:tcW w:w="1954" w:type="dxa"/>
            <w:vMerge/>
            <w:vAlign w:val="center"/>
          </w:tcPr>
          <w:p w14:paraId="394C8305" w14:textId="77777777" w:rsidR="000C6F46" w:rsidRDefault="000C6F46">
            <w:pPr>
              <w:spacing w:after="0"/>
              <w:jc w:val="center"/>
              <w:rPr>
                <w:rFonts w:eastAsiaTheme="minorEastAsia"/>
                <w:lang w:eastAsia="zh-CN"/>
              </w:rPr>
            </w:pPr>
          </w:p>
        </w:tc>
        <w:tc>
          <w:tcPr>
            <w:tcW w:w="1501" w:type="dxa"/>
            <w:vAlign w:val="center"/>
          </w:tcPr>
          <w:p w14:paraId="474B261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290120F1" w14:textId="77777777" w:rsidR="000C6F46" w:rsidRDefault="007F4540">
            <w:pPr>
              <w:spacing w:after="0"/>
              <w:jc w:val="center"/>
              <w:rPr>
                <w:rFonts w:eastAsiaTheme="minorEastAsia"/>
                <w:lang w:eastAsia="zh-CN"/>
              </w:rPr>
            </w:pPr>
            <w:r>
              <w:t>1.6218</w:t>
            </w:r>
          </w:p>
        </w:tc>
        <w:tc>
          <w:tcPr>
            <w:tcW w:w="1349" w:type="dxa"/>
            <w:vAlign w:val="center"/>
          </w:tcPr>
          <w:p w14:paraId="2B597633" w14:textId="77777777" w:rsidR="000C6F46" w:rsidRDefault="007F4540">
            <w:pPr>
              <w:spacing w:after="0"/>
              <w:jc w:val="center"/>
              <w:rPr>
                <w:rFonts w:eastAsiaTheme="minorEastAsia"/>
                <w:color w:val="FF0000"/>
                <w:lang w:eastAsia="zh-CN"/>
              </w:rPr>
            </w:pPr>
            <w:r>
              <w:rPr>
                <w:color w:val="000000"/>
              </w:rPr>
              <w:t>19.90%</w:t>
            </w:r>
          </w:p>
        </w:tc>
      </w:tr>
      <w:tr w:rsidR="000C6F46" w14:paraId="4DB1C9E6" w14:textId="77777777">
        <w:tc>
          <w:tcPr>
            <w:tcW w:w="1403" w:type="dxa"/>
            <w:vMerge/>
            <w:vAlign w:val="center"/>
          </w:tcPr>
          <w:p w14:paraId="17B400D4" w14:textId="77777777" w:rsidR="000C6F46" w:rsidRDefault="000C6F46">
            <w:pPr>
              <w:spacing w:after="0"/>
              <w:jc w:val="center"/>
              <w:rPr>
                <w:rFonts w:eastAsiaTheme="minorEastAsia"/>
                <w:lang w:eastAsia="zh-CN"/>
              </w:rPr>
            </w:pPr>
          </w:p>
        </w:tc>
        <w:tc>
          <w:tcPr>
            <w:tcW w:w="719" w:type="dxa"/>
            <w:vMerge/>
            <w:vAlign w:val="center"/>
          </w:tcPr>
          <w:p w14:paraId="6F9086BA" w14:textId="77777777" w:rsidR="000C6F46" w:rsidRDefault="000C6F46">
            <w:pPr>
              <w:spacing w:after="0"/>
              <w:jc w:val="center"/>
              <w:rPr>
                <w:rFonts w:eastAsiaTheme="minorEastAsia"/>
                <w:lang w:eastAsia="zh-CN"/>
              </w:rPr>
            </w:pPr>
          </w:p>
        </w:tc>
        <w:tc>
          <w:tcPr>
            <w:tcW w:w="1288" w:type="dxa"/>
            <w:vMerge/>
            <w:vAlign w:val="center"/>
          </w:tcPr>
          <w:p w14:paraId="168D72E0" w14:textId="77777777" w:rsidR="000C6F46" w:rsidRDefault="000C6F46">
            <w:pPr>
              <w:spacing w:after="0"/>
              <w:jc w:val="center"/>
              <w:rPr>
                <w:rFonts w:eastAsiaTheme="minorEastAsia"/>
                <w:lang w:eastAsia="zh-CN"/>
              </w:rPr>
            </w:pPr>
          </w:p>
        </w:tc>
        <w:tc>
          <w:tcPr>
            <w:tcW w:w="1954" w:type="dxa"/>
            <w:vMerge/>
            <w:vAlign w:val="center"/>
          </w:tcPr>
          <w:p w14:paraId="4B7CC507" w14:textId="77777777" w:rsidR="000C6F46" w:rsidRDefault="000C6F46">
            <w:pPr>
              <w:spacing w:after="0"/>
              <w:jc w:val="center"/>
              <w:rPr>
                <w:rFonts w:eastAsiaTheme="minorEastAsia"/>
                <w:lang w:eastAsia="zh-CN"/>
              </w:rPr>
            </w:pPr>
          </w:p>
        </w:tc>
        <w:tc>
          <w:tcPr>
            <w:tcW w:w="1501" w:type="dxa"/>
            <w:vAlign w:val="center"/>
          </w:tcPr>
          <w:p w14:paraId="0C9F8C97"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5FE137AC" w14:textId="77777777" w:rsidR="000C6F46" w:rsidRDefault="007F4540">
            <w:pPr>
              <w:spacing w:after="0"/>
              <w:jc w:val="center"/>
              <w:rPr>
                <w:rFonts w:eastAsiaTheme="minorEastAsia"/>
                <w:lang w:eastAsia="zh-CN"/>
              </w:rPr>
            </w:pPr>
            <w:r>
              <w:t>1.8914</w:t>
            </w:r>
          </w:p>
        </w:tc>
        <w:tc>
          <w:tcPr>
            <w:tcW w:w="1349" w:type="dxa"/>
            <w:vAlign w:val="center"/>
          </w:tcPr>
          <w:p w14:paraId="5E21B1E0" w14:textId="77777777" w:rsidR="000C6F46" w:rsidRDefault="007F4540">
            <w:pPr>
              <w:spacing w:after="0"/>
              <w:jc w:val="center"/>
              <w:rPr>
                <w:rFonts w:eastAsiaTheme="minorEastAsia"/>
                <w:color w:val="FF0000"/>
                <w:lang w:eastAsia="zh-CN"/>
              </w:rPr>
            </w:pPr>
            <w:r>
              <w:rPr>
                <w:color w:val="000000"/>
              </w:rPr>
              <w:t>6.58%</w:t>
            </w:r>
          </w:p>
        </w:tc>
      </w:tr>
      <w:tr w:rsidR="000C6F46" w14:paraId="448DB315" w14:textId="77777777">
        <w:tc>
          <w:tcPr>
            <w:tcW w:w="1403" w:type="dxa"/>
            <w:vMerge/>
            <w:vAlign w:val="center"/>
          </w:tcPr>
          <w:p w14:paraId="389B4922" w14:textId="77777777" w:rsidR="000C6F46" w:rsidRDefault="000C6F46">
            <w:pPr>
              <w:spacing w:after="0"/>
              <w:jc w:val="center"/>
              <w:rPr>
                <w:rFonts w:eastAsiaTheme="minorEastAsia"/>
                <w:lang w:eastAsia="zh-CN"/>
              </w:rPr>
            </w:pPr>
          </w:p>
        </w:tc>
        <w:tc>
          <w:tcPr>
            <w:tcW w:w="719" w:type="dxa"/>
            <w:vMerge/>
            <w:vAlign w:val="center"/>
          </w:tcPr>
          <w:p w14:paraId="38516941" w14:textId="77777777" w:rsidR="000C6F46" w:rsidRDefault="000C6F46">
            <w:pPr>
              <w:spacing w:after="0"/>
              <w:jc w:val="center"/>
              <w:rPr>
                <w:rFonts w:eastAsiaTheme="minorEastAsia"/>
                <w:lang w:eastAsia="zh-CN"/>
              </w:rPr>
            </w:pPr>
          </w:p>
        </w:tc>
        <w:tc>
          <w:tcPr>
            <w:tcW w:w="1288" w:type="dxa"/>
            <w:vMerge/>
            <w:vAlign w:val="center"/>
          </w:tcPr>
          <w:p w14:paraId="263FBC87" w14:textId="77777777" w:rsidR="000C6F46" w:rsidRDefault="000C6F46">
            <w:pPr>
              <w:spacing w:after="0"/>
              <w:jc w:val="center"/>
              <w:rPr>
                <w:rFonts w:eastAsiaTheme="minorEastAsia"/>
                <w:lang w:eastAsia="zh-CN"/>
              </w:rPr>
            </w:pPr>
          </w:p>
        </w:tc>
        <w:tc>
          <w:tcPr>
            <w:tcW w:w="1954" w:type="dxa"/>
            <w:vMerge/>
            <w:vAlign w:val="center"/>
          </w:tcPr>
          <w:p w14:paraId="76305FAE" w14:textId="77777777" w:rsidR="000C6F46" w:rsidRDefault="000C6F46">
            <w:pPr>
              <w:spacing w:after="0"/>
              <w:jc w:val="center"/>
              <w:rPr>
                <w:rFonts w:eastAsiaTheme="minorEastAsia"/>
                <w:lang w:eastAsia="zh-CN"/>
              </w:rPr>
            </w:pPr>
          </w:p>
        </w:tc>
        <w:tc>
          <w:tcPr>
            <w:tcW w:w="1501" w:type="dxa"/>
            <w:vAlign w:val="center"/>
          </w:tcPr>
          <w:p w14:paraId="38D391D8"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278EDA38" w14:textId="77777777" w:rsidR="000C6F46" w:rsidRDefault="007F4540">
            <w:pPr>
              <w:spacing w:after="0"/>
              <w:jc w:val="center"/>
              <w:rPr>
                <w:rFonts w:eastAsiaTheme="minorEastAsia"/>
                <w:lang w:eastAsia="zh-CN"/>
              </w:rPr>
            </w:pPr>
            <w:r>
              <w:t>2.4304</w:t>
            </w:r>
          </w:p>
        </w:tc>
        <w:tc>
          <w:tcPr>
            <w:tcW w:w="1349" w:type="dxa"/>
            <w:vAlign w:val="center"/>
          </w:tcPr>
          <w:p w14:paraId="2E566C83" w14:textId="77777777" w:rsidR="000C6F46" w:rsidRDefault="007F4540">
            <w:pPr>
              <w:spacing w:after="0"/>
              <w:jc w:val="center"/>
              <w:rPr>
                <w:rFonts w:eastAsiaTheme="minorEastAsia"/>
                <w:color w:val="FF0000"/>
                <w:lang w:eastAsia="zh-CN"/>
              </w:rPr>
            </w:pPr>
            <w:r>
              <w:rPr>
                <w:color w:val="FF0000"/>
              </w:rPr>
              <w:t>-20.04%</w:t>
            </w:r>
          </w:p>
        </w:tc>
      </w:tr>
      <w:tr w:rsidR="000C6F46" w14:paraId="336E3089" w14:textId="77777777">
        <w:tc>
          <w:tcPr>
            <w:tcW w:w="1403" w:type="dxa"/>
            <w:vMerge/>
            <w:vAlign w:val="center"/>
          </w:tcPr>
          <w:p w14:paraId="0B1C1023" w14:textId="77777777" w:rsidR="000C6F46" w:rsidRDefault="000C6F46">
            <w:pPr>
              <w:spacing w:after="0"/>
              <w:jc w:val="center"/>
              <w:rPr>
                <w:rFonts w:eastAsiaTheme="minorEastAsia"/>
                <w:lang w:eastAsia="zh-CN"/>
              </w:rPr>
            </w:pPr>
          </w:p>
        </w:tc>
        <w:tc>
          <w:tcPr>
            <w:tcW w:w="719" w:type="dxa"/>
            <w:vMerge/>
            <w:vAlign w:val="center"/>
          </w:tcPr>
          <w:p w14:paraId="4EA3CA95" w14:textId="77777777" w:rsidR="000C6F46" w:rsidRDefault="000C6F46">
            <w:pPr>
              <w:spacing w:after="0"/>
              <w:jc w:val="center"/>
              <w:rPr>
                <w:rFonts w:eastAsiaTheme="minorEastAsia"/>
                <w:lang w:eastAsia="zh-CN"/>
              </w:rPr>
            </w:pPr>
          </w:p>
        </w:tc>
        <w:tc>
          <w:tcPr>
            <w:tcW w:w="1288" w:type="dxa"/>
            <w:vMerge/>
            <w:vAlign w:val="center"/>
          </w:tcPr>
          <w:p w14:paraId="7C9F94FC" w14:textId="77777777" w:rsidR="000C6F46" w:rsidRDefault="000C6F46">
            <w:pPr>
              <w:spacing w:after="0"/>
              <w:jc w:val="center"/>
              <w:rPr>
                <w:rFonts w:eastAsiaTheme="minorEastAsia"/>
                <w:lang w:eastAsia="zh-CN"/>
              </w:rPr>
            </w:pPr>
          </w:p>
        </w:tc>
        <w:tc>
          <w:tcPr>
            <w:tcW w:w="1954" w:type="dxa"/>
            <w:vMerge/>
            <w:vAlign w:val="center"/>
          </w:tcPr>
          <w:p w14:paraId="1123861B" w14:textId="77777777" w:rsidR="000C6F46" w:rsidRDefault="000C6F46">
            <w:pPr>
              <w:spacing w:after="0"/>
              <w:jc w:val="center"/>
              <w:rPr>
                <w:rFonts w:eastAsiaTheme="minorEastAsia"/>
                <w:lang w:eastAsia="zh-CN"/>
              </w:rPr>
            </w:pPr>
          </w:p>
        </w:tc>
        <w:tc>
          <w:tcPr>
            <w:tcW w:w="1501" w:type="dxa"/>
            <w:vAlign w:val="center"/>
          </w:tcPr>
          <w:p w14:paraId="1ADC6558"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1428A8E7" w14:textId="77777777" w:rsidR="000C6F46" w:rsidRDefault="007F4540">
            <w:pPr>
              <w:spacing w:after="0"/>
              <w:jc w:val="center"/>
              <w:rPr>
                <w:rFonts w:eastAsiaTheme="minorEastAsia"/>
                <w:lang w:eastAsia="zh-CN"/>
              </w:rPr>
            </w:pPr>
            <w:r>
              <w:t>3.5086</w:t>
            </w:r>
          </w:p>
        </w:tc>
        <w:tc>
          <w:tcPr>
            <w:tcW w:w="1349" w:type="dxa"/>
            <w:vAlign w:val="center"/>
          </w:tcPr>
          <w:p w14:paraId="76E467C7" w14:textId="77777777" w:rsidR="000C6F46" w:rsidRDefault="007F4540">
            <w:pPr>
              <w:spacing w:after="0"/>
              <w:jc w:val="center"/>
              <w:rPr>
                <w:rFonts w:eastAsiaTheme="minorEastAsia"/>
                <w:color w:val="FF0000"/>
                <w:lang w:eastAsia="zh-CN"/>
              </w:rPr>
            </w:pPr>
            <w:r>
              <w:rPr>
                <w:color w:val="FF0000"/>
              </w:rPr>
              <w:t>-73.29%</w:t>
            </w:r>
          </w:p>
        </w:tc>
      </w:tr>
      <w:tr w:rsidR="000C6F46" w14:paraId="32627F7D" w14:textId="77777777">
        <w:tc>
          <w:tcPr>
            <w:tcW w:w="1403" w:type="dxa"/>
            <w:vMerge/>
            <w:vAlign w:val="center"/>
          </w:tcPr>
          <w:p w14:paraId="2548B955" w14:textId="77777777" w:rsidR="000C6F46" w:rsidRDefault="000C6F46">
            <w:pPr>
              <w:spacing w:after="0"/>
              <w:jc w:val="center"/>
              <w:rPr>
                <w:rFonts w:eastAsiaTheme="minorEastAsia"/>
                <w:lang w:eastAsia="zh-CN"/>
              </w:rPr>
            </w:pPr>
          </w:p>
        </w:tc>
        <w:tc>
          <w:tcPr>
            <w:tcW w:w="719" w:type="dxa"/>
            <w:vMerge w:val="restart"/>
            <w:vAlign w:val="center"/>
          </w:tcPr>
          <w:p w14:paraId="71FAC93E" w14:textId="77777777" w:rsidR="000C6F46" w:rsidRDefault="007F4540">
            <w:pPr>
              <w:spacing w:after="0"/>
              <w:jc w:val="center"/>
              <w:rPr>
                <w:rFonts w:eastAsiaTheme="minorEastAsia"/>
                <w:lang w:eastAsia="zh-CN"/>
              </w:rPr>
            </w:pPr>
            <w:r>
              <w:rPr>
                <w:rFonts w:eastAsiaTheme="minorEastAsia" w:hint="eastAsia"/>
                <w:lang w:eastAsia="zh-CN"/>
              </w:rPr>
              <w:t>M</w:t>
            </w:r>
            <w:r>
              <w:rPr>
                <w:rFonts w:eastAsiaTheme="minorEastAsia"/>
                <w:lang w:eastAsia="zh-CN"/>
              </w:rPr>
              <w:t>edium</w:t>
            </w:r>
          </w:p>
        </w:tc>
        <w:tc>
          <w:tcPr>
            <w:tcW w:w="1288" w:type="dxa"/>
            <w:vMerge/>
            <w:vAlign w:val="center"/>
          </w:tcPr>
          <w:p w14:paraId="3D0747C9" w14:textId="77777777" w:rsidR="000C6F46" w:rsidRDefault="000C6F46">
            <w:pPr>
              <w:spacing w:after="0"/>
              <w:jc w:val="center"/>
              <w:rPr>
                <w:rFonts w:eastAsiaTheme="minorEastAsia"/>
                <w:lang w:eastAsia="zh-CN"/>
              </w:rPr>
            </w:pPr>
          </w:p>
        </w:tc>
        <w:tc>
          <w:tcPr>
            <w:tcW w:w="1954" w:type="dxa"/>
            <w:shd w:val="clear" w:color="auto" w:fill="92D050"/>
            <w:vAlign w:val="center"/>
          </w:tcPr>
          <w:p w14:paraId="5B59B206"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1B0F7F60"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3C964EA2"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.9898</w:t>
            </w:r>
          </w:p>
        </w:tc>
        <w:tc>
          <w:tcPr>
            <w:tcW w:w="1349" w:type="dxa"/>
            <w:shd w:val="clear" w:color="auto" w:fill="92D050"/>
            <w:vAlign w:val="center"/>
          </w:tcPr>
          <w:p w14:paraId="6D535EA3"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7A27A97D" w14:textId="77777777">
        <w:tc>
          <w:tcPr>
            <w:tcW w:w="1403" w:type="dxa"/>
            <w:vMerge/>
            <w:vAlign w:val="center"/>
          </w:tcPr>
          <w:p w14:paraId="07C1A406" w14:textId="77777777" w:rsidR="000C6F46" w:rsidRDefault="000C6F46">
            <w:pPr>
              <w:spacing w:after="0"/>
              <w:jc w:val="center"/>
              <w:rPr>
                <w:rFonts w:eastAsiaTheme="minorEastAsia"/>
                <w:lang w:eastAsia="zh-CN"/>
              </w:rPr>
            </w:pPr>
          </w:p>
        </w:tc>
        <w:tc>
          <w:tcPr>
            <w:tcW w:w="719" w:type="dxa"/>
            <w:vMerge/>
            <w:vAlign w:val="center"/>
          </w:tcPr>
          <w:p w14:paraId="2ABE23D7" w14:textId="77777777" w:rsidR="000C6F46" w:rsidRDefault="000C6F46">
            <w:pPr>
              <w:spacing w:after="0"/>
              <w:jc w:val="center"/>
              <w:rPr>
                <w:rFonts w:eastAsiaTheme="minorEastAsia"/>
                <w:lang w:eastAsia="zh-CN"/>
              </w:rPr>
            </w:pPr>
          </w:p>
        </w:tc>
        <w:tc>
          <w:tcPr>
            <w:tcW w:w="1288" w:type="dxa"/>
            <w:vMerge/>
            <w:vAlign w:val="center"/>
          </w:tcPr>
          <w:p w14:paraId="5B71C8A5" w14:textId="77777777" w:rsidR="000C6F46" w:rsidRDefault="000C6F46">
            <w:pPr>
              <w:spacing w:after="0"/>
              <w:jc w:val="center"/>
              <w:rPr>
                <w:rFonts w:eastAsiaTheme="minorEastAsia"/>
                <w:lang w:eastAsia="zh-CN"/>
              </w:rPr>
            </w:pPr>
          </w:p>
        </w:tc>
        <w:tc>
          <w:tcPr>
            <w:tcW w:w="1954" w:type="dxa"/>
            <w:vMerge w:val="restart"/>
            <w:vAlign w:val="center"/>
          </w:tcPr>
          <w:p w14:paraId="372B3E1B"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10FA5552"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6EA7F783" w14:textId="77777777" w:rsidR="000C6F46" w:rsidRDefault="007F4540">
            <w:pPr>
              <w:spacing w:after="0"/>
              <w:jc w:val="center"/>
              <w:rPr>
                <w:rFonts w:eastAsiaTheme="minorEastAsia"/>
                <w:lang w:eastAsia="zh-CN"/>
              </w:rPr>
            </w:pPr>
            <w:r>
              <w:t>1.2578</w:t>
            </w:r>
          </w:p>
        </w:tc>
        <w:tc>
          <w:tcPr>
            <w:tcW w:w="1349" w:type="dxa"/>
            <w:vAlign w:val="center"/>
          </w:tcPr>
          <w:p w14:paraId="3CCF5CCB" w14:textId="77777777" w:rsidR="000C6F46" w:rsidRDefault="007F4540">
            <w:pPr>
              <w:spacing w:after="0"/>
              <w:jc w:val="center"/>
              <w:rPr>
                <w:rFonts w:eastAsiaTheme="minorEastAsia"/>
                <w:color w:val="FF0000"/>
                <w:lang w:eastAsia="zh-CN"/>
              </w:rPr>
            </w:pPr>
            <w:r>
              <w:rPr>
                <w:color w:val="000000"/>
              </w:rPr>
              <w:t>36.79%</w:t>
            </w:r>
          </w:p>
        </w:tc>
      </w:tr>
      <w:tr w:rsidR="000C6F46" w14:paraId="3EC5146C" w14:textId="77777777">
        <w:tc>
          <w:tcPr>
            <w:tcW w:w="1403" w:type="dxa"/>
            <w:vMerge/>
            <w:vAlign w:val="center"/>
          </w:tcPr>
          <w:p w14:paraId="5E9E2721" w14:textId="77777777" w:rsidR="000C6F46" w:rsidRDefault="000C6F46">
            <w:pPr>
              <w:spacing w:after="0"/>
              <w:jc w:val="center"/>
              <w:rPr>
                <w:rFonts w:eastAsiaTheme="minorEastAsia"/>
                <w:lang w:eastAsia="zh-CN"/>
              </w:rPr>
            </w:pPr>
          </w:p>
        </w:tc>
        <w:tc>
          <w:tcPr>
            <w:tcW w:w="719" w:type="dxa"/>
            <w:vMerge/>
            <w:vAlign w:val="center"/>
          </w:tcPr>
          <w:p w14:paraId="74500D9A" w14:textId="77777777" w:rsidR="000C6F46" w:rsidRDefault="000C6F46">
            <w:pPr>
              <w:spacing w:after="0"/>
              <w:jc w:val="center"/>
              <w:rPr>
                <w:rFonts w:eastAsiaTheme="minorEastAsia"/>
                <w:lang w:eastAsia="zh-CN"/>
              </w:rPr>
            </w:pPr>
          </w:p>
        </w:tc>
        <w:tc>
          <w:tcPr>
            <w:tcW w:w="1288" w:type="dxa"/>
            <w:vMerge/>
            <w:vAlign w:val="center"/>
          </w:tcPr>
          <w:p w14:paraId="3E26CD5F" w14:textId="77777777" w:rsidR="000C6F46" w:rsidRDefault="000C6F46">
            <w:pPr>
              <w:spacing w:after="0"/>
              <w:jc w:val="center"/>
              <w:rPr>
                <w:rFonts w:eastAsiaTheme="minorEastAsia"/>
                <w:lang w:eastAsia="zh-CN"/>
              </w:rPr>
            </w:pPr>
          </w:p>
        </w:tc>
        <w:tc>
          <w:tcPr>
            <w:tcW w:w="1954" w:type="dxa"/>
            <w:vMerge/>
            <w:vAlign w:val="center"/>
          </w:tcPr>
          <w:p w14:paraId="71A19C3C" w14:textId="77777777" w:rsidR="000C6F46" w:rsidRDefault="000C6F46">
            <w:pPr>
              <w:spacing w:after="0"/>
              <w:jc w:val="center"/>
              <w:rPr>
                <w:rFonts w:eastAsiaTheme="minorEastAsia"/>
                <w:lang w:eastAsia="zh-CN"/>
              </w:rPr>
            </w:pPr>
          </w:p>
        </w:tc>
        <w:tc>
          <w:tcPr>
            <w:tcW w:w="1501" w:type="dxa"/>
            <w:vAlign w:val="center"/>
          </w:tcPr>
          <w:p w14:paraId="5FF3AB1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21F8B1E2" w14:textId="77777777" w:rsidR="000C6F46" w:rsidRDefault="007F4540">
            <w:pPr>
              <w:spacing w:after="0"/>
              <w:jc w:val="center"/>
              <w:rPr>
                <w:rFonts w:eastAsiaTheme="minorEastAsia"/>
                <w:lang w:eastAsia="zh-CN"/>
              </w:rPr>
            </w:pPr>
            <w:r>
              <w:t>1.2978</w:t>
            </w:r>
          </w:p>
        </w:tc>
        <w:tc>
          <w:tcPr>
            <w:tcW w:w="1349" w:type="dxa"/>
            <w:vAlign w:val="center"/>
          </w:tcPr>
          <w:p w14:paraId="5CCCFAF9" w14:textId="77777777" w:rsidR="000C6F46" w:rsidRDefault="007F4540">
            <w:pPr>
              <w:spacing w:after="0"/>
              <w:jc w:val="center"/>
              <w:rPr>
                <w:rFonts w:eastAsiaTheme="minorEastAsia"/>
                <w:color w:val="FF0000"/>
                <w:lang w:eastAsia="zh-CN"/>
              </w:rPr>
            </w:pPr>
            <w:r>
              <w:rPr>
                <w:color w:val="000000"/>
              </w:rPr>
              <w:t>34.78%</w:t>
            </w:r>
          </w:p>
        </w:tc>
      </w:tr>
      <w:tr w:rsidR="000C6F46" w14:paraId="395729BB" w14:textId="77777777">
        <w:tc>
          <w:tcPr>
            <w:tcW w:w="1403" w:type="dxa"/>
            <w:vMerge/>
            <w:vAlign w:val="center"/>
          </w:tcPr>
          <w:p w14:paraId="29AD57A4" w14:textId="77777777" w:rsidR="000C6F46" w:rsidRDefault="000C6F46">
            <w:pPr>
              <w:spacing w:after="0"/>
              <w:jc w:val="center"/>
              <w:rPr>
                <w:rFonts w:eastAsiaTheme="minorEastAsia"/>
                <w:lang w:eastAsia="zh-CN"/>
              </w:rPr>
            </w:pPr>
          </w:p>
        </w:tc>
        <w:tc>
          <w:tcPr>
            <w:tcW w:w="719" w:type="dxa"/>
            <w:vMerge/>
            <w:vAlign w:val="center"/>
          </w:tcPr>
          <w:p w14:paraId="7A07F156" w14:textId="77777777" w:rsidR="000C6F46" w:rsidRDefault="000C6F46">
            <w:pPr>
              <w:spacing w:after="0"/>
              <w:jc w:val="center"/>
              <w:rPr>
                <w:rFonts w:eastAsiaTheme="minorEastAsia"/>
                <w:lang w:eastAsia="zh-CN"/>
              </w:rPr>
            </w:pPr>
          </w:p>
        </w:tc>
        <w:tc>
          <w:tcPr>
            <w:tcW w:w="1288" w:type="dxa"/>
            <w:vMerge/>
            <w:vAlign w:val="center"/>
          </w:tcPr>
          <w:p w14:paraId="1DC26A61" w14:textId="77777777" w:rsidR="000C6F46" w:rsidRDefault="000C6F46">
            <w:pPr>
              <w:spacing w:after="0"/>
              <w:jc w:val="center"/>
              <w:rPr>
                <w:rFonts w:eastAsiaTheme="minorEastAsia"/>
                <w:lang w:eastAsia="zh-CN"/>
              </w:rPr>
            </w:pPr>
          </w:p>
        </w:tc>
        <w:tc>
          <w:tcPr>
            <w:tcW w:w="1954" w:type="dxa"/>
            <w:vMerge/>
            <w:vAlign w:val="center"/>
          </w:tcPr>
          <w:p w14:paraId="4677C1B6" w14:textId="77777777" w:rsidR="000C6F46" w:rsidRDefault="000C6F46">
            <w:pPr>
              <w:spacing w:after="0"/>
              <w:jc w:val="center"/>
              <w:rPr>
                <w:rFonts w:eastAsiaTheme="minorEastAsia"/>
                <w:lang w:eastAsia="zh-CN"/>
              </w:rPr>
            </w:pPr>
          </w:p>
        </w:tc>
        <w:tc>
          <w:tcPr>
            <w:tcW w:w="1501" w:type="dxa"/>
            <w:vAlign w:val="center"/>
          </w:tcPr>
          <w:p w14:paraId="7B4F3EF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2A2FF130" w14:textId="77777777" w:rsidR="000C6F46" w:rsidRDefault="007F4540">
            <w:pPr>
              <w:spacing w:after="0"/>
              <w:jc w:val="center"/>
              <w:rPr>
                <w:rFonts w:eastAsiaTheme="minorEastAsia"/>
                <w:lang w:eastAsia="zh-CN"/>
              </w:rPr>
            </w:pPr>
            <w:r>
              <w:t>1.3478</w:t>
            </w:r>
          </w:p>
        </w:tc>
        <w:tc>
          <w:tcPr>
            <w:tcW w:w="1349" w:type="dxa"/>
            <w:vAlign w:val="center"/>
          </w:tcPr>
          <w:p w14:paraId="0C44755D" w14:textId="77777777" w:rsidR="000C6F46" w:rsidRDefault="007F4540">
            <w:pPr>
              <w:spacing w:after="0"/>
              <w:jc w:val="center"/>
              <w:rPr>
                <w:rFonts w:eastAsiaTheme="minorEastAsia"/>
                <w:color w:val="FF0000"/>
                <w:lang w:eastAsia="zh-CN"/>
              </w:rPr>
            </w:pPr>
            <w:r>
              <w:rPr>
                <w:color w:val="000000"/>
              </w:rPr>
              <w:t>32.27%</w:t>
            </w:r>
          </w:p>
        </w:tc>
      </w:tr>
      <w:tr w:rsidR="000C6F46" w14:paraId="24A6D704" w14:textId="77777777">
        <w:tc>
          <w:tcPr>
            <w:tcW w:w="1403" w:type="dxa"/>
            <w:vMerge/>
            <w:vAlign w:val="center"/>
          </w:tcPr>
          <w:p w14:paraId="5FE8C692" w14:textId="77777777" w:rsidR="000C6F46" w:rsidRDefault="000C6F46">
            <w:pPr>
              <w:spacing w:after="0"/>
              <w:jc w:val="center"/>
              <w:rPr>
                <w:rFonts w:eastAsiaTheme="minorEastAsia"/>
                <w:lang w:eastAsia="zh-CN"/>
              </w:rPr>
            </w:pPr>
          </w:p>
        </w:tc>
        <w:tc>
          <w:tcPr>
            <w:tcW w:w="719" w:type="dxa"/>
            <w:vMerge/>
            <w:vAlign w:val="center"/>
          </w:tcPr>
          <w:p w14:paraId="0016AE80" w14:textId="77777777" w:rsidR="000C6F46" w:rsidRDefault="000C6F46">
            <w:pPr>
              <w:spacing w:after="0"/>
              <w:jc w:val="center"/>
              <w:rPr>
                <w:rFonts w:eastAsiaTheme="minorEastAsia"/>
                <w:lang w:eastAsia="zh-CN"/>
              </w:rPr>
            </w:pPr>
          </w:p>
        </w:tc>
        <w:tc>
          <w:tcPr>
            <w:tcW w:w="1288" w:type="dxa"/>
            <w:vMerge/>
            <w:vAlign w:val="center"/>
          </w:tcPr>
          <w:p w14:paraId="013127B7" w14:textId="77777777" w:rsidR="000C6F46" w:rsidRDefault="000C6F46">
            <w:pPr>
              <w:spacing w:after="0"/>
              <w:jc w:val="center"/>
              <w:rPr>
                <w:rFonts w:eastAsiaTheme="minorEastAsia"/>
                <w:lang w:eastAsia="zh-CN"/>
              </w:rPr>
            </w:pPr>
          </w:p>
        </w:tc>
        <w:tc>
          <w:tcPr>
            <w:tcW w:w="1954" w:type="dxa"/>
            <w:vMerge/>
            <w:vAlign w:val="center"/>
          </w:tcPr>
          <w:p w14:paraId="55CD4856" w14:textId="77777777" w:rsidR="000C6F46" w:rsidRDefault="000C6F46">
            <w:pPr>
              <w:spacing w:after="0"/>
              <w:jc w:val="center"/>
              <w:rPr>
                <w:rFonts w:eastAsiaTheme="minorEastAsia"/>
                <w:lang w:eastAsia="zh-CN"/>
              </w:rPr>
            </w:pPr>
          </w:p>
        </w:tc>
        <w:tc>
          <w:tcPr>
            <w:tcW w:w="1501" w:type="dxa"/>
            <w:vAlign w:val="center"/>
          </w:tcPr>
          <w:p w14:paraId="3F5CDCD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6891A302" w14:textId="77777777" w:rsidR="000C6F46" w:rsidRDefault="007F4540">
            <w:pPr>
              <w:spacing w:after="0"/>
              <w:jc w:val="center"/>
              <w:rPr>
                <w:rFonts w:eastAsiaTheme="minorEastAsia"/>
                <w:lang w:eastAsia="zh-CN"/>
              </w:rPr>
            </w:pPr>
            <w:r>
              <w:t>1.7478</w:t>
            </w:r>
          </w:p>
        </w:tc>
        <w:tc>
          <w:tcPr>
            <w:tcW w:w="1349" w:type="dxa"/>
            <w:vAlign w:val="center"/>
          </w:tcPr>
          <w:p w14:paraId="362781AF" w14:textId="77777777" w:rsidR="000C6F46" w:rsidRDefault="007F4540">
            <w:pPr>
              <w:spacing w:after="0"/>
              <w:jc w:val="center"/>
              <w:rPr>
                <w:rFonts w:eastAsiaTheme="minorEastAsia"/>
                <w:color w:val="FF0000"/>
                <w:lang w:eastAsia="zh-CN"/>
              </w:rPr>
            </w:pPr>
            <w:r>
              <w:rPr>
                <w:color w:val="000000"/>
              </w:rPr>
              <w:t>12.17%</w:t>
            </w:r>
          </w:p>
        </w:tc>
      </w:tr>
      <w:tr w:rsidR="000C6F46" w14:paraId="7DB7199F" w14:textId="77777777">
        <w:tc>
          <w:tcPr>
            <w:tcW w:w="1403" w:type="dxa"/>
            <w:vMerge/>
            <w:vAlign w:val="center"/>
          </w:tcPr>
          <w:p w14:paraId="2F937006" w14:textId="77777777" w:rsidR="000C6F46" w:rsidRDefault="000C6F46">
            <w:pPr>
              <w:spacing w:after="0"/>
              <w:jc w:val="center"/>
              <w:rPr>
                <w:rFonts w:eastAsiaTheme="minorEastAsia"/>
                <w:lang w:eastAsia="zh-CN"/>
              </w:rPr>
            </w:pPr>
          </w:p>
        </w:tc>
        <w:tc>
          <w:tcPr>
            <w:tcW w:w="719" w:type="dxa"/>
            <w:vMerge/>
            <w:vAlign w:val="center"/>
          </w:tcPr>
          <w:p w14:paraId="463D592A" w14:textId="77777777" w:rsidR="000C6F46" w:rsidRDefault="000C6F46">
            <w:pPr>
              <w:spacing w:after="0"/>
              <w:jc w:val="center"/>
              <w:rPr>
                <w:rFonts w:eastAsiaTheme="minorEastAsia"/>
                <w:lang w:eastAsia="zh-CN"/>
              </w:rPr>
            </w:pPr>
          </w:p>
        </w:tc>
        <w:tc>
          <w:tcPr>
            <w:tcW w:w="1288" w:type="dxa"/>
            <w:vMerge/>
            <w:vAlign w:val="center"/>
          </w:tcPr>
          <w:p w14:paraId="3A9288EF" w14:textId="77777777" w:rsidR="000C6F46" w:rsidRDefault="000C6F46">
            <w:pPr>
              <w:spacing w:after="0"/>
              <w:jc w:val="center"/>
              <w:rPr>
                <w:rFonts w:eastAsiaTheme="minorEastAsia"/>
                <w:lang w:eastAsia="zh-CN"/>
              </w:rPr>
            </w:pPr>
          </w:p>
        </w:tc>
        <w:tc>
          <w:tcPr>
            <w:tcW w:w="1954" w:type="dxa"/>
            <w:vMerge/>
            <w:vAlign w:val="center"/>
          </w:tcPr>
          <w:p w14:paraId="229C0926" w14:textId="77777777" w:rsidR="000C6F46" w:rsidRDefault="000C6F46">
            <w:pPr>
              <w:spacing w:after="0"/>
              <w:jc w:val="center"/>
              <w:rPr>
                <w:rFonts w:eastAsiaTheme="minorEastAsia"/>
                <w:lang w:eastAsia="zh-CN"/>
              </w:rPr>
            </w:pPr>
          </w:p>
        </w:tc>
        <w:tc>
          <w:tcPr>
            <w:tcW w:w="1501" w:type="dxa"/>
            <w:vAlign w:val="center"/>
          </w:tcPr>
          <w:p w14:paraId="5717C5DA"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460E2E3C" w14:textId="77777777" w:rsidR="000C6F46" w:rsidRDefault="007F4540">
            <w:pPr>
              <w:spacing w:after="0"/>
              <w:jc w:val="center"/>
              <w:rPr>
                <w:rFonts w:eastAsiaTheme="minorEastAsia"/>
                <w:lang w:eastAsia="zh-CN"/>
              </w:rPr>
            </w:pPr>
            <w:r>
              <w:t>2.2478</w:t>
            </w:r>
          </w:p>
        </w:tc>
        <w:tc>
          <w:tcPr>
            <w:tcW w:w="1349" w:type="dxa"/>
            <w:vAlign w:val="center"/>
          </w:tcPr>
          <w:p w14:paraId="29109F2C" w14:textId="77777777" w:rsidR="000C6F46" w:rsidRDefault="007F4540">
            <w:pPr>
              <w:spacing w:after="0"/>
              <w:jc w:val="center"/>
              <w:rPr>
                <w:rFonts w:eastAsiaTheme="minorEastAsia"/>
                <w:color w:val="FF0000"/>
                <w:lang w:eastAsia="zh-CN"/>
              </w:rPr>
            </w:pPr>
            <w:r>
              <w:rPr>
                <w:color w:val="FF0000"/>
              </w:rPr>
              <w:t>-12.96%</w:t>
            </w:r>
          </w:p>
        </w:tc>
      </w:tr>
      <w:tr w:rsidR="000C6F46" w14:paraId="3B9206F1" w14:textId="77777777">
        <w:tc>
          <w:tcPr>
            <w:tcW w:w="1403" w:type="dxa"/>
            <w:vMerge/>
            <w:vAlign w:val="center"/>
          </w:tcPr>
          <w:p w14:paraId="745EE344" w14:textId="77777777" w:rsidR="000C6F46" w:rsidRDefault="000C6F46">
            <w:pPr>
              <w:spacing w:after="0"/>
              <w:jc w:val="center"/>
              <w:rPr>
                <w:rFonts w:eastAsiaTheme="minorEastAsia"/>
                <w:lang w:eastAsia="zh-CN"/>
              </w:rPr>
            </w:pPr>
          </w:p>
        </w:tc>
        <w:tc>
          <w:tcPr>
            <w:tcW w:w="719" w:type="dxa"/>
            <w:vMerge/>
            <w:vAlign w:val="center"/>
          </w:tcPr>
          <w:p w14:paraId="7741A74E" w14:textId="77777777" w:rsidR="000C6F46" w:rsidRDefault="000C6F46">
            <w:pPr>
              <w:spacing w:after="0"/>
              <w:jc w:val="center"/>
              <w:rPr>
                <w:rFonts w:eastAsiaTheme="minorEastAsia"/>
                <w:lang w:eastAsia="zh-CN"/>
              </w:rPr>
            </w:pPr>
          </w:p>
        </w:tc>
        <w:tc>
          <w:tcPr>
            <w:tcW w:w="1288" w:type="dxa"/>
            <w:vMerge/>
            <w:vAlign w:val="center"/>
          </w:tcPr>
          <w:p w14:paraId="2CBC4210" w14:textId="77777777" w:rsidR="000C6F46" w:rsidRDefault="000C6F46">
            <w:pPr>
              <w:spacing w:after="0"/>
              <w:jc w:val="center"/>
              <w:rPr>
                <w:rFonts w:eastAsiaTheme="minorEastAsia"/>
                <w:lang w:eastAsia="zh-CN"/>
              </w:rPr>
            </w:pPr>
          </w:p>
        </w:tc>
        <w:tc>
          <w:tcPr>
            <w:tcW w:w="1954" w:type="dxa"/>
            <w:vMerge/>
            <w:vAlign w:val="center"/>
          </w:tcPr>
          <w:p w14:paraId="4D3F3ADA" w14:textId="77777777" w:rsidR="000C6F46" w:rsidRDefault="000C6F46">
            <w:pPr>
              <w:spacing w:after="0"/>
              <w:jc w:val="center"/>
              <w:rPr>
                <w:rFonts w:eastAsiaTheme="minorEastAsia"/>
                <w:lang w:eastAsia="zh-CN"/>
              </w:rPr>
            </w:pPr>
          </w:p>
        </w:tc>
        <w:tc>
          <w:tcPr>
            <w:tcW w:w="1501" w:type="dxa"/>
            <w:vAlign w:val="center"/>
          </w:tcPr>
          <w:p w14:paraId="0DC18B46"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5508BA3F" w14:textId="77777777" w:rsidR="000C6F46" w:rsidRDefault="007F4540">
            <w:pPr>
              <w:spacing w:after="0"/>
              <w:jc w:val="center"/>
              <w:rPr>
                <w:rFonts w:eastAsiaTheme="minorEastAsia"/>
                <w:lang w:eastAsia="zh-CN"/>
              </w:rPr>
            </w:pPr>
            <w:r>
              <w:t>3.2478</w:t>
            </w:r>
          </w:p>
        </w:tc>
        <w:tc>
          <w:tcPr>
            <w:tcW w:w="1349" w:type="dxa"/>
            <w:vAlign w:val="center"/>
          </w:tcPr>
          <w:p w14:paraId="4ADDD71B" w14:textId="77777777" w:rsidR="000C6F46" w:rsidRDefault="007F4540">
            <w:pPr>
              <w:spacing w:after="0"/>
              <w:jc w:val="center"/>
              <w:rPr>
                <w:rFonts w:eastAsiaTheme="minorEastAsia"/>
                <w:color w:val="FF0000"/>
                <w:lang w:eastAsia="zh-CN"/>
              </w:rPr>
            </w:pPr>
            <w:r>
              <w:rPr>
                <w:color w:val="FF0000"/>
              </w:rPr>
              <w:t>-63.22%</w:t>
            </w:r>
          </w:p>
        </w:tc>
      </w:tr>
      <w:tr w:rsidR="000C6F46" w14:paraId="3000FDC0" w14:textId="77777777">
        <w:tc>
          <w:tcPr>
            <w:tcW w:w="1403" w:type="dxa"/>
            <w:vMerge/>
            <w:vAlign w:val="center"/>
          </w:tcPr>
          <w:p w14:paraId="6C21271C" w14:textId="77777777" w:rsidR="000C6F46" w:rsidRDefault="000C6F46">
            <w:pPr>
              <w:spacing w:after="0"/>
              <w:jc w:val="center"/>
              <w:rPr>
                <w:rFonts w:eastAsiaTheme="minorEastAsia"/>
                <w:lang w:eastAsia="zh-CN"/>
              </w:rPr>
            </w:pPr>
          </w:p>
        </w:tc>
        <w:tc>
          <w:tcPr>
            <w:tcW w:w="719" w:type="dxa"/>
            <w:vMerge/>
            <w:vAlign w:val="center"/>
          </w:tcPr>
          <w:p w14:paraId="4EE65C06" w14:textId="77777777" w:rsidR="000C6F46" w:rsidRDefault="000C6F46">
            <w:pPr>
              <w:spacing w:after="0"/>
              <w:jc w:val="center"/>
              <w:rPr>
                <w:rFonts w:eastAsiaTheme="minorEastAsia"/>
                <w:lang w:eastAsia="zh-CN"/>
              </w:rPr>
            </w:pPr>
          </w:p>
        </w:tc>
        <w:tc>
          <w:tcPr>
            <w:tcW w:w="1288" w:type="dxa"/>
            <w:vMerge/>
            <w:vAlign w:val="center"/>
          </w:tcPr>
          <w:p w14:paraId="76653FF2" w14:textId="77777777" w:rsidR="000C6F46" w:rsidRDefault="000C6F46">
            <w:pPr>
              <w:spacing w:after="0"/>
              <w:jc w:val="center"/>
              <w:rPr>
                <w:rFonts w:eastAsiaTheme="minorEastAsia"/>
                <w:lang w:eastAsia="zh-CN"/>
              </w:rPr>
            </w:pPr>
          </w:p>
        </w:tc>
        <w:tc>
          <w:tcPr>
            <w:tcW w:w="1954" w:type="dxa"/>
            <w:vMerge/>
            <w:vAlign w:val="center"/>
          </w:tcPr>
          <w:p w14:paraId="25532B17" w14:textId="77777777" w:rsidR="000C6F46" w:rsidRDefault="000C6F46">
            <w:pPr>
              <w:spacing w:after="0"/>
              <w:jc w:val="center"/>
              <w:rPr>
                <w:rFonts w:eastAsiaTheme="minorEastAsia"/>
                <w:lang w:eastAsia="zh-CN"/>
              </w:rPr>
            </w:pPr>
          </w:p>
        </w:tc>
        <w:tc>
          <w:tcPr>
            <w:tcW w:w="1501" w:type="dxa"/>
            <w:vAlign w:val="center"/>
          </w:tcPr>
          <w:p w14:paraId="02A8D4B8"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21F555A3" w14:textId="77777777" w:rsidR="000C6F46" w:rsidRDefault="007F4540">
            <w:pPr>
              <w:spacing w:after="0"/>
              <w:jc w:val="center"/>
              <w:rPr>
                <w:rFonts w:eastAsiaTheme="minorEastAsia"/>
                <w:lang w:eastAsia="zh-CN"/>
              </w:rPr>
            </w:pPr>
            <w:r>
              <w:t>5.2478</w:t>
            </w:r>
          </w:p>
        </w:tc>
        <w:tc>
          <w:tcPr>
            <w:tcW w:w="1349" w:type="dxa"/>
            <w:vAlign w:val="center"/>
          </w:tcPr>
          <w:p w14:paraId="5BE309EF" w14:textId="77777777" w:rsidR="000C6F46" w:rsidRDefault="007F4540">
            <w:pPr>
              <w:spacing w:after="0"/>
              <w:jc w:val="center"/>
              <w:rPr>
                <w:rFonts w:eastAsiaTheme="minorEastAsia"/>
                <w:color w:val="FF0000"/>
                <w:lang w:eastAsia="zh-CN"/>
              </w:rPr>
            </w:pPr>
            <w:r>
              <w:rPr>
                <w:color w:val="FF0000"/>
              </w:rPr>
              <w:t>-163.73%</w:t>
            </w:r>
          </w:p>
        </w:tc>
      </w:tr>
      <w:tr w:rsidR="000C6F46" w14:paraId="3878009C" w14:textId="77777777">
        <w:tc>
          <w:tcPr>
            <w:tcW w:w="1403" w:type="dxa"/>
            <w:vMerge/>
            <w:vAlign w:val="center"/>
          </w:tcPr>
          <w:p w14:paraId="3113861E" w14:textId="77777777" w:rsidR="000C6F46" w:rsidRDefault="000C6F46">
            <w:pPr>
              <w:spacing w:after="0"/>
              <w:jc w:val="center"/>
              <w:rPr>
                <w:rFonts w:eastAsiaTheme="minorEastAsia"/>
                <w:lang w:eastAsia="zh-CN"/>
              </w:rPr>
            </w:pPr>
          </w:p>
        </w:tc>
        <w:tc>
          <w:tcPr>
            <w:tcW w:w="719" w:type="dxa"/>
            <w:vMerge/>
            <w:vAlign w:val="center"/>
          </w:tcPr>
          <w:p w14:paraId="550CFECB" w14:textId="77777777" w:rsidR="000C6F46" w:rsidRDefault="000C6F46">
            <w:pPr>
              <w:spacing w:after="0"/>
              <w:jc w:val="center"/>
              <w:rPr>
                <w:rFonts w:eastAsiaTheme="minorEastAsia"/>
                <w:lang w:eastAsia="zh-CN"/>
              </w:rPr>
            </w:pPr>
          </w:p>
        </w:tc>
        <w:tc>
          <w:tcPr>
            <w:tcW w:w="1288" w:type="dxa"/>
            <w:vMerge/>
            <w:vAlign w:val="center"/>
          </w:tcPr>
          <w:p w14:paraId="6E97A00A" w14:textId="77777777" w:rsidR="000C6F46" w:rsidRDefault="000C6F46">
            <w:pPr>
              <w:spacing w:after="0"/>
              <w:jc w:val="center"/>
              <w:rPr>
                <w:rFonts w:eastAsiaTheme="minorEastAsia"/>
                <w:lang w:eastAsia="zh-CN"/>
              </w:rPr>
            </w:pPr>
          </w:p>
        </w:tc>
        <w:tc>
          <w:tcPr>
            <w:tcW w:w="1954" w:type="dxa"/>
            <w:vMerge w:val="restart"/>
            <w:vAlign w:val="center"/>
          </w:tcPr>
          <w:p w14:paraId="49E387DC"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38DFCFE0"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7D368CC1" w14:textId="77777777" w:rsidR="000C6F46" w:rsidRDefault="007F4540">
            <w:pPr>
              <w:spacing w:after="0"/>
              <w:jc w:val="center"/>
              <w:rPr>
                <w:rFonts w:eastAsiaTheme="minorEastAsia"/>
                <w:lang w:eastAsia="zh-CN"/>
              </w:rPr>
            </w:pPr>
            <w:r>
              <w:t>1.2537</w:t>
            </w:r>
          </w:p>
        </w:tc>
        <w:tc>
          <w:tcPr>
            <w:tcW w:w="1349" w:type="dxa"/>
            <w:vAlign w:val="center"/>
          </w:tcPr>
          <w:p w14:paraId="30C2B3C9" w14:textId="77777777" w:rsidR="000C6F46" w:rsidRDefault="007F4540">
            <w:pPr>
              <w:spacing w:after="0"/>
              <w:jc w:val="center"/>
              <w:rPr>
                <w:rFonts w:eastAsiaTheme="minorEastAsia"/>
                <w:color w:val="FF0000"/>
                <w:lang w:eastAsia="zh-CN"/>
              </w:rPr>
            </w:pPr>
            <w:r>
              <w:rPr>
                <w:color w:val="000000"/>
              </w:rPr>
              <w:t>36.99%</w:t>
            </w:r>
          </w:p>
        </w:tc>
      </w:tr>
      <w:tr w:rsidR="000C6F46" w14:paraId="04E78AAC" w14:textId="77777777">
        <w:tc>
          <w:tcPr>
            <w:tcW w:w="1403" w:type="dxa"/>
            <w:vMerge/>
            <w:vAlign w:val="center"/>
          </w:tcPr>
          <w:p w14:paraId="6EBC2B4C" w14:textId="77777777" w:rsidR="000C6F46" w:rsidRDefault="000C6F46">
            <w:pPr>
              <w:spacing w:after="0"/>
              <w:jc w:val="center"/>
              <w:rPr>
                <w:rFonts w:eastAsiaTheme="minorEastAsia"/>
                <w:lang w:eastAsia="zh-CN"/>
              </w:rPr>
            </w:pPr>
          </w:p>
        </w:tc>
        <w:tc>
          <w:tcPr>
            <w:tcW w:w="719" w:type="dxa"/>
            <w:vMerge/>
            <w:vAlign w:val="center"/>
          </w:tcPr>
          <w:p w14:paraId="43D5FF84" w14:textId="77777777" w:rsidR="000C6F46" w:rsidRDefault="000C6F46">
            <w:pPr>
              <w:spacing w:after="0"/>
              <w:jc w:val="center"/>
              <w:rPr>
                <w:rFonts w:eastAsiaTheme="minorEastAsia"/>
                <w:lang w:eastAsia="zh-CN"/>
              </w:rPr>
            </w:pPr>
          </w:p>
        </w:tc>
        <w:tc>
          <w:tcPr>
            <w:tcW w:w="1288" w:type="dxa"/>
            <w:vMerge/>
            <w:vAlign w:val="center"/>
          </w:tcPr>
          <w:p w14:paraId="03B83D01" w14:textId="77777777" w:rsidR="000C6F46" w:rsidRDefault="000C6F46">
            <w:pPr>
              <w:spacing w:after="0"/>
              <w:jc w:val="center"/>
              <w:rPr>
                <w:rFonts w:eastAsiaTheme="minorEastAsia"/>
                <w:lang w:eastAsia="zh-CN"/>
              </w:rPr>
            </w:pPr>
          </w:p>
        </w:tc>
        <w:tc>
          <w:tcPr>
            <w:tcW w:w="1954" w:type="dxa"/>
            <w:vMerge/>
            <w:vAlign w:val="center"/>
          </w:tcPr>
          <w:p w14:paraId="4E08FEDE" w14:textId="77777777" w:rsidR="000C6F46" w:rsidRDefault="000C6F46">
            <w:pPr>
              <w:spacing w:after="0"/>
              <w:jc w:val="center"/>
              <w:rPr>
                <w:rFonts w:eastAsiaTheme="minorEastAsia"/>
                <w:lang w:eastAsia="zh-CN"/>
              </w:rPr>
            </w:pPr>
          </w:p>
        </w:tc>
        <w:tc>
          <w:tcPr>
            <w:tcW w:w="1501" w:type="dxa"/>
            <w:vAlign w:val="center"/>
          </w:tcPr>
          <w:p w14:paraId="4A266AA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3ED5967A" w14:textId="77777777" w:rsidR="000C6F46" w:rsidRDefault="007F4540">
            <w:pPr>
              <w:spacing w:after="0"/>
              <w:jc w:val="center"/>
              <w:rPr>
                <w:rFonts w:eastAsiaTheme="minorEastAsia"/>
                <w:lang w:eastAsia="zh-CN"/>
              </w:rPr>
            </w:pPr>
            <w:r>
              <w:t>1.2753</w:t>
            </w:r>
          </w:p>
        </w:tc>
        <w:tc>
          <w:tcPr>
            <w:tcW w:w="1349" w:type="dxa"/>
            <w:vAlign w:val="center"/>
          </w:tcPr>
          <w:p w14:paraId="22FAA70E" w14:textId="77777777" w:rsidR="000C6F46" w:rsidRDefault="007F4540">
            <w:pPr>
              <w:spacing w:after="0"/>
              <w:jc w:val="center"/>
              <w:rPr>
                <w:rFonts w:eastAsiaTheme="minorEastAsia"/>
                <w:color w:val="FF0000"/>
                <w:lang w:eastAsia="zh-CN"/>
              </w:rPr>
            </w:pPr>
            <w:r>
              <w:rPr>
                <w:color w:val="000000"/>
              </w:rPr>
              <w:t>35.91%</w:t>
            </w:r>
          </w:p>
        </w:tc>
      </w:tr>
      <w:tr w:rsidR="000C6F46" w14:paraId="1CB833CE" w14:textId="77777777">
        <w:tc>
          <w:tcPr>
            <w:tcW w:w="1403" w:type="dxa"/>
            <w:vMerge/>
            <w:vAlign w:val="center"/>
          </w:tcPr>
          <w:p w14:paraId="41BFA002" w14:textId="77777777" w:rsidR="000C6F46" w:rsidRDefault="000C6F46">
            <w:pPr>
              <w:spacing w:after="0"/>
              <w:jc w:val="center"/>
              <w:rPr>
                <w:rFonts w:eastAsiaTheme="minorEastAsia"/>
                <w:lang w:eastAsia="zh-CN"/>
              </w:rPr>
            </w:pPr>
          </w:p>
        </w:tc>
        <w:tc>
          <w:tcPr>
            <w:tcW w:w="719" w:type="dxa"/>
            <w:vMerge/>
            <w:vAlign w:val="center"/>
          </w:tcPr>
          <w:p w14:paraId="6F6A370E" w14:textId="77777777" w:rsidR="000C6F46" w:rsidRDefault="000C6F46">
            <w:pPr>
              <w:spacing w:after="0"/>
              <w:jc w:val="center"/>
              <w:rPr>
                <w:rFonts w:eastAsiaTheme="minorEastAsia"/>
                <w:lang w:eastAsia="zh-CN"/>
              </w:rPr>
            </w:pPr>
          </w:p>
        </w:tc>
        <w:tc>
          <w:tcPr>
            <w:tcW w:w="1288" w:type="dxa"/>
            <w:vMerge/>
            <w:vAlign w:val="center"/>
          </w:tcPr>
          <w:p w14:paraId="58CEF51E" w14:textId="77777777" w:rsidR="000C6F46" w:rsidRDefault="000C6F46">
            <w:pPr>
              <w:spacing w:after="0"/>
              <w:jc w:val="center"/>
              <w:rPr>
                <w:rFonts w:eastAsiaTheme="minorEastAsia"/>
                <w:lang w:eastAsia="zh-CN"/>
              </w:rPr>
            </w:pPr>
          </w:p>
        </w:tc>
        <w:tc>
          <w:tcPr>
            <w:tcW w:w="1954" w:type="dxa"/>
            <w:vMerge/>
            <w:vAlign w:val="center"/>
          </w:tcPr>
          <w:p w14:paraId="169E626F" w14:textId="77777777" w:rsidR="000C6F46" w:rsidRDefault="000C6F46">
            <w:pPr>
              <w:spacing w:after="0"/>
              <w:jc w:val="center"/>
              <w:rPr>
                <w:rFonts w:eastAsiaTheme="minorEastAsia"/>
                <w:lang w:eastAsia="zh-CN"/>
              </w:rPr>
            </w:pPr>
          </w:p>
        </w:tc>
        <w:tc>
          <w:tcPr>
            <w:tcW w:w="1501" w:type="dxa"/>
            <w:vAlign w:val="center"/>
          </w:tcPr>
          <w:p w14:paraId="5532EA5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1D548696" w14:textId="77777777" w:rsidR="000C6F46" w:rsidRDefault="007F4540">
            <w:pPr>
              <w:spacing w:after="0"/>
              <w:jc w:val="center"/>
              <w:rPr>
                <w:rFonts w:eastAsiaTheme="minorEastAsia"/>
                <w:lang w:eastAsia="zh-CN"/>
              </w:rPr>
            </w:pPr>
            <w:r>
              <w:t>1.3022</w:t>
            </w:r>
          </w:p>
        </w:tc>
        <w:tc>
          <w:tcPr>
            <w:tcW w:w="1349" w:type="dxa"/>
            <w:vAlign w:val="center"/>
          </w:tcPr>
          <w:p w14:paraId="4EBBFBD0" w14:textId="77777777" w:rsidR="000C6F46" w:rsidRDefault="007F4540">
            <w:pPr>
              <w:spacing w:after="0"/>
              <w:jc w:val="center"/>
              <w:rPr>
                <w:rFonts w:eastAsiaTheme="minorEastAsia"/>
                <w:color w:val="FF0000"/>
                <w:lang w:eastAsia="zh-CN"/>
              </w:rPr>
            </w:pPr>
            <w:r>
              <w:rPr>
                <w:color w:val="000000"/>
              </w:rPr>
              <w:t>34.56%</w:t>
            </w:r>
          </w:p>
        </w:tc>
      </w:tr>
      <w:tr w:rsidR="000C6F46" w14:paraId="580272D1" w14:textId="77777777">
        <w:tc>
          <w:tcPr>
            <w:tcW w:w="1403" w:type="dxa"/>
            <w:vMerge/>
            <w:vAlign w:val="center"/>
          </w:tcPr>
          <w:p w14:paraId="61A8261F" w14:textId="77777777" w:rsidR="000C6F46" w:rsidRDefault="000C6F46">
            <w:pPr>
              <w:spacing w:after="0"/>
              <w:jc w:val="center"/>
              <w:rPr>
                <w:rFonts w:eastAsiaTheme="minorEastAsia"/>
                <w:lang w:eastAsia="zh-CN"/>
              </w:rPr>
            </w:pPr>
          </w:p>
        </w:tc>
        <w:tc>
          <w:tcPr>
            <w:tcW w:w="719" w:type="dxa"/>
            <w:vMerge/>
            <w:vAlign w:val="center"/>
          </w:tcPr>
          <w:p w14:paraId="0ACB6DA0" w14:textId="77777777" w:rsidR="000C6F46" w:rsidRDefault="000C6F46">
            <w:pPr>
              <w:spacing w:after="0"/>
              <w:jc w:val="center"/>
              <w:rPr>
                <w:rFonts w:eastAsiaTheme="minorEastAsia"/>
                <w:lang w:eastAsia="zh-CN"/>
              </w:rPr>
            </w:pPr>
          </w:p>
        </w:tc>
        <w:tc>
          <w:tcPr>
            <w:tcW w:w="1288" w:type="dxa"/>
            <w:vMerge/>
            <w:vAlign w:val="center"/>
          </w:tcPr>
          <w:p w14:paraId="393937FE" w14:textId="77777777" w:rsidR="000C6F46" w:rsidRDefault="000C6F46">
            <w:pPr>
              <w:spacing w:after="0"/>
              <w:jc w:val="center"/>
              <w:rPr>
                <w:rFonts w:eastAsiaTheme="minorEastAsia"/>
                <w:lang w:eastAsia="zh-CN"/>
              </w:rPr>
            </w:pPr>
          </w:p>
        </w:tc>
        <w:tc>
          <w:tcPr>
            <w:tcW w:w="1954" w:type="dxa"/>
            <w:vMerge/>
            <w:vAlign w:val="center"/>
          </w:tcPr>
          <w:p w14:paraId="6325CCD5" w14:textId="77777777" w:rsidR="000C6F46" w:rsidRDefault="000C6F46">
            <w:pPr>
              <w:spacing w:after="0"/>
              <w:jc w:val="center"/>
              <w:rPr>
                <w:rFonts w:eastAsiaTheme="minorEastAsia"/>
                <w:lang w:eastAsia="zh-CN"/>
              </w:rPr>
            </w:pPr>
          </w:p>
        </w:tc>
        <w:tc>
          <w:tcPr>
            <w:tcW w:w="1501" w:type="dxa"/>
            <w:vAlign w:val="center"/>
          </w:tcPr>
          <w:p w14:paraId="3C30051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1940D512" w14:textId="77777777" w:rsidR="000C6F46" w:rsidRDefault="007F4540">
            <w:pPr>
              <w:spacing w:after="0"/>
              <w:jc w:val="center"/>
              <w:rPr>
                <w:rFonts w:eastAsiaTheme="minorEastAsia"/>
                <w:lang w:eastAsia="zh-CN"/>
              </w:rPr>
            </w:pPr>
            <w:r>
              <w:t>1.5178</w:t>
            </w:r>
          </w:p>
        </w:tc>
        <w:tc>
          <w:tcPr>
            <w:tcW w:w="1349" w:type="dxa"/>
            <w:vAlign w:val="center"/>
          </w:tcPr>
          <w:p w14:paraId="673ADB78" w14:textId="77777777" w:rsidR="000C6F46" w:rsidRDefault="007F4540">
            <w:pPr>
              <w:spacing w:after="0"/>
              <w:jc w:val="center"/>
              <w:rPr>
                <w:rFonts w:eastAsiaTheme="minorEastAsia"/>
                <w:color w:val="FF0000"/>
                <w:lang w:eastAsia="zh-CN"/>
              </w:rPr>
            </w:pPr>
            <w:r>
              <w:rPr>
                <w:color w:val="000000"/>
              </w:rPr>
              <w:t>23.72%</w:t>
            </w:r>
          </w:p>
        </w:tc>
      </w:tr>
      <w:tr w:rsidR="000C6F46" w14:paraId="2A776093" w14:textId="77777777">
        <w:tc>
          <w:tcPr>
            <w:tcW w:w="1403" w:type="dxa"/>
            <w:vMerge/>
            <w:vAlign w:val="center"/>
          </w:tcPr>
          <w:p w14:paraId="70FBAF2A" w14:textId="77777777" w:rsidR="000C6F46" w:rsidRDefault="000C6F46">
            <w:pPr>
              <w:spacing w:after="0"/>
              <w:jc w:val="center"/>
              <w:rPr>
                <w:rFonts w:eastAsiaTheme="minorEastAsia"/>
                <w:lang w:eastAsia="zh-CN"/>
              </w:rPr>
            </w:pPr>
          </w:p>
        </w:tc>
        <w:tc>
          <w:tcPr>
            <w:tcW w:w="719" w:type="dxa"/>
            <w:vMerge/>
            <w:vAlign w:val="center"/>
          </w:tcPr>
          <w:p w14:paraId="027BC60A" w14:textId="77777777" w:rsidR="000C6F46" w:rsidRDefault="000C6F46">
            <w:pPr>
              <w:spacing w:after="0"/>
              <w:jc w:val="center"/>
              <w:rPr>
                <w:rFonts w:eastAsiaTheme="minorEastAsia"/>
                <w:lang w:eastAsia="zh-CN"/>
              </w:rPr>
            </w:pPr>
          </w:p>
        </w:tc>
        <w:tc>
          <w:tcPr>
            <w:tcW w:w="1288" w:type="dxa"/>
            <w:vMerge/>
            <w:vAlign w:val="center"/>
          </w:tcPr>
          <w:p w14:paraId="616910C6" w14:textId="77777777" w:rsidR="000C6F46" w:rsidRDefault="000C6F46">
            <w:pPr>
              <w:spacing w:after="0"/>
              <w:jc w:val="center"/>
              <w:rPr>
                <w:rFonts w:eastAsiaTheme="minorEastAsia"/>
                <w:lang w:eastAsia="zh-CN"/>
              </w:rPr>
            </w:pPr>
          </w:p>
        </w:tc>
        <w:tc>
          <w:tcPr>
            <w:tcW w:w="1954" w:type="dxa"/>
            <w:vMerge/>
            <w:vAlign w:val="center"/>
          </w:tcPr>
          <w:p w14:paraId="16B55D0B" w14:textId="77777777" w:rsidR="000C6F46" w:rsidRDefault="000C6F46">
            <w:pPr>
              <w:spacing w:after="0"/>
              <w:jc w:val="center"/>
              <w:rPr>
                <w:rFonts w:eastAsiaTheme="minorEastAsia"/>
                <w:lang w:eastAsia="zh-CN"/>
              </w:rPr>
            </w:pPr>
          </w:p>
        </w:tc>
        <w:tc>
          <w:tcPr>
            <w:tcW w:w="1501" w:type="dxa"/>
            <w:vAlign w:val="center"/>
          </w:tcPr>
          <w:p w14:paraId="46BF22B2"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2DA2ED3E" w14:textId="77777777" w:rsidR="000C6F46" w:rsidRDefault="007F4540">
            <w:pPr>
              <w:spacing w:after="0"/>
              <w:jc w:val="center"/>
              <w:rPr>
                <w:rFonts w:eastAsiaTheme="minorEastAsia"/>
                <w:lang w:eastAsia="zh-CN"/>
              </w:rPr>
            </w:pPr>
            <w:r>
              <w:t>1.7874</w:t>
            </w:r>
          </w:p>
        </w:tc>
        <w:tc>
          <w:tcPr>
            <w:tcW w:w="1349" w:type="dxa"/>
            <w:vAlign w:val="center"/>
          </w:tcPr>
          <w:p w14:paraId="5E74308C" w14:textId="77777777" w:rsidR="000C6F46" w:rsidRDefault="007F4540">
            <w:pPr>
              <w:spacing w:after="0"/>
              <w:jc w:val="center"/>
              <w:rPr>
                <w:rFonts w:eastAsiaTheme="minorEastAsia"/>
                <w:color w:val="FF0000"/>
                <w:lang w:eastAsia="zh-CN"/>
              </w:rPr>
            </w:pPr>
            <w:r>
              <w:rPr>
                <w:color w:val="000000"/>
              </w:rPr>
              <w:t>10.17%</w:t>
            </w:r>
          </w:p>
        </w:tc>
      </w:tr>
      <w:tr w:rsidR="000C6F46" w14:paraId="3B3CEDCB" w14:textId="77777777">
        <w:tc>
          <w:tcPr>
            <w:tcW w:w="1403" w:type="dxa"/>
            <w:vMerge/>
            <w:vAlign w:val="center"/>
          </w:tcPr>
          <w:p w14:paraId="40C0A897" w14:textId="77777777" w:rsidR="000C6F46" w:rsidRDefault="000C6F46">
            <w:pPr>
              <w:spacing w:after="0"/>
              <w:jc w:val="center"/>
              <w:rPr>
                <w:rFonts w:eastAsiaTheme="minorEastAsia"/>
                <w:lang w:eastAsia="zh-CN"/>
              </w:rPr>
            </w:pPr>
          </w:p>
        </w:tc>
        <w:tc>
          <w:tcPr>
            <w:tcW w:w="719" w:type="dxa"/>
            <w:vMerge/>
            <w:vAlign w:val="center"/>
          </w:tcPr>
          <w:p w14:paraId="3A1083BF" w14:textId="77777777" w:rsidR="000C6F46" w:rsidRDefault="000C6F46">
            <w:pPr>
              <w:spacing w:after="0"/>
              <w:jc w:val="center"/>
              <w:rPr>
                <w:rFonts w:eastAsiaTheme="minorEastAsia"/>
                <w:lang w:eastAsia="zh-CN"/>
              </w:rPr>
            </w:pPr>
          </w:p>
        </w:tc>
        <w:tc>
          <w:tcPr>
            <w:tcW w:w="1288" w:type="dxa"/>
            <w:vMerge/>
            <w:vAlign w:val="center"/>
          </w:tcPr>
          <w:p w14:paraId="269AF687" w14:textId="77777777" w:rsidR="000C6F46" w:rsidRDefault="000C6F46">
            <w:pPr>
              <w:spacing w:after="0"/>
              <w:jc w:val="center"/>
              <w:rPr>
                <w:rFonts w:eastAsiaTheme="minorEastAsia"/>
                <w:lang w:eastAsia="zh-CN"/>
              </w:rPr>
            </w:pPr>
          </w:p>
        </w:tc>
        <w:tc>
          <w:tcPr>
            <w:tcW w:w="1954" w:type="dxa"/>
            <w:vMerge/>
            <w:vAlign w:val="center"/>
          </w:tcPr>
          <w:p w14:paraId="21F05F1A" w14:textId="77777777" w:rsidR="000C6F46" w:rsidRDefault="000C6F46">
            <w:pPr>
              <w:spacing w:after="0"/>
              <w:jc w:val="center"/>
              <w:rPr>
                <w:rFonts w:eastAsiaTheme="minorEastAsia"/>
                <w:lang w:eastAsia="zh-CN"/>
              </w:rPr>
            </w:pPr>
          </w:p>
        </w:tc>
        <w:tc>
          <w:tcPr>
            <w:tcW w:w="1501" w:type="dxa"/>
            <w:vAlign w:val="center"/>
          </w:tcPr>
          <w:p w14:paraId="1D7D3BEB"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6870672F" w14:textId="77777777" w:rsidR="000C6F46" w:rsidRDefault="007F4540">
            <w:pPr>
              <w:spacing w:after="0"/>
              <w:jc w:val="center"/>
              <w:rPr>
                <w:rFonts w:eastAsiaTheme="minorEastAsia"/>
                <w:lang w:eastAsia="zh-CN"/>
              </w:rPr>
            </w:pPr>
            <w:r>
              <w:t>2.3264</w:t>
            </w:r>
          </w:p>
        </w:tc>
        <w:tc>
          <w:tcPr>
            <w:tcW w:w="1349" w:type="dxa"/>
            <w:vAlign w:val="center"/>
          </w:tcPr>
          <w:p w14:paraId="3B33547C" w14:textId="77777777" w:rsidR="000C6F46" w:rsidRDefault="007F4540">
            <w:pPr>
              <w:spacing w:after="0"/>
              <w:jc w:val="center"/>
              <w:rPr>
                <w:rFonts w:eastAsiaTheme="minorEastAsia"/>
                <w:color w:val="FF0000"/>
                <w:lang w:eastAsia="zh-CN"/>
              </w:rPr>
            </w:pPr>
            <w:r>
              <w:rPr>
                <w:color w:val="FF0000"/>
              </w:rPr>
              <w:t>-16.92%</w:t>
            </w:r>
          </w:p>
        </w:tc>
      </w:tr>
      <w:tr w:rsidR="000C6F46" w14:paraId="118FE2CF" w14:textId="77777777">
        <w:tc>
          <w:tcPr>
            <w:tcW w:w="1403" w:type="dxa"/>
            <w:vMerge/>
            <w:vAlign w:val="center"/>
          </w:tcPr>
          <w:p w14:paraId="2B7B48EF" w14:textId="77777777" w:rsidR="000C6F46" w:rsidRDefault="000C6F46">
            <w:pPr>
              <w:spacing w:after="0"/>
              <w:jc w:val="center"/>
              <w:rPr>
                <w:rFonts w:eastAsiaTheme="minorEastAsia"/>
                <w:lang w:eastAsia="zh-CN"/>
              </w:rPr>
            </w:pPr>
          </w:p>
        </w:tc>
        <w:tc>
          <w:tcPr>
            <w:tcW w:w="719" w:type="dxa"/>
            <w:vMerge/>
            <w:vAlign w:val="center"/>
          </w:tcPr>
          <w:p w14:paraId="33A9B78A" w14:textId="77777777" w:rsidR="000C6F46" w:rsidRDefault="000C6F46">
            <w:pPr>
              <w:spacing w:after="0"/>
              <w:jc w:val="center"/>
              <w:rPr>
                <w:rFonts w:eastAsiaTheme="minorEastAsia"/>
                <w:lang w:eastAsia="zh-CN"/>
              </w:rPr>
            </w:pPr>
          </w:p>
        </w:tc>
        <w:tc>
          <w:tcPr>
            <w:tcW w:w="1288" w:type="dxa"/>
            <w:vMerge/>
            <w:vAlign w:val="center"/>
          </w:tcPr>
          <w:p w14:paraId="10F30440" w14:textId="77777777" w:rsidR="000C6F46" w:rsidRDefault="000C6F46">
            <w:pPr>
              <w:spacing w:after="0"/>
              <w:jc w:val="center"/>
              <w:rPr>
                <w:rFonts w:eastAsiaTheme="minorEastAsia"/>
                <w:lang w:eastAsia="zh-CN"/>
              </w:rPr>
            </w:pPr>
          </w:p>
        </w:tc>
        <w:tc>
          <w:tcPr>
            <w:tcW w:w="1954" w:type="dxa"/>
            <w:vMerge/>
            <w:vAlign w:val="center"/>
          </w:tcPr>
          <w:p w14:paraId="55F6B9EE" w14:textId="77777777" w:rsidR="000C6F46" w:rsidRDefault="000C6F46">
            <w:pPr>
              <w:spacing w:after="0"/>
              <w:jc w:val="center"/>
              <w:rPr>
                <w:rFonts w:eastAsiaTheme="minorEastAsia"/>
                <w:lang w:eastAsia="zh-CN"/>
              </w:rPr>
            </w:pPr>
          </w:p>
        </w:tc>
        <w:tc>
          <w:tcPr>
            <w:tcW w:w="1501" w:type="dxa"/>
            <w:vAlign w:val="center"/>
          </w:tcPr>
          <w:p w14:paraId="7547BF84"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5C8B25E9" w14:textId="77777777" w:rsidR="000C6F46" w:rsidRDefault="007F4540">
            <w:pPr>
              <w:spacing w:after="0"/>
              <w:jc w:val="center"/>
              <w:rPr>
                <w:rFonts w:eastAsiaTheme="minorEastAsia"/>
                <w:lang w:eastAsia="zh-CN"/>
              </w:rPr>
            </w:pPr>
            <w:r>
              <w:t>3.4046</w:t>
            </w:r>
          </w:p>
        </w:tc>
        <w:tc>
          <w:tcPr>
            <w:tcW w:w="1349" w:type="dxa"/>
            <w:vAlign w:val="center"/>
          </w:tcPr>
          <w:p w14:paraId="613A3854" w14:textId="77777777" w:rsidR="000C6F46" w:rsidRDefault="007F4540">
            <w:pPr>
              <w:spacing w:after="0"/>
              <w:jc w:val="center"/>
              <w:rPr>
                <w:rFonts w:eastAsiaTheme="minorEastAsia"/>
                <w:color w:val="FF0000"/>
                <w:lang w:eastAsia="zh-CN"/>
              </w:rPr>
            </w:pPr>
            <w:r>
              <w:rPr>
                <w:color w:val="FF0000"/>
              </w:rPr>
              <w:t>-71.10%</w:t>
            </w:r>
          </w:p>
        </w:tc>
      </w:tr>
      <w:tr w:rsidR="000C6F46" w14:paraId="0F406C4B" w14:textId="77777777">
        <w:tc>
          <w:tcPr>
            <w:tcW w:w="1403" w:type="dxa"/>
            <w:vMerge/>
            <w:vAlign w:val="center"/>
          </w:tcPr>
          <w:p w14:paraId="57FCCF14" w14:textId="77777777" w:rsidR="000C6F46" w:rsidRDefault="000C6F46">
            <w:pPr>
              <w:spacing w:after="0"/>
              <w:jc w:val="center"/>
              <w:rPr>
                <w:rFonts w:eastAsiaTheme="minorEastAsia"/>
                <w:lang w:eastAsia="zh-CN"/>
              </w:rPr>
            </w:pPr>
          </w:p>
        </w:tc>
        <w:tc>
          <w:tcPr>
            <w:tcW w:w="719" w:type="dxa"/>
            <w:vMerge w:val="restart"/>
            <w:vAlign w:val="center"/>
          </w:tcPr>
          <w:p w14:paraId="18A10EBB" w14:textId="77777777" w:rsidR="000C6F46" w:rsidRDefault="007F4540">
            <w:pPr>
              <w:spacing w:after="0"/>
              <w:jc w:val="center"/>
              <w:rPr>
                <w:rFonts w:eastAsiaTheme="minorEastAsia"/>
                <w:lang w:eastAsia="zh-CN"/>
              </w:rPr>
            </w:pPr>
            <w:r>
              <w:rPr>
                <w:rFonts w:eastAsiaTheme="minorEastAsia" w:hint="eastAsia"/>
                <w:lang w:eastAsia="zh-CN"/>
              </w:rPr>
              <w:t>H</w:t>
            </w:r>
            <w:r>
              <w:rPr>
                <w:rFonts w:eastAsiaTheme="minorEastAsia"/>
                <w:lang w:eastAsia="zh-CN"/>
              </w:rPr>
              <w:t>igh</w:t>
            </w:r>
          </w:p>
        </w:tc>
        <w:tc>
          <w:tcPr>
            <w:tcW w:w="1288" w:type="dxa"/>
            <w:vMerge/>
            <w:vAlign w:val="center"/>
          </w:tcPr>
          <w:p w14:paraId="75BED4F3" w14:textId="77777777" w:rsidR="000C6F46" w:rsidRDefault="000C6F46">
            <w:pPr>
              <w:spacing w:after="0"/>
              <w:jc w:val="center"/>
              <w:rPr>
                <w:rFonts w:eastAsiaTheme="minorEastAsia"/>
                <w:lang w:eastAsia="zh-CN"/>
              </w:rPr>
            </w:pPr>
          </w:p>
        </w:tc>
        <w:tc>
          <w:tcPr>
            <w:tcW w:w="1954" w:type="dxa"/>
            <w:shd w:val="clear" w:color="auto" w:fill="92D050"/>
            <w:vAlign w:val="center"/>
          </w:tcPr>
          <w:p w14:paraId="34FC773F"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54778739"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088B7FA9"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.9454</w:t>
            </w:r>
          </w:p>
        </w:tc>
        <w:tc>
          <w:tcPr>
            <w:tcW w:w="1349" w:type="dxa"/>
            <w:shd w:val="clear" w:color="auto" w:fill="92D050"/>
            <w:vAlign w:val="center"/>
          </w:tcPr>
          <w:p w14:paraId="6AAD23B9"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73F5AF93" w14:textId="77777777">
        <w:tc>
          <w:tcPr>
            <w:tcW w:w="1403" w:type="dxa"/>
            <w:vMerge/>
            <w:vAlign w:val="center"/>
          </w:tcPr>
          <w:p w14:paraId="358724EE" w14:textId="77777777" w:rsidR="000C6F46" w:rsidRDefault="000C6F46">
            <w:pPr>
              <w:spacing w:after="0"/>
              <w:jc w:val="center"/>
              <w:rPr>
                <w:rFonts w:eastAsiaTheme="minorEastAsia"/>
                <w:lang w:eastAsia="zh-CN"/>
              </w:rPr>
            </w:pPr>
          </w:p>
        </w:tc>
        <w:tc>
          <w:tcPr>
            <w:tcW w:w="719" w:type="dxa"/>
            <w:vMerge/>
            <w:vAlign w:val="center"/>
          </w:tcPr>
          <w:p w14:paraId="1CA09455" w14:textId="77777777" w:rsidR="000C6F46" w:rsidRDefault="000C6F46">
            <w:pPr>
              <w:spacing w:after="0"/>
              <w:jc w:val="center"/>
              <w:rPr>
                <w:rFonts w:eastAsiaTheme="minorEastAsia"/>
                <w:lang w:eastAsia="zh-CN"/>
              </w:rPr>
            </w:pPr>
          </w:p>
        </w:tc>
        <w:tc>
          <w:tcPr>
            <w:tcW w:w="1288" w:type="dxa"/>
            <w:vMerge/>
            <w:vAlign w:val="center"/>
          </w:tcPr>
          <w:p w14:paraId="57673A7F" w14:textId="77777777" w:rsidR="000C6F46" w:rsidRDefault="000C6F46">
            <w:pPr>
              <w:spacing w:after="0"/>
              <w:jc w:val="center"/>
              <w:rPr>
                <w:rFonts w:eastAsiaTheme="minorEastAsia"/>
                <w:lang w:eastAsia="zh-CN"/>
              </w:rPr>
            </w:pPr>
          </w:p>
        </w:tc>
        <w:tc>
          <w:tcPr>
            <w:tcW w:w="1954" w:type="dxa"/>
            <w:vMerge w:val="restart"/>
            <w:vAlign w:val="center"/>
          </w:tcPr>
          <w:p w14:paraId="2E3C0E21"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50F6C25B"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258B0A02" w14:textId="77777777" w:rsidR="000C6F46" w:rsidRDefault="007F4540">
            <w:pPr>
              <w:spacing w:after="0"/>
              <w:jc w:val="center"/>
              <w:rPr>
                <w:rFonts w:eastAsiaTheme="minorEastAsia"/>
                <w:lang w:eastAsia="zh-CN"/>
              </w:rPr>
            </w:pPr>
            <w:r>
              <w:t>1.1538</w:t>
            </w:r>
          </w:p>
        </w:tc>
        <w:tc>
          <w:tcPr>
            <w:tcW w:w="1349" w:type="dxa"/>
            <w:vAlign w:val="center"/>
          </w:tcPr>
          <w:p w14:paraId="620BA63F" w14:textId="77777777" w:rsidR="000C6F46" w:rsidRDefault="007F4540">
            <w:pPr>
              <w:spacing w:after="0"/>
              <w:jc w:val="center"/>
              <w:rPr>
                <w:rFonts w:eastAsiaTheme="minorEastAsia"/>
                <w:color w:val="FF0000"/>
                <w:lang w:eastAsia="zh-CN"/>
              </w:rPr>
            </w:pPr>
            <w:r>
              <w:rPr>
                <w:color w:val="000000"/>
              </w:rPr>
              <w:t>40.69%</w:t>
            </w:r>
          </w:p>
        </w:tc>
      </w:tr>
      <w:tr w:rsidR="000C6F46" w14:paraId="1CDE932B" w14:textId="77777777">
        <w:tc>
          <w:tcPr>
            <w:tcW w:w="1403" w:type="dxa"/>
            <w:vMerge/>
            <w:vAlign w:val="center"/>
          </w:tcPr>
          <w:p w14:paraId="335DA1CD" w14:textId="77777777" w:rsidR="000C6F46" w:rsidRDefault="000C6F46">
            <w:pPr>
              <w:spacing w:after="0"/>
              <w:jc w:val="center"/>
              <w:rPr>
                <w:rFonts w:eastAsiaTheme="minorEastAsia"/>
                <w:lang w:eastAsia="zh-CN"/>
              </w:rPr>
            </w:pPr>
          </w:p>
        </w:tc>
        <w:tc>
          <w:tcPr>
            <w:tcW w:w="719" w:type="dxa"/>
            <w:vMerge/>
            <w:vAlign w:val="center"/>
          </w:tcPr>
          <w:p w14:paraId="2A14F1A4" w14:textId="77777777" w:rsidR="000C6F46" w:rsidRDefault="000C6F46">
            <w:pPr>
              <w:spacing w:after="0"/>
              <w:jc w:val="center"/>
              <w:rPr>
                <w:rFonts w:eastAsiaTheme="minorEastAsia"/>
                <w:lang w:eastAsia="zh-CN"/>
              </w:rPr>
            </w:pPr>
          </w:p>
        </w:tc>
        <w:tc>
          <w:tcPr>
            <w:tcW w:w="1288" w:type="dxa"/>
            <w:vMerge/>
            <w:vAlign w:val="center"/>
          </w:tcPr>
          <w:p w14:paraId="0086F4F4" w14:textId="77777777" w:rsidR="000C6F46" w:rsidRDefault="000C6F46">
            <w:pPr>
              <w:spacing w:after="0"/>
              <w:jc w:val="center"/>
              <w:rPr>
                <w:rFonts w:eastAsiaTheme="minorEastAsia"/>
                <w:lang w:eastAsia="zh-CN"/>
              </w:rPr>
            </w:pPr>
          </w:p>
        </w:tc>
        <w:tc>
          <w:tcPr>
            <w:tcW w:w="1954" w:type="dxa"/>
            <w:vMerge/>
            <w:vAlign w:val="center"/>
          </w:tcPr>
          <w:p w14:paraId="546FD5FC" w14:textId="77777777" w:rsidR="000C6F46" w:rsidRDefault="000C6F46">
            <w:pPr>
              <w:spacing w:after="0"/>
              <w:jc w:val="center"/>
              <w:rPr>
                <w:rFonts w:eastAsiaTheme="minorEastAsia"/>
                <w:lang w:eastAsia="zh-CN"/>
              </w:rPr>
            </w:pPr>
          </w:p>
        </w:tc>
        <w:tc>
          <w:tcPr>
            <w:tcW w:w="1501" w:type="dxa"/>
            <w:vAlign w:val="center"/>
          </w:tcPr>
          <w:p w14:paraId="6170F7D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45E1E45A" w14:textId="77777777" w:rsidR="000C6F46" w:rsidRDefault="007F4540">
            <w:pPr>
              <w:spacing w:after="0"/>
              <w:jc w:val="center"/>
              <w:rPr>
                <w:rFonts w:eastAsiaTheme="minorEastAsia"/>
                <w:lang w:eastAsia="zh-CN"/>
              </w:rPr>
            </w:pPr>
            <w:r>
              <w:t>1.1938</w:t>
            </w:r>
          </w:p>
        </w:tc>
        <w:tc>
          <w:tcPr>
            <w:tcW w:w="1349" w:type="dxa"/>
            <w:vAlign w:val="center"/>
          </w:tcPr>
          <w:p w14:paraId="06022F55" w14:textId="77777777" w:rsidR="000C6F46" w:rsidRDefault="007F4540">
            <w:pPr>
              <w:spacing w:after="0"/>
              <w:jc w:val="center"/>
              <w:rPr>
                <w:rFonts w:eastAsiaTheme="minorEastAsia"/>
                <w:color w:val="FF0000"/>
                <w:lang w:eastAsia="zh-CN"/>
              </w:rPr>
            </w:pPr>
            <w:r>
              <w:rPr>
                <w:color w:val="000000"/>
              </w:rPr>
              <w:t>38.64%</w:t>
            </w:r>
          </w:p>
        </w:tc>
      </w:tr>
      <w:tr w:rsidR="000C6F46" w14:paraId="22F1B7A5" w14:textId="77777777">
        <w:tc>
          <w:tcPr>
            <w:tcW w:w="1403" w:type="dxa"/>
            <w:vMerge/>
            <w:vAlign w:val="center"/>
          </w:tcPr>
          <w:p w14:paraId="21C09072" w14:textId="77777777" w:rsidR="000C6F46" w:rsidRDefault="000C6F46">
            <w:pPr>
              <w:spacing w:after="0"/>
              <w:jc w:val="center"/>
              <w:rPr>
                <w:rFonts w:eastAsiaTheme="minorEastAsia"/>
                <w:lang w:eastAsia="zh-CN"/>
              </w:rPr>
            </w:pPr>
          </w:p>
        </w:tc>
        <w:tc>
          <w:tcPr>
            <w:tcW w:w="719" w:type="dxa"/>
            <w:vMerge/>
            <w:vAlign w:val="center"/>
          </w:tcPr>
          <w:p w14:paraId="73722540" w14:textId="77777777" w:rsidR="000C6F46" w:rsidRDefault="000C6F46">
            <w:pPr>
              <w:spacing w:after="0"/>
              <w:jc w:val="center"/>
              <w:rPr>
                <w:rFonts w:eastAsiaTheme="minorEastAsia"/>
                <w:lang w:eastAsia="zh-CN"/>
              </w:rPr>
            </w:pPr>
          </w:p>
        </w:tc>
        <w:tc>
          <w:tcPr>
            <w:tcW w:w="1288" w:type="dxa"/>
            <w:vMerge/>
            <w:vAlign w:val="center"/>
          </w:tcPr>
          <w:p w14:paraId="7D0BFF28" w14:textId="77777777" w:rsidR="000C6F46" w:rsidRDefault="000C6F46">
            <w:pPr>
              <w:spacing w:after="0"/>
              <w:jc w:val="center"/>
              <w:rPr>
                <w:rFonts w:eastAsiaTheme="minorEastAsia"/>
                <w:lang w:eastAsia="zh-CN"/>
              </w:rPr>
            </w:pPr>
          </w:p>
        </w:tc>
        <w:tc>
          <w:tcPr>
            <w:tcW w:w="1954" w:type="dxa"/>
            <w:vMerge/>
            <w:vAlign w:val="center"/>
          </w:tcPr>
          <w:p w14:paraId="5048ABEC" w14:textId="77777777" w:rsidR="000C6F46" w:rsidRDefault="000C6F46">
            <w:pPr>
              <w:spacing w:after="0"/>
              <w:jc w:val="center"/>
              <w:rPr>
                <w:rFonts w:eastAsiaTheme="minorEastAsia"/>
                <w:lang w:eastAsia="zh-CN"/>
              </w:rPr>
            </w:pPr>
          </w:p>
        </w:tc>
        <w:tc>
          <w:tcPr>
            <w:tcW w:w="1501" w:type="dxa"/>
            <w:vAlign w:val="center"/>
          </w:tcPr>
          <w:p w14:paraId="0EF86975"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6AF2767B" w14:textId="77777777" w:rsidR="000C6F46" w:rsidRDefault="007F4540">
            <w:pPr>
              <w:spacing w:after="0"/>
              <w:jc w:val="center"/>
              <w:rPr>
                <w:rFonts w:eastAsiaTheme="minorEastAsia"/>
                <w:lang w:eastAsia="zh-CN"/>
              </w:rPr>
            </w:pPr>
            <w:r>
              <w:t>1.2438</w:t>
            </w:r>
          </w:p>
        </w:tc>
        <w:tc>
          <w:tcPr>
            <w:tcW w:w="1349" w:type="dxa"/>
            <w:vAlign w:val="center"/>
          </w:tcPr>
          <w:p w14:paraId="72B849BC" w14:textId="77777777" w:rsidR="000C6F46" w:rsidRDefault="007F4540">
            <w:pPr>
              <w:spacing w:after="0"/>
              <w:jc w:val="center"/>
              <w:rPr>
                <w:rFonts w:eastAsiaTheme="minorEastAsia"/>
                <w:color w:val="FF0000"/>
                <w:lang w:eastAsia="zh-CN"/>
              </w:rPr>
            </w:pPr>
            <w:r>
              <w:rPr>
                <w:color w:val="000000"/>
              </w:rPr>
              <w:t>36.07%</w:t>
            </w:r>
          </w:p>
        </w:tc>
      </w:tr>
      <w:tr w:rsidR="000C6F46" w14:paraId="074E596C" w14:textId="77777777">
        <w:tc>
          <w:tcPr>
            <w:tcW w:w="1403" w:type="dxa"/>
            <w:vMerge/>
            <w:vAlign w:val="center"/>
          </w:tcPr>
          <w:p w14:paraId="2E1F02A5" w14:textId="77777777" w:rsidR="000C6F46" w:rsidRDefault="000C6F46">
            <w:pPr>
              <w:spacing w:after="0"/>
              <w:jc w:val="center"/>
              <w:rPr>
                <w:rFonts w:eastAsiaTheme="minorEastAsia"/>
                <w:lang w:eastAsia="zh-CN"/>
              </w:rPr>
            </w:pPr>
          </w:p>
        </w:tc>
        <w:tc>
          <w:tcPr>
            <w:tcW w:w="719" w:type="dxa"/>
            <w:vMerge/>
            <w:vAlign w:val="center"/>
          </w:tcPr>
          <w:p w14:paraId="76B53547" w14:textId="77777777" w:rsidR="000C6F46" w:rsidRDefault="000C6F46">
            <w:pPr>
              <w:spacing w:after="0"/>
              <w:jc w:val="center"/>
              <w:rPr>
                <w:rFonts w:eastAsiaTheme="minorEastAsia"/>
                <w:lang w:eastAsia="zh-CN"/>
              </w:rPr>
            </w:pPr>
          </w:p>
        </w:tc>
        <w:tc>
          <w:tcPr>
            <w:tcW w:w="1288" w:type="dxa"/>
            <w:vMerge/>
            <w:vAlign w:val="center"/>
          </w:tcPr>
          <w:p w14:paraId="20C9CD9F" w14:textId="77777777" w:rsidR="000C6F46" w:rsidRDefault="000C6F46">
            <w:pPr>
              <w:spacing w:after="0"/>
              <w:jc w:val="center"/>
              <w:rPr>
                <w:rFonts w:eastAsiaTheme="minorEastAsia"/>
                <w:lang w:eastAsia="zh-CN"/>
              </w:rPr>
            </w:pPr>
          </w:p>
        </w:tc>
        <w:tc>
          <w:tcPr>
            <w:tcW w:w="1954" w:type="dxa"/>
            <w:vMerge/>
            <w:vAlign w:val="center"/>
          </w:tcPr>
          <w:p w14:paraId="78E204BB" w14:textId="77777777" w:rsidR="000C6F46" w:rsidRDefault="000C6F46">
            <w:pPr>
              <w:spacing w:after="0"/>
              <w:jc w:val="center"/>
              <w:rPr>
                <w:rFonts w:eastAsiaTheme="minorEastAsia"/>
                <w:lang w:eastAsia="zh-CN"/>
              </w:rPr>
            </w:pPr>
          </w:p>
        </w:tc>
        <w:tc>
          <w:tcPr>
            <w:tcW w:w="1501" w:type="dxa"/>
            <w:vAlign w:val="center"/>
          </w:tcPr>
          <w:p w14:paraId="11DC6E1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5077975B" w14:textId="77777777" w:rsidR="000C6F46" w:rsidRDefault="007F4540">
            <w:pPr>
              <w:spacing w:after="0"/>
              <w:jc w:val="center"/>
              <w:rPr>
                <w:rFonts w:eastAsiaTheme="minorEastAsia"/>
                <w:lang w:eastAsia="zh-CN"/>
              </w:rPr>
            </w:pPr>
            <w:r>
              <w:t>1.6438</w:t>
            </w:r>
          </w:p>
        </w:tc>
        <w:tc>
          <w:tcPr>
            <w:tcW w:w="1349" w:type="dxa"/>
            <w:vAlign w:val="center"/>
          </w:tcPr>
          <w:p w14:paraId="16F670B4" w14:textId="77777777" w:rsidR="000C6F46" w:rsidRDefault="007F4540">
            <w:pPr>
              <w:spacing w:after="0"/>
              <w:jc w:val="center"/>
              <w:rPr>
                <w:rFonts w:eastAsiaTheme="minorEastAsia"/>
                <w:color w:val="FF0000"/>
                <w:lang w:eastAsia="zh-CN"/>
              </w:rPr>
            </w:pPr>
            <w:r>
              <w:rPr>
                <w:color w:val="000000"/>
              </w:rPr>
              <w:t>15.50%</w:t>
            </w:r>
          </w:p>
        </w:tc>
      </w:tr>
      <w:tr w:rsidR="000C6F46" w14:paraId="6F2B3157" w14:textId="77777777">
        <w:tc>
          <w:tcPr>
            <w:tcW w:w="1403" w:type="dxa"/>
            <w:vMerge/>
            <w:vAlign w:val="center"/>
          </w:tcPr>
          <w:p w14:paraId="63C94844" w14:textId="77777777" w:rsidR="000C6F46" w:rsidRDefault="000C6F46">
            <w:pPr>
              <w:spacing w:after="0"/>
              <w:jc w:val="center"/>
              <w:rPr>
                <w:rFonts w:eastAsiaTheme="minorEastAsia"/>
                <w:lang w:eastAsia="zh-CN"/>
              </w:rPr>
            </w:pPr>
          </w:p>
        </w:tc>
        <w:tc>
          <w:tcPr>
            <w:tcW w:w="719" w:type="dxa"/>
            <w:vMerge/>
            <w:vAlign w:val="center"/>
          </w:tcPr>
          <w:p w14:paraId="3BE65635" w14:textId="77777777" w:rsidR="000C6F46" w:rsidRDefault="000C6F46">
            <w:pPr>
              <w:spacing w:after="0"/>
              <w:jc w:val="center"/>
              <w:rPr>
                <w:rFonts w:eastAsiaTheme="minorEastAsia"/>
                <w:lang w:eastAsia="zh-CN"/>
              </w:rPr>
            </w:pPr>
          </w:p>
        </w:tc>
        <w:tc>
          <w:tcPr>
            <w:tcW w:w="1288" w:type="dxa"/>
            <w:vMerge/>
            <w:vAlign w:val="center"/>
          </w:tcPr>
          <w:p w14:paraId="0E86129D" w14:textId="77777777" w:rsidR="000C6F46" w:rsidRDefault="000C6F46">
            <w:pPr>
              <w:spacing w:after="0"/>
              <w:jc w:val="center"/>
              <w:rPr>
                <w:rFonts w:eastAsiaTheme="minorEastAsia"/>
                <w:lang w:eastAsia="zh-CN"/>
              </w:rPr>
            </w:pPr>
          </w:p>
        </w:tc>
        <w:tc>
          <w:tcPr>
            <w:tcW w:w="1954" w:type="dxa"/>
            <w:vMerge/>
            <w:vAlign w:val="center"/>
          </w:tcPr>
          <w:p w14:paraId="4884BEF7" w14:textId="77777777" w:rsidR="000C6F46" w:rsidRDefault="000C6F46">
            <w:pPr>
              <w:spacing w:after="0"/>
              <w:jc w:val="center"/>
              <w:rPr>
                <w:rFonts w:eastAsiaTheme="minorEastAsia"/>
                <w:lang w:eastAsia="zh-CN"/>
              </w:rPr>
            </w:pPr>
          </w:p>
        </w:tc>
        <w:tc>
          <w:tcPr>
            <w:tcW w:w="1501" w:type="dxa"/>
            <w:vAlign w:val="center"/>
          </w:tcPr>
          <w:p w14:paraId="279EF0D5"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1789F2D3" w14:textId="77777777" w:rsidR="000C6F46" w:rsidRDefault="007F4540">
            <w:pPr>
              <w:spacing w:after="0"/>
              <w:jc w:val="center"/>
              <w:rPr>
                <w:rFonts w:eastAsiaTheme="minorEastAsia"/>
                <w:lang w:eastAsia="zh-CN"/>
              </w:rPr>
            </w:pPr>
            <w:r>
              <w:t>2.1438</w:t>
            </w:r>
          </w:p>
        </w:tc>
        <w:tc>
          <w:tcPr>
            <w:tcW w:w="1349" w:type="dxa"/>
            <w:vAlign w:val="center"/>
          </w:tcPr>
          <w:p w14:paraId="22353B28" w14:textId="77777777" w:rsidR="000C6F46" w:rsidRDefault="007F4540">
            <w:pPr>
              <w:spacing w:after="0"/>
              <w:jc w:val="center"/>
              <w:rPr>
                <w:rFonts w:eastAsiaTheme="minorEastAsia"/>
                <w:color w:val="FF0000"/>
                <w:lang w:eastAsia="zh-CN"/>
              </w:rPr>
            </w:pPr>
            <w:r>
              <w:rPr>
                <w:color w:val="FF0000"/>
              </w:rPr>
              <w:t>-10.20%</w:t>
            </w:r>
          </w:p>
        </w:tc>
      </w:tr>
      <w:tr w:rsidR="000C6F46" w14:paraId="32D1E69C" w14:textId="77777777">
        <w:tc>
          <w:tcPr>
            <w:tcW w:w="1403" w:type="dxa"/>
            <w:vMerge/>
            <w:vAlign w:val="center"/>
          </w:tcPr>
          <w:p w14:paraId="6710BF34" w14:textId="77777777" w:rsidR="000C6F46" w:rsidRDefault="000C6F46">
            <w:pPr>
              <w:spacing w:after="0"/>
              <w:jc w:val="center"/>
              <w:rPr>
                <w:rFonts w:eastAsiaTheme="minorEastAsia"/>
                <w:lang w:eastAsia="zh-CN"/>
              </w:rPr>
            </w:pPr>
          </w:p>
        </w:tc>
        <w:tc>
          <w:tcPr>
            <w:tcW w:w="719" w:type="dxa"/>
            <w:vMerge/>
            <w:vAlign w:val="center"/>
          </w:tcPr>
          <w:p w14:paraId="08841D9D" w14:textId="77777777" w:rsidR="000C6F46" w:rsidRDefault="000C6F46">
            <w:pPr>
              <w:spacing w:after="0"/>
              <w:jc w:val="center"/>
              <w:rPr>
                <w:rFonts w:eastAsiaTheme="minorEastAsia"/>
                <w:lang w:eastAsia="zh-CN"/>
              </w:rPr>
            </w:pPr>
          </w:p>
        </w:tc>
        <w:tc>
          <w:tcPr>
            <w:tcW w:w="1288" w:type="dxa"/>
            <w:vMerge/>
            <w:vAlign w:val="center"/>
          </w:tcPr>
          <w:p w14:paraId="4F70BCD7" w14:textId="77777777" w:rsidR="000C6F46" w:rsidRDefault="000C6F46">
            <w:pPr>
              <w:spacing w:after="0"/>
              <w:jc w:val="center"/>
              <w:rPr>
                <w:rFonts w:eastAsiaTheme="minorEastAsia"/>
                <w:lang w:eastAsia="zh-CN"/>
              </w:rPr>
            </w:pPr>
          </w:p>
        </w:tc>
        <w:tc>
          <w:tcPr>
            <w:tcW w:w="1954" w:type="dxa"/>
            <w:vMerge/>
            <w:vAlign w:val="center"/>
          </w:tcPr>
          <w:p w14:paraId="330975C6" w14:textId="77777777" w:rsidR="000C6F46" w:rsidRDefault="000C6F46">
            <w:pPr>
              <w:spacing w:after="0"/>
              <w:jc w:val="center"/>
              <w:rPr>
                <w:rFonts w:eastAsiaTheme="minorEastAsia"/>
                <w:lang w:eastAsia="zh-CN"/>
              </w:rPr>
            </w:pPr>
          </w:p>
        </w:tc>
        <w:tc>
          <w:tcPr>
            <w:tcW w:w="1501" w:type="dxa"/>
            <w:vAlign w:val="center"/>
          </w:tcPr>
          <w:p w14:paraId="0CF7F577"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1F90831D" w14:textId="77777777" w:rsidR="000C6F46" w:rsidRDefault="007F4540">
            <w:pPr>
              <w:spacing w:after="0"/>
              <w:jc w:val="center"/>
              <w:rPr>
                <w:rFonts w:eastAsiaTheme="minorEastAsia"/>
                <w:lang w:eastAsia="zh-CN"/>
              </w:rPr>
            </w:pPr>
            <w:r>
              <w:t>3.1438</w:t>
            </w:r>
          </w:p>
        </w:tc>
        <w:tc>
          <w:tcPr>
            <w:tcW w:w="1349" w:type="dxa"/>
            <w:vAlign w:val="center"/>
          </w:tcPr>
          <w:p w14:paraId="0602C1CF" w14:textId="77777777" w:rsidR="000C6F46" w:rsidRDefault="007F4540">
            <w:pPr>
              <w:spacing w:after="0"/>
              <w:jc w:val="center"/>
              <w:rPr>
                <w:rFonts w:eastAsiaTheme="minorEastAsia"/>
                <w:color w:val="FF0000"/>
                <w:lang w:eastAsia="zh-CN"/>
              </w:rPr>
            </w:pPr>
            <w:r>
              <w:rPr>
                <w:color w:val="FF0000"/>
              </w:rPr>
              <w:t>-61.60%</w:t>
            </w:r>
          </w:p>
        </w:tc>
      </w:tr>
      <w:tr w:rsidR="000C6F46" w14:paraId="2E73FC89" w14:textId="77777777">
        <w:tc>
          <w:tcPr>
            <w:tcW w:w="1403" w:type="dxa"/>
            <w:vMerge/>
            <w:vAlign w:val="center"/>
          </w:tcPr>
          <w:p w14:paraId="3988C24B" w14:textId="77777777" w:rsidR="000C6F46" w:rsidRDefault="000C6F46">
            <w:pPr>
              <w:spacing w:after="0"/>
              <w:jc w:val="center"/>
              <w:rPr>
                <w:rFonts w:eastAsiaTheme="minorEastAsia"/>
                <w:lang w:eastAsia="zh-CN"/>
              </w:rPr>
            </w:pPr>
          </w:p>
        </w:tc>
        <w:tc>
          <w:tcPr>
            <w:tcW w:w="719" w:type="dxa"/>
            <w:vMerge/>
            <w:vAlign w:val="center"/>
          </w:tcPr>
          <w:p w14:paraId="4E9285FF" w14:textId="77777777" w:rsidR="000C6F46" w:rsidRDefault="000C6F46">
            <w:pPr>
              <w:spacing w:after="0"/>
              <w:jc w:val="center"/>
              <w:rPr>
                <w:rFonts w:eastAsiaTheme="minorEastAsia"/>
                <w:lang w:eastAsia="zh-CN"/>
              </w:rPr>
            </w:pPr>
          </w:p>
        </w:tc>
        <w:tc>
          <w:tcPr>
            <w:tcW w:w="1288" w:type="dxa"/>
            <w:vMerge/>
            <w:vAlign w:val="center"/>
          </w:tcPr>
          <w:p w14:paraId="662B5DCD" w14:textId="77777777" w:rsidR="000C6F46" w:rsidRDefault="000C6F46">
            <w:pPr>
              <w:spacing w:after="0"/>
              <w:jc w:val="center"/>
              <w:rPr>
                <w:rFonts w:eastAsiaTheme="minorEastAsia"/>
                <w:lang w:eastAsia="zh-CN"/>
              </w:rPr>
            </w:pPr>
          </w:p>
        </w:tc>
        <w:tc>
          <w:tcPr>
            <w:tcW w:w="1954" w:type="dxa"/>
            <w:vMerge/>
            <w:vAlign w:val="center"/>
          </w:tcPr>
          <w:p w14:paraId="28BA7D55" w14:textId="77777777" w:rsidR="000C6F46" w:rsidRDefault="000C6F46">
            <w:pPr>
              <w:spacing w:after="0"/>
              <w:jc w:val="center"/>
              <w:rPr>
                <w:rFonts w:eastAsiaTheme="minorEastAsia"/>
                <w:lang w:eastAsia="zh-CN"/>
              </w:rPr>
            </w:pPr>
          </w:p>
        </w:tc>
        <w:tc>
          <w:tcPr>
            <w:tcW w:w="1501" w:type="dxa"/>
            <w:vAlign w:val="center"/>
          </w:tcPr>
          <w:p w14:paraId="1566E306"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2720190D" w14:textId="77777777" w:rsidR="000C6F46" w:rsidRDefault="007F4540">
            <w:pPr>
              <w:spacing w:after="0"/>
              <w:jc w:val="center"/>
              <w:rPr>
                <w:rFonts w:eastAsiaTheme="minorEastAsia"/>
                <w:lang w:eastAsia="zh-CN"/>
              </w:rPr>
            </w:pPr>
            <w:r>
              <w:t>5.1438</w:t>
            </w:r>
          </w:p>
        </w:tc>
        <w:tc>
          <w:tcPr>
            <w:tcW w:w="1349" w:type="dxa"/>
            <w:vAlign w:val="center"/>
          </w:tcPr>
          <w:p w14:paraId="156DC039" w14:textId="77777777" w:rsidR="000C6F46" w:rsidRDefault="007F4540">
            <w:pPr>
              <w:spacing w:after="0"/>
              <w:jc w:val="center"/>
              <w:rPr>
                <w:rFonts w:eastAsiaTheme="minorEastAsia"/>
                <w:color w:val="FF0000"/>
                <w:lang w:eastAsia="zh-CN"/>
              </w:rPr>
            </w:pPr>
            <w:r>
              <w:rPr>
                <w:color w:val="FF0000"/>
              </w:rPr>
              <w:t>-164.41%</w:t>
            </w:r>
          </w:p>
        </w:tc>
      </w:tr>
      <w:tr w:rsidR="000C6F46" w14:paraId="7AD0886D" w14:textId="77777777">
        <w:tc>
          <w:tcPr>
            <w:tcW w:w="1403" w:type="dxa"/>
            <w:vMerge/>
            <w:vAlign w:val="center"/>
          </w:tcPr>
          <w:p w14:paraId="32ABE598" w14:textId="77777777" w:rsidR="000C6F46" w:rsidRDefault="000C6F46">
            <w:pPr>
              <w:spacing w:after="0"/>
              <w:jc w:val="center"/>
              <w:rPr>
                <w:rFonts w:eastAsiaTheme="minorEastAsia"/>
                <w:lang w:eastAsia="zh-CN"/>
              </w:rPr>
            </w:pPr>
          </w:p>
        </w:tc>
        <w:tc>
          <w:tcPr>
            <w:tcW w:w="719" w:type="dxa"/>
            <w:vMerge/>
            <w:vAlign w:val="center"/>
          </w:tcPr>
          <w:p w14:paraId="0793B92F" w14:textId="77777777" w:rsidR="000C6F46" w:rsidRDefault="000C6F46">
            <w:pPr>
              <w:spacing w:after="0"/>
              <w:jc w:val="center"/>
              <w:rPr>
                <w:rFonts w:eastAsiaTheme="minorEastAsia"/>
                <w:lang w:eastAsia="zh-CN"/>
              </w:rPr>
            </w:pPr>
          </w:p>
        </w:tc>
        <w:tc>
          <w:tcPr>
            <w:tcW w:w="1288" w:type="dxa"/>
            <w:vMerge/>
            <w:vAlign w:val="center"/>
          </w:tcPr>
          <w:p w14:paraId="4934060F" w14:textId="77777777" w:rsidR="000C6F46" w:rsidRDefault="000C6F46">
            <w:pPr>
              <w:spacing w:after="0"/>
              <w:jc w:val="center"/>
              <w:rPr>
                <w:rFonts w:eastAsiaTheme="minorEastAsia"/>
                <w:lang w:eastAsia="zh-CN"/>
              </w:rPr>
            </w:pPr>
          </w:p>
        </w:tc>
        <w:tc>
          <w:tcPr>
            <w:tcW w:w="1954" w:type="dxa"/>
            <w:vMerge w:val="restart"/>
            <w:vAlign w:val="center"/>
          </w:tcPr>
          <w:p w14:paraId="6BD939F3"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07910A94"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624F8770" w14:textId="77777777" w:rsidR="000C6F46" w:rsidRDefault="007F4540">
            <w:pPr>
              <w:spacing w:after="0"/>
              <w:jc w:val="center"/>
              <w:rPr>
                <w:rFonts w:eastAsiaTheme="minorEastAsia"/>
                <w:lang w:eastAsia="zh-CN"/>
              </w:rPr>
            </w:pPr>
            <w:r>
              <w:t>1.1497</w:t>
            </w:r>
          </w:p>
        </w:tc>
        <w:tc>
          <w:tcPr>
            <w:tcW w:w="1349" w:type="dxa"/>
            <w:vAlign w:val="center"/>
          </w:tcPr>
          <w:p w14:paraId="200BABF5" w14:textId="77777777" w:rsidR="000C6F46" w:rsidRDefault="007F4540">
            <w:pPr>
              <w:spacing w:after="0"/>
              <w:jc w:val="center"/>
              <w:rPr>
                <w:rFonts w:eastAsiaTheme="minorEastAsia"/>
                <w:color w:val="FF0000"/>
                <w:lang w:eastAsia="zh-CN"/>
              </w:rPr>
            </w:pPr>
            <w:r>
              <w:rPr>
                <w:color w:val="000000"/>
              </w:rPr>
              <w:t>40.90%</w:t>
            </w:r>
          </w:p>
        </w:tc>
      </w:tr>
      <w:tr w:rsidR="000C6F46" w14:paraId="7AE2517A" w14:textId="77777777">
        <w:tc>
          <w:tcPr>
            <w:tcW w:w="1403" w:type="dxa"/>
            <w:vMerge/>
            <w:vAlign w:val="center"/>
          </w:tcPr>
          <w:p w14:paraId="2D0EC72B" w14:textId="77777777" w:rsidR="000C6F46" w:rsidRDefault="000C6F46">
            <w:pPr>
              <w:spacing w:after="0"/>
              <w:jc w:val="center"/>
              <w:rPr>
                <w:rFonts w:eastAsiaTheme="minorEastAsia"/>
                <w:lang w:eastAsia="zh-CN"/>
              </w:rPr>
            </w:pPr>
          </w:p>
        </w:tc>
        <w:tc>
          <w:tcPr>
            <w:tcW w:w="719" w:type="dxa"/>
            <w:vMerge/>
            <w:vAlign w:val="center"/>
          </w:tcPr>
          <w:p w14:paraId="2AFB82FB" w14:textId="77777777" w:rsidR="000C6F46" w:rsidRDefault="000C6F46">
            <w:pPr>
              <w:spacing w:after="0"/>
              <w:jc w:val="center"/>
              <w:rPr>
                <w:rFonts w:eastAsiaTheme="minorEastAsia"/>
                <w:lang w:eastAsia="zh-CN"/>
              </w:rPr>
            </w:pPr>
          </w:p>
        </w:tc>
        <w:tc>
          <w:tcPr>
            <w:tcW w:w="1288" w:type="dxa"/>
            <w:vMerge/>
            <w:vAlign w:val="center"/>
          </w:tcPr>
          <w:p w14:paraId="0DDCA02B" w14:textId="77777777" w:rsidR="000C6F46" w:rsidRDefault="000C6F46">
            <w:pPr>
              <w:spacing w:after="0"/>
              <w:jc w:val="center"/>
              <w:rPr>
                <w:rFonts w:eastAsiaTheme="minorEastAsia"/>
                <w:lang w:eastAsia="zh-CN"/>
              </w:rPr>
            </w:pPr>
          </w:p>
        </w:tc>
        <w:tc>
          <w:tcPr>
            <w:tcW w:w="1954" w:type="dxa"/>
            <w:vMerge/>
            <w:vAlign w:val="center"/>
          </w:tcPr>
          <w:p w14:paraId="63F941F3" w14:textId="77777777" w:rsidR="000C6F46" w:rsidRDefault="000C6F46">
            <w:pPr>
              <w:spacing w:after="0"/>
              <w:jc w:val="center"/>
              <w:rPr>
                <w:rFonts w:eastAsiaTheme="minorEastAsia"/>
                <w:lang w:eastAsia="zh-CN"/>
              </w:rPr>
            </w:pPr>
          </w:p>
        </w:tc>
        <w:tc>
          <w:tcPr>
            <w:tcW w:w="1501" w:type="dxa"/>
            <w:vAlign w:val="center"/>
          </w:tcPr>
          <w:p w14:paraId="6C63E72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4FA8E318" w14:textId="77777777" w:rsidR="000C6F46" w:rsidRDefault="007F4540">
            <w:pPr>
              <w:spacing w:after="0"/>
              <w:jc w:val="center"/>
              <w:rPr>
                <w:rFonts w:eastAsiaTheme="minorEastAsia"/>
                <w:lang w:eastAsia="zh-CN"/>
              </w:rPr>
            </w:pPr>
            <w:r>
              <w:t>1.1713</w:t>
            </w:r>
          </w:p>
        </w:tc>
        <w:tc>
          <w:tcPr>
            <w:tcW w:w="1349" w:type="dxa"/>
            <w:vAlign w:val="center"/>
          </w:tcPr>
          <w:p w14:paraId="1D1CF4A6" w14:textId="77777777" w:rsidR="000C6F46" w:rsidRDefault="007F4540">
            <w:pPr>
              <w:spacing w:after="0"/>
              <w:jc w:val="center"/>
              <w:rPr>
                <w:rFonts w:eastAsiaTheme="minorEastAsia"/>
                <w:color w:val="FF0000"/>
                <w:lang w:eastAsia="zh-CN"/>
              </w:rPr>
            </w:pPr>
            <w:r>
              <w:rPr>
                <w:color w:val="000000"/>
              </w:rPr>
              <w:t>39.79%</w:t>
            </w:r>
          </w:p>
        </w:tc>
      </w:tr>
      <w:tr w:rsidR="000C6F46" w14:paraId="51781DE3" w14:textId="77777777">
        <w:tc>
          <w:tcPr>
            <w:tcW w:w="1403" w:type="dxa"/>
            <w:vMerge/>
            <w:vAlign w:val="center"/>
          </w:tcPr>
          <w:p w14:paraId="575CB8F8" w14:textId="77777777" w:rsidR="000C6F46" w:rsidRDefault="000C6F46">
            <w:pPr>
              <w:spacing w:after="0"/>
              <w:jc w:val="center"/>
              <w:rPr>
                <w:rFonts w:eastAsiaTheme="minorEastAsia"/>
                <w:lang w:eastAsia="zh-CN"/>
              </w:rPr>
            </w:pPr>
          </w:p>
        </w:tc>
        <w:tc>
          <w:tcPr>
            <w:tcW w:w="719" w:type="dxa"/>
            <w:vMerge/>
            <w:vAlign w:val="center"/>
          </w:tcPr>
          <w:p w14:paraId="1B30E17B" w14:textId="77777777" w:rsidR="000C6F46" w:rsidRDefault="000C6F46">
            <w:pPr>
              <w:spacing w:after="0"/>
              <w:jc w:val="center"/>
              <w:rPr>
                <w:rFonts w:eastAsiaTheme="minorEastAsia"/>
                <w:lang w:eastAsia="zh-CN"/>
              </w:rPr>
            </w:pPr>
          </w:p>
        </w:tc>
        <w:tc>
          <w:tcPr>
            <w:tcW w:w="1288" w:type="dxa"/>
            <w:vMerge/>
            <w:vAlign w:val="center"/>
          </w:tcPr>
          <w:p w14:paraId="3D46E7ED" w14:textId="77777777" w:rsidR="000C6F46" w:rsidRDefault="000C6F46">
            <w:pPr>
              <w:spacing w:after="0"/>
              <w:jc w:val="center"/>
              <w:rPr>
                <w:rFonts w:eastAsiaTheme="minorEastAsia"/>
                <w:lang w:eastAsia="zh-CN"/>
              </w:rPr>
            </w:pPr>
          </w:p>
        </w:tc>
        <w:tc>
          <w:tcPr>
            <w:tcW w:w="1954" w:type="dxa"/>
            <w:vMerge/>
            <w:vAlign w:val="center"/>
          </w:tcPr>
          <w:p w14:paraId="643C4A6F" w14:textId="77777777" w:rsidR="000C6F46" w:rsidRDefault="000C6F46">
            <w:pPr>
              <w:spacing w:after="0"/>
              <w:jc w:val="center"/>
              <w:rPr>
                <w:rFonts w:eastAsiaTheme="minorEastAsia"/>
                <w:lang w:eastAsia="zh-CN"/>
              </w:rPr>
            </w:pPr>
          </w:p>
        </w:tc>
        <w:tc>
          <w:tcPr>
            <w:tcW w:w="1501" w:type="dxa"/>
            <w:vAlign w:val="center"/>
          </w:tcPr>
          <w:p w14:paraId="78006E45"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43934720" w14:textId="77777777" w:rsidR="000C6F46" w:rsidRDefault="007F4540">
            <w:pPr>
              <w:spacing w:after="0"/>
              <w:jc w:val="center"/>
              <w:rPr>
                <w:rFonts w:eastAsiaTheme="minorEastAsia"/>
                <w:lang w:eastAsia="zh-CN"/>
              </w:rPr>
            </w:pPr>
            <w:r>
              <w:t>1.1982</w:t>
            </w:r>
          </w:p>
        </w:tc>
        <w:tc>
          <w:tcPr>
            <w:tcW w:w="1349" w:type="dxa"/>
            <w:vAlign w:val="center"/>
          </w:tcPr>
          <w:p w14:paraId="041C6C6C" w14:textId="77777777" w:rsidR="000C6F46" w:rsidRDefault="007F4540">
            <w:pPr>
              <w:spacing w:after="0"/>
              <w:jc w:val="center"/>
              <w:rPr>
                <w:rFonts w:eastAsiaTheme="minorEastAsia"/>
                <w:color w:val="FF0000"/>
                <w:lang w:eastAsia="zh-CN"/>
              </w:rPr>
            </w:pPr>
            <w:r>
              <w:rPr>
                <w:color w:val="000000"/>
              </w:rPr>
              <w:t>38.41%</w:t>
            </w:r>
          </w:p>
        </w:tc>
      </w:tr>
      <w:tr w:rsidR="000C6F46" w14:paraId="1E110EF3" w14:textId="77777777">
        <w:tc>
          <w:tcPr>
            <w:tcW w:w="1403" w:type="dxa"/>
            <w:vMerge/>
            <w:vAlign w:val="center"/>
          </w:tcPr>
          <w:p w14:paraId="081F5F37" w14:textId="77777777" w:rsidR="000C6F46" w:rsidRDefault="000C6F46">
            <w:pPr>
              <w:spacing w:after="0"/>
              <w:jc w:val="center"/>
              <w:rPr>
                <w:rFonts w:eastAsiaTheme="minorEastAsia"/>
                <w:lang w:eastAsia="zh-CN"/>
              </w:rPr>
            </w:pPr>
          </w:p>
        </w:tc>
        <w:tc>
          <w:tcPr>
            <w:tcW w:w="719" w:type="dxa"/>
            <w:vMerge/>
            <w:vAlign w:val="center"/>
          </w:tcPr>
          <w:p w14:paraId="36947AFA" w14:textId="77777777" w:rsidR="000C6F46" w:rsidRDefault="000C6F46">
            <w:pPr>
              <w:spacing w:after="0"/>
              <w:jc w:val="center"/>
              <w:rPr>
                <w:rFonts w:eastAsiaTheme="minorEastAsia"/>
                <w:lang w:eastAsia="zh-CN"/>
              </w:rPr>
            </w:pPr>
          </w:p>
        </w:tc>
        <w:tc>
          <w:tcPr>
            <w:tcW w:w="1288" w:type="dxa"/>
            <w:vMerge/>
            <w:vAlign w:val="center"/>
          </w:tcPr>
          <w:p w14:paraId="793E92EC" w14:textId="77777777" w:rsidR="000C6F46" w:rsidRDefault="000C6F46">
            <w:pPr>
              <w:spacing w:after="0"/>
              <w:jc w:val="center"/>
              <w:rPr>
                <w:rFonts w:eastAsiaTheme="minorEastAsia"/>
                <w:lang w:eastAsia="zh-CN"/>
              </w:rPr>
            </w:pPr>
          </w:p>
        </w:tc>
        <w:tc>
          <w:tcPr>
            <w:tcW w:w="1954" w:type="dxa"/>
            <w:vMerge/>
            <w:vAlign w:val="center"/>
          </w:tcPr>
          <w:p w14:paraId="70975A39" w14:textId="77777777" w:rsidR="000C6F46" w:rsidRDefault="000C6F46">
            <w:pPr>
              <w:spacing w:after="0"/>
              <w:jc w:val="center"/>
              <w:rPr>
                <w:rFonts w:eastAsiaTheme="minorEastAsia"/>
                <w:lang w:eastAsia="zh-CN"/>
              </w:rPr>
            </w:pPr>
          </w:p>
        </w:tc>
        <w:tc>
          <w:tcPr>
            <w:tcW w:w="1501" w:type="dxa"/>
            <w:vAlign w:val="center"/>
          </w:tcPr>
          <w:p w14:paraId="796D2B8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6C2BA664" w14:textId="77777777" w:rsidR="000C6F46" w:rsidRDefault="007F4540">
            <w:pPr>
              <w:spacing w:after="0"/>
              <w:jc w:val="center"/>
              <w:rPr>
                <w:rFonts w:eastAsiaTheme="minorEastAsia"/>
                <w:lang w:eastAsia="zh-CN"/>
              </w:rPr>
            </w:pPr>
            <w:r>
              <w:t>1.4138</w:t>
            </w:r>
          </w:p>
        </w:tc>
        <w:tc>
          <w:tcPr>
            <w:tcW w:w="1349" w:type="dxa"/>
            <w:vAlign w:val="center"/>
          </w:tcPr>
          <w:p w14:paraId="619B4E20" w14:textId="77777777" w:rsidR="000C6F46" w:rsidRDefault="007F4540">
            <w:pPr>
              <w:spacing w:after="0"/>
              <w:jc w:val="center"/>
              <w:rPr>
                <w:rFonts w:eastAsiaTheme="minorEastAsia"/>
                <w:color w:val="FF0000"/>
                <w:lang w:eastAsia="zh-CN"/>
              </w:rPr>
            </w:pPr>
            <w:r>
              <w:rPr>
                <w:color w:val="000000"/>
              </w:rPr>
              <w:t>27.32%</w:t>
            </w:r>
          </w:p>
        </w:tc>
      </w:tr>
      <w:tr w:rsidR="000C6F46" w14:paraId="3E9DB5B3" w14:textId="77777777">
        <w:tc>
          <w:tcPr>
            <w:tcW w:w="1403" w:type="dxa"/>
            <w:vMerge/>
            <w:vAlign w:val="center"/>
          </w:tcPr>
          <w:p w14:paraId="0F773448" w14:textId="77777777" w:rsidR="000C6F46" w:rsidRDefault="000C6F46">
            <w:pPr>
              <w:spacing w:after="0"/>
              <w:jc w:val="center"/>
              <w:rPr>
                <w:rFonts w:eastAsiaTheme="minorEastAsia"/>
                <w:lang w:eastAsia="zh-CN"/>
              </w:rPr>
            </w:pPr>
          </w:p>
        </w:tc>
        <w:tc>
          <w:tcPr>
            <w:tcW w:w="719" w:type="dxa"/>
            <w:vMerge/>
            <w:vAlign w:val="center"/>
          </w:tcPr>
          <w:p w14:paraId="6B1D63E1" w14:textId="77777777" w:rsidR="000C6F46" w:rsidRDefault="000C6F46">
            <w:pPr>
              <w:spacing w:after="0"/>
              <w:jc w:val="center"/>
              <w:rPr>
                <w:rFonts w:eastAsiaTheme="minorEastAsia"/>
                <w:lang w:eastAsia="zh-CN"/>
              </w:rPr>
            </w:pPr>
          </w:p>
        </w:tc>
        <w:tc>
          <w:tcPr>
            <w:tcW w:w="1288" w:type="dxa"/>
            <w:vMerge/>
            <w:vAlign w:val="center"/>
          </w:tcPr>
          <w:p w14:paraId="618D91A4" w14:textId="77777777" w:rsidR="000C6F46" w:rsidRDefault="000C6F46">
            <w:pPr>
              <w:spacing w:after="0"/>
              <w:jc w:val="center"/>
              <w:rPr>
                <w:rFonts w:eastAsiaTheme="minorEastAsia"/>
                <w:lang w:eastAsia="zh-CN"/>
              </w:rPr>
            </w:pPr>
          </w:p>
        </w:tc>
        <w:tc>
          <w:tcPr>
            <w:tcW w:w="1954" w:type="dxa"/>
            <w:vMerge/>
            <w:vAlign w:val="center"/>
          </w:tcPr>
          <w:p w14:paraId="0F1937CB" w14:textId="77777777" w:rsidR="000C6F46" w:rsidRDefault="000C6F46">
            <w:pPr>
              <w:spacing w:after="0"/>
              <w:jc w:val="center"/>
              <w:rPr>
                <w:rFonts w:eastAsiaTheme="minorEastAsia"/>
                <w:lang w:eastAsia="zh-CN"/>
              </w:rPr>
            </w:pPr>
          </w:p>
        </w:tc>
        <w:tc>
          <w:tcPr>
            <w:tcW w:w="1501" w:type="dxa"/>
            <w:vAlign w:val="center"/>
          </w:tcPr>
          <w:p w14:paraId="557E19D9"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61B26F06" w14:textId="77777777" w:rsidR="000C6F46" w:rsidRDefault="007F4540">
            <w:pPr>
              <w:spacing w:after="0"/>
              <w:jc w:val="center"/>
              <w:rPr>
                <w:rFonts w:eastAsiaTheme="minorEastAsia"/>
                <w:lang w:eastAsia="zh-CN"/>
              </w:rPr>
            </w:pPr>
            <w:r>
              <w:t>1.6834</w:t>
            </w:r>
          </w:p>
        </w:tc>
        <w:tc>
          <w:tcPr>
            <w:tcW w:w="1349" w:type="dxa"/>
            <w:vAlign w:val="center"/>
          </w:tcPr>
          <w:p w14:paraId="155A272D" w14:textId="77777777" w:rsidR="000C6F46" w:rsidRDefault="007F4540">
            <w:pPr>
              <w:spacing w:after="0"/>
              <w:jc w:val="center"/>
              <w:rPr>
                <w:rFonts w:eastAsiaTheme="minorEastAsia"/>
                <w:color w:val="FF0000"/>
                <w:lang w:eastAsia="zh-CN"/>
              </w:rPr>
            </w:pPr>
            <w:r>
              <w:rPr>
                <w:color w:val="000000"/>
              </w:rPr>
              <w:t>13.47%</w:t>
            </w:r>
          </w:p>
        </w:tc>
      </w:tr>
      <w:tr w:rsidR="000C6F46" w14:paraId="6F8D98EE" w14:textId="77777777">
        <w:tc>
          <w:tcPr>
            <w:tcW w:w="1403" w:type="dxa"/>
            <w:vMerge/>
            <w:vAlign w:val="center"/>
          </w:tcPr>
          <w:p w14:paraId="43507163" w14:textId="77777777" w:rsidR="000C6F46" w:rsidRDefault="000C6F46">
            <w:pPr>
              <w:spacing w:after="0"/>
              <w:jc w:val="center"/>
              <w:rPr>
                <w:rFonts w:eastAsiaTheme="minorEastAsia"/>
                <w:lang w:eastAsia="zh-CN"/>
              </w:rPr>
            </w:pPr>
          </w:p>
        </w:tc>
        <w:tc>
          <w:tcPr>
            <w:tcW w:w="719" w:type="dxa"/>
            <w:vMerge/>
            <w:vAlign w:val="center"/>
          </w:tcPr>
          <w:p w14:paraId="001AC93F" w14:textId="77777777" w:rsidR="000C6F46" w:rsidRDefault="000C6F46">
            <w:pPr>
              <w:spacing w:after="0"/>
              <w:jc w:val="center"/>
              <w:rPr>
                <w:rFonts w:eastAsiaTheme="minorEastAsia"/>
                <w:lang w:eastAsia="zh-CN"/>
              </w:rPr>
            </w:pPr>
          </w:p>
        </w:tc>
        <w:tc>
          <w:tcPr>
            <w:tcW w:w="1288" w:type="dxa"/>
            <w:vMerge/>
            <w:vAlign w:val="center"/>
          </w:tcPr>
          <w:p w14:paraId="1EA7270B" w14:textId="77777777" w:rsidR="000C6F46" w:rsidRDefault="000C6F46">
            <w:pPr>
              <w:spacing w:after="0"/>
              <w:jc w:val="center"/>
              <w:rPr>
                <w:rFonts w:eastAsiaTheme="minorEastAsia"/>
                <w:lang w:eastAsia="zh-CN"/>
              </w:rPr>
            </w:pPr>
          </w:p>
        </w:tc>
        <w:tc>
          <w:tcPr>
            <w:tcW w:w="1954" w:type="dxa"/>
            <w:vMerge/>
            <w:vAlign w:val="center"/>
          </w:tcPr>
          <w:p w14:paraId="0D918A79" w14:textId="77777777" w:rsidR="000C6F46" w:rsidRDefault="000C6F46">
            <w:pPr>
              <w:spacing w:after="0"/>
              <w:jc w:val="center"/>
              <w:rPr>
                <w:rFonts w:eastAsiaTheme="minorEastAsia"/>
                <w:lang w:eastAsia="zh-CN"/>
              </w:rPr>
            </w:pPr>
          </w:p>
        </w:tc>
        <w:tc>
          <w:tcPr>
            <w:tcW w:w="1501" w:type="dxa"/>
            <w:vAlign w:val="center"/>
          </w:tcPr>
          <w:p w14:paraId="2379EBAC"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1752E34E" w14:textId="77777777" w:rsidR="000C6F46" w:rsidRDefault="007F4540">
            <w:pPr>
              <w:spacing w:after="0"/>
              <w:jc w:val="center"/>
              <w:rPr>
                <w:rFonts w:eastAsiaTheme="minorEastAsia"/>
                <w:lang w:eastAsia="zh-CN"/>
              </w:rPr>
            </w:pPr>
            <w:r>
              <w:t>2.2224</w:t>
            </w:r>
          </w:p>
        </w:tc>
        <w:tc>
          <w:tcPr>
            <w:tcW w:w="1349" w:type="dxa"/>
            <w:vAlign w:val="center"/>
          </w:tcPr>
          <w:p w14:paraId="61E6D531" w14:textId="77777777" w:rsidR="000C6F46" w:rsidRDefault="007F4540">
            <w:pPr>
              <w:spacing w:after="0"/>
              <w:jc w:val="center"/>
              <w:rPr>
                <w:rFonts w:eastAsiaTheme="minorEastAsia"/>
                <w:color w:val="FF0000"/>
                <w:lang w:eastAsia="zh-CN"/>
              </w:rPr>
            </w:pPr>
            <w:r>
              <w:rPr>
                <w:color w:val="FF0000"/>
              </w:rPr>
              <w:t>-14.24%</w:t>
            </w:r>
          </w:p>
        </w:tc>
      </w:tr>
      <w:tr w:rsidR="000C6F46" w14:paraId="557744E4" w14:textId="77777777">
        <w:tc>
          <w:tcPr>
            <w:tcW w:w="1403" w:type="dxa"/>
            <w:vMerge/>
            <w:vAlign w:val="center"/>
          </w:tcPr>
          <w:p w14:paraId="2630E463" w14:textId="77777777" w:rsidR="000C6F46" w:rsidRDefault="000C6F46">
            <w:pPr>
              <w:spacing w:after="0"/>
              <w:jc w:val="center"/>
              <w:rPr>
                <w:rFonts w:eastAsiaTheme="minorEastAsia"/>
                <w:lang w:eastAsia="zh-CN"/>
              </w:rPr>
            </w:pPr>
          </w:p>
        </w:tc>
        <w:tc>
          <w:tcPr>
            <w:tcW w:w="719" w:type="dxa"/>
            <w:vMerge/>
            <w:vAlign w:val="center"/>
          </w:tcPr>
          <w:p w14:paraId="3CB6829B" w14:textId="77777777" w:rsidR="000C6F46" w:rsidRDefault="000C6F46">
            <w:pPr>
              <w:spacing w:after="0"/>
              <w:jc w:val="center"/>
              <w:rPr>
                <w:rFonts w:eastAsiaTheme="minorEastAsia"/>
                <w:lang w:eastAsia="zh-CN"/>
              </w:rPr>
            </w:pPr>
          </w:p>
        </w:tc>
        <w:tc>
          <w:tcPr>
            <w:tcW w:w="1288" w:type="dxa"/>
            <w:vMerge/>
            <w:vAlign w:val="center"/>
          </w:tcPr>
          <w:p w14:paraId="40BD4994" w14:textId="77777777" w:rsidR="000C6F46" w:rsidRDefault="000C6F46">
            <w:pPr>
              <w:spacing w:after="0"/>
              <w:jc w:val="center"/>
              <w:rPr>
                <w:rFonts w:eastAsiaTheme="minorEastAsia"/>
                <w:lang w:eastAsia="zh-CN"/>
              </w:rPr>
            </w:pPr>
          </w:p>
        </w:tc>
        <w:tc>
          <w:tcPr>
            <w:tcW w:w="1954" w:type="dxa"/>
            <w:vMerge/>
            <w:vAlign w:val="center"/>
          </w:tcPr>
          <w:p w14:paraId="38BC815E" w14:textId="77777777" w:rsidR="000C6F46" w:rsidRDefault="000C6F46">
            <w:pPr>
              <w:spacing w:after="0"/>
              <w:jc w:val="center"/>
              <w:rPr>
                <w:rFonts w:eastAsiaTheme="minorEastAsia"/>
                <w:lang w:eastAsia="zh-CN"/>
              </w:rPr>
            </w:pPr>
          </w:p>
        </w:tc>
        <w:tc>
          <w:tcPr>
            <w:tcW w:w="1501" w:type="dxa"/>
            <w:vAlign w:val="center"/>
          </w:tcPr>
          <w:p w14:paraId="32BBBB61"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671055F9" w14:textId="77777777" w:rsidR="000C6F46" w:rsidRDefault="007F4540">
            <w:pPr>
              <w:spacing w:after="0"/>
              <w:jc w:val="center"/>
              <w:rPr>
                <w:rFonts w:eastAsiaTheme="minorEastAsia"/>
                <w:lang w:eastAsia="zh-CN"/>
              </w:rPr>
            </w:pPr>
            <w:r>
              <w:t>3.3006</w:t>
            </w:r>
          </w:p>
        </w:tc>
        <w:tc>
          <w:tcPr>
            <w:tcW w:w="1349" w:type="dxa"/>
            <w:vAlign w:val="center"/>
          </w:tcPr>
          <w:p w14:paraId="78BF1436" w14:textId="77777777" w:rsidR="000C6F46" w:rsidRDefault="007F4540">
            <w:pPr>
              <w:spacing w:after="0"/>
              <w:jc w:val="center"/>
              <w:rPr>
                <w:rFonts w:eastAsiaTheme="minorEastAsia"/>
                <w:color w:val="FF0000"/>
                <w:lang w:eastAsia="zh-CN"/>
              </w:rPr>
            </w:pPr>
            <w:r>
              <w:rPr>
                <w:color w:val="FF0000"/>
              </w:rPr>
              <w:t>-69.66%</w:t>
            </w:r>
          </w:p>
        </w:tc>
      </w:tr>
    </w:tbl>
    <w:p w14:paraId="5B9AC09C"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6: </w:t>
      </w:r>
      <w:r>
        <w:rPr>
          <w:rFonts w:eastAsiaTheme="minorEastAsia"/>
          <w:i/>
          <w:lang w:eastAsia="zh-CN"/>
        </w:rPr>
        <w:t xml:space="preserve">For I-DRX cycle length of 1.28s, with FAR = 0.1%, </w:t>
      </w:r>
      <w:r>
        <w:rPr>
          <w:rFonts w:eastAsiaTheme="minorEastAsia"/>
          <w:i/>
          <w:color w:val="FF0000"/>
          <w:lang w:eastAsia="zh-CN"/>
        </w:rPr>
        <w:t>Paging Rate Per Group= 9.56%</w:t>
      </w:r>
      <w:r>
        <w:rPr>
          <w:rFonts w:eastAsiaTheme="minorEastAsia"/>
          <w:i/>
          <w:lang w:eastAsia="zh-CN"/>
        </w:rPr>
        <w:t xml:space="preserve"> and per UE Group paging, LP-WUR monitor LP-WUS can </w:t>
      </w:r>
      <w:r>
        <w:rPr>
          <w:rFonts w:eastAsiaTheme="minorEastAsia"/>
          <w:i/>
          <w:color w:val="FF0000"/>
          <w:lang w:eastAsia="zh-CN"/>
        </w:rPr>
        <w:t>have power saving gain</w:t>
      </w:r>
      <w:r>
        <w:rPr>
          <w:rFonts w:eastAsiaTheme="minorEastAsia"/>
          <w:i/>
          <w:lang w:eastAsia="zh-CN"/>
        </w:rPr>
        <w:t xml:space="preserve"> compared to I-DRX with PEI in some low “</w:t>
      </w:r>
      <w:r>
        <w:rPr>
          <w:bCs/>
          <w:i/>
          <w:sz w:val="18"/>
          <w:szCs w:val="18"/>
        </w:rPr>
        <w:t>Relative Power for LP-WUR on</w:t>
      </w:r>
      <w:r>
        <w:rPr>
          <w:rFonts w:eastAsiaTheme="minorEastAsia"/>
          <w:i/>
          <w:lang w:eastAsia="zh-CN"/>
        </w:rPr>
        <w:t>”, e.g.0.01/0.05/0.1/0.5(</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10000</w:t>
      </w:r>
      <w:r>
        <w:rPr>
          <w:rFonts w:eastAsiaTheme="minorEastAsia"/>
          <w:i/>
          <w:lang w:eastAsia="zh-CN"/>
        </w:rPr>
        <w:t>).</w:t>
      </w:r>
    </w:p>
    <w:p w14:paraId="5ADBFC15" w14:textId="77777777" w:rsidR="000C6F46" w:rsidRDefault="000C6F46">
      <w:pPr>
        <w:rPr>
          <w:b/>
          <w:lang w:eastAsia="zh-CN"/>
        </w:rPr>
      </w:pPr>
    </w:p>
    <w:p w14:paraId="4462A28C" w14:textId="77777777" w:rsidR="000C6F46" w:rsidRDefault="007F4540">
      <w:pPr>
        <w:rPr>
          <w:b/>
          <w:lang w:eastAsia="zh-CN"/>
        </w:rPr>
      </w:pPr>
      <w:r>
        <w:rPr>
          <w:b/>
          <w:lang w:eastAsia="zh-CN"/>
        </w:rPr>
        <w:t>X</w:t>
      </w:r>
      <w:r>
        <w:rPr>
          <w:rFonts w:hint="eastAsia"/>
          <w:b/>
          <w:lang w:eastAsia="zh-CN"/>
        </w:rPr>
        <w:t>iaomi</w:t>
      </w:r>
      <w:r>
        <w:rPr>
          <w:rFonts w:hint="eastAsia"/>
          <w:b/>
          <w:lang w:eastAsia="zh-CN"/>
        </w:rPr>
        <w:t>：</w:t>
      </w:r>
    </w:p>
    <w:p w14:paraId="1702A470" w14:textId="77777777" w:rsidR="000C6F46" w:rsidRDefault="007F4540">
      <w:pPr>
        <w:spacing w:line="264" w:lineRule="atLeast"/>
        <w:jc w:val="center"/>
      </w:pPr>
      <w:r>
        <w:object w:dxaOrig="9177" w:dyaOrig="2429" w14:anchorId="167623DB">
          <v:shape id="_x0000_i1027" type="#_x0000_t75" style="width:456.3pt;height:120.15pt" o:ole="">
            <v:imagedata r:id="rId106" o:title=""/>
          </v:shape>
          <o:OLEObject Type="Embed" ProgID="Visio.Drawing.15" ShapeID="_x0000_i1027" DrawAspect="Content" ObjectID="_1739296623" r:id="rId107"/>
        </w:object>
      </w:r>
    </w:p>
    <w:p w14:paraId="5B6B0C6A" w14:textId="77777777" w:rsidR="000C6F46" w:rsidRDefault="007F4540">
      <w:pPr>
        <w:spacing w:line="264" w:lineRule="atLeast"/>
        <w:jc w:val="center"/>
        <w:rPr>
          <w:lang w:eastAsia="zh-CN"/>
        </w:rPr>
      </w:pPr>
      <w:r>
        <w:t xml:space="preserve">Fig. 1 </w:t>
      </w:r>
      <w:r>
        <w:rPr>
          <w:lang w:eastAsia="zh-CN"/>
        </w:rPr>
        <w:t>Case 1, LP WUS and legacy paging mechanism</w:t>
      </w:r>
    </w:p>
    <w:p w14:paraId="34C83366" w14:textId="77777777" w:rsidR="000C6F46" w:rsidRDefault="000C6F46">
      <w:pPr>
        <w:spacing w:line="264" w:lineRule="atLeast"/>
        <w:jc w:val="center"/>
        <w:rPr>
          <w:lang w:eastAsia="zh-CN"/>
        </w:rPr>
      </w:pPr>
    </w:p>
    <w:p w14:paraId="7F689150" w14:textId="77777777" w:rsidR="000C6F46" w:rsidRDefault="007F4540">
      <w:pPr>
        <w:spacing w:line="264" w:lineRule="atLeast"/>
        <w:jc w:val="both"/>
        <w:rPr>
          <w:lang w:eastAsia="zh-CN"/>
        </w:rPr>
      </w:pPr>
      <w:r>
        <w:object w:dxaOrig="9704" w:dyaOrig="2934" w14:anchorId="4D4A372A">
          <v:shape id="_x0000_i1028" type="#_x0000_t75" style="width:486.35pt;height:2in" o:ole="">
            <v:imagedata r:id="rId108" o:title=""/>
          </v:shape>
          <o:OLEObject Type="Embed" ProgID="Visio.Drawing.15" ShapeID="_x0000_i1028" DrawAspect="Content" ObjectID="_1739296624" r:id="rId109"/>
        </w:object>
      </w:r>
    </w:p>
    <w:p w14:paraId="699BB248" w14:textId="77777777" w:rsidR="000C6F46" w:rsidRDefault="007F4540">
      <w:pPr>
        <w:spacing w:line="264" w:lineRule="atLeast"/>
        <w:jc w:val="center"/>
        <w:rPr>
          <w:lang w:eastAsia="zh-CN"/>
        </w:rPr>
      </w:pPr>
      <w:r>
        <w:t xml:space="preserve">Fig. 2 </w:t>
      </w:r>
      <w:r>
        <w:rPr>
          <w:lang w:eastAsia="zh-CN"/>
        </w:rPr>
        <w:t>Case 2, LP WUS and enhanced paging mechanism</w:t>
      </w:r>
    </w:p>
    <w:p w14:paraId="151356B1" w14:textId="77777777" w:rsidR="000C6F46" w:rsidRDefault="007F4540">
      <w:pPr>
        <w:jc w:val="center"/>
        <w:rPr>
          <w:b/>
          <w:bCs/>
        </w:rPr>
      </w:pPr>
      <w:r>
        <w:rPr>
          <w:b/>
          <w:bCs/>
        </w:rPr>
        <w:t>Table 1</w:t>
      </w:r>
      <w:r>
        <w:rPr>
          <w:rFonts w:hint="eastAsia"/>
          <w:b/>
          <w:bCs/>
        </w:rPr>
        <w:t>:</w:t>
      </w:r>
      <w:r>
        <w:rPr>
          <w:b/>
          <w:bCs/>
        </w:rPr>
        <w:t xml:space="preserve"> </w:t>
      </w:r>
      <w:r>
        <w:rPr>
          <w:rFonts w:hint="eastAsia"/>
          <w:b/>
          <w:bCs/>
        </w:rPr>
        <w:t>Evaluation</w:t>
      </w:r>
      <w:r>
        <w:rPr>
          <w:b/>
          <w:bCs/>
        </w:rPr>
        <w:t xml:space="preserve"> results of energy consumption and delay</w:t>
      </w:r>
    </w:p>
    <w:tbl>
      <w:tblPr>
        <w:tblW w:w="104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35"/>
        <w:gridCol w:w="993"/>
        <w:gridCol w:w="1822"/>
        <w:gridCol w:w="1083"/>
        <w:gridCol w:w="1212"/>
        <w:gridCol w:w="1985"/>
        <w:gridCol w:w="2088"/>
      </w:tblGrid>
      <w:tr w:rsidR="000C6F46" w14:paraId="01BD1A59" w14:textId="77777777">
        <w:tc>
          <w:tcPr>
            <w:tcW w:w="1235" w:type="dxa"/>
            <w:shd w:val="clear" w:color="auto" w:fill="auto"/>
          </w:tcPr>
          <w:p w14:paraId="21F1724F" w14:textId="77777777" w:rsidR="000C6F46" w:rsidRDefault="007F4540">
            <w:pPr>
              <w:spacing w:before="120" w:after="0"/>
              <w:jc w:val="both"/>
              <w:rPr>
                <w:b/>
              </w:rPr>
            </w:pPr>
            <w:r>
              <w:rPr>
                <w:rFonts w:hint="eastAsia"/>
                <w:b/>
              </w:rPr>
              <w:t>S</w:t>
            </w:r>
            <w:r>
              <w:rPr>
                <w:b/>
              </w:rPr>
              <w:t xml:space="preserve">INR </w:t>
            </w:r>
            <w:r>
              <w:rPr>
                <w:rFonts w:hint="eastAsia"/>
                <w:b/>
              </w:rPr>
              <w:t>level</w:t>
            </w:r>
          </w:p>
        </w:tc>
        <w:tc>
          <w:tcPr>
            <w:tcW w:w="993" w:type="dxa"/>
            <w:shd w:val="clear" w:color="auto" w:fill="auto"/>
          </w:tcPr>
          <w:p w14:paraId="46BB0868" w14:textId="77777777" w:rsidR="000C6F46" w:rsidRDefault="007F4540">
            <w:pPr>
              <w:spacing w:before="120" w:after="0"/>
              <w:jc w:val="center"/>
              <w:rPr>
                <w:b/>
              </w:rPr>
            </w:pPr>
            <w:r>
              <w:rPr>
                <w:b/>
              </w:rPr>
              <w:t>Cases</w:t>
            </w:r>
          </w:p>
        </w:tc>
        <w:tc>
          <w:tcPr>
            <w:tcW w:w="1822" w:type="dxa"/>
            <w:shd w:val="clear" w:color="auto" w:fill="auto"/>
          </w:tcPr>
          <w:p w14:paraId="103E511B" w14:textId="77777777" w:rsidR="000C6F46" w:rsidRDefault="007F4540">
            <w:pPr>
              <w:spacing w:before="120" w:after="0"/>
              <w:jc w:val="both"/>
              <w:rPr>
                <w:b/>
              </w:rPr>
            </w:pPr>
            <w:r>
              <w:rPr>
                <w:b/>
              </w:rPr>
              <w:t>Sleep state for MR</w:t>
            </w:r>
          </w:p>
        </w:tc>
        <w:tc>
          <w:tcPr>
            <w:tcW w:w="1083" w:type="dxa"/>
            <w:shd w:val="clear" w:color="auto" w:fill="auto"/>
          </w:tcPr>
          <w:p w14:paraId="41BA2BAF" w14:textId="77777777" w:rsidR="000C6F46" w:rsidRDefault="007F4540">
            <w:pPr>
              <w:spacing w:before="120" w:after="0"/>
              <w:jc w:val="center"/>
              <w:rPr>
                <w:b/>
              </w:rPr>
            </w:pPr>
            <w:r>
              <w:rPr>
                <w:b/>
              </w:rPr>
              <w:t>Delay(</w:t>
            </w:r>
            <w:r>
              <w:rPr>
                <w:rFonts w:hint="eastAsia"/>
                <w:b/>
                <w:lang w:eastAsia="zh-CN"/>
              </w:rPr>
              <w:t>ms</w:t>
            </w:r>
            <w:r>
              <w:rPr>
                <w:b/>
              </w:rPr>
              <w:t>)</w:t>
            </w:r>
          </w:p>
        </w:tc>
        <w:tc>
          <w:tcPr>
            <w:tcW w:w="1212" w:type="dxa"/>
            <w:shd w:val="clear" w:color="auto" w:fill="auto"/>
          </w:tcPr>
          <w:p w14:paraId="1E2ABF3A" w14:textId="77777777" w:rsidR="000C6F46" w:rsidRDefault="007F4540">
            <w:pPr>
              <w:pStyle w:val="TAL"/>
              <w:spacing w:before="120"/>
              <w:jc w:val="center"/>
              <w:rPr>
                <w:rFonts w:ascii="Times New Roman" w:hAnsi="Times New Roman"/>
                <w:b/>
              </w:rPr>
            </w:pPr>
            <w:r>
              <w:rPr>
                <w:rFonts w:ascii="Times New Roman" w:hAnsi="Times New Roman"/>
                <w:b/>
              </w:rPr>
              <w:t>Energy consumption</w:t>
            </w:r>
          </w:p>
        </w:tc>
        <w:tc>
          <w:tcPr>
            <w:tcW w:w="1985" w:type="dxa"/>
            <w:shd w:val="clear" w:color="auto" w:fill="auto"/>
          </w:tcPr>
          <w:p w14:paraId="68F6E810" w14:textId="77777777" w:rsidR="000C6F46" w:rsidRDefault="007F4540">
            <w:pPr>
              <w:pStyle w:val="TAL"/>
              <w:spacing w:before="120"/>
              <w:jc w:val="center"/>
              <w:rPr>
                <w:rFonts w:ascii="Times New Roman" w:hAnsi="Times New Roman"/>
                <w:b/>
              </w:rPr>
            </w:pPr>
            <w:r>
              <w:rPr>
                <w:rFonts w:ascii="Times New Roman" w:hAnsi="Times New Roman"/>
                <w:b/>
              </w:rPr>
              <w:t>Power saving gain</w:t>
            </w:r>
            <w:r>
              <w:rPr>
                <w:rFonts w:ascii="Times New Roman" w:hAnsi="Times New Roman" w:hint="eastAsia"/>
                <w:b/>
                <w:sz w:val="13"/>
                <w:lang w:eastAsia="zh-CN"/>
              </w:rPr>
              <w:t>（</w:t>
            </w:r>
            <w:r>
              <w:rPr>
                <w:rFonts w:ascii="Times New Roman" w:hAnsi="Times New Roman"/>
                <w:b/>
                <w:sz w:val="13"/>
                <w:lang w:eastAsia="zh-CN"/>
              </w:rPr>
              <w:t xml:space="preserve">Compared with </w:t>
            </w:r>
            <w:r>
              <w:rPr>
                <w:rFonts w:ascii="Times New Roman" w:hAnsi="Times New Roman" w:hint="eastAsia"/>
                <w:b/>
                <w:sz w:val="13"/>
                <w:lang w:eastAsia="zh-CN"/>
              </w:rPr>
              <w:t>baseline</w:t>
            </w:r>
            <w:r>
              <w:rPr>
                <w:rFonts w:ascii="Times New Roman" w:hAnsi="Times New Roman"/>
                <w:b/>
                <w:sz w:val="13"/>
                <w:lang w:eastAsia="zh-CN"/>
              </w:rPr>
              <w:t>1</w:t>
            </w:r>
            <w:r>
              <w:rPr>
                <w:rFonts w:ascii="Times New Roman" w:hAnsi="Times New Roman" w:hint="eastAsia"/>
                <w:b/>
                <w:sz w:val="13"/>
                <w:lang w:eastAsia="zh-CN"/>
              </w:rPr>
              <w:t>）</w:t>
            </w:r>
          </w:p>
        </w:tc>
        <w:tc>
          <w:tcPr>
            <w:tcW w:w="2088" w:type="dxa"/>
            <w:shd w:val="clear" w:color="auto" w:fill="auto"/>
          </w:tcPr>
          <w:p w14:paraId="63319F67" w14:textId="77777777" w:rsidR="000C6F46" w:rsidRDefault="007F4540">
            <w:pPr>
              <w:pStyle w:val="TAL"/>
              <w:spacing w:before="120"/>
              <w:jc w:val="center"/>
              <w:rPr>
                <w:rFonts w:ascii="Times New Roman" w:hAnsi="Times New Roman"/>
                <w:b/>
              </w:rPr>
            </w:pPr>
            <w:r>
              <w:rPr>
                <w:rFonts w:ascii="Times New Roman" w:hAnsi="Times New Roman"/>
                <w:b/>
              </w:rPr>
              <w:t>Power saving gain</w:t>
            </w:r>
            <w:r>
              <w:rPr>
                <w:rFonts w:ascii="Times New Roman" w:hAnsi="Times New Roman" w:hint="eastAsia"/>
                <w:b/>
                <w:sz w:val="13"/>
                <w:lang w:eastAsia="zh-CN"/>
              </w:rPr>
              <w:t>（</w:t>
            </w:r>
            <w:r>
              <w:rPr>
                <w:rFonts w:ascii="Times New Roman" w:hAnsi="Times New Roman"/>
                <w:b/>
                <w:sz w:val="13"/>
                <w:lang w:eastAsia="zh-CN"/>
              </w:rPr>
              <w:t xml:space="preserve">Compared with </w:t>
            </w:r>
            <w:r>
              <w:rPr>
                <w:rFonts w:ascii="Times New Roman" w:hAnsi="Times New Roman" w:hint="eastAsia"/>
                <w:b/>
                <w:sz w:val="13"/>
                <w:lang w:eastAsia="zh-CN"/>
              </w:rPr>
              <w:t>baseline</w:t>
            </w:r>
            <w:r>
              <w:rPr>
                <w:rFonts w:ascii="Times New Roman" w:hAnsi="Times New Roman"/>
                <w:b/>
                <w:sz w:val="13"/>
                <w:lang w:eastAsia="zh-CN"/>
              </w:rPr>
              <w:t>2</w:t>
            </w:r>
            <w:r>
              <w:rPr>
                <w:rFonts w:ascii="Times New Roman" w:hAnsi="Times New Roman" w:hint="eastAsia"/>
                <w:b/>
                <w:sz w:val="13"/>
                <w:lang w:eastAsia="zh-CN"/>
              </w:rPr>
              <w:t>）</w:t>
            </w:r>
          </w:p>
        </w:tc>
      </w:tr>
      <w:tr w:rsidR="000C6F46" w14:paraId="00142835" w14:textId="77777777">
        <w:tc>
          <w:tcPr>
            <w:tcW w:w="1235" w:type="dxa"/>
            <w:vMerge w:val="restart"/>
            <w:shd w:val="clear" w:color="auto" w:fill="auto"/>
          </w:tcPr>
          <w:p w14:paraId="4EA87956" w14:textId="77777777" w:rsidR="000C6F46" w:rsidRDefault="007F4540">
            <w:pPr>
              <w:spacing w:before="120" w:after="0"/>
              <w:jc w:val="center"/>
            </w:pPr>
            <w:r>
              <w:rPr>
                <w:rFonts w:hint="eastAsia"/>
              </w:rPr>
              <w:t>L</w:t>
            </w:r>
            <w:r>
              <w:t>ow SINR</w:t>
            </w:r>
          </w:p>
        </w:tc>
        <w:tc>
          <w:tcPr>
            <w:tcW w:w="993" w:type="dxa"/>
            <w:vMerge w:val="restart"/>
            <w:shd w:val="clear" w:color="auto" w:fill="auto"/>
          </w:tcPr>
          <w:p w14:paraId="3043AA24" w14:textId="77777777" w:rsidR="000C6F46" w:rsidRDefault="007F4540">
            <w:pPr>
              <w:spacing w:before="120" w:after="0"/>
              <w:jc w:val="center"/>
            </w:pPr>
            <w:r>
              <w:rPr>
                <w:rFonts w:hint="eastAsia"/>
              </w:rPr>
              <w:t>C</w:t>
            </w:r>
            <w:r>
              <w:t>ase 1</w:t>
            </w:r>
          </w:p>
        </w:tc>
        <w:tc>
          <w:tcPr>
            <w:tcW w:w="1822" w:type="dxa"/>
            <w:shd w:val="clear" w:color="auto" w:fill="auto"/>
          </w:tcPr>
          <w:p w14:paraId="2EE30603" w14:textId="77777777" w:rsidR="000C6F46" w:rsidRDefault="007F4540">
            <w:pPr>
              <w:spacing w:before="120" w:after="0"/>
              <w:jc w:val="center"/>
              <w:rPr>
                <w:sz w:val="18"/>
              </w:rPr>
            </w:pPr>
            <w:r>
              <w:rPr>
                <w:sz w:val="18"/>
              </w:rPr>
              <w:t>Ultra-deep sleep</w:t>
            </w:r>
          </w:p>
        </w:tc>
        <w:tc>
          <w:tcPr>
            <w:tcW w:w="1083" w:type="dxa"/>
            <w:shd w:val="clear" w:color="auto" w:fill="auto"/>
          </w:tcPr>
          <w:p w14:paraId="566A803F" w14:textId="77777777" w:rsidR="000C6F46" w:rsidRDefault="007F4540">
            <w:pPr>
              <w:spacing w:before="120" w:after="0"/>
              <w:jc w:val="center"/>
              <w:rPr>
                <w:sz w:val="18"/>
                <w:lang w:eastAsia="zh-CN"/>
              </w:rPr>
            </w:pPr>
            <w:r>
              <w:rPr>
                <w:sz w:val="18"/>
                <w:lang w:eastAsia="zh-CN"/>
              </w:rPr>
              <w:t>226</w:t>
            </w:r>
          </w:p>
        </w:tc>
        <w:tc>
          <w:tcPr>
            <w:tcW w:w="1212" w:type="dxa"/>
            <w:shd w:val="clear" w:color="auto" w:fill="auto"/>
          </w:tcPr>
          <w:p w14:paraId="4EC6E4F3" w14:textId="77777777" w:rsidR="000C6F46" w:rsidRDefault="007F4540">
            <w:pPr>
              <w:spacing w:before="120" w:after="0"/>
              <w:jc w:val="center"/>
              <w:rPr>
                <w:sz w:val="18"/>
                <w:lang w:eastAsia="zh-CN"/>
              </w:rPr>
            </w:pPr>
            <w:r>
              <w:rPr>
                <w:sz w:val="18"/>
                <w:lang w:eastAsia="zh-CN"/>
              </w:rPr>
              <w:t xml:space="preserve">626.6 </w:t>
            </w:r>
          </w:p>
        </w:tc>
        <w:tc>
          <w:tcPr>
            <w:tcW w:w="1985" w:type="dxa"/>
            <w:shd w:val="clear" w:color="auto" w:fill="auto"/>
          </w:tcPr>
          <w:p w14:paraId="3F4A25FA" w14:textId="77777777" w:rsidR="000C6F46" w:rsidRDefault="007F4540">
            <w:pPr>
              <w:spacing w:before="120" w:after="0"/>
              <w:jc w:val="center"/>
              <w:rPr>
                <w:sz w:val="18"/>
                <w:lang w:eastAsia="zh-CN"/>
              </w:rPr>
            </w:pPr>
            <w:r>
              <w:rPr>
                <w:sz w:val="18"/>
                <w:lang w:eastAsia="zh-CN"/>
              </w:rPr>
              <w:t>84.6%</w:t>
            </w:r>
          </w:p>
        </w:tc>
        <w:tc>
          <w:tcPr>
            <w:tcW w:w="2088" w:type="dxa"/>
            <w:shd w:val="clear" w:color="auto" w:fill="auto"/>
          </w:tcPr>
          <w:p w14:paraId="1A9FD0A6" w14:textId="77777777" w:rsidR="000C6F46" w:rsidRDefault="007F4540">
            <w:pPr>
              <w:spacing w:before="120" w:after="0"/>
              <w:jc w:val="center"/>
              <w:rPr>
                <w:sz w:val="18"/>
                <w:lang w:eastAsia="zh-CN"/>
              </w:rPr>
            </w:pPr>
            <w:r>
              <w:rPr>
                <w:sz w:val="18"/>
                <w:lang w:eastAsia="zh-CN"/>
              </w:rPr>
              <w:t>73.2%</w:t>
            </w:r>
          </w:p>
        </w:tc>
      </w:tr>
      <w:tr w:rsidR="000C6F46" w14:paraId="25D0F624" w14:textId="77777777">
        <w:trPr>
          <w:trHeight w:val="234"/>
        </w:trPr>
        <w:tc>
          <w:tcPr>
            <w:tcW w:w="1235" w:type="dxa"/>
            <w:vMerge/>
            <w:shd w:val="clear" w:color="auto" w:fill="auto"/>
          </w:tcPr>
          <w:p w14:paraId="205719B3" w14:textId="77777777" w:rsidR="000C6F46" w:rsidRDefault="000C6F46">
            <w:pPr>
              <w:spacing w:before="120" w:after="0"/>
              <w:jc w:val="center"/>
            </w:pPr>
          </w:p>
        </w:tc>
        <w:tc>
          <w:tcPr>
            <w:tcW w:w="993" w:type="dxa"/>
            <w:vMerge/>
            <w:shd w:val="clear" w:color="auto" w:fill="auto"/>
          </w:tcPr>
          <w:p w14:paraId="4881B475" w14:textId="77777777" w:rsidR="000C6F46" w:rsidRDefault="000C6F46">
            <w:pPr>
              <w:spacing w:before="120" w:after="0"/>
              <w:jc w:val="center"/>
            </w:pPr>
          </w:p>
        </w:tc>
        <w:tc>
          <w:tcPr>
            <w:tcW w:w="1822" w:type="dxa"/>
            <w:shd w:val="clear" w:color="auto" w:fill="auto"/>
          </w:tcPr>
          <w:p w14:paraId="32F4B81C" w14:textId="77777777" w:rsidR="000C6F46" w:rsidRDefault="007F4540">
            <w:pPr>
              <w:spacing w:before="120" w:after="0"/>
              <w:jc w:val="center"/>
              <w:rPr>
                <w:sz w:val="18"/>
              </w:rPr>
            </w:pPr>
            <w:r>
              <w:rPr>
                <w:sz w:val="18"/>
              </w:rPr>
              <w:t>Deep Sleep</w:t>
            </w:r>
          </w:p>
        </w:tc>
        <w:tc>
          <w:tcPr>
            <w:tcW w:w="1083" w:type="dxa"/>
            <w:shd w:val="clear" w:color="auto" w:fill="auto"/>
          </w:tcPr>
          <w:p w14:paraId="7147C836" w14:textId="77777777" w:rsidR="000C6F46" w:rsidRDefault="007F4540">
            <w:pPr>
              <w:spacing w:before="120" w:after="0"/>
              <w:jc w:val="center"/>
              <w:rPr>
                <w:sz w:val="18"/>
                <w:lang w:eastAsia="zh-CN"/>
              </w:rPr>
            </w:pPr>
            <w:r>
              <w:rPr>
                <w:sz w:val="18"/>
                <w:lang w:eastAsia="zh-CN"/>
              </w:rPr>
              <w:t>146</w:t>
            </w:r>
          </w:p>
        </w:tc>
        <w:tc>
          <w:tcPr>
            <w:tcW w:w="1212" w:type="dxa"/>
            <w:shd w:val="clear" w:color="auto" w:fill="auto"/>
          </w:tcPr>
          <w:p w14:paraId="69D8A8BD" w14:textId="77777777" w:rsidR="000C6F46" w:rsidRDefault="007F4540">
            <w:pPr>
              <w:spacing w:before="120" w:after="0"/>
              <w:jc w:val="center"/>
              <w:rPr>
                <w:sz w:val="18"/>
                <w:lang w:eastAsia="zh-CN"/>
              </w:rPr>
            </w:pPr>
            <w:r>
              <w:rPr>
                <w:sz w:val="18"/>
                <w:lang w:eastAsia="zh-CN"/>
              </w:rPr>
              <w:t xml:space="preserve">755.1 </w:t>
            </w:r>
          </w:p>
        </w:tc>
        <w:tc>
          <w:tcPr>
            <w:tcW w:w="1985" w:type="dxa"/>
            <w:shd w:val="clear" w:color="auto" w:fill="auto"/>
          </w:tcPr>
          <w:p w14:paraId="37CE54DE" w14:textId="77777777" w:rsidR="000C6F46" w:rsidRDefault="007F4540">
            <w:pPr>
              <w:spacing w:before="120" w:after="0"/>
              <w:jc w:val="center"/>
              <w:rPr>
                <w:sz w:val="18"/>
                <w:lang w:eastAsia="zh-CN"/>
              </w:rPr>
            </w:pPr>
            <w:r>
              <w:rPr>
                <w:sz w:val="18"/>
                <w:lang w:eastAsia="zh-CN"/>
              </w:rPr>
              <w:t>81.4%</w:t>
            </w:r>
          </w:p>
        </w:tc>
        <w:tc>
          <w:tcPr>
            <w:tcW w:w="2088" w:type="dxa"/>
            <w:shd w:val="clear" w:color="auto" w:fill="auto"/>
          </w:tcPr>
          <w:p w14:paraId="019AAC4F" w14:textId="77777777" w:rsidR="000C6F46" w:rsidRDefault="007F4540">
            <w:pPr>
              <w:spacing w:before="120" w:after="0"/>
              <w:jc w:val="center"/>
              <w:rPr>
                <w:sz w:val="18"/>
                <w:lang w:eastAsia="zh-CN"/>
              </w:rPr>
            </w:pPr>
            <w:r>
              <w:rPr>
                <w:sz w:val="18"/>
                <w:lang w:eastAsia="zh-CN"/>
              </w:rPr>
              <w:t>67.7%</w:t>
            </w:r>
          </w:p>
        </w:tc>
      </w:tr>
      <w:tr w:rsidR="000C6F46" w14:paraId="3FD9BF06" w14:textId="77777777">
        <w:trPr>
          <w:trHeight w:val="210"/>
        </w:trPr>
        <w:tc>
          <w:tcPr>
            <w:tcW w:w="1235" w:type="dxa"/>
            <w:vMerge/>
            <w:shd w:val="clear" w:color="auto" w:fill="auto"/>
          </w:tcPr>
          <w:p w14:paraId="5C7F99B2" w14:textId="77777777" w:rsidR="000C6F46" w:rsidRDefault="000C6F46">
            <w:pPr>
              <w:spacing w:before="120" w:after="0"/>
              <w:jc w:val="center"/>
            </w:pPr>
          </w:p>
        </w:tc>
        <w:tc>
          <w:tcPr>
            <w:tcW w:w="993" w:type="dxa"/>
            <w:vMerge w:val="restart"/>
            <w:tcBorders>
              <w:bottom w:val="single" w:sz="6" w:space="0" w:color="auto"/>
              <w:right w:val="single" w:sz="6" w:space="0" w:color="auto"/>
            </w:tcBorders>
            <w:shd w:val="clear" w:color="auto" w:fill="auto"/>
          </w:tcPr>
          <w:p w14:paraId="2638261B" w14:textId="77777777" w:rsidR="000C6F46" w:rsidRDefault="007F4540">
            <w:pPr>
              <w:spacing w:before="120" w:after="0"/>
              <w:jc w:val="center"/>
            </w:pPr>
            <w:r>
              <w:rPr>
                <w:rFonts w:hint="eastAsia"/>
              </w:rPr>
              <w:t>C</w:t>
            </w:r>
            <w:r>
              <w:t>ase 2</w:t>
            </w:r>
          </w:p>
        </w:tc>
        <w:tc>
          <w:tcPr>
            <w:tcW w:w="1822" w:type="dxa"/>
            <w:tcBorders>
              <w:left w:val="single" w:sz="6" w:space="0" w:color="auto"/>
              <w:bottom w:val="single" w:sz="6" w:space="0" w:color="auto"/>
              <w:right w:val="single" w:sz="6" w:space="0" w:color="auto"/>
            </w:tcBorders>
            <w:shd w:val="clear" w:color="auto" w:fill="auto"/>
          </w:tcPr>
          <w:p w14:paraId="531AB346" w14:textId="77777777" w:rsidR="000C6F46" w:rsidRDefault="007F4540">
            <w:pPr>
              <w:spacing w:before="120" w:after="0"/>
              <w:jc w:val="center"/>
              <w:rPr>
                <w:sz w:val="18"/>
              </w:rPr>
            </w:pPr>
            <w:r>
              <w:rPr>
                <w:sz w:val="18"/>
              </w:rPr>
              <w:t>Ultra-deep sleep</w:t>
            </w:r>
          </w:p>
        </w:tc>
        <w:tc>
          <w:tcPr>
            <w:tcW w:w="1083" w:type="dxa"/>
            <w:tcBorders>
              <w:left w:val="single" w:sz="6" w:space="0" w:color="auto"/>
              <w:bottom w:val="single" w:sz="6" w:space="0" w:color="auto"/>
              <w:right w:val="single" w:sz="6" w:space="0" w:color="auto"/>
            </w:tcBorders>
            <w:shd w:val="clear" w:color="auto" w:fill="auto"/>
          </w:tcPr>
          <w:p w14:paraId="425C59A0" w14:textId="77777777" w:rsidR="000C6F46" w:rsidRDefault="007F4540">
            <w:pPr>
              <w:spacing w:before="120" w:after="0"/>
              <w:jc w:val="center"/>
              <w:rPr>
                <w:sz w:val="18"/>
                <w:lang w:eastAsia="zh-CN"/>
              </w:rPr>
            </w:pPr>
            <w:r>
              <w:rPr>
                <w:sz w:val="18"/>
                <w:lang w:eastAsia="zh-CN"/>
              </w:rPr>
              <w:t>156</w:t>
            </w:r>
          </w:p>
        </w:tc>
        <w:tc>
          <w:tcPr>
            <w:tcW w:w="1212" w:type="dxa"/>
            <w:tcBorders>
              <w:left w:val="single" w:sz="6" w:space="0" w:color="auto"/>
              <w:bottom w:val="single" w:sz="6" w:space="0" w:color="auto"/>
            </w:tcBorders>
            <w:shd w:val="clear" w:color="auto" w:fill="auto"/>
          </w:tcPr>
          <w:p w14:paraId="6BE716C1" w14:textId="77777777" w:rsidR="000C6F46" w:rsidRDefault="007F4540">
            <w:pPr>
              <w:spacing w:before="120" w:after="0"/>
              <w:jc w:val="center"/>
              <w:rPr>
                <w:sz w:val="18"/>
                <w:lang w:eastAsia="zh-CN"/>
              </w:rPr>
            </w:pPr>
            <w:r>
              <w:rPr>
                <w:sz w:val="18"/>
                <w:lang w:eastAsia="zh-CN"/>
              </w:rPr>
              <w:t xml:space="preserve">595.4 </w:t>
            </w:r>
          </w:p>
        </w:tc>
        <w:tc>
          <w:tcPr>
            <w:tcW w:w="1985" w:type="dxa"/>
            <w:tcBorders>
              <w:left w:val="single" w:sz="6" w:space="0" w:color="auto"/>
              <w:bottom w:val="single" w:sz="6" w:space="0" w:color="auto"/>
            </w:tcBorders>
            <w:shd w:val="clear" w:color="auto" w:fill="auto"/>
          </w:tcPr>
          <w:p w14:paraId="1B60DCD5" w14:textId="77777777" w:rsidR="000C6F46" w:rsidRDefault="007F4540">
            <w:pPr>
              <w:spacing w:before="120" w:after="0"/>
              <w:jc w:val="center"/>
              <w:rPr>
                <w:sz w:val="18"/>
                <w:lang w:eastAsia="zh-CN"/>
              </w:rPr>
            </w:pPr>
            <w:r>
              <w:rPr>
                <w:sz w:val="18"/>
                <w:lang w:eastAsia="zh-CN"/>
              </w:rPr>
              <w:t>85.3%</w:t>
            </w:r>
          </w:p>
        </w:tc>
        <w:tc>
          <w:tcPr>
            <w:tcW w:w="2088" w:type="dxa"/>
            <w:tcBorders>
              <w:left w:val="single" w:sz="6" w:space="0" w:color="auto"/>
              <w:bottom w:val="single" w:sz="6" w:space="0" w:color="auto"/>
            </w:tcBorders>
            <w:shd w:val="clear" w:color="auto" w:fill="auto"/>
          </w:tcPr>
          <w:p w14:paraId="6E048E73" w14:textId="77777777" w:rsidR="000C6F46" w:rsidRDefault="007F4540">
            <w:pPr>
              <w:spacing w:before="120" w:after="0"/>
              <w:jc w:val="center"/>
              <w:rPr>
                <w:sz w:val="18"/>
                <w:lang w:eastAsia="zh-CN"/>
              </w:rPr>
            </w:pPr>
            <w:r>
              <w:rPr>
                <w:sz w:val="18"/>
                <w:lang w:eastAsia="zh-CN"/>
              </w:rPr>
              <w:t>74.6%</w:t>
            </w:r>
          </w:p>
        </w:tc>
      </w:tr>
      <w:tr w:rsidR="000C6F46" w14:paraId="46C6DA5A" w14:textId="77777777">
        <w:trPr>
          <w:trHeight w:val="276"/>
        </w:trPr>
        <w:tc>
          <w:tcPr>
            <w:tcW w:w="1235" w:type="dxa"/>
            <w:vMerge/>
            <w:shd w:val="clear" w:color="auto" w:fill="auto"/>
          </w:tcPr>
          <w:p w14:paraId="1F821CBA" w14:textId="77777777" w:rsidR="000C6F46" w:rsidRDefault="000C6F46">
            <w:pPr>
              <w:spacing w:before="120" w:after="0"/>
              <w:jc w:val="center"/>
            </w:pPr>
          </w:p>
        </w:tc>
        <w:tc>
          <w:tcPr>
            <w:tcW w:w="993" w:type="dxa"/>
            <w:vMerge/>
            <w:tcBorders>
              <w:top w:val="single" w:sz="6" w:space="0" w:color="auto"/>
              <w:bottom w:val="single" w:sz="6" w:space="0" w:color="auto"/>
              <w:right w:val="single" w:sz="6" w:space="0" w:color="auto"/>
            </w:tcBorders>
            <w:shd w:val="clear" w:color="auto" w:fill="auto"/>
          </w:tcPr>
          <w:p w14:paraId="5D94D35A" w14:textId="77777777" w:rsidR="000C6F46" w:rsidRDefault="000C6F46">
            <w:pPr>
              <w:spacing w:before="120" w:after="0"/>
              <w:jc w:val="center"/>
            </w:pPr>
          </w:p>
        </w:tc>
        <w:tc>
          <w:tcPr>
            <w:tcW w:w="1822" w:type="dxa"/>
            <w:tcBorders>
              <w:top w:val="single" w:sz="6" w:space="0" w:color="auto"/>
              <w:left w:val="single" w:sz="6" w:space="0" w:color="auto"/>
              <w:bottom w:val="single" w:sz="6" w:space="0" w:color="auto"/>
              <w:right w:val="single" w:sz="6" w:space="0" w:color="auto"/>
            </w:tcBorders>
            <w:shd w:val="clear" w:color="auto" w:fill="auto"/>
          </w:tcPr>
          <w:p w14:paraId="317CFDFC" w14:textId="77777777" w:rsidR="000C6F46" w:rsidRDefault="007F4540">
            <w:pPr>
              <w:spacing w:before="120" w:after="0"/>
              <w:jc w:val="center"/>
              <w:rPr>
                <w:sz w:val="18"/>
              </w:rPr>
            </w:pPr>
            <w:r>
              <w:rPr>
                <w:sz w:val="18"/>
              </w:rPr>
              <w:t>Deep Sleep</w:t>
            </w:r>
          </w:p>
        </w:tc>
        <w:tc>
          <w:tcPr>
            <w:tcW w:w="1083" w:type="dxa"/>
            <w:tcBorders>
              <w:top w:val="single" w:sz="6" w:space="0" w:color="auto"/>
              <w:left w:val="single" w:sz="6" w:space="0" w:color="auto"/>
              <w:bottom w:val="single" w:sz="6" w:space="0" w:color="auto"/>
              <w:right w:val="single" w:sz="6" w:space="0" w:color="auto"/>
            </w:tcBorders>
            <w:shd w:val="clear" w:color="auto" w:fill="auto"/>
          </w:tcPr>
          <w:p w14:paraId="232881AB" w14:textId="77777777" w:rsidR="000C6F46" w:rsidRDefault="007F4540">
            <w:pPr>
              <w:spacing w:before="120" w:after="0"/>
              <w:jc w:val="center"/>
              <w:rPr>
                <w:sz w:val="18"/>
                <w:lang w:eastAsia="zh-CN"/>
              </w:rPr>
            </w:pPr>
            <w:r>
              <w:rPr>
                <w:sz w:val="18"/>
                <w:lang w:eastAsia="zh-CN"/>
              </w:rPr>
              <w:t>76</w:t>
            </w:r>
          </w:p>
        </w:tc>
        <w:tc>
          <w:tcPr>
            <w:tcW w:w="1212" w:type="dxa"/>
            <w:tcBorders>
              <w:top w:val="single" w:sz="6" w:space="0" w:color="auto"/>
              <w:left w:val="single" w:sz="6" w:space="0" w:color="auto"/>
              <w:bottom w:val="single" w:sz="6" w:space="0" w:color="auto"/>
            </w:tcBorders>
            <w:shd w:val="clear" w:color="auto" w:fill="auto"/>
          </w:tcPr>
          <w:p w14:paraId="64033DC8" w14:textId="77777777" w:rsidR="000C6F46" w:rsidRDefault="007F4540">
            <w:pPr>
              <w:spacing w:before="120" w:after="0"/>
              <w:jc w:val="center"/>
              <w:rPr>
                <w:sz w:val="18"/>
                <w:lang w:eastAsia="zh-CN"/>
              </w:rPr>
            </w:pPr>
            <w:r>
              <w:rPr>
                <w:sz w:val="18"/>
                <w:lang w:eastAsia="zh-CN"/>
              </w:rPr>
              <w:t xml:space="preserve">723.9 </w:t>
            </w:r>
          </w:p>
        </w:tc>
        <w:tc>
          <w:tcPr>
            <w:tcW w:w="1985" w:type="dxa"/>
            <w:tcBorders>
              <w:top w:val="single" w:sz="6" w:space="0" w:color="auto"/>
              <w:left w:val="single" w:sz="6" w:space="0" w:color="auto"/>
              <w:bottom w:val="single" w:sz="6" w:space="0" w:color="auto"/>
            </w:tcBorders>
            <w:shd w:val="clear" w:color="auto" w:fill="auto"/>
          </w:tcPr>
          <w:p w14:paraId="6B66187D" w14:textId="77777777" w:rsidR="000C6F46" w:rsidRDefault="007F4540">
            <w:pPr>
              <w:spacing w:before="120" w:after="0"/>
              <w:jc w:val="center"/>
              <w:rPr>
                <w:sz w:val="18"/>
                <w:lang w:eastAsia="zh-CN"/>
              </w:rPr>
            </w:pPr>
            <w:r>
              <w:rPr>
                <w:sz w:val="18"/>
                <w:lang w:eastAsia="zh-CN"/>
              </w:rPr>
              <w:t>82.2%</w:t>
            </w:r>
          </w:p>
        </w:tc>
        <w:tc>
          <w:tcPr>
            <w:tcW w:w="2088" w:type="dxa"/>
            <w:tcBorders>
              <w:top w:val="single" w:sz="6" w:space="0" w:color="auto"/>
              <w:left w:val="single" w:sz="6" w:space="0" w:color="auto"/>
              <w:bottom w:val="single" w:sz="6" w:space="0" w:color="auto"/>
            </w:tcBorders>
            <w:shd w:val="clear" w:color="auto" w:fill="auto"/>
          </w:tcPr>
          <w:p w14:paraId="46C676C2" w14:textId="77777777" w:rsidR="000C6F46" w:rsidRDefault="007F4540">
            <w:pPr>
              <w:spacing w:before="120" w:after="0"/>
              <w:jc w:val="center"/>
              <w:rPr>
                <w:sz w:val="18"/>
                <w:lang w:eastAsia="zh-CN"/>
              </w:rPr>
            </w:pPr>
            <w:r>
              <w:rPr>
                <w:sz w:val="18"/>
                <w:lang w:eastAsia="zh-CN"/>
              </w:rPr>
              <w:t>69.1%</w:t>
            </w:r>
          </w:p>
        </w:tc>
      </w:tr>
      <w:tr w:rsidR="000C6F46" w14:paraId="2E9851F9" w14:textId="77777777">
        <w:trPr>
          <w:trHeight w:val="207"/>
        </w:trPr>
        <w:tc>
          <w:tcPr>
            <w:tcW w:w="1235" w:type="dxa"/>
            <w:vMerge/>
            <w:shd w:val="clear" w:color="auto" w:fill="auto"/>
          </w:tcPr>
          <w:p w14:paraId="55B37B6C" w14:textId="77777777" w:rsidR="000C6F46" w:rsidRDefault="000C6F46">
            <w:pPr>
              <w:spacing w:before="120" w:after="0"/>
              <w:jc w:val="center"/>
            </w:pPr>
          </w:p>
        </w:tc>
        <w:tc>
          <w:tcPr>
            <w:tcW w:w="993" w:type="dxa"/>
            <w:tcBorders>
              <w:top w:val="single" w:sz="6" w:space="0" w:color="auto"/>
              <w:bottom w:val="single" w:sz="8" w:space="0" w:color="auto"/>
              <w:right w:val="single" w:sz="6" w:space="0" w:color="auto"/>
            </w:tcBorders>
            <w:shd w:val="clear" w:color="auto" w:fill="auto"/>
          </w:tcPr>
          <w:p w14:paraId="6192B812" w14:textId="77777777" w:rsidR="000C6F46" w:rsidRDefault="007F4540">
            <w:pPr>
              <w:spacing w:before="120" w:after="0"/>
              <w:jc w:val="center"/>
              <w:rPr>
                <w:lang w:eastAsia="zh-CN"/>
              </w:rPr>
            </w:pPr>
            <w:r>
              <w:rPr>
                <w:lang w:eastAsia="zh-CN"/>
              </w:rPr>
              <w:t>baseline1</w:t>
            </w:r>
          </w:p>
        </w:tc>
        <w:tc>
          <w:tcPr>
            <w:tcW w:w="1822" w:type="dxa"/>
            <w:tcBorders>
              <w:top w:val="single" w:sz="6" w:space="0" w:color="auto"/>
              <w:left w:val="single" w:sz="6" w:space="0" w:color="auto"/>
              <w:bottom w:val="single" w:sz="8" w:space="0" w:color="auto"/>
              <w:right w:val="single" w:sz="6" w:space="0" w:color="auto"/>
            </w:tcBorders>
            <w:shd w:val="clear" w:color="auto" w:fill="auto"/>
          </w:tcPr>
          <w:p w14:paraId="54AC8293" w14:textId="77777777" w:rsidR="000C6F46" w:rsidRDefault="007F4540">
            <w:pPr>
              <w:spacing w:before="120" w:after="0"/>
              <w:jc w:val="center"/>
              <w:rPr>
                <w:sz w:val="18"/>
              </w:rPr>
            </w:pPr>
            <w:r>
              <w:rPr>
                <w:sz w:val="18"/>
              </w:rPr>
              <w:t>Deep Sleep</w:t>
            </w:r>
          </w:p>
        </w:tc>
        <w:tc>
          <w:tcPr>
            <w:tcW w:w="1083" w:type="dxa"/>
            <w:tcBorders>
              <w:top w:val="single" w:sz="6" w:space="0" w:color="auto"/>
              <w:left w:val="single" w:sz="6" w:space="0" w:color="auto"/>
              <w:bottom w:val="single" w:sz="8" w:space="0" w:color="auto"/>
              <w:right w:val="single" w:sz="6" w:space="0" w:color="auto"/>
            </w:tcBorders>
            <w:shd w:val="clear" w:color="auto" w:fill="auto"/>
          </w:tcPr>
          <w:p w14:paraId="791A1ACA" w14:textId="77777777" w:rsidR="000C6F46" w:rsidRDefault="007F4540">
            <w:pPr>
              <w:spacing w:before="120" w:after="0"/>
              <w:jc w:val="center"/>
              <w:rPr>
                <w:sz w:val="18"/>
                <w:lang w:eastAsia="zh-CN"/>
              </w:rPr>
            </w:pPr>
            <w:r>
              <w:rPr>
                <w:sz w:val="18"/>
                <w:lang w:eastAsia="zh-CN"/>
              </w:rPr>
              <w:t>76</w:t>
            </w:r>
          </w:p>
        </w:tc>
        <w:tc>
          <w:tcPr>
            <w:tcW w:w="1212" w:type="dxa"/>
            <w:tcBorders>
              <w:top w:val="single" w:sz="6" w:space="0" w:color="auto"/>
              <w:left w:val="single" w:sz="6" w:space="0" w:color="auto"/>
              <w:bottom w:val="single" w:sz="8" w:space="0" w:color="auto"/>
            </w:tcBorders>
            <w:shd w:val="clear" w:color="auto" w:fill="auto"/>
          </w:tcPr>
          <w:p w14:paraId="7982ABF8" w14:textId="77777777" w:rsidR="000C6F46" w:rsidRDefault="007F4540">
            <w:pPr>
              <w:spacing w:before="120" w:after="0"/>
              <w:jc w:val="center"/>
              <w:rPr>
                <w:sz w:val="18"/>
                <w:lang w:eastAsia="zh-CN"/>
              </w:rPr>
            </w:pPr>
            <w:r>
              <w:rPr>
                <w:sz w:val="18"/>
                <w:lang w:eastAsia="zh-CN"/>
              </w:rPr>
              <w:t xml:space="preserve">4058.0 </w:t>
            </w:r>
          </w:p>
        </w:tc>
        <w:tc>
          <w:tcPr>
            <w:tcW w:w="1985" w:type="dxa"/>
            <w:tcBorders>
              <w:top w:val="single" w:sz="6" w:space="0" w:color="auto"/>
              <w:left w:val="single" w:sz="6" w:space="0" w:color="auto"/>
              <w:bottom w:val="single" w:sz="8" w:space="0" w:color="auto"/>
            </w:tcBorders>
            <w:shd w:val="clear" w:color="auto" w:fill="auto"/>
          </w:tcPr>
          <w:p w14:paraId="250C3B36" w14:textId="77777777" w:rsidR="000C6F46" w:rsidRDefault="007F4540">
            <w:pPr>
              <w:spacing w:before="120" w:after="0"/>
              <w:jc w:val="center"/>
              <w:rPr>
                <w:sz w:val="18"/>
                <w:lang w:eastAsia="zh-CN"/>
              </w:rPr>
            </w:pPr>
            <w:r>
              <w:rPr>
                <w:sz w:val="18"/>
                <w:lang w:eastAsia="zh-CN"/>
              </w:rPr>
              <w:t>0.0%</w:t>
            </w:r>
          </w:p>
        </w:tc>
        <w:tc>
          <w:tcPr>
            <w:tcW w:w="2088" w:type="dxa"/>
            <w:tcBorders>
              <w:top w:val="single" w:sz="6" w:space="0" w:color="auto"/>
              <w:left w:val="single" w:sz="6" w:space="0" w:color="auto"/>
              <w:bottom w:val="single" w:sz="8" w:space="0" w:color="auto"/>
            </w:tcBorders>
            <w:shd w:val="clear" w:color="auto" w:fill="auto"/>
          </w:tcPr>
          <w:p w14:paraId="614852AB" w14:textId="77777777" w:rsidR="000C6F46" w:rsidRDefault="007F4540">
            <w:pPr>
              <w:spacing w:before="120" w:after="0"/>
              <w:jc w:val="center"/>
              <w:rPr>
                <w:sz w:val="18"/>
                <w:lang w:eastAsia="zh-CN"/>
              </w:rPr>
            </w:pPr>
            <w:r>
              <w:rPr>
                <w:sz w:val="18"/>
                <w:lang w:eastAsia="zh-CN"/>
              </w:rPr>
              <w:t>-73.3%</w:t>
            </w:r>
          </w:p>
        </w:tc>
      </w:tr>
      <w:tr w:rsidR="000C6F46" w14:paraId="6B86EE54" w14:textId="77777777">
        <w:trPr>
          <w:trHeight w:val="227"/>
        </w:trPr>
        <w:tc>
          <w:tcPr>
            <w:tcW w:w="1235" w:type="dxa"/>
            <w:vMerge/>
            <w:tcBorders>
              <w:bottom w:val="single" w:sz="8" w:space="0" w:color="auto"/>
            </w:tcBorders>
            <w:shd w:val="clear" w:color="auto" w:fill="auto"/>
          </w:tcPr>
          <w:p w14:paraId="248D8DDB" w14:textId="77777777" w:rsidR="000C6F46" w:rsidRDefault="000C6F46">
            <w:pPr>
              <w:spacing w:before="120" w:after="0"/>
              <w:jc w:val="center"/>
            </w:pPr>
          </w:p>
        </w:tc>
        <w:tc>
          <w:tcPr>
            <w:tcW w:w="993" w:type="dxa"/>
            <w:tcBorders>
              <w:top w:val="single" w:sz="8" w:space="0" w:color="auto"/>
              <w:bottom w:val="single" w:sz="8" w:space="0" w:color="auto"/>
              <w:right w:val="single" w:sz="6" w:space="0" w:color="auto"/>
            </w:tcBorders>
            <w:shd w:val="clear" w:color="auto" w:fill="auto"/>
          </w:tcPr>
          <w:p w14:paraId="6587E093" w14:textId="77777777" w:rsidR="000C6F46" w:rsidRDefault="007F4540">
            <w:pPr>
              <w:spacing w:before="120" w:after="0"/>
              <w:jc w:val="center"/>
              <w:rPr>
                <w:lang w:eastAsia="zh-CN"/>
              </w:rPr>
            </w:pPr>
            <w:r>
              <w:rPr>
                <w:lang w:eastAsia="zh-CN"/>
              </w:rPr>
              <w:t>baseline2</w:t>
            </w:r>
          </w:p>
        </w:tc>
        <w:tc>
          <w:tcPr>
            <w:tcW w:w="1822" w:type="dxa"/>
            <w:tcBorders>
              <w:top w:val="single" w:sz="8" w:space="0" w:color="auto"/>
              <w:left w:val="single" w:sz="6" w:space="0" w:color="auto"/>
              <w:bottom w:val="single" w:sz="8" w:space="0" w:color="auto"/>
              <w:right w:val="single" w:sz="6" w:space="0" w:color="auto"/>
            </w:tcBorders>
            <w:shd w:val="clear" w:color="auto" w:fill="auto"/>
          </w:tcPr>
          <w:p w14:paraId="28BF5553" w14:textId="77777777" w:rsidR="000C6F46" w:rsidRDefault="007F4540">
            <w:pPr>
              <w:spacing w:before="120" w:after="0"/>
              <w:jc w:val="center"/>
              <w:rPr>
                <w:sz w:val="18"/>
              </w:rPr>
            </w:pPr>
            <w:r>
              <w:rPr>
                <w:sz w:val="18"/>
              </w:rPr>
              <w:t>Deep Sleep</w:t>
            </w:r>
          </w:p>
        </w:tc>
        <w:tc>
          <w:tcPr>
            <w:tcW w:w="1083" w:type="dxa"/>
            <w:tcBorders>
              <w:top w:val="single" w:sz="8" w:space="0" w:color="auto"/>
              <w:left w:val="single" w:sz="6" w:space="0" w:color="auto"/>
              <w:bottom w:val="single" w:sz="8" w:space="0" w:color="auto"/>
              <w:right w:val="single" w:sz="6" w:space="0" w:color="auto"/>
            </w:tcBorders>
            <w:shd w:val="clear" w:color="auto" w:fill="auto"/>
          </w:tcPr>
          <w:p w14:paraId="4F391689" w14:textId="77777777" w:rsidR="000C6F46" w:rsidRDefault="007F4540">
            <w:pPr>
              <w:spacing w:before="120" w:after="0"/>
              <w:jc w:val="center"/>
              <w:rPr>
                <w:sz w:val="18"/>
                <w:lang w:eastAsia="zh-CN"/>
              </w:rPr>
            </w:pPr>
            <w:r>
              <w:rPr>
                <w:sz w:val="18"/>
                <w:lang w:eastAsia="zh-CN"/>
              </w:rPr>
              <w:t>76</w:t>
            </w:r>
          </w:p>
        </w:tc>
        <w:tc>
          <w:tcPr>
            <w:tcW w:w="1212" w:type="dxa"/>
            <w:tcBorders>
              <w:top w:val="single" w:sz="8" w:space="0" w:color="auto"/>
              <w:left w:val="single" w:sz="6" w:space="0" w:color="auto"/>
              <w:bottom w:val="single" w:sz="8" w:space="0" w:color="auto"/>
            </w:tcBorders>
            <w:shd w:val="clear" w:color="auto" w:fill="auto"/>
          </w:tcPr>
          <w:p w14:paraId="5C226740" w14:textId="77777777" w:rsidR="000C6F46" w:rsidRDefault="007F4540">
            <w:pPr>
              <w:spacing w:before="120" w:after="0"/>
              <w:jc w:val="center"/>
              <w:rPr>
                <w:sz w:val="18"/>
                <w:lang w:eastAsia="zh-CN"/>
              </w:rPr>
            </w:pPr>
            <w:r>
              <w:rPr>
                <w:sz w:val="18"/>
                <w:lang w:eastAsia="zh-CN"/>
              </w:rPr>
              <w:t xml:space="preserve">2341.2 </w:t>
            </w:r>
          </w:p>
        </w:tc>
        <w:tc>
          <w:tcPr>
            <w:tcW w:w="1985" w:type="dxa"/>
            <w:tcBorders>
              <w:top w:val="single" w:sz="8" w:space="0" w:color="auto"/>
              <w:left w:val="single" w:sz="6" w:space="0" w:color="auto"/>
              <w:bottom w:val="single" w:sz="8" w:space="0" w:color="auto"/>
            </w:tcBorders>
            <w:shd w:val="clear" w:color="auto" w:fill="auto"/>
          </w:tcPr>
          <w:p w14:paraId="2EDFE827" w14:textId="77777777" w:rsidR="000C6F46" w:rsidRDefault="007F4540">
            <w:pPr>
              <w:spacing w:before="120" w:after="0"/>
              <w:jc w:val="center"/>
              <w:rPr>
                <w:sz w:val="18"/>
                <w:lang w:eastAsia="zh-CN"/>
              </w:rPr>
            </w:pPr>
            <w:r>
              <w:rPr>
                <w:sz w:val="18"/>
                <w:lang w:eastAsia="zh-CN"/>
              </w:rPr>
              <w:t>42.3%</w:t>
            </w:r>
          </w:p>
        </w:tc>
        <w:tc>
          <w:tcPr>
            <w:tcW w:w="2088" w:type="dxa"/>
            <w:tcBorders>
              <w:top w:val="single" w:sz="8" w:space="0" w:color="auto"/>
              <w:left w:val="single" w:sz="6" w:space="0" w:color="auto"/>
              <w:bottom w:val="single" w:sz="8" w:space="0" w:color="auto"/>
            </w:tcBorders>
            <w:shd w:val="clear" w:color="auto" w:fill="auto"/>
          </w:tcPr>
          <w:p w14:paraId="5ED9FB34" w14:textId="77777777" w:rsidR="000C6F46" w:rsidRDefault="007F4540">
            <w:pPr>
              <w:spacing w:before="120" w:after="0"/>
              <w:jc w:val="center"/>
              <w:rPr>
                <w:sz w:val="18"/>
                <w:lang w:eastAsia="zh-CN"/>
              </w:rPr>
            </w:pPr>
            <w:r>
              <w:rPr>
                <w:sz w:val="18"/>
                <w:lang w:eastAsia="zh-CN"/>
              </w:rPr>
              <w:t>0.0%</w:t>
            </w:r>
          </w:p>
        </w:tc>
      </w:tr>
      <w:tr w:rsidR="000C6F46" w14:paraId="55661F6A" w14:textId="77777777">
        <w:trPr>
          <w:trHeight w:val="294"/>
        </w:trPr>
        <w:tc>
          <w:tcPr>
            <w:tcW w:w="1235" w:type="dxa"/>
            <w:vMerge w:val="restart"/>
            <w:shd w:val="clear" w:color="auto" w:fill="auto"/>
          </w:tcPr>
          <w:p w14:paraId="3271F0B2" w14:textId="77777777" w:rsidR="000C6F46" w:rsidRDefault="007F4540">
            <w:pPr>
              <w:spacing w:before="120" w:after="0"/>
              <w:jc w:val="center"/>
            </w:pPr>
            <w:r>
              <w:t>Medium SINR</w:t>
            </w:r>
          </w:p>
        </w:tc>
        <w:tc>
          <w:tcPr>
            <w:tcW w:w="993" w:type="dxa"/>
            <w:vMerge w:val="restart"/>
            <w:shd w:val="clear" w:color="auto" w:fill="auto"/>
          </w:tcPr>
          <w:p w14:paraId="582BB0F5" w14:textId="77777777" w:rsidR="000C6F46" w:rsidRDefault="007F4540">
            <w:pPr>
              <w:spacing w:before="120" w:after="0"/>
              <w:jc w:val="center"/>
            </w:pPr>
            <w:r>
              <w:rPr>
                <w:rFonts w:hint="eastAsia"/>
              </w:rPr>
              <w:t>C</w:t>
            </w:r>
            <w:r>
              <w:t>ase 1</w:t>
            </w:r>
          </w:p>
        </w:tc>
        <w:tc>
          <w:tcPr>
            <w:tcW w:w="1822" w:type="dxa"/>
            <w:shd w:val="clear" w:color="auto" w:fill="auto"/>
          </w:tcPr>
          <w:p w14:paraId="1F308E1C" w14:textId="77777777" w:rsidR="000C6F46" w:rsidRDefault="007F4540">
            <w:pPr>
              <w:spacing w:before="120" w:after="0"/>
              <w:jc w:val="center"/>
              <w:rPr>
                <w:sz w:val="18"/>
              </w:rPr>
            </w:pPr>
            <w:r>
              <w:rPr>
                <w:sz w:val="18"/>
              </w:rPr>
              <w:t>Ultra-deep sleep</w:t>
            </w:r>
          </w:p>
        </w:tc>
        <w:tc>
          <w:tcPr>
            <w:tcW w:w="1083" w:type="dxa"/>
            <w:shd w:val="clear" w:color="auto" w:fill="auto"/>
          </w:tcPr>
          <w:p w14:paraId="24C87940" w14:textId="77777777" w:rsidR="000C6F46" w:rsidRDefault="007F4540">
            <w:pPr>
              <w:spacing w:before="120" w:after="0"/>
              <w:jc w:val="center"/>
              <w:rPr>
                <w:sz w:val="18"/>
                <w:lang w:eastAsia="zh-CN"/>
              </w:rPr>
            </w:pPr>
            <w:r>
              <w:rPr>
                <w:sz w:val="18"/>
                <w:lang w:eastAsia="zh-CN"/>
              </w:rPr>
              <w:t>206</w:t>
            </w:r>
          </w:p>
        </w:tc>
        <w:tc>
          <w:tcPr>
            <w:tcW w:w="1212" w:type="dxa"/>
            <w:shd w:val="clear" w:color="auto" w:fill="auto"/>
          </w:tcPr>
          <w:p w14:paraId="39E0651E" w14:textId="77777777" w:rsidR="000C6F46" w:rsidRDefault="007F4540">
            <w:pPr>
              <w:spacing w:before="120" w:after="0"/>
              <w:jc w:val="center"/>
              <w:rPr>
                <w:sz w:val="18"/>
                <w:lang w:eastAsia="zh-CN"/>
              </w:rPr>
            </w:pPr>
            <w:r>
              <w:rPr>
                <w:sz w:val="18"/>
                <w:lang w:eastAsia="zh-CN"/>
              </w:rPr>
              <w:t xml:space="preserve">528.5 </w:t>
            </w:r>
          </w:p>
        </w:tc>
        <w:tc>
          <w:tcPr>
            <w:tcW w:w="1985" w:type="dxa"/>
            <w:shd w:val="clear" w:color="auto" w:fill="auto"/>
          </w:tcPr>
          <w:p w14:paraId="7093F3B5" w14:textId="77777777" w:rsidR="000C6F46" w:rsidRDefault="007F4540">
            <w:pPr>
              <w:spacing w:before="120" w:after="0"/>
              <w:jc w:val="center"/>
              <w:rPr>
                <w:sz w:val="18"/>
                <w:lang w:eastAsia="zh-CN"/>
              </w:rPr>
            </w:pPr>
            <w:r>
              <w:rPr>
                <w:sz w:val="18"/>
                <w:lang w:eastAsia="zh-CN"/>
              </w:rPr>
              <w:t>83.0%</w:t>
            </w:r>
          </w:p>
        </w:tc>
        <w:tc>
          <w:tcPr>
            <w:tcW w:w="2088" w:type="dxa"/>
            <w:shd w:val="clear" w:color="auto" w:fill="auto"/>
          </w:tcPr>
          <w:p w14:paraId="76F94F5A" w14:textId="77777777" w:rsidR="000C6F46" w:rsidRDefault="007F4540">
            <w:pPr>
              <w:spacing w:before="120" w:after="0"/>
              <w:jc w:val="center"/>
              <w:rPr>
                <w:sz w:val="18"/>
                <w:lang w:eastAsia="zh-CN"/>
              </w:rPr>
            </w:pPr>
            <w:r>
              <w:rPr>
                <w:sz w:val="18"/>
                <w:lang w:eastAsia="zh-CN"/>
              </w:rPr>
              <w:t>76.9%</w:t>
            </w:r>
          </w:p>
        </w:tc>
      </w:tr>
      <w:tr w:rsidR="000C6F46" w14:paraId="37E92579" w14:textId="77777777">
        <w:trPr>
          <w:trHeight w:val="192"/>
        </w:trPr>
        <w:tc>
          <w:tcPr>
            <w:tcW w:w="1235" w:type="dxa"/>
            <w:vMerge/>
            <w:shd w:val="clear" w:color="auto" w:fill="auto"/>
          </w:tcPr>
          <w:p w14:paraId="49CFF8C1" w14:textId="77777777" w:rsidR="000C6F46" w:rsidRDefault="000C6F46">
            <w:pPr>
              <w:spacing w:before="120" w:after="0"/>
              <w:jc w:val="center"/>
            </w:pPr>
          </w:p>
        </w:tc>
        <w:tc>
          <w:tcPr>
            <w:tcW w:w="993" w:type="dxa"/>
            <w:vMerge/>
            <w:shd w:val="clear" w:color="auto" w:fill="auto"/>
          </w:tcPr>
          <w:p w14:paraId="4A86D662" w14:textId="77777777" w:rsidR="000C6F46" w:rsidRDefault="000C6F46">
            <w:pPr>
              <w:spacing w:before="120" w:after="0"/>
              <w:jc w:val="center"/>
            </w:pPr>
          </w:p>
        </w:tc>
        <w:tc>
          <w:tcPr>
            <w:tcW w:w="1822" w:type="dxa"/>
            <w:shd w:val="clear" w:color="auto" w:fill="auto"/>
          </w:tcPr>
          <w:p w14:paraId="31DB5860" w14:textId="77777777" w:rsidR="000C6F46" w:rsidRDefault="007F4540">
            <w:pPr>
              <w:spacing w:before="120" w:after="0"/>
              <w:jc w:val="center"/>
              <w:rPr>
                <w:sz w:val="18"/>
              </w:rPr>
            </w:pPr>
            <w:r>
              <w:rPr>
                <w:sz w:val="18"/>
              </w:rPr>
              <w:t>Deep Sleep</w:t>
            </w:r>
          </w:p>
        </w:tc>
        <w:tc>
          <w:tcPr>
            <w:tcW w:w="1083" w:type="dxa"/>
            <w:shd w:val="clear" w:color="auto" w:fill="auto"/>
          </w:tcPr>
          <w:p w14:paraId="46DA2E7F" w14:textId="77777777" w:rsidR="000C6F46" w:rsidRDefault="007F4540">
            <w:pPr>
              <w:spacing w:before="120" w:after="0"/>
              <w:jc w:val="center"/>
              <w:rPr>
                <w:sz w:val="18"/>
                <w:lang w:eastAsia="zh-CN"/>
              </w:rPr>
            </w:pPr>
            <w:r>
              <w:rPr>
                <w:sz w:val="18"/>
                <w:lang w:eastAsia="zh-CN"/>
              </w:rPr>
              <w:t>126</w:t>
            </w:r>
          </w:p>
        </w:tc>
        <w:tc>
          <w:tcPr>
            <w:tcW w:w="1212" w:type="dxa"/>
            <w:shd w:val="clear" w:color="auto" w:fill="auto"/>
          </w:tcPr>
          <w:p w14:paraId="3B368CE3" w14:textId="77777777" w:rsidR="000C6F46" w:rsidRDefault="007F4540">
            <w:pPr>
              <w:spacing w:before="120" w:after="0"/>
              <w:jc w:val="center"/>
              <w:rPr>
                <w:sz w:val="18"/>
                <w:lang w:eastAsia="zh-CN"/>
              </w:rPr>
            </w:pPr>
            <w:r>
              <w:rPr>
                <w:sz w:val="18"/>
                <w:lang w:eastAsia="zh-CN"/>
              </w:rPr>
              <w:t xml:space="preserve">657.0 </w:t>
            </w:r>
          </w:p>
        </w:tc>
        <w:tc>
          <w:tcPr>
            <w:tcW w:w="1985" w:type="dxa"/>
            <w:shd w:val="clear" w:color="auto" w:fill="auto"/>
          </w:tcPr>
          <w:p w14:paraId="36C7B6A2" w14:textId="77777777" w:rsidR="000C6F46" w:rsidRDefault="007F4540">
            <w:pPr>
              <w:spacing w:before="120" w:after="0"/>
              <w:jc w:val="center"/>
              <w:rPr>
                <w:sz w:val="18"/>
                <w:lang w:eastAsia="zh-CN"/>
              </w:rPr>
            </w:pPr>
            <w:r>
              <w:rPr>
                <w:sz w:val="18"/>
                <w:lang w:eastAsia="zh-CN"/>
              </w:rPr>
              <w:t>78.9%</w:t>
            </w:r>
          </w:p>
        </w:tc>
        <w:tc>
          <w:tcPr>
            <w:tcW w:w="2088" w:type="dxa"/>
            <w:shd w:val="clear" w:color="auto" w:fill="auto"/>
          </w:tcPr>
          <w:p w14:paraId="26B63A59" w14:textId="77777777" w:rsidR="000C6F46" w:rsidRDefault="007F4540">
            <w:pPr>
              <w:spacing w:before="120" w:after="0"/>
              <w:jc w:val="center"/>
              <w:rPr>
                <w:sz w:val="18"/>
                <w:lang w:eastAsia="zh-CN"/>
              </w:rPr>
            </w:pPr>
            <w:r>
              <w:rPr>
                <w:sz w:val="18"/>
                <w:lang w:eastAsia="zh-CN"/>
              </w:rPr>
              <w:t>71.3%</w:t>
            </w:r>
          </w:p>
        </w:tc>
      </w:tr>
      <w:tr w:rsidR="000C6F46" w14:paraId="49E2B59A" w14:textId="77777777">
        <w:trPr>
          <w:trHeight w:val="216"/>
        </w:trPr>
        <w:tc>
          <w:tcPr>
            <w:tcW w:w="1235" w:type="dxa"/>
            <w:vMerge/>
            <w:shd w:val="clear" w:color="auto" w:fill="auto"/>
          </w:tcPr>
          <w:p w14:paraId="064F7531" w14:textId="77777777" w:rsidR="000C6F46" w:rsidRDefault="000C6F46">
            <w:pPr>
              <w:spacing w:before="120" w:after="0"/>
              <w:jc w:val="center"/>
            </w:pPr>
          </w:p>
        </w:tc>
        <w:tc>
          <w:tcPr>
            <w:tcW w:w="993" w:type="dxa"/>
            <w:vMerge w:val="restart"/>
            <w:shd w:val="clear" w:color="auto" w:fill="auto"/>
          </w:tcPr>
          <w:p w14:paraId="314F914C" w14:textId="77777777" w:rsidR="000C6F46" w:rsidRDefault="007F4540">
            <w:pPr>
              <w:spacing w:before="120" w:after="0"/>
              <w:jc w:val="center"/>
            </w:pPr>
            <w:r>
              <w:rPr>
                <w:rFonts w:hint="eastAsia"/>
              </w:rPr>
              <w:t>C</w:t>
            </w:r>
            <w:r>
              <w:t>ase 2</w:t>
            </w:r>
          </w:p>
        </w:tc>
        <w:tc>
          <w:tcPr>
            <w:tcW w:w="1822" w:type="dxa"/>
            <w:shd w:val="clear" w:color="auto" w:fill="auto"/>
          </w:tcPr>
          <w:p w14:paraId="5485E8CD" w14:textId="77777777" w:rsidR="000C6F46" w:rsidRDefault="007F4540">
            <w:pPr>
              <w:spacing w:before="120" w:after="0"/>
              <w:jc w:val="center"/>
              <w:rPr>
                <w:sz w:val="18"/>
              </w:rPr>
            </w:pPr>
            <w:r>
              <w:rPr>
                <w:sz w:val="18"/>
              </w:rPr>
              <w:t>Ultra-deep sleep</w:t>
            </w:r>
          </w:p>
        </w:tc>
        <w:tc>
          <w:tcPr>
            <w:tcW w:w="1083" w:type="dxa"/>
            <w:shd w:val="clear" w:color="auto" w:fill="auto"/>
          </w:tcPr>
          <w:p w14:paraId="3040D24C" w14:textId="77777777" w:rsidR="000C6F46" w:rsidRDefault="007F4540">
            <w:pPr>
              <w:spacing w:before="120" w:after="0"/>
              <w:jc w:val="center"/>
              <w:rPr>
                <w:sz w:val="18"/>
                <w:lang w:eastAsia="zh-CN"/>
              </w:rPr>
            </w:pPr>
            <w:r>
              <w:rPr>
                <w:sz w:val="18"/>
                <w:lang w:eastAsia="zh-CN"/>
              </w:rPr>
              <w:t>136</w:t>
            </w:r>
          </w:p>
        </w:tc>
        <w:tc>
          <w:tcPr>
            <w:tcW w:w="1212" w:type="dxa"/>
            <w:shd w:val="clear" w:color="auto" w:fill="auto"/>
          </w:tcPr>
          <w:p w14:paraId="41D06E93" w14:textId="77777777" w:rsidR="000C6F46" w:rsidRDefault="007F4540">
            <w:pPr>
              <w:spacing w:before="120" w:after="0"/>
              <w:jc w:val="center"/>
              <w:rPr>
                <w:sz w:val="18"/>
                <w:lang w:eastAsia="zh-CN"/>
              </w:rPr>
            </w:pPr>
            <w:r>
              <w:rPr>
                <w:sz w:val="18"/>
                <w:lang w:eastAsia="zh-CN"/>
              </w:rPr>
              <w:t xml:space="preserve">497.4 </w:t>
            </w:r>
          </w:p>
        </w:tc>
        <w:tc>
          <w:tcPr>
            <w:tcW w:w="1985" w:type="dxa"/>
            <w:shd w:val="clear" w:color="auto" w:fill="auto"/>
          </w:tcPr>
          <w:p w14:paraId="742EC362" w14:textId="77777777" w:rsidR="000C6F46" w:rsidRDefault="007F4540">
            <w:pPr>
              <w:spacing w:before="120" w:after="0"/>
              <w:jc w:val="center"/>
              <w:rPr>
                <w:sz w:val="18"/>
                <w:lang w:eastAsia="zh-CN"/>
              </w:rPr>
            </w:pPr>
            <w:r>
              <w:rPr>
                <w:sz w:val="18"/>
                <w:lang w:eastAsia="zh-CN"/>
              </w:rPr>
              <w:t>84.0%</w:t>
            </w:r>
          </w:p>
        </w:tc>
        <w:tc>
          <w:tcPr>
            <w:tcW w:w="2088" w:type="dxa"/>
            <w:shd w:val="clear" w:color="auto" w:fill="auto"/>
          </w:tcPr>
          <w:p w14:paraId="410A7978" w14:textId="77777777" w:rsidR="000C6F46" w:rsidRDefault="007F4540">
            <w:pPr>
              <w:spacing w:before="120" w:after="0"/>
              <w:jc w:val="center"/>
              <w:rPr>
                <w:sz w:val="18"/>
                <w:lang w:eastAsia="zh-CN"/>
              </w:rPr>
            </w:pPr>
            <w:r>
              <w:rPr>
                <w:sz w:val="18"/>
                <w:lang w:eastAsia="zh-CN"/>
              </w:rPr>
              <w:t>78.3%</w:t>
            </w:r>
          </w:p>
        </w:tc>
      </w:tr>
      <w:tr w:rsidR="000C6F46" w14:paraId="0EC4CA67" w14:textId="77777777">
        <w:trPr>
          <w:trHeight w:val="204"/>
        </w:trPr>
        <w:tc>
          <w:tcPr>
            <w:tcW w:w="1235" w:type="dxa"/>
            <w:vMerge/>
            <w:shd w:val="clear" w:color="auto" w:fill="auto"/>
          </w:tcPr>
          <w:p w14:paraId="195DB9F4" w14:textId="77777777" w:rsidR="000C6F46" w:rsidRDefault="000C6F46">
            <w:pPr>
              <w:spacing w:before="120" w:after="0"/>
              <w:jc w:val="center"/>
            </w:pPr>
          </w:p>
        </w:tc>
        <w:tc>
          <w:tcPr>
            <w:tcW w:w="993" w:type="dxa"/>
            <w:vMerge/>
            <w:shd w:val="clear" w:color="auto" w:fill="auto"/>
          </w:tcPr>
          <w:p w14:paraId="3BB3736C" w14:textId="77777777" w:rsidR="000C6F46" w:rsidRDefault="000C6F46">
            <w:pPr>
              <w:spacing w:before="120" w:after="0"/>
              <w:jc w:val="center"/>
            </w:pPr>
          </w:p>
        </w:tc>
        <w:tc>
          <w:tcPr>
            <w:tcW w:w="1822" w:type="dxa"/>
            <w:shd w:val="clear" w:color="auto" w:fill="auto"/>
          </w:tcPr>
          <w:p w14:paraId="6E5FCF66" w14:textId="77777777" w:rsidR="000C6F46" w:rsidRDefault="007F4540">
            <w:pPr>
              <w:spacing w:before="120" w:after="0"/>
              <w:jc w:val="center"/>
              <w:rPr>
                <w:sz w:val="18"/>
              </w:rPr>
            </w:pPr>
            <w:r>
              <w:rPr>
                <w:sz w:val="18"/>
              </w:rPr>
              <w:t>Deep Sleep</w:t>
            </w:r>
          </w:p>
        </w:tc>
        <w:tc>
          <w:tcPr>
            <w:tcW w:w="1083" w:type="dxa"/>
            <w:shd w:val="clear" w:color="auto" w:fill="auto"/>
          </w:tcPr>
          <w:p w14:paraId="6CA45BBC" w14:textId="77777777" w:rsidR="000C6F46" w:rsidRDefault="007F4540">
            <w:pPr>
              <w:spacing w:before="120" w:after="0"/>
              <w:jc w:val="center"/>
              <w:rPr>
                <w:sz w:val="18"/>
                <w:lang w:eastAsia="zh-CN"/>
              </w:rPr>
            </w:pPr>
            <w:r>
              <w:rPr>
                <w:sz w:val="18"/>
                <w:lang w:eastAsia="zh-CN"/>
              </w:rPr>
              <w:t>56</w:t>
            </w:r>
          </w:p>
        </w:tc>
        <w:tc>
          <w:tcPr>
            <w:tcW w:w="1212" w:type="dxa"/>
            <w:shd w:val="clear" w:color="auto" w:fill="auto"/>
          </w:tcPr>
          <w:p w14:paraId="786039D9" w14:textId="77777777" w:rsidR="000C6F46" w:rsidRDefault="007F4540">
            <w:pPr>
              <w:spacing w:before="120" w:after="0"/>
              <w:jc w:val="center"/>
              <w:rPr>
                <w:sz w:val="18"/>
                <w:lang w:eastAsia="zh-CN"/>
              </w:rPr>
            </w:pPr>
            <w:r>
              <w:rPr>
                <w:sz w:val="18"/>
                <w:lang w:eastAsia="zh-CN"/>
              </w:rPr>
              <w:t xml:space="preserve">625.9 </w:t>
            </w:r>
          </w:p>
        </w:tc>
        <w:tc>
          <w:tcPr>
            <w:tcW w:w="1985" w:type="dxa"/>
            <w:shd w:val="clear" w:color="auto" w:fill="auto"/>
          </w:tcPr>
          <w:p w14:paraId="1E983218" w14:textId="77777777" w:rsidR="000C6F46" w:rsidRDefault="007F4540">
            <w:pPr>
              <w:spacing w:before="120" w:after="0"/>
              <w:jc w:val="center"/>
              <w:rPr>
                <w:sz w:val="18"/>
                <w:lang w:eastAsia="zh-CN"/>
              </w:rPr>
            </w:pPr>
            <w:r>
              <w:rPr>
                <w:sz w:val="18"/>
                <w:lang w:eastAsia="zh-CN"/>
              </w:rPr>
              <w:t>79.9%</w:t>
            </w:r>
          </w:p>
        </w:tc>
        <w:tc>
          <w:tcPr>
            <w:tcW w:w="2088" w:type="dxa"/>
            <w:shd w:val="clear" w:color="auto" w:fill="auto"/>
          </w:tcPr>
          <w:p w14:paraId="4FC68AB9" w14:textId="77777777" w:rsidR="000C6F46" w:rsidRDefault="007F4540">
            <w:pPr>
              <w:spacing w:before="120" w:after="0"/>
              <w:jc w:val="center"/>
              <w:rPr>
                <w:sz w:val="18"/>
                <w:lang w:eastAsia="zh-CN"/>
              </w:rPr>
            </w:pPr>
            <w:r>
              <w:rPr>
                <w:sz w:val="18"/>
                <w:lang w:eastAsia="zh-CN"/>
              </w:rPr>
              <w:t>72.7%</w:t>
            </w:r>
          </w:p>
        </w:tc>
      </w:tr>
      <w:tr w:rsidR="000C6F46" w14:paraId="2360FF3F" w14:textId="77777777">
        <w:trPr>
          <w:trHeight w:val="120"/>
        </w:trPr>
        <w:tc>
          <w:tcPr>
            <w:tcW w:w="1235" w:type="dxa"/>
            <w:vMerge/>
            <w:shd w:val="clear" w:color="auto" w:fill="auto"/>
          </w:tcPr>
          <w:p w14:paraId="2E959A2D" w14:textId="77777777" w:rsidR="000C6F46" w:rsidRDefault="000C6F46">
            <w:pPr>
              <w:spacing w:before="120" w:after="0"/>
              <w:jc w:val="center"/>
            </w:pPr>
          </w:p>
        </w:tc>
        <w:tc>
          <w:tcPr>
            <w:tcW w:w="993" w:type="dxa"/>
            <w:tcBorders>
              <w:top w:val="single" w:sz="8" w:space="0" w:color="auto"/>
              <w:bottom w:val="single" w:sz="8" w:space="0" w:color="auto"/>
            </w:tcBorders>
            <w:shd w:val="clear" w:color="auto" w:fill="auto"/>
          </w:tcPr>
          <w:p w14:paraId="3C487223" w14:textId="77777777" w:rsidR="000C6F46" w:rsidRDefault="007F4540">
            <w:pPr>
              <w:spacing w:before="120" w:after="0"/>
              <w:jc w:val="center"/>
              <w:rPr>
                <w:lang w:eastAsia="zh-CN"/>
              </w:rPr>
            </w:pPr>
            <w:r>
              <w:rPr>
                <w:lang w:eastAsia="zh-CN"/>
              </w:rPr>
              <w:t>baseline1</w:t>
            </w:r>
          </w:p>
        </w:tc>
        <w:tc>
          <w:tcPr>
            <w:tcW w:w="1822" w:type="dxa"/>
            <w:tcBorders>
              <w:top w:val="single" w:sz="8" w:space="0" w:color="auto"/>
              <w:bottom w:val="single" w:sz="8" w:space="0" w:color="auto"/>
            </w:tcBorders>
            <w:shd w:val="clear" w:color="auto" w:fill="auto"/>
          </w:tcPr>
          <w:p w14:paraId="424F6EA0" w14:textId="77777777" w:rsidR="000C6F46" w:rsidRDefault="007F4540">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7C53B5A8" w14:textId="77777777" w:rsidR="000C6F46" w:rsidRDefault="007F4540">
            <w:pPr>
              <w:spacing w:before="120" w:after="0"/>
              <w:jc w:val="center"/>
              <w:rPr>
                <w:sz w:val="18"/>
                <w:lang w:eastAsia="zh-CN"/>
              </w:rPr>
            </w:pPr>
            <w:r>
              <w:rPr>
                <w:sz w:val="18"/>
                <w:lang w:eastAsia="zh-CN"/>
              </w:rPr>
              <w:t>56</w:t>
            </w:r>
          </w:p>
        </w:tc>
        <w:tc>
          <w:tcPr>
            <w:tcW w:w="1212" w:type="dxa"/>
            <w:tcBorders>
              <w:top w:val="single" w:sz="8" w:space="0" w:color="auto"/>
              <w:bottom w:val="single" w:sz="8" w:space="0" w:color="auto"/>
            </w:tcBorders>
            <w:shd w:val="clear" w:color="auto" w:fill="auto"/>
          </w:tcPr>
          <w:p w14:paraId="326CDD73" w14:textId="77777777" w:rsidR="000C6F46" w:rsidRDefault="007F4540">
            <w:pPr>
              <w:spacing w:before="120" w:after="0"/>
              <w:jc w:val="center"/>
              <w:rPr>
                <w:sz w:val="18"/>
                <w:lang w:eastAsia="zh-CN"/>
              </w:rPr>
            </w:pPr>
            <w:r>
              <w:rPr>
                <w:sz w:val="18"/>
                <w:lang w:eastAsia="zh-CN"/>
              </w:rPr>
              <w:t xml:space="preserve">3118.0 </w:t>
            </w:r>
          </w:p>
        </w:tc>
        <w:tc>
          <w:tcPr>
            <w:tcW w:w="1985" w:type="dxa"/>
            <w:tcBorders>
              <w:top w:val="single" w:sz="8" w:space="0" w:color="auto"/>
              <w:bottom w:val="single" w:sz="8" w:space="0" w:color="auto"/>
            </w:tcBorders>
            <w:shd w:val="clear" w:color="auto" w:fill="auto"/>
          </w:tcPr>
          <w:p w14:paraId="15786284" w14:textId="77777777" w:rsidR="000C6F46" w:rsidRDefault="007F4540">
            <w:pPr>
              <w:spacing w:before="120" w:after="0"/>
              <w:jc w:val="center"/>
              <w:rPr>
                <w:sz w:val="18"/>
                <w:lang w:eastAsia="zh-CN"/>
              </w:rPr>
            </w:pPr>
            <w:r>
              <w:rPr>
                <w:sz w:val="18"/>
                <w:lang w:eastAsia="zh-CN"/>
              </w:rPr>
              <w:t>0.0%</w:t>
            </w:r>
          </w:p>
        </w:tc>
        <w:tc>
          <w:tcPr>
            <w:tcW w:w="2088" w:type="dxa"/>
            <w:tcBorders>
              <w:top w:val="single" w:sz="8" w:space="0" w:color="auto"/>
              <w:bottom w:val="single" w:sz="8" w:space="0" w:color="auto"/>
            </w:tcBorders>
            <w:shd w:val="clear" w:color="auto" w:fill="auto"/>
          </w:tcPr>
          <w:p w14:paraId="46681E58" w14:textId="77777777" w:rsidR="000C6F46" w:rsidRDefault="007F4540">
            <w:pPr>
              <w:spacing w:before="120" w:after="0"/>
              <w:jc w:val="center"/>
              <w:rPr>
                <w:sz w:val="18"/>
                <w:lang w:eastAsia="zh-CN"/>
              </w:rPr>
            </w:pPr>
            <w:r>
              <w:rPr>
                <w:sz w:val="18"/>
                <w:lang w:eastAsia="zh-CN"/>
              </w:rPr>
              <w:t>-36.2%</w:t>
            </w:r>
          </w:p>
        </w:tc>
      </w:tr>
      <w:tr w:rsidR="000C6F46" w14:paraId="0310281D" w14:textId="77777777">
        <w:trPr>
          <w:trHeight w:val="213"/>
        </w:trPr>
        <w:tc>
          <w:tcPr>
            <w:tcW w:w="1235" w:type="dxa"/>
            <w:vMerge/>
            <w:tcBorders>
              <w:bottom w:val="single" w:sz="8" w:space="0" w:color="auto"/>
            </w:tcBorders>
            <w:shd w:val="clear" w:color="auto" w:fill="auto"/>
          </w:tcPr>
          <w:p w14:paraId="5B2CCF3B" w14:textId="77777777" w:rsidR="000C6F46" w:rsidRDefault="000C6F46">
            <w:pPr>
              <w:spacing w:before="120" w:after="0"/>
              <w:jc w:val="center"/>
            </w:pPr>
          </w:p>
        </w:tc>
        <w:tc>
          <w:tcPr>
            <w:tcW w:w="993" w:type="dxa"/>
            <w:tcBorders>
              <w:top w:val="single" w:sz="8" w:space="0" w:color="auto"/>
              <w:bottom w:val="single" w:sz="8" w:space="0" w:color="auto"/>
            </w:tcBorders>
            <w:shd w:val="clear" w:color="auto" w:fill="auto"/>
          </w:tcPr>
          <w:p w14:paraId="6116DEE0" w14:textId="77777777" w:rsidR="000C6F46" w:rsidRDefault="007F4540">
            <w:pPr>
              <w:spacing w:before="120" w:after="0"/>
              <w:jc w:val="center"/>
              <w:rPr>
                <w:lang w:eastAsia="zh-CN"/>
              </w:rPr>
            </w:pPr>
            <w:r>
              <w:rPr>
                <w:lang w:eastAsia="zh-CN"/>
              </w:rPr>
              <w:t>baseline2</w:t>
            </w:r>
          </w:p>
        </w:tc>
        <w:tc>
          <w:tcPr>
            <w:tcW w:w="1822" w:type="dxa"/>
            <w:tcBorders>
              <w:top w:val="single" w:sz="8" w:space="0" w:color="auto"/>
              <w:bottom w:val="single" w:sz="8" w:space="0" w:color="auto"/>
            </w:tcBorders>
            <w:shd w:val="clear" w:color="auto" w:fill="auto"/>
          </w:tcPr>
          <w:p w14:paraId="45712C6A" w14:textId="77777777" w:rsidR="000C6F46" w:rsidRDefault="007F4540">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21C1ADB6" w14:textId="77777777" w:rsidR="000C6F46" w:rsidRDefault="007F4540">
            <w:pPr>
              <w:spacing w:before="120" w:after="0"/>
              <w:jc w:val="center"/>
              <w:rPr>
                <w:sz w:val="18"/>
                <w:lang w:eastAsia="zh-CN"/>
              </w:rPr>
            </w:pPr>
            <w:r>
              <w:rPr>
                <w:sz w:val="18"/>
                <w:lang w:eastAsia="zh-CN"/>
              </w:rPr>
              <w:t>56</w:t>
            </w:r>
          </w:p>
        </w:tc>
        <w:tc>
          <w:tcPr>
            <w:tcW w:w="1212" w:type="dxa"/>
            <w:tcBorders>
              <w:top w:val="single" w:sz="8" w:space="0" w:color="auto"/>
              <w:bottom w:val="single" w:sz="8" w:space="0" w:color="auto"/>
            </w:tcBorders>
            <w:shd w:val="clear" w:color="auto" w:fill="auto"/>
          </w:tcPr>
          <w:p w14:paraId="1E31D25F" w14:textId="77777777" w:rsidR="000C6F46" w:rsidRDefault="007F4540">
            <w:pPr>
              <w:spacing w:before="120" w:after="0"/>
              <w:jc w:val="center"/>
              <w:rPr>
                <w:sz w:val="18"/>
                <w:lang w:eastAsia="zh-CN"/>
              </w:rPr>
            </w:pPr>
            <w:r>
              <w:rPr>
                <w:sz w:val="18"/>
                <w:lang w:eastAsia="zh-CN"/>
              </w:rPr>
              <w:t xml:space="preserve">2289.6 </w:t>
            </w:r>
          </w:p>
        </w:tc>
        <w:tc>
          <w:tcPr>
            <w:tcW w:w="1985" w:type="dxa"/>
            <w:tcBorders>
              <w:top w:val="single" w:sz="8" w:space="0" w:color="auto"/>
              <w:bottom w:val="single" w:sz="8" w:space="0" w:color="auto"/>
            </w:tcBorders>
            <w:shd w:val="clear" w:color="auto" w:fill="auto"/>
          </w:tcPr>
          <w:p w14:paraId="78604347" w14:textId="77777777" w:rsidR="000C6F46" w:rsidRDefault="007F4540">
            <w:pPr>
              <w:spacing w:before="120" w:after="0"/>
              <w:jc w:val="center"/>
              <w:rPr>
                <w:sz w:val="18"/>
                <w:lang w:eastAsia="zh-CN"/>
              </w:rPr>
            </w:pPr>
            <w:r>
              <w:rPr>
                <w:sz w:val="18"/>
                <w:lang w:eastAsia="zh-CN"/>
              </w:rPr>
              <w:t>26.6%</w:t>
            </w:r>
          </w:p>
        </w:tc>
        <w:tc>
          <w:tcPr>
            <w:tcW w:w="2088" w:type="dxa"/>
            <w:tcBorders>
              <w:top w:val="single" w:sz="8" w:space="0" w:color="auto"/>
              <w:bottom w:val="single" w:sz="8" w:space="0" w:color="auto"/>
            </w:tcBorders>
            <w:shd w:val="clear" w:color="auto" w:fill="auto"/>
          </w:tcPr>
          <w:p w14:paraId="2001E08C" w14:textId="77777777" w:rsidR="000C6F46" w:rsidRDefault="007F4540">
            <w:pPr>
              <w:spacing w:before="120" w:after="0"/>
              <w:jc w:val="center"/>
              <w:rPr>
                <w:sz w:val="18"/>
                <w:lang w:eastAsia="zh-CN"/>
              </w:rPr>
            </w:pPr>
            <w:r>
              <w:rPr>
                <w:sz w:val="18"/>
                <w:lang w:eastAsia="zh-CN"/>
              </w:rPr>
              <w:t>0.0%</w:t>
            </w:r>
          </w:p>
        </w:tc>
      </w:tr>
      <w:tr w:rsidR="000C6F46" w14:paraId="5C995F3D" w14:textId="77777777">
        <w:trPr>
          <w:trHeight w:val="288"/>
        </w:trPr>
        <w:tc>
          <w:tcPr>
            <w:tcW w:w="1235" w:type="dxa"/>
            <w:vMerge w:val="restart"/>
            <w:shd w:val="clear" w:color="auto" w:fill="auto"/>
          </w:tcPr>
          <w:p w14:paraId="1DDF9E6E" w14:textId="77777777" w:rsidR="000C6F46" w:rsidRDefault="007F4540">
            <w:pPr>
              <w:spacing w:before="120" w:after="0"/>
              <w:jc w:val="center"/>
            </w:pPr>
            <w:r>
              <w:rPr>
                <w:rFonts w:hint="eastAsia"/>
              </w:rPr>
              <w:t>H</w:t>
            </w:r>
            <w:r>
              <w:t>igh SINR</w:t>
            </w:r>
          </w:p>
        </w:tc>
        <w:tc>
          <w:tcPr>
            <w:tcW w:w="993" w:type="dxa"/>
            <w:vMerge w:val="restart"/>
            <w:shd w:val="clear" w:color="auto" w:fill="auto"/>
          </w:tcPr>
          <w:p w14:paraId="26CD96CA" w14:textId="77777777" w:rsidR="000C6F46" w:rsidRDefault="007F4540">
            <w:pPr>
              <w:spacing w:before="120" w:after="0"/>
              <w:jc w:val="center"/>
            </w:pPr>
            <w:r>
              <w:rPr>
                <w:rFonts w:hint="eastAsia"/>
              </w:rPr>
              <w:t>C</w:t>
            </w:r>
            <w:r>
              <w:t>ase 1</w:t>
            </w:r>
          </w:p>
        </w:tc>
        <w:tc>
          <w:tcPr>
            <w:tcW w:w="1822" w:type="dxa"/>
            <w:shd w:val="clear" w:color="auto" w:fill="auto"/>
          </w:tcPr>
          <w:p w14:paraId="381E9009" w14:textId="77777777" w:rsidR="000C6F46" w:rsidRDefault="007F4540">
            <w:pPr>
              <w:spacing w:before="120" w:after="0"/>
              <w:jc w:val="center"/>
              <w:rPr>
                <w:sz w:val="18"/>
              </w:rPr>
            </w:pPr>
            <w:r>
              <w:rPr>
                <w:sz w:val="18"/>
              </w:rPr>
              <w:t>Ultra-deep sleep</w:t>
            </w:r>
          </w:p>
        </w:tc>
        <w:tc>
          <w:tcPr>
            <w:tcW w:w="1083" w:type="dxa"/>
            <w:shd w:val="clear" w:color="auto" w:fill="auto"/>
          </w:tcPr>
          <w:p w14:paraId="07887C25" w14:textId="77777777" w:rsidR="000C6F46" w:rsidRDefault="007F4540">
            <w:pPr>
              <w:spacing w:before="120" w:after="0"/>
              <w:jc w:val="center"/>
              <w:rPr>
                <w:sz w:val="18"/>
                <w:lang w:eastAsia="zh-CN"/>
              </w:rPr>
            </w:pPr>
            <w:r>
              <w:rPr>
                <w:sz w:val="18"/>
                <w:lang w:eastAsia="zh-CN"/>
              </w:rPr>
              <w:t>186</w:t>
            </w:r>
          </w:p>
        </w:tc>
        <w:tc>
          <w:tcPr>
            <w:tcW w:w="1212" w:type="dxa"/>
            <w:shd w:val="clear" w:color="auto" w:fill="auto"/>
          </w:tcPr>
          <w:p w14:paraId="1A0F46E0" w14:textId="77777777" w:rsidR="000C6F46" w:rsidRDefault="007F4540">
            <w:pPr>
              <w:spacing w:before="120" w:after="0"/>
              <w:jc w:val="center"/>
              <w:rPr>
                <w:sz w:val="18"/>
                <w:lang w:eastAsia="zh-CN"/>
              </w:rPr>
            </w:pPr>
            <w:r>
              <w:rPr>
                <w:sz w:val="18"/>
                <w:lang w:eastAsia="zh-CN"/>
              </w:rPr>
              <w:t xml:space="preserve">370.5 </w:t>
            </w:r>
          </w:p>
        </w:tc>
        <w:tc>
          <w:tcPr>
            <w:tcW w:w="1985" w:type="dxa"/>
            <w:shd w:val="clear" w:color="auto" w:fill="auto"/>
          </w:tcPr>
          <w:p w14:paraId="571EB207" w14:textId="77777777" w:rsidR="000C6F46" w:rsidRDefault="007F4540">
            <w:pPr>
              <w:spacing w:before="120" w:after="0"/>
              <w:jc w:val="center"/>
              <w:rPr>
                <w:sz w:val="18"/>
                <w:lang w:eastAsia="zh-CN"/>
              </w:rPr>
            </w:pPr>
            <w:r>
              <w:rPr>
                <w:sz w:val="18"/>
                <w:lang w:eastAsia="zh-CN"/>
              </w:rPr>
              <w:t>74.5%</w:t>
            </w:r>
          </w:p>
        </w:tc>
        <w:tc>
          <w:tcPr>
            <w:tcW w:w="2088" w:type="dxa"/>
            <w:shd w:val="clear" w:color="auto" w:fill="auto"/>
          </w:tcPr>
          <w:p w14:paraId="4FA0884A" w14:textId="77777777" w:rsidR="000C6F46" w:rsidRDefault="007F4540">
            <w:pPr>
              <w:spacing w:before="120" w:after="0"/>
              <w:jc w:val="center"/>
              <w:rPr>
                <w:sz w:val="18"/>
                <w:lang w:eastAsia="zh-CN"/>
              </w:rPr>
            </w:pPr>
            <w:r>
              <w:rPr>
                <w:sz w:val="18"/>
                <w:lang w:eastAsia="zh-CN"/>
              </w:rPr>
              <w:t>76.5%</w:t>
            </w:r>
          </w:p>
        </w:tc>
      </w:tr>
      <w:tr w:rsidR="000C6F46" w14:paraId="350C4E78" w14:textId="77777777">
        <w:trPr>
          <w:trHeight w:val="198"/>
        </w:trPr>
        <w:tc>
          <w:tcPr>
            <w:tcW w:w="1235" w:type="dxa"/>
            <w:vMerge/>
            <w:shd w:val="clear" w:color="auto" w:fill="auto"/>
          </w:tcPr>
          <w:p w14:paraId="02E797A2" w14:textId="77777777" w:rsidR="000C6F46" w:rsidRDefault="000C6F46">
            <w:pPr>
              <w:spacing w:before="120" w:after="0"/>
              <w:jc w:val="center"/>
            </w:pPr>
          </w:p>
        </w:tc>
        <w:tc>
          <w:tcPr>
            <w:tcW w:w="993" w:type="dxa"/>
            <w:vMerge/>
            <w:shd w:val="clear" w:color="auto" w:fill="auto"/>
          </w:tcPr>
          <w:p w14:paraId="09B0C79E" w14:textId="77777777" w:rsidR="000C6F46" w:rsidRDefault="000C6F46">
            <w:pPr>
              <w:spacing w:before="120" w:after="0"/>
              <w:jc w:val="center"/>
            </w:pPr>
          </w:p>
        </w:tc>
        <w:tc>
          <w:tcPr>
            <w:tcW w:w="1822" w:type="dxa"/>
            <w:shd w:val="clear" w:color="auto" w:fill="auto"/>
          </w:tcPr>
          <w:p w14:paraId="5DE6C0DB" w14:textId="77777777" w:rsidR="000C6F46" w:rsidRDefault="007F4540">
            <w:pPr>
              <w:spacing w:before="120" w:after="0"/>
              <w:jc w:val="center"/>
              <w:rPr>
                <w:sz w:val="18"/>
              </w:rPr>
            </w:pPr>
            <w:r>
              <w:rPr>
                <w:sz w:val="18"/>
              </w:rPr>
              <w:t>Deep Sleep</w:t>
            </w:r>
          </w:p>
        </w:tc>
        <w:tc>
          <w:tcPr>
            <w:tcW w:w="1083" w:type="dxa"/>
            <w:shd w:val="clear" w:color="auto" w:fill="auto"/>
          </w:tcPr>
          <w:p w14:paraId="788174D3" w14:textId="77777777" w:rsidR="000C6F46" w:rsidRDefault="007F4540">
            <w:pPr>
              <w:spacing w:before="120" w:after="0"/>
              <w:jc w:val="center"/>
              <w:rPr>
                <w:sz w:val="18"/>
                <w:lang w:eastAsia="zh-CN"/>
              </w:rPr>
            </w:pPr>
            <w:r>
              <w:rPr>
                <w:sz w:val="18"/>
                <w:lang w:eastAsia="zh-CN"/>
              </w:rPr>
              <w:t>106</w:t>
            </w:r>
          </w:p>
        </w:tc>
        <w:tc>
          <w:tcPr>
            <w:tcW w:w="1212" w:type="dxa"/>
            <w:shd w:val="clear" w:color="auto" w:fill="auto"/>
          </w:tcPr>
          <w:p w14:paraId="196BCD6C" w14:textId="77777777" w:rsidR="000C6F46" w:rsidRDefault="007F4540">
            <w:pPr>
              <w:spacing w:before="120" w:after="0"/>
              <w:jc w:val="center"/>
              <w:rPr>
                <w:sz w:val="18"/>
                <w:lang w:eastAsia="zh-CN"/>
              </w:rPr>
            </w:pPr>
            <w:r>
              <w:rPr>
                <w:sz w:val="18"/>
                <w:lang w:eastAsia="zh-CN"/>
              </w:rPr>
              <w:t xml:space="preserve">499.0 </w:t>
            </w:r>
          </w:p>
        </w:tc>
        <w:tc>
          <w:tcPr>
            <w:tcW w:w="1985" w:type="dxa"/>
            <w:shd w:val="clear" w:color="auto" w:fill="auto"/>
          </w:tcPr>
          <w:p w14:paraId="57B46AFF" w14:textId="77777777" w:rsidR="000C6F46" w:rsidRDefault="007F4540">
            <w:pPr>
              <w:spacing w:before="120" w:after="0"/>
              <w:jc w:val="center"/>
              <w:rPr>
                <w:sz w:val="18"/>
                <w:lang w:eastAsia="zh-CN"/>
              </w:rPr>
            </w:pPr>
            <w:r>
              <w:rPr>
                <w:sz w:val="18"/>
                <w:lang w:eastAsia="zh-CN"/>
              </w:rPr>
              <w:t>65.7%</w:t>
            </w:r>
          </w:p>
        </w:tc>
        <w:tc>
          <w:tcPr>
            <w:tcW w:w="2088" w:type="dxa"/>
            <w:shd w:val="clear" w:color="auto" w:fill="auto"/>
          </w:tcPr>
          <w:p w14:paraId="3F798C68" w14:textId="77777777" w:rsidR="000C6F46" w:rsidRDefault="007F4540">
            <w:pPr>
              <w:spacing w:before="120" w:after="0"/>
              <w:jc w:val="center"/>
              <w:rPr>
                <w:sz w:val="18"/>
                <w:lang w:eastAsia="zh-CN"/>
              </w:rPr>
            </w:pPr>
            <w:r>
              <w:rPr>
                <w:sz w:val="18"/>
                <w:lang w:eastAsia="zh-CN"/>
              </w:rPr>
              <w:t>68.3%</w:t>
            </w:r>
          </w:p>
        </w:tc>
      </w:tr>
      <w:tr w:rsidR="000C6F46" w14:paraId="60E74679" w14:textId="77777777">
        <w:tc>
          <w:tcPr>
            <w:tcW w:w="1235" w:type="dxa"/>
            <w:vMerge/>
            <w:shd w:val="clear" w:color="auto" w:fill="auto"/>
          </w:tcPr>
          <w:p w14:paraId="342B1F85" w14:textId="77777777" w:rsidR="000C6F46" w:rsidRDefault="000C6F46">
            <w:pPr>
              <w:spacing w:before="120" w:after="0"/>
              <w:jc w:val="center"/>
            </w:pPr>
          </w:p>
        </w:tc>
        <w:tc>
          <w:tcPr>
            <w:tcW w:w="993" w:type="dxa"/>
            <w:vMerge w:val="restart"/>
            <w:shd w:val="clear" w:color="auto" w:fill="auto"/>
          </w:tcPr>
          <w:p w14:paraId="7565078E" w14:textId="77777777" w:rsidR="000C6F46" w:rsidRDefault="007F4540">
            <w:pPr>
              <w:spacing w:before="120" w:after="0"/>
              <w:jc w:val="center"/>
            </w:pPr>
            <w:r>
              <w:rPr>
                <w:rFonts w:hint="eastAsia"/>
              </w:rPr>
              <w:t>C</w:t>
            </w:r>
            <w:r>
              <w:t>ase 2</w:t>
            </w:r>
          </w:p>
        </w:tc>
        <w:tc>
          <w:tcPr>
            <w:tcW w:w="1822" w:type="dxa"/>
            <w:shd w:val="clear" w:color="auto" w:fill="auto"/>
          </w:tcPr>
          <w:p w14:paraId="3FDFD569" w14:textId="77777777" w:rsidR="000C6F46" w:rsidRDefault="007F4540">
            <w:pPr>
              <w:spacing w:before="120" w:after="0"/>
              <w:jc w:val="center"/>
              <w:rPr>
                <w:sz w:val="18"/>
              </w:rPr>
            </w:pPr>
            <w:r>
              <w:rPr>
                <w:sz w:val="18"/>
              </w:rPr>
              <w:t>Ultra-deep sleep</w:t>
            </w:r>
          </w:p>
        </w:tc>
        <w:tc>
          <w:tcPr>
            <w:tcW w:w="1083" w:type="dxa"/>
            <w:shd w:val="clear" w:color="auto" w:fill="auto"/>
          </w:tcPr>
          <w:p w14:paraId="090AFCAF" w14:textId="77777777" w:rsidR="000C6F46" w:rsidRDefault="007F4540">
            <w:pPr>
              <w:spacing w:before="120" w:after="0"/>
              <w:jc w:val="center"/>
              <w:rPr>
                <w:sz w:val="18"/>
                <w:lang w:eastAsia="zh-CN"/>
              </w:rPr>
            </w:pPr>
            <w:r>
              <w:rPr>
                <w:sz w:val="18"/>
                <w:lang w:eastAsia="zh-CN"/>
              </w:rPr>
              <w:t>116</w:t>
            </w:r>
          </w:p>
        </w:tc>
        <w:tc>
          <w:tcPr>
            <w:tcW w:w="1212" w:type="dxa"/>
            <w:shd w:val="clear" w:color="auto" w:fill="auto"/>
          </w:tcPr>
          <w:p w14:paraId="058C6965" w14:textId="77777777" w:rsidR="000C6F46" w:rsidRDefault="007F4540">
            <w:pPr>
              <w:spacing w:before="120" w:after="0"/>
              <w:jc w:val="center"/>
              <w:rPr>
                <w:sz w:val="18"/>
                <w:lang w:eastAsia="zh-CN"/>
              </w:rPr>
            </w:pPr>
            <w:r>
              <w:rPr>
                <w:sz w:val="18"/>
                <w:lang w:eastAsia="zh-CN"/>
              </w:rPr>
              <w:t xml:space="preserve">339.3 </w:t>
            </w:r>
          </w:p>
        </w:tc>
        <w:tc>
          <w:tcPr>
            <w:tcW w:w="1985" w:type="dxa"/>
            <w:shd w:val="clear" w:color="auto" w:fill="auto"/>
          </w:tcPr>
          <w:p w14:paraId="76B3F46C" w14:textId="77777777" w:rsidR="000C6F46" w:rsidRDefault="007F4540">
            <w:pPr>
              <w:spacing w:before="120" w:after="0"/>
              <w:jc w:val="center"/>
              <w:rPr>
                <w:sz w:val="18"/>
                <w:lang w:eastAsia="zh-CN"/>
              </w:rPr>
            </w:pPr>
            <w:r>
              <w:rPr>
                <w:sz w:val="18"/>
                <w:lang w:eastAsia="zh-CN"/>
              </w:rPr>
              <w:t>76.7%</w:t>
            </w:r>
          </w:p>
        </w:tc>
        <w:tc>
          <w:tcPr>
            <w:tcW w:w="2088" w:type="dxa"/>
            <w:shd w:val="clear" w:color="auto" w:fill="auto"/>
          </w:tcPr>
          <w:p w14:paraId="70B4BDEE" w14:textId="77777777" w:rsidR="000C6F46" w:rsidRDefault="007F4540">
            <w:pPr>
              <w:spacing w:before="120" w:after="0"/>
              <w:jc w:val="center"/>
              <w:rPr>
                <w:sz w:val="18"/>
                <w:lang w:eastAsia="zh-CN"/>
              </w:rPr>
            </w:pPr>
            <w:r>
              <w:rPr>
                <w:sz w:val="18"/>
                <w:lang w:eastAsia="zh-CN"/>
              </w:rPr>
              <w:t>78.4%</w:t>
            </w:r>
          </w:p>
        </w:tc>
      </w:tr>
      <w:tr w:rsidR="000C6F46" w14:paraId="33AFECBC" w14:textId="77777777">
        <w:trPr>
          <w:trHeight w:val="240"/>
        </w:trPr>
        <w:tc>
          <w:tcPr>
            <w:tcW w:w="1235" w:type="dxa"/>
            <w:vMerge/>
            <w:shd w:val="clear" w:color="auto" w:fill="auto"/>
          </w:tcPr>
          <w:p w14:paraId="23878945" w14:textId="77777777" w:rsidR="000C6F46" w:rsidRDefault="000C6F46">
            <w:pPr>
              <w:spacing w:before="120" w:after="0"/>
              <w:jc w:val="center"/>
            </w:pPr>
          </w:p>
        </w:tc>
        <w:tc>
          <w:tcPr>
            <w:tcW w:w="993" w:type="dxa"/>
            <w:vMerge/>
            <w:shd w:val="clear" w:color="auto" w:fill="auto"/>
          </w:tcPr>
          <w:p w14:paraId="21A9D277" w14:textId="77777777" w:rsidR="000C6F46" w:rsidRDefault="000C6F46">
            <w:pPr>
              <w:spacing w:before="120" w:after="0"/>
              <w:jc w:val="center"/>
            </w:pPr>
          </w:p>
        </w:tc>
        <w:tc>
          <w:tcPr>
            <w:tcW w:w="1822" w:type="dxa"/>
            <w:shd w:val="clear" w:color="auto" w:fill="auto"/>
          </w:tcPr>
          <w:p w14:paraId="0AFBF421" w14:textId="77777777" w:rsidR="000C6F46" w:rsidRDefault="007F4540">
            <w:pPr>
              <w:spacing w:before="120" w:after="0"/>
              <w:jc w:val="center"/>
              <w:rPr>
                <w:sz w:val="18"/>
                <w:lang w:eastAsia="zh-CN"/>
              </w:rPr>
            </w:pPr>
            <w:r>
              <w:rPr>
                <w:sz w:val="18"/>
              </w:rPr>
              <w:t>Deep Sleep</w:t>
            </w:r>
          </w:p>
        </w:tc>
        <w:tc>
          <w:tcPr>
            <w:tcW w:w="1083" w:type="dxa"/>
            <w:shd w:val="clear" w:color="auto" w:fill="auto"/>
          </w:tcPr>
          <w:p w14:paraId="7ED141BE" w14:textId="77777777" w:rsidR="000C6F46" w:rsidRDefault="007F4540">
            <w:pPr>
              <w:spacing w:before="120" w:after="0"/>
              <w:jc w:val="center"/>
              <w:rPr>
                <w:sz w:val="18"/>
                <w:lang w:eastAsia="zh-CN"/>
              </w:rPr>
            </w:pPr>
            <w:r>
              <w:rPr>
                <w:sz w:val="18"/>
                <w:lang w:eastAsia="zh-CN"/>
              </w:rPr>
              <w:t>36</w:t>
            </w:r>
          </w:p>
        </w:tc>
        <w:tc>
          <w:tcPr>
            <w:tcW w:w="1212" w:type="dxa"/>
            <w:shd w:val="clear" w:color="auto" w:fill="auto"/>
          </w:tcPr>
          <w:p w14:paraId="3CD41939" w14:textId="77777777" w:rsidR="000C6F46" w:rsidRDefault="007F4540">
            <w:pPr>
              <w:spacing w:before="120" w:after="0"/>
              <w:jc w:val="center"/>
              <w:rPr>
                <w:sz w:val="18"/>
                <w:lang w:eastAsia="zh-CN"/>
              </w:rPr>
            </w:pPr>
            <w:r>
              <w:rPr>
                <w:sz w:val="18"/>
                <w:lang w:eastAsia="zh-CN"/>
              </w:rPr>
              <w:t xml:space="preserve">467.9 </w:t>
            </w:r>
          </w:p>
        </w:tc>
        <w:tc>
          <w:tcPr>
            <w:tcW w:w="1985" w:type="dxa"/>
            <w:shd w:val="clear" w:color="auto" w:fill="auto"/>
          </w:tcPr>
          <w:p w14:paraId="2FD87BA5" w14:textId="77777777" w:rsidR="000C6F46" w:rsidRDefault="007F4540">
            <w:pPr>
              <w:spacing w:before="120" w:after="0"/>
              <w:jc w:val="center"/>
              <w:rPr>
                <w:sz w:val="18"/>
                <w:lang w:eastAsia="zh-CN"/>
              </w:rPr>
            </w:pPr>
            <w:r>
              <w:rPr>
                <w:sz w:val="18"/>
                <w:lang w:eastAsia="zh-CN"/>
              </w:rPr>
              <w:t>67.8%</w:t>
            </w:r>
          </w:p>
        </w:tc>
        <w:tc>
          <w:tcPr>
            <w:tcW w:w="2088" w:type="dxa"/>
            <w:shd w:val="clear" w:color="auto" w:fill="auto"/>
          </w:tcPr>
          <w:p w14:paraId="1F0C3DEA" w14:textId="77777777" w:rsidR="000C6F46" w:rsidRDefault="007F4540">
            <w:pPr>
              <w:spacing w:before="120" w:after="0"/>
              <w:jc w:val="center"/>
              <w:rPr>
                <w:sz w:val="18"/>
                <w:lang w:eastAsia="zh-CN"/>
              </w:rPr>
            </w:pPr>
            <w:r>
              <w:rPr>
                <w:sz w:val="18"/>
                <w:lang w:eastAsia="zh-CN"/>
              </w:rPr>
              <w:t>70.3%</w:t>
            </w:r>
          </w:p>
        </w:tc>
      </w:tr>
      <w:tr w:rsidR="000C6F46" w14:paraId="48F10856" w14:textId="77777777">
        <w:trPr>
          <w:trHeight w:val="173"/>
        </w:trPr>
        <w:tc>
          <w:tcPr>
            <w:tcW w:w="1235" w:type="dxa"/>
            <w:vMerge/>
            <w:shd w:val="clear" w:color="auto" w:fill="auto"/>
          </w:tcPr>
          <w:p w14:paraId="7F19C102" w14:textId="77777777" w:rsidR="000C6F46" w:rsidRDefault="000C6F46">
            <w:pPr>
              <w:spacing w:before="120" w:after="0"/>
              <w:jc w:val="center"/>
            </w:pPr>
          </w:p>
        </w:tc>
        <w:tc>
          <w:tcPr>
            <w:tcW w:w="993" w:type="dxa"/>
            <w:tcBorders>
              <w:top w:val="single" w:sz="8" w:space="0" w:color="auto"/>
              <w:bottom w:val="single" w:sz="8" w:space="0" w:color="auto"/>
            </w:tcBorders>
            <w:shd w:val="clear" w:color="auto" w:fill="auto"/>
          </w:tcPr>
          <w:p w14:paraId="1A0E6C54" w14:textId="77777777" w:rsidR="000C6F46" w:rsidRDefault="007F4540">
            <w:pPr>
              <w:spacing w:before="120" w:after="0"/>
              <w:jc w:val="center"/>
              <w:rPr>
                <w:lang w:eastAsia="zh-CN"/>
              </w:rPr>
            </w:pPr>
            <w:r>
              <w:rPr>
                <w:lang w:eastAsia="zh-CN"/>
              </w:rPr>
              <w:t>baseline1</w:t>
            </w:r>
          </w:p>
        </w:tc>
        <w:tc>
          <w:tcPr>
            <w:tcW w:w="1822" w:type="dxa"/>
            <w:tcBorders>
              <w:top w:val="single" w:sz="8" w:space="0" w:color="auto"/>
              <w:bottom w:val="single" w:sz="8" w:space="0" w:color="auto"/>
            </w:tcBorders>
            <w:shd w:val="clear" w:color="auto" w:fill="auto"/>
          </w:tcPr>
          <w:p w14:paraId="365E9D12" w14:textId="77777777" w:rsidR="000C6F46" w:rsidRDefault="007F4540">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66BC8B1C" w14:textId="77777777" w:rsidR="000C6F46" w:rsidRDefault="007F4540">
            <w:pPr>
              <w:spacing w:before="120" w:after="0"/>
              <w:jc w:val="center"/>
              <w:rPr>
                <w:sz w:val="18"/>
                <w:lang w:eastAsia="zh-CN"/>
              </w:rPr>
            </w:pPr>
            <w:r>
              <w:rPr>
                <w:sz w:val="18"/>
                <w:lang w:eastAsia="zh-CN"/>
              </w:rPr>
              <w:t>36</w:t>
            </w:r>
          </w:p>
        </w:tc>
        <w:tc>
          <w:tcPr>
            <w:tcW w:w="1212" w:type="dxa"/>
            <w:tcBorders>
              <w:top w:val="single" w:sz="8" w:space="0" w:color="auto"/>
              <w:bottom w:val="single" w:sz="8" w:space="0" w:color="auto"/>
            </w:tcBorders>
            <w:shd w:val="clear" w:color="auto" w:fill="auto"/>
          </w:tcPr>
          <w:p w14:paraId="6A31ADA0" w14:textId="77777777" w:rsidR="000C6F46" w:rsidRDefault="007F4540">
            <w:pPr>
              <w:spacing w:before="120" w:after="0"/>
              <w:jc w:val="center"/>
              <w:rPr>
                <w:sz w:val="18"/>
                <w:lang w:eastAsia="zh-CN"/>
              </w:rPr>
            </w:pPr>
            <w:r>
              <w:rPr>
                <w:sz w:val="18"/>
                <w:lang w:eastAsia="zh-CN"/>
              </w:rPr>
              <w:t xml:space="preserve">1454.0 </w:t>
            </w:r>
          </w:p>
        </w:tc>
        <w:tc>
          <w:tcPr>
            <w:tcW w:w="1985" w:type="dxa"/>
            <w:tcBorders>
              <w:top w:val="single" w:sz="8" w:space="0" w:color="auto"/>
              <w:bottom w:val="single" w:sz="8" w:space="0" w:color="auto"/>
            </w:tcBorders>
            <w:shd w:val="clear" w:color="auto" w:fill="auto"/>
          </w:tcPr>
          <w:p w14:paraId="0EDEC804" w14:textId="77777777" w:rsidR="000C6F46" w:rsidRDefault="007F4540">
            <w:pPr>
              <w:spacing w:before="120" w:after="0"/>
              <w:jc w:val="center"/>
              <w:rPr>
                <w:sz w:val="18"/>
                <w:lang w:eastAsia="zh-CN"/>
              </w:rPr>
            </w:pPr>
            <w:r>
              <w:rPr>
                <w:sz w:val="18"/>
                <w:lang w:eastAsia="zh-CN"/>
              </w:rPr>
              <w:t>0.0%</w:t>
            </w:r>
          </w:p>
        </w:tc>
        <w:tc>
          <w:tcPr>
            <w:tcW w:w="2088" w:type="dxa"/>
            <w:tcBorders>
              <w:top w:val="single" w:sz="8" w:space="0" w:color="auto"/>
              <w:bottom w:val="single" w:sz="8" w:space="0" w:color="auto"/>
            </w:tcBorders>
            <w:shd w:val="clear" w:color="auto" w:fill="auto"/>
          </w:tcPr>
          <w:p w14:paraId="13AC02B8" w14:textId="77777777" w:rsidR="000C6F46" w:rsidRDefault="007F4540">
            <w:pPr>
              <w:spacing w:before="120" w:after="0"/>
              <w:jc w:val="center"/>
              <w:rPr>
                <w:sz w:val="18"/>
                <w:lang w:eastAsia="zh-CN"/>
              </w:rPr>
            </w:pPr>
            <w:r>
              <w:rPr>
                <w:sz w:val="18"/>
                <w:lang w:eastAsia="zh-CN"/>
              </w:rPr>
              <w:t>7.6%</w:t>
            </w:r>
          </w:p>
        </w:tc>
      </w:tr>
      <w:tr w:rsidR="000C6F46" w14:paraId="65D80BBB" w14:textId="77777777">
        <w:trPr>
          <w:trHeight w:val="157"/>
        </w:trPr>
        <w:tc>
          <w:tcPr>
            <w:tcW w:w="1235" w:type="dxa"/>
            <w:vMerge/>
            <w:tcBorders>
              <w:bottom w:val="single" w:sz="8" w:space="0" w:color="auto"/>
            </w:tcBorders>
            <w:shd w:val="clear" w:color="auto" w:fill="auto"/>
          </w:tcPr>
          <w:p w14:paraId="61D9AD9F" w14:textId="77777777" w:rsidR="000C6F46" w:rsidRDefault="000C6F46">
            <w:pPr>
              <w:spacing w:before="120" w:after="0"/>
              <w:jc w:val="center"/>
            </w:pPr>
          </w:p>
        </w:tc>
        <w:tc>
          <w:tcPr>
            <w:tcW w:w="993" w:type="dxa"/>
            <w:tcBorders>
              <w:top w:val="single" w:sz="8" w:space="0" w:color="auto"/>
              <w:bottom w:val="single" w:sz="8" w:space="0" w:color="auto"/>
            </w:tcBorders>
            <w:shd w:val="clear" w:color="auto" w:fill="auto"/>
          </w:tcPr>
          <w:p w14:paraId="76E6998E" w14:textId="77777777" w:rsidR="000C6F46" w:rsidRDefault="007F4540">
            <w:pPr>
              <w:spacing w:before="120" w:after="0"/>
              <w:jc w:val="center"/>
              <w:rPr>
                <w:lang w:eastAsia="zh-CN"/>
              </w:rPr>
            </w:pPr>
            <w:r>
              <w:rPr>
                <w:lang w:eastAsia="zh-CN"/>
              </w:rPr>
              <w:t>baseline2</w:t>
            </w:r>
          </w:p>
        </w:tc>
        <w:tc>
          <w:tcPr>
            <w:tcW w:w="1822" w:type="dxa"/>
            <w:tcBorders>
              <w:top w:val="single" w:sz="8" w:space="0" w:color="auto"/>
              <w:bottom w:val="single" w:sz="8" w:space="0" w:color="auto"/>
            </w:tcBorders>
            <w:shd w:val="clear" w:color="auto" w:fill="auto"/>
          </w:tcPr>
          <w:p w14:paraId="079DD2E7" w14:textId="77777777" w:rsidR="000C6F46" w:rsidRDefault="007F4540">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4CB09433" w14:textId="77777777" w:rsidR="000C6F46" w:rsidRDefault="007F4540">
            <w:pPr>
              <w:spacing w:before="120" w:after="0"/>
              <w:jc w:val="center"/>
              <w:rPr>
                <w:sz w:val="18"/>
                <w:lang w:eastAsia="zh-CN"/>
              </w:rPr>
            </w:pPr>
            <w:r>
              <w:rPr>
                <w:sz w:val="18"/>
                <w:lang w:eastAsia="zh-CN"/>
              </w:rPr>
              <w:t>36</w:t>
            </w:r>
          </w:p>
        </w:tc>
        <w:tc>
          <w:tcPr>
            <w:tcW w:w="1212" w:type="dxa"/>
            <w:tcBorders>
              <w:top w:val="single" w:sz="8" w:space="0" w:color="auto"/>
              <w:bottom w:val="single" w:sz="8" w:space="0" w:color="auto"/>
            </w:tcBorders>
            <w:shd w:val="clear" w:color="auto" w:fill="auto"/>
          </w:tcPr>
          <w:p w14:paraId="2D324FC8" w14:textId="77777777" w:rsidR="000C6F46" w:rsidRDefault="007F4540">
            <w:pPr>
              <w:spacing w:before="120" w:after="0"/>
              <w:jc w:val="center"/>
              <w:rPr>
                <w:sz w:val="18"/>
                <w:lang w:eastAsia="zh-CN"/>
              </w:rPr>
            </w:pPr>
            <w:r>
              <w:rPr>
                <w:sz w:val="18"/>
                <w:lang w:eastAsia="zh-CN"/>
              </w:rPr>
              <w:t xml:space="preserve">1573.2 </w:t>
            </w:r>
          </w:p>
        </w:tc>
        <w:tc>
          <w:tcPr>
            <w:tcW w:w="1985" w:type="dxa"/>
            <w:tcBorders>
              <w:top w:val="single" w:sz="8" w:space="0" w:color="auto"/>
              <w:bottom w:val="single" w:sz="8" w:space="0" w:color="auto"/>
            </w:tcBorders>
            <w:shd w:val="clear" w:color="auto" w:fill="auto"/>
          </w:tcPr>
          <w:p w14:paraId="7E2B6AAB" w14:textId="77777777" w:rsidR="000C6F46" w:rsidRDefault="007F4540">
            <w:pPr>
              <w:spacing w:before="120" w:after="0"/>
              <w:jc w:val="center"/>
              <w:rPr>
                <w:sz w:val="18"/>
                <w:lang w:eastAsia="zh-CN"/>
              </w:rPr>
            </w:pPr>
            <w:r>
              <w:rPr>
                <w:sz w:val="18"/>
                <w:lang w:eastAsia="zh-CN"/>
              </w:rPr>
              <w:t>-8.2%</w:t>
            </w:r>
          </w:p>
        </w:tc>
        <w:tc>
          <w:tcPr>
            <w:tcW w:w="2088" w:type="dxa"/>
            <w:tcBorders>
              <w:top w:val="single" w:sz="8" w:space="0" w:color="auto"/>
              <w:bottom w:val="single" w:sz="8" w:space="0" w:color="auto"/>
            </w:tcBorders>
            <w:shd w:val="clear" w:color="auto" w:fill="auto"/>
          </w:tcPr>
          <w:p w14:paraId="62A8191B" w14:textId="77777777" w:rsidR="000C6F46" w:rsidRDefault="007F4540">
            <w:pPr>
              <w:spacing w:before="120" w:after="0"/>
              <w:jc w:val="center"/>
              <w:rPr>
                <w:sz w:val="18"/>
                <w:lang w:eastAsia="zh-CN"/>
              </w:rPr>
            </w:pPr>
            <w:r>
              <w:rPr>
                <w:sz w:val="18"/>
                <w:lang w:eastAsia="zh-CN"/>
              </w:rPr>
              <w:t>0.0%</w:t>
            </w:r>
          </w:p>
        </w:tc>
      </w:tr>
    </w:tbl>
    <w:p w14:paraId="2C46E67E" w14:textId="77777777" w:rsidR="000C6F46" w:rsidRDefault="007F4540">
      <w:pPr>
        <w:spacing w:before="120" w:line="264" w:lineRule="atLeast"/>
        <w:rPr>
          <w:lang w:eastAsia="zh-CN"/>
        </w:rPr>
      </w:pPr>
      <w:r>
        <w:rPr>
          <w:rFonts w:hint="eastAsia"/>
          <w:lang w:eastAsia="zh-CN"/>
        </w:rPr>
        <w:t>A</w:t>
      </w:r>
      <w:r>
        <w:rPr>
          <w:lang w:eastAsia="zh-CN"/>
        </w:rPr>
        <w:t xml:space="preserve">s shown by the evaluation results, the average delay of case2 is shorter than case 1, </w:t>
      </w:r>
      <w:r>
        <w:rPr>
          <w:rFonts w:hint="eastAsia"/>
          <w:lang w:eastAsia="zh-CN"/>
        </w:rPr>
        <w:t>which</w:t>
      </w:r>
      <w:r>
        <w:rPr>
          <w:lang w:eastAsia="zh-CN"/>
        </w:rPr>
        <w:t xml:space="preserve"> </w:t>
      </w:r>
      <w:r>
        <w:rPr>
          <w:rFonts w:hint="eastAsia"/>
          <w:lang w:eastAsia="zh-CN"/>
        </w:rPr>
        <w:t>stems</w:t>
      </w:r>
      <w:r>
        <w:rPr>
          <w:lang w:eastAsia="zh-CN"/>
        </w:rPr>
        <w:t xml:space="preserve"> </w:t>
      </w:r>
      <w:r>
        <w:rPr>
          <w:rFonts w:hint="eastAsia"/>
          <w:lang w:eastAsia="zh-CN"/>
        </w:rPr>
        <w:t>from,</w:t>
      </w:r>
      <w:r>
        <w:rPr>
          <w:lang w:eastAsia="zh-CN"/>
        </w:rPr>
        <w:t xml:space="preserve"> in case1, the nearest PO after UE completes synchronization is not the target PO, and the UE has to wait for the target PO. The power consumption of both case 1 and case 2 are much smaller than that of baseline1 and baseline2. This is mainly because the power consumption of LP-WUR in on state is much lower than that of MR in deep sleep or PEI detection. </w:t>
      </w:r>
    </w:p>
    <w:p w14:paraId="37053648" w14:textId="77777777" w:rsidR="000C6F46" w:rsidRDefault="007F4540">
      <w:pPr>
        <w:spacing w:after="0" w:line="264" w:lineRule="atLeast"/>
        <w:jc w:val="both"/>
        <w:rPr>
          <w:b/>
          <w:i/>
          <w:lang w:eastAsia="zh-CN"/>
        </w:rPr>
      </w:pPr>
      <w:r>
        <w:rPr>
          <w:b/>
          <w:i/>
          <w:lang w:eastAsia="zh-CN"/>
        </w:rPr>
        <w:t>Proposal 1: For RRC idle/inactive state, two use cases can be considered for evaluation:</w:t>
      </w:r>
    </w:p>
    <w:p w14:paraId="5E003F12" w14:textId="77777777" w:rsidR="000C6F46" w:rsidRDefault="007F4540">
      <w:pPr>
        <w:spacing w:after="0" w:line="264" w:lineRule="atLeast"/>
        <w:jc w:val="both"/>
        <w:rPr>
          <w:b/>
          <w:i/>
          <w:lang w:eastAsia="zh-CN"/>
        </w:rPr>
      </w:pPr>
      <w:r>
        <w:rPr>
          <w:b/>
          <w:i/>
          <w:lang w:eastAsia="zh-CN"/>
        </w:rPr>
        <w:t>Case 1, LP WUS combined with legacy paging mechanism;</w:t>
      </w:r>
    </w:p>
    <w:p w14:paraId="4A808A5A" w14:textId="77777777" w:rsidR="000C6F46" w:rsidRDefault="007F4540">
      <w:pPr>
        <w:rPr>
          <w:b/>
          <w:lang w:eastAsia="zh-CN"/>
        </w:rPr>
      </w:pPr>
      <w:r>
        <w:rPr>
          <w:b/>
          <w:i/>
          <w:lang w:eastAsia="zh-CN"/>
        </w:rPr>
        <w:t>Case 2, LP WUS combined with enhanced paging mechanism</w:t>
      </w:r>
    </w:p>
    <w:p w14:paraId="40487F5A" w14:textId="77777777" w:rsidR="000C6F46" w:rsidRDefault="000C6F46">
      <w:pPr>
        <w:rPr>
          <w:b/>
          <w:lang w:eastAsia="zh-CN"/>
        </w:rPr>
      </w:pPr>
    </w:p>
    <w:p w14:paraId="384A85AC" w14:textId="77777777" w:rsidR="000C6F46" w:rsidRDefault="007F4540">
      <w:pPr>
        <w:rPr>
          <w:b/>
          <w:lang w:eastAsia="zh-CN"/>
        </w:rPr>
      </w:pPr>
      <w:r>
        <w:rPr>
          <w:rFonts w:hint="eastAsia"/>
          <w:b/>
          <w:lang w:eastAsia="zh-CN"/>
        </w:rPr>
        <w:t>Sony</w:t>
      </w:r>
      <w:r>
        <w:rPr>
          <w:rFonts w:hint="eastAsia"/>
          <w:b/>
          <w:lang w:eastAsia="zh-CN"/>
        </w:rPr>
        <w:t>：</w:t>
      </w:r>
    </w:p>
    <w:p w14:paraId="1DF6F97E" w14:textId="77777777" w:rsidR="000C6F46" w:rsidRDefault="007F4540">
      <w:pPr>
        <w:jc w:val="center"/>
      </w:pPr>
      <w:r>
        <w:rPr>
          <w:noProof/>
          <w:lang w:eastAsia="ko-KR"/>
        </w:rPr>
        <w:drawing>
          <wp:inline distT="0" distB="0" distL="0" distR="0" wp14:anchorId="33331F59" wp14:editId="4B46720C">
            <wp:extent cx="4305300" cy="32289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Graphic 8"/>
                    <pic:cNvPicPr>
                      <a:picLocks noChangeAspect="1"/>
                    </pic:cNvPicPr>
                  </pic:nvPicPr>
                  <pic:blipFill>
                    <a:blip r:embed="rId110" cstate="print">
                      <a:extLst>
                        <a:ext uri="{28A0092B-C50C-407E-A947-70E740481C1C}">
                          <a14:useLocalDpi xmlns:a14="http://schemas.microsoft.com/office/drawing/2010/main" val="0"/>
                        </a:ext>
                        <a:ext uri="{96DAC541-7B7A-43D3-8B79-37D633B846F1}">
                          <asvg:svgBlip xmlns:asvg="http://schemas.microsoft.com/office/drawing/2016/SVG/main" r:embed="rId111"/>
                        </a:ext>
                      </a:extLst>
                    </a:blip>
                    <a:stretch>
                      <a:fillRect/>
                    </a:stretch>
                  </pic:blipFill>
                  <pic:spPr>
                    <a:xfrm>
                      <a:off x="0" y="0"/>
                      <a:ext cx="4315732" cy="3236908"/>
                    </a:xfrm>
                    <a:prstGeom prst="rect">
                      <a:avLst/>
                    </a:prstGeom>
                  </pic:spPr>
                </pic:pic>
              </a:graphicData>
            </a:graphic>
          </wp:inline>
        </w:drawing>
      </w:r>
    </w:p>
    <w:p w14:paraId="26CE20BB" w14:textId="77777777" w:rsidR="000C6F46" w:rsidRDefault="007F4540">
      <w:pPr>
        <w:pStyle w:val="a6"/>
        <w:jc w:val="center"/>
        <w:rPr>
          <w:b w:val="0"/>
          <w:bCs w:val="0"/>
        </w:rPr>
      </w:pPr>
      <w:bookmarkStart w:id="105" w:name="_Ref118365486"/>
      <w:r>
        <w:rPr>
          <w:b w:val="0"/>
        </w:rPr>
        <w:t xml:space="preserve">Figure </w:t>
      </w:r>
      <w:r>
        <w:rPr>
          <w:b w:val="0"/>
          <w:bCs w:val="0"/>
        </w:rPr>
        <w:fldChar w:fldCharType="begin"/>
      </w:r>
      <w:r>
        <w:rPr>
          <w:b w:val="0"/>
        </w:rPr>
        <w:instrText xml:space="preserve"> SEQ Figure \* ARABIC </w:instrText>
      </w:r>
      <w:r>
        <w:rPr>
          <w:b w:val="0"/>
          <w:bCs w:val="0"/>
        </w:rPr>
        <w:fldChar w:fldCharType="separate"/>
      </w:r>
      <w:r>
        <w:rPr>
          <w:b w:val="0"/>
        </w:rPr>
        <w:t>4</w:t>
      </w:r>
      <w:r>
        <w:rPr>
          <w:b w:val="0"/>
          <w:bCs w:val="0"/>
        </w:rPr>
        <w:fldChar w:fldCharType="end"/>
      </w:r>
      <w:bookmarkEnd w:id="105"/>
      <w:r>
        <w:rPr>
          <w:b w:val="0"/>
        </w:rPr>
        <w:t xml:space="preserve"> - Average power consumption per UE as a function of duty-cycle length</w:t>
      </w:r>
    </w:p>
    <w:p w14:paraId="4CCA6420" w14:textId="77777777" w:rsidR="000C6F46" w:rsidRDefault="000C6F46">
      <w:pPr>
        <w:jc w:val="both"/>
        <w:rPr>
          <w:b/>
          <w:bCs/>
        </w:rPr>
      </w:pPr>
    </w:p>
    <w:p w14:paraId="0B6FF054" w14:textId="77777777" w:rsidR="000C6F46" w:rsidRDefault="007F4540">
      <w:pPr>
        <w:jc w:val="both"/>
        <w:rPr>
          <w:b/>
          <w:bCs/>
        </w:rPr>
      </w:pPr>
      <w:r>
        <w:rPr>
          <w:b/>
          <w:bCs/>
        </w:rPr>
        <w:t>Observation 2 – Introducing a LP-WUS/WUR in DRX results in 6-10 times power saving for paging rate of 10% and in 36-43 times power saving when paging rate is reduced to 0.1%. In eDRX, using LP-WUS/WUR we can reach as high as 27 times power saving for 10% paging rate and this increases to up to 85 times for a 0.1% paging rate.</w:t>
      </w:r>
    </w:p>
    <w:p w14:paraId="60636BAE" w14:textId="77777777" w:rsidR="000C6F46" w:rsidRDefault="007F4540">
      <w:pPr>
        <w:jc w:val="both"/>
        <w:rPr>
          <w:b/>
          <w:bCs/>
        </w:rPr>
      </w:pPr>
      <w:r>
        <w:rPr>
          <w:b/>
          <w:bCs/>
        </w:rPr>
        <w:t xml:space="preserve">Observation 3 –Introducing an LP-WUS/WUR allows a large reduction in cycle length at a fixed power consumption. For example, at a power consumption of 0.1 units, the cycle length can be reduced by 290 times, leading to correspondingly reduced wake-up delays. </w:t>
      </w:r>
    </w:p>
    <w:p w14:paraId="6126CFA5" w14:textId="77777777" w:rsidR="000C6F46" w:rsidRDefault="007F4540">
      <w:pPr>
        <w:jc w:val="both"/>
      </w:pPr>
      <w:r>
        <w:t xml:space="preserve">Now we compare power consumption for scenarios where the UE also needs to perform measurements. The results are shown in </w:t>
      </w:r>
      <w:r>
        <w:fldChar w:fldCharType="begin"/>
      </w:r>
      <w:r>
        <w:instrText xml:space="preserve"> REF _Ref118477747 \h </w:instrText>
      </w:r>
      <w:r>
        <w:fldChar w:fldCharType="separate"/>
      </w:r>
      <w:r>
        <w:rPr>
          <w:bCs/>
        </w:rPr>
        <w:t>Figure 5</w:t>
      </w:r>
      <w:r>
        <w:fldChar w:fldCharType="end"/>
      </w:r>
      <w:r>
        <w:t xml:space="preserve"> for two measurement periodicities, i.e., every DRX cycle and every 10 DRX cycles, and a paging rate of 0.1%. When calculating the power consumption, we assume measurements cannot be supported by the LP-WUS and the main radio needs to wake-up for measurement purposes. We observe that when the LP-WUS itself does not support mobility measurements, the amount of power saving is limited, and we cannot reach as high a power saving gain as when LP-WUR is also used for measurement purposes, see </w:t>
      </w:r>
      <w:r>
        <w:fldChar w:fldCharType="begin"/>
      </w:r>
      <w:r>
        <w:instrText xml:space="preserve"> REF _Ref118365486 \h </w:instrText>
      </w:r>
      <w:r>
        <w:fldChar w:fldCharType="separate"/>
      </w:r>
      <w:r>
        <w:rPr>
          <w:bCs/>
        </w:rPr>
        <w:t>Figure 4</w:t>
      </w:r>
      <w:r>
        <w:fldChar w:fldCharType="end"/>
      </w:r>
      <w:r>
        <w:t>. This also means we cannot have the same reduction in cycle length as can be achieved using an LP-WUR.</w:t>
      </w:r>
    </w:p>
    <w:p w14:paraId="28F8DA30" w14:textId="77777777" w:rsidR="000C6F46" w:rsidRDefault="007F4540">
      <w:pPr>
        <w:jc w:val="center"/>
      </w:pPr>
      <w:r>
        <w:rPr>
          <w:noProof/>
          <w:lang w:eastAsia="ko-KR"/>
        </w:rPr>
        <w:drawing>
          <wp:inline distT="0" distB="0" distL="0" distR="0" wp14:anchorId="68921298" wp14:editId="46E04210">
            <wp:extent cx="4076700" cy="30575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phic 11"/>
                    <pic:cNvPicPr>
                      <a:picLocks noChangeAspect="1"/>
                    </pic:cNvPicPr>
                  </pic:nvPicPr>
                  <pic:blipFill>
                    <a:blip r:embed="rId112" cstate="print">
                      <a:extLst>
                        <a:ext uri="{28A0092B-C50C-407E-A947-70E740481C1C}">
                          <a14:useLocalDpi xmlns:a14="http://schemas.microsoft.com/office/drawing/2010/main" val="0"/>
                        </a:ext>
                        <a:ext uri="{96DAC541-7B7A-43D3-8B79-37D633B846F1}">
                          <asvg:svgBlip xmlns:asvg="http://schemas.microsoft.com/office/drawing/2016/SVG/main" r:embed="rId113"/>
                        </a:ext>
                      </a:extLst>
                    </a:blip>
                    <a:stretch>
                      <a:fillRect/>
                    </a:stretch>
                  </pic:blipFill>
                  <pic:spPr>
                    <a:xfrm>
                      <a:off x="0" y="0"/>
                      <a:ext cx="4076700" cy="3057525"/>
                    </a:xfrm>
                    <a:prstGeom prst="rect">
                      <a:avLst/>
                    </a:prstGeom>
                  </pic:spPr>
                </pic:pic>
              </a:graphicData>
            </a:graphic>
          </wp:inline>
        </w:drawing>
      </w:r>
    </w:p>
    <w:p w14:paraId="6DD736D5" w14:textId="77777777" w:rsidR="000C6F46" w:rsidRDefault="007F4540">
      <w:pPr>
        <w:pStyle w:val="a6"/>
        <w:jc w:val="center"/>
        <w:rPr>
          <w:b w:val="0"/>
          <w:bCs w:val="0"/>
        </w:rPr>
      </w:pPr>
      <w:bookmarkStart w:id="106" w:name="_Ref118477747"/>
      <w:r>
        <w:rPr>
          <w:b w:val="0"/>
        </w:rPr>
        <w:t xml:space="preserve">Figure </w:t>
      </w:r>
      <w:r>
        <w:rPr>
          <w:b w:val="0"/>
          <w:bCs w:val="0"/>
        </w:rPr>
        <w:fldChar w:fldCharType="begin"/>
      </w:r>
      <w:r>
        <w:rPr>
          <w:b w:val="0"/>
        </w:rPr>
        <w:instrText xml:space="preserve"> SEQ Figure \* ARABIC </w:instrText>
      </w:r>
      <w:r>
        <w:rPr>
          <w:b w:val="0"/>
          <w:bCs w:val="0"/>
        </w:rPr>
        <w:fldChar w:fldCharType="separate"/>
      </w:r>
      <w:r>
        <w:rPr>
          <w:b w:val="0"/>
        </w:rPr>
        <w:t>5</w:t>
      </w:r>
      <w:r>
        <w:rPr>
          <w:b w:val="0"/>
          <w:bCs w:val="0"/>
        </w:rPr>
        <w:fldChar w:fldCharType="end"/>
      </w:r>
      <w:bookmarkEnd w:id="106"/>
      <w:r>
        <w:rPr>
          <w:b w:val="0"/>
        </w:rPr>
        <w:t xml:space="preserve"> - Average power consumption per UE as a function of duty-cycle length, measurements in all cases are performed by the main radio.</w:t>
      </w:r>
    </w:p>
    <w:p w14:paraId="745F6995" w14:textId="77777777" w:rsidR="000C6F46" w:rsidRDefault="000C6F46"/>
    <w:p w14:paraId="0B628207" w14:textId="77777777" w:rsidR="000C6F46" w:rsidRDefault="007F4540">
      <w:pPr>
        <w:jc w:val="both"/>
        <w:rPr>
          <w:b/>
          <w:bCs/>
        </w:rPr>
      </w:pPr>
      <w:r>
        <w:rPr>
          <w:b/>
          <w:bCs/>
        </w:rPr>
        <w:t>Observation 4 – Power saving gain is limited if the main receiver needs to wake up to perform measurements.</w:t>
      </w:r>
    </w:p>
    <w:p w14:paraId="5D22F49F" w14:textId="77777777" w:rsidR="000C6F46" w:rsidRDefault="007F4540">
      <w:pPr>
        <w:rPr>
          <w:b/>
          <w:lang w:eastAsia="zh-CN"/>
        </w:rPr>
      </w:pPr>
      <w:r>
        <w:rPr>
          <w:b/>
          <w:bCs/>
        </w:rPr>
        <w:t xml:space="preserve">Proposal 3 – </w:t>
      </w:r>
      <w:r>
        <w:rPr>
          <w:b/>
          <w:bCs/>
          <w:szCs w:val="22"/>
        </w:rPr>
        <w:t>Consider low-power mechanism to support mobility and cell re-selection mechanism for UEs with LP-WUR.</w:t>
      </w:r>
    </w:p>
    <w:p w14:paraId="210F6CCD" w14:textId="77777777" w:rsidR="000C6F46" w:rsidRDefault="000C6F46">
      <w:pPr>
        <w:rPr>
          <w:b/>
          <w:lang w:eastAsia="zh-CN"/>
        </w:rPr>
      </w:pPr>
    </w:p>
    <w:p w14:paraId="67CDC3AB" w14:textId="77777777" w:rsidR="000C6F46" w:rsidRDefault="007F4540">
      <w:pPr>
        <w:rPr>
          <w:b/>
          <w:lang w:eastAsia="zh-CN"/>
        </w:rPr>
      </w:pPr>
      <w:r>
        <w:rPr>
          <w:b/>
          <w:lang w:eastAsia="zh-CN"/>
        </w:rPr>
        <w:t>Nodic:</w:t>
      </w:r>
    </w:p>
    <w:p w14:paraId="5BD87719" w14:textId="77777777" w:rsidR="000C6F46" w:rsidRDefault="007F4540">
      <w:r>
        <w:t>We evaluated power consumption for the following case</w:t>
      </w:r>
    </w:p>
    <w:p w14:paraId="1A5DDD37" w14:textId="77777777" w:rsidR="000C6F46" w:rsidRDefault="007F4540">
      <w:pPr>
        <w:pStyle w:val="affa"/>
        <w:numPr>
          <w:ilvl w:val="0"/>
          <w:numId w:val="76"/>
        </w:numPr>
        <w:spacing w:before="120" w:line="240" w:lineRule="auto"/>
        <w:contextualSpacing/>
        <w:rPr>
          <w:szCs w:val="20"/>
        </w:rPr>
      </w:pPr>
      <w:r>
        <w:rPr>
          <w:szCs w:val="20"/>
        </w:rPr>
        <w:t>Static case, LR is able to detect presence of serving cell, RRM measurements are relaxed to once 24h is assumed, and thus RRM neighbor cell measurements energy consumption contribution becomes negligible, and has been omitted in the study.</w:t>
      </w:r>
    </w:p>
    <w:p w14:paraId="1DFC465F" w14:textId="77777777" w:rsidR="000C6F46" w:rsidRDefault="007F4540">
      <w:pPr>
        <w:pStyle w:val="affa"/>
        <w:numPr>
          <w:ilvl w:val="0"/>
          <w:numId w:val="76"/>
        </w:numPr>
        <w:spacing w:before="120" w:line="240" w:lineRule="auto"/>
        <w:contextualSpacing/>
        <w:rPr>
          <w:szCs w:val="20"/>
        </w:rPr>
      </w:pPr>
      <w:r>
        <w:rPr>
          <w:szCs w:val="20"/>
        </w:rPr>
        <w:t xml:space="preserve">LR wakes-up every DRX cycle (1,28s) for 10ms with 5ms ramp-up time </w:t>
      </w:r>
    </w:p>
    <w:p w14:paraId="7224779C" w14:textId="77777777" w:rsidR="000C6F46" w:rsidRDefault="007F4540">
      <w:pPr>
        <w:pStyle w:val="affa"/>
        <w:numPr>
          <w:ilvl w:val="0"/>
          <w:numId w:val="76"/>
        </w:numPr>
        <w:spacing w:before="120" w:line="240" w:lineRule="auto"/>
        <w:contextualSpacing/>
        <w:rPr>
          <w:szCs w:val="20"/>
        </w:rPr>
      </w:pPr>
      <w:r>
        <w:rPr>
          <w:szCs w:val="20"/>
        </w:rPr>
        <w:t>Main radio operates with 1.28s DRX cycle. When LR is active, main radio sleeps in ultra-deep sleep, unless being waken-up LR.</w:t>
      </w:r>
    </w:p>
    <w:p w14:paraId="7C0D9859" w14:textId="77777777" w:rsidR="000C6F46" w:rsidRDefault="007F4540">
      <w:pPr>
        <w:pStyle w:val="affa"/>
        <w:numPr>
          <w:ilvl w:val="0"/>
          <w:numId w:val="76"/>
        </w:numPr>
        <w:spacing w:before="120" w:line="240" w:lineRule="auto"/>
        <w:contextualSpacing/>
        <w:rPr>
          <w:szCs w:val="20"/>
        </w:rPr>
      </w:pPr>
      <w:r>
        <w:rPr>
          <w:szCs w:val="20"/>
        </w:rPr>
        <w:t>Table 3 and Table 4 summarizes the remaining assumptions.</w:t>
      </w:r>
    </w:p>
    <w:p w14:paraId="309A9820" w14:textId="77777777" w:rsidR="000C6F46" w:rsidRDefault="000C6F46"/>
    <w:p w14:paraId="35CADEF7" w14:textId="77777777" w:rsidR="000C6F46" w:rsidRDefault="007F4540">
      <w:pPr>
        <w:pStyle w:val="a6"/>
        <w:keepNext/>
        <w:jc w:val="center"/>
      </w:pPr>
      <w:r>
        <w:t xml:space="preserve">Table </w:t>
      </w:r>
      <w:r w:rsidR="00743787">
        <w:fldChar w:fldCharType="begin"/>
      </w:r>
      <w:r w:rsidR="00743787">
        <w:instrText xml:space="preserve"> SEQ Table \* ARABIC </w:instrText>
      </w:r>
      <w:r w:rsidR="00743787">
        <w:fldChar w:fldCharType="separate"/>
      </w:r>
      <w:r>
        <w:t>3</w:t>
      </w:r>
      <w:r w:rsidR="00743787">
        <w:fldChar w:fldCharType="end"/>
      </w:r>
      <w:r>
        <w:t xml:space="preserve"> WUR prams</w:t>
      </w:r>
    </w:p>
    <w:tbl>
      <w:tblPr>
        <w:tblStyle w:val="aff2"/>
        <w:tblW w:w="0" w:type="auto"/>
        <w:jc w:val="center"/>
        <w:tblLook w:val="04A0" w:firstRow="1" w:lastRow="0" w:firstColumn="1" w:lastColumn="0" w:noHBand="0" w:noVBand="1"/>
      </w:tblPr>
      <w:tblGrid>
        <w:gridCol w:w="2149"/>
        <w:gridCol w:w="1672"/>
      </w:tblGrid>
      <w:tr w:rsidR="000C6F46" w14:paraId="3F33CAFB" w14:textId="77777777">
        <w:trPr>
          <w:trHeight w:val="300"/>
          <w:jc w:val="center"/>
        </w:trPr>
        <w:tc>
          <w:tcPr>
            <w:tcW w:w="0" w:type="auto"/>
            <w:noWrap/>
          </w:tcPr>
          <w:p w14:paraId="42D86D51" w14:textId="77777777" w:rsidR="000C6F46" w:rsidRDefault="007F4540">
            <w:pPr>
              <w:jc w:val="center"/>
              <w:rPr>
                <w:b/>
                <w:bCs/>
                <w:lang w:val="fi-FI"/>
              </w:rPr>
            </w:pPr>
            <w:r>
              <w:rPr>
                <w:b/>
                <w:bCs/>
              </w:rPr>
              <w:t>Parameter</w:t>
            </w:r>
          </w:p>
        </w:tc>
        <w:tc>
          <w:tcPr>
            <w:tcW w:w="0" w:type="auto"/>
            <w:noWrap/>
          </w:tcPr>
          <w:p w14:paraId="03E69020" w14:textId="77777777" w:rsidR="000C6F46" w:rsidRDefault="007F4540">
            <w:pPr>
              <w:jc w:val="center"/>
              <w:rPr>
                <w:b/>
                <w:bCs/>
              </w:rPr>
            </w:pPr>
            <w:r>
              <w:rPr>
                <w:b/>
                <w:bCs/>
              </w:rPr>
              <w:t>Value</w:t>
            </w:r>
          </w:p>
        </w:tc>
      </w:tr>
      <w:tr w:rsidR="000C6F46" w14:paraId="41055BF5" w14:textId="77777777">
        <w:trPr>
          <w:trHeight w:val="300"/>
          <w:jc w:val="center"/>
        </w:trPr>
        <w:tc>
          <w:tcPr>
            <w:tcW w:w="0" w:type="auto"/>
            <w:noWrap/>
          </w:tcPr>
          <w:p w14:paraId="40FED13B" w14:textId="77777777" w:rsidR="000C6F46" w:rsidRDefault="007F4540">
            <w:pPr>
              <w:jc w:val="center"/>
            </w:pPr>
            <w:r>
              <w:t>WUR passive</w:t>
            </w:r>
          </w:p>
        </w:tc>
        <w:tc>
          <w:tcPr>
            <w:tcW w:w="0" w:type="auto"/>
            <w:noWrap/>
          </w:tcPr>
          <w:p w14:paraId="0AAD9A4E" w14:textId="77777777" w:rsidR="000C6F46" w:rsidRDefault="007F4540">
            <w:pPr>
              <w:jc w:val="center"/>
            </w:pPr>
            <w:r>
              <w:t>0,001 [units x ms]</w:t>
            </w:r>
          </w:p>
        </w:tc>
      </w:tr>
      <w:tr w:rsidR="000C6F46" w14:paraId="4F34194A" w14:textId="77777777">
        <w:trPr>
          <w:trHeight w:val="300"/>
          <w:jc w:val="center"/>
        </w:trPr>
        <w:tc>
          <w:tcPr>
            <w:tcW w:w="0" w:type="auto"/>
            <w:noWrap/>
          </w:tcPr>
          <w:p w14:paraId="05A593A2" w14:textId="77777777" w:rsidR="000C6F46" w:rsidRDefault="007F4540">
            <w:pPr>
              <w:jc w:val="center"/>
            </w:pPr>
            <w:r>
              <w:t>WUR consumption</w:t>
            </w:r>
          </w:p>
        </w:tc>
        <w:tc>
          <w:tcPr>
            <w:tcW w:w="0" w:type="auto"/>
            <w:noWrap/>
          </w:tcPr>
          <w:p w14:paraId="3C1D6839" w14:textId="77777777" w:rsidR="000C6F46" w:rsidRDefault="007F4540">
            <w:pPr>
              <w:jc w:val="center"/>
            </w:pPr>
            <w:r>
              <w:t>4 [units x ms]</w:t>
            </w:r>
          </w:p>
        </w:tc>
      </w:tr>
      <w:tr w:rsidR="000C6F46" w14:paraId="1CC6F63A" w14:textId="77777777">
        <w:trPr>
          <w:trHeight w:val="300"/>
          <w:jc w:val="center"/>
        </w:trPr>
        <w:tc>
          <w:tcPr>
            <w:tcW w:w="0" w:type="auto"/>
            <w:noWrap/>
          </w:tcPr>
          <w:p w14:paraId="1CBB09C5" w14:textId="77777777" w:rsidR="000C6F46" w:rsidRDefault="007F4540">
            <w:pPr>
              <w:jc w:val="center"/>
            </w:pPr>
            <w:r>
              <w:t>Preamble tracking cycle</w:t>
            </w:r>
          </w:p>
        </w:tc>
        <w:tc>
          <w:tcPr>
            <w:tcW w:w="0" w:type="auto"/>
            <w:noWrap/>
          </w:tcPr>
          <w:p w14:paraId="4E7294E5" w14:textId="77777777" w:rsidR="000C6F46" w:rsidRDefault="007F4540">
            <w:pPr>
              <w:jc w:val="center"/>
            </w:pPr>
            <w:r>
              <w:t>1280ms</w:t>
            </w:r>
          </w:p>
        </w:tc>
      </w:tr>
      <w:tr w:rsidR="000C6F46" w14:paraId="71043A38" w14:textId="77777777">
        <w:trPr>
          <w:trHeight w:val="300"/>
          <w:jc w:val="center"/>
        </w:trPr>
        <w:tc>
          <w:tcPr>
            <w:tcW w:w="0" w:type="auto"/>
            <w:noWrap/>
          </w:tcPr>
          <w:p w14:paraId="17E0CB2A" w14:textId="77777777" w:rsidR="000C6F46" w:rsidRDefault="007F4540">
            <w:pPr>
              <w:jc w:val="center"/>
            </w:pPr>
            <w:r>
              <w:t>Active time</w:t>
            </w:r>
          </w:p>
        </w:tc>
        <w:tc>
          <w:tcPr>
            <w:tcW w:w="0" w:type="auto"/>
            <w:noWrap/>
          </w:tcPr>
          <w:p w14:paraId="25DED7A9" w14:textId="77777777" w:rsidR="000C6F46" w:rsidRDefault="007F4540">
            <w:pPr>
              <w:jc w:val="center"/>
            </w:pPr>
            <w:r>
              <w:t>10ms</w:t>
            </w:r>
          </w:p>
        </w:tc>
      </w:tr>
      <w:tr w:rsidR="000C6F46" w14:paraId="5469CEB9" w14:textId="77777777">
        <w:trPr>
          <w:trHeight w:val="300"/>
          <w:jc w:val="center"/>
        </w:trPr>
        <w:tc>
          <w:tcPr>
            <w:tcW w:w="0" w:type="auto"/>
            <w:noWrap/>
          </w:tcPr>
          <w:p w14:paraId="4A3A6FA7" w14:textId="77777777" w:rsidR="000C6F46" w:rsidRDefault="007F4540">
            <w:pPr>
              <w:jc w:val="center"/>
            </w:pPr>
            <w:r>
              <w:t xml:space="preserve">Transition time </w:t>
            </w:r>
          </w:p>
        </w:tc>
        <w:tc>
          <w:tcPr>
            <w:tcW w:w="0" w:type="auto"/>
            <w:noWrap/>
          </w:tcPr>
          <w:p w14:paraId="3EDA3681" w14:textId="77777777" w:rsidR="000C6F46" w:rsidRDefault="007F4540">
            <w:pPr>
              <w:jc w:val="center"/>
            </w:pPr>
            <w:r>
              <w:t>5ms</w:t>
            </w:r>
          </w:p>
        </w:tc>
      </w:tr>
    </w:tbl>
    <w:p w14:paraId="7A2C8391" w14:textId="77777777" w:rsidR="000C6F46" w:rsidRDefault="000C6F46"/>
    <w:p w14:paraId="18C05541" w14:textId="77777777" w:rsidR="000C6F46" w:rsidRDefault="007F4540">
      <w:pPr>
        <w:pStyle w:val="a6"/>
        <w:keepNext/>
        <w:jc w:val="center"/>
      </w:pPr>
      <w:r>
        <w:t xml:space="preserve">Table </w:t>
      </w:r>
      <w:r w:rsidR="00743787">
        <w:fldChar w:fldCharType="begin"/>
      </w:r>
      <w:r w:rsidR="00743787">
        <w:instrText xml:space="preserve"> SEQ Table \* ARABIC </w:instrText>
      </w:r>
      <w:r w:rsidR="00743787">
        <w:fldChar w:fldCharType="separate"/>
      </w:r>
      <w:r>
        <w:t>4</w:t>
      </w:r>
      <w:r w:rsidR="00743787">
        <w:fldChar w:fldCharType="end"/>
      </w:r>
      <w:r>
        <w:t xml:space="preserve"> Main radio params</w:t>
      </w:r>
    </w:p>
    <w:tbl>
      <w:tblPr>
        <w:tblStyle w:val="aff2"/>
        <w:tblW w:w="0" w:type="auto"/>
        <w:jc w:val="center"/>
        <w:tblLook w:val="04A0" w:firstRow="1" w:lastRow="0" w:firstColumn="1" w:lastColumn="0" w:noHBand="0" w:noVBand="1"/>
      </w:tblPr>
      <w:tblGrid>
        <w:gridCol w:w="3332"/>
        <w:gridCol w:w="1539"/>
      </w:tblGrid>
      <w:tr w:rsidR="000C6F46" w14:paraId="2EC3B61F" w14:textId="77777777">
        <w:trPr>
          <w:trHeight w:val="300"/>
          <w:jc w:val="center"/>
        </w:trPr>
        <w:tc>
          <w:tcPr>
            <w:tcW w:w="0" w:type="auto"/>
            <w:noWrap/>
          </w:tcPr>
          <w:p w14:paraId="25935098" w14:textId="77777777" w:rsidR="000C6F46" w:rsidRDefault="007F4540">
            <w:pPr>
              <w:jc w:val="center"/>
              <w:rPr>
                <w:b/>
                <w:bCs/>
                <w:lang w:val="fi-FI"/>
              </w:rPr>
            </w:pPr>
            <w:r>
              <w:rPr>
                <w:b/>
                <w:bCs/>
              </w:rPr>
              <w:t>Parameter</w:t>
            </w:r>
          </w:p>
        </w:tc>
        <w:tc>
          <w:tcPr>
            <w:tcW w:w="0" w:type="auto"/>
            <w:noWrap/>
          </w:tcPr>
          <w:p w14:paraId="1F87909E" w14:textId="77777777" w:rsidR="000C6F46" w:rsidRDefault="007F4540">
            <w:pPr>
              <w:jc w:val="center"/>
              <w:rPr>
                <w:b/>
                <w:bCs/>
              </w:rPr>
            </w:pPr>
            <w:r>
              <w:rPr>
                <w:b/>
                <w:bCs/>
              </w:rPr>
              <w:t>Value</w:t>
            </w:r>
          </w:p>
        </w:tc>
      </w:tr>
      <w:tr w:rsidR="000C6F46" w14:paraId="51AC9E2B" w14:textId="77777777">
        <w:trPr>
          <w:trHeight w:val="300"/>
          <w:jc w:val="center"/>
        </w:trPr>
        <w:tc>
          <w:tcPr>
            <w:tcW w:w="0" w:type="auto"/>
            <w:noWrap/>
          </w:tcPr>
          <w:p w14:paraId="252E89FF" w14:textId="77777777" w:rsidR="000C6F46" w:rsidRDefault="007F4540">
            <w:pPr>
              <w:jc w:val="center"/>
            </w:pPr>
            <w:r>
              <w:t>PO in PTW</w:t>
            </w:r>
          </w:p>
        </w:tc>
        <w:tc>
          <w:tcPr>
            <w:tcW w:w="0" w:type="auto"/>
            <w:noWrap/>
          </w:tcPr>
          <w:p w14:paraId="0570C119" w14:textId="77777777" w:rsidR="000C6F46" w:rsidRDefault="007F4540">
            <w:pPr>
              <w:jc w:val="center"/>
            </w:pPr>
            <w:r>
              <w:t>4</w:t>
            </w:r>
          </w:p>
        </w:tc>
      </w:tr>
      <w:tr w:rsidR="000C6F46" w14:paraId="48B1D8EF" w14:textId="77777777">
        <w:trPr>
          <w:trHeight w:val="300"/>
          <w:jc w:val="center"/>
        </w:trPr>
        <w:tc>
          <w:tcPr>
            <w:tcW w:w="0" w:type="auto"/>
            <w:noWrap/>
          </w:tcPr>
          <w:p w14:paraId="663CB967" w14:textId="77777777" w:rsidR="000C6F46" w:rsidRDefault="007F4540">
            <w:pPr>
              <w:jc w:val="center"/>
            </w:pPr>
            <w:r>
              <w:t>iDRX</w:t>
            </w:r>
          </w:p>
        </w:tc>
        <w:tc>
          <w:tcPr>
            <w:tcW w:w="0" w:type="auto"/>
            <w:noWrap/>
          </w:tcPr>
          <w:p w14:paraId="42A17FD5" w14:textId="77777777" w:rsidR="000C6F46" w:rsidRDefault="007F4540">
            <w:pPr>
              <w:jc w:val="center"/>
            </w:pPr>
            <w:r>
              <w:t>1280ms</w:t>
            </w:r>
          </w:p>
        </w:tc>
      </w:tr>
      <w:tr w:rsidR="000C6F46" w14:paraId="246A9B55" w14:textId="77777777">
        <w:trPr>
          <w:trHeight w:val="300"/>
          <w:jc w:val="center"/>
        </w:trPr>
        <w:tc>
          <w:tcPr>
            <w:tcW w:w="0" w:type="auto"/>
            <w:noWrap/>
          </w:tcPr>
          <w:p w14:paraId="69DC1865" w14:textId="77777777" w:rsidR="000C6F46" w:rsidRDefault="007F4540">
            <w:pPr>
              <w:jc w:val="center"/>
            </w:pPr>
            <w:r>
              <w:t xml:space="preserve">eDRX </w:t>
            </w:r>
          </w:p>
        </w:tc>
        <w:tc>
          <w:tcPr>
            <w:tcW w:w="0" w:type="auto"/>
            <w:noWrap/>
          </w:tcPr>
          <w:p w14:paraId="3BA0D726" w14:textId="77777777" w:rsidR="000C6F46" w:rsidRDefault="007F4540">
            <w:pPr>
              <w:jc w:val="center"/>
            </w:pPr>
            <w:r>
              <w:t>No</w:t>
            </w:r>
          </w:p>
        </w:tc>
      </w:tr>
      <w:tr w:rsidR="000C6F46" w14:paraId="026F1636" w14:textId="77777777">
        <w:trPr>
          <w:trHeight w:val="300"/>
          <w:jc w:val="center"/>
        </w:trPr>
        <w:tc>
          <w:tcPr>
            <w:tcW w:w="0" w:type="auto"/>
            <w:noWrap/>
          </w:tcPr>
          <w:p w14:paraId="28D5CD25" w14:textId="77777777" w:rsidR="000C6F46" w:rsidRDefault="007F4540">
            <w:pPr>
              <w:jc w:val="center"/>
            </w:pPr>
            <w:r>
              <w:t>SSB periodicity</w:t>
            </w:r>
          </w:p>
        </w:tc>
        <w:tc>
          <w:tcPr>
            <w:tcW w:w="0" w:type="auto"/>
            <w:noWrap/>
          </w:tcPr>
          <w:p w14:paraId="2D2BBFF0" w14:textId="77777777" w:rsidR="000C6F46" w:rsidRDefault="007F4540">
            <w:pPr>
              <w:jc w:val="center"/>
            </w:pPr>
            <w:r>
              <w:t>20ms</w:t>
            </w:r>
          </w:p>
        </w:tc>
      </w:tr>
      <w:tr w:rsidR="000C6F46" w14:paraId="581F1E0A" w14:textId="77777777">
        <w:trPr>
          <w:trHeight w:val="315"/>
          <w:jc w:val="center"/>
        </w:trPr>
        <w:tc>
          <w:tcPr>
            <w:tcW w:w="0" w:type="auto"/>
            <w:noWrap/>
          </w:tcPr>
          <w:p w14:paraId="7AB3B5AF" w14:textId="77777777" w:rsidR="000C6F46" w:rsidRDefault="007F4540">
            <w:pPr>
              <w:jc w:val="center"/>
            </w:pPr>
            <w:r>
              <w:t>Number of SSBs ahead PO</w:t>
            </w:r>
          </w:p>
        </w:tc>
        <w:tc>
          <w:tcPr>
            <w:tcW w:w="0" w:type="auto"/>
            <w:noWrap/>
          </w:tcPr>
          <w:p w14:paraId="5B4DF0E3" w14:textId="77777777" w:rsidR="000C6F46" w:rsidRDefault="007F4540">
            <w:pPr>
              <w:jc w:val="center"/>
            </w:pPr>
            <w:r>
              <w:t>3</w:t>
            </w:r>
          </w:p>
        </w:tc>
      </w:tr>
      <w:tr w:rsidR="000C6F46" w14:paraId="78D93DB4" w14:textId="77777777">
        <w:trPr>
          <w:trHeight w:val="315"/>
          <w:jc w:val="center"/>
        </w:trPr>
        <w:tc>
          <w:tcPr>
            <w:tcW w:w="0" w:type="auto"/>
            <w:noWrap/>
          </w:tcPr>
          <w:p w14:paraId="3CD03CDA" w14:textId="77777777" w:rsidR="000C6F46" w:rsidRDefault="007F4540">
            <w:pPr>
              <w:jc w:val="center"/>
            </w:pPr>
            <w:r>
              <w:t xml:space="preserve">Paging rate </w:t>
            </w:r>
          </w:p>
        </w:tc>
        <w:tc>
          <w:tcPr>
            <w:tcW w:w="0" w:type="auto"/>
            <w:noWrap/>
          </w:tcPr>
          <w:p w14:paraId="1BBB3B28" w14:textId="77777777" w:rsidR="000C6F46" w:rsidRDefault="007F4540">
            <w:pPr>
              <w:jc w:val="center"/>
            </w:pPr>
            <w:r>
              <w:t>0</w:t>
            </w:r>
          </w:p>
        </w:tc>
      </w:tr>
      <w:tr w:rsidR="000C6F46" w14:paraId="10094E2C" w14:textId="77777777">
        <w:trPr>
          <w:trHeight w:val="315"/>
          <w:jc w:val="center"/>
        </w:trPr>
        <w:tc>
          <w:tcPr>
            <w:tcW w:w="0" w:type="auto"/>
            <w:noWrap/>
          </w:tcPr>
          <w:p w14:paraId="412109DE" w14:textId="77777777" w:rsidR="000C6F46" w:rsidRDefault="007F4540">
            <w:pPr>
              <w:jc w:val="center"/>
            </w:pPr>
            <w:r>
              <w:t>Wake up from ultra-deep sleep penalty</w:t>
            </w:r>
          </w:p>
        </w:tc>
        <w:tc>
          <w:tcPr>
            <w:tcW w:w="0" w:type="auto"/>
            <w:noWrap/>
          </w:tcPr>
          <w:p w14:paraId="2B845DA5" w14:textId="77777777" w:rsidR="000C6F46" w:rsidRDefault="007F4540">
            <w:pPr>
              <w:jc w:val="center"/>
            </w:pPr>
            <w:r>
              <w:t>10000units x ms</w:t>
            </w:r>
          </w:p>
        </w:tc>
      </w:tr>
      <w:tr w:rsidR="000C6F46" w14:paraId="4C8F33F7" w14:textId="77777777">
        <w:trPr>
          <w:trHeight w:val="315"/>
          <w:jc w:val="center"/>
        </w:trPr>
        <w:tc>
          <w:tcPr>
            <w:tcW w:w="0" w:type="auto"/>
            <w:noWrap/>
          </w:tcPr>
          <w:p w14:paraId="5008AF8C" w14:textId="77777777" w:rsidR="000C6F46" w:rsidRDefault="007F4540">
            <w:pPr>
              <w:jc w:val="center"/>
            </w:pPr>
            <w:r>
              <w:t>PEI</w:t>
            </w:r>
          </w:p>
        </w:tc>
        <w:tc>
          <w:tcPr>
            <w:tcW w:w="0" w:type="auto"/>
            <w:noWrap/>
          </w:tcPr>
          <w:p w14:paraId="78436539" w14:textId="77777777" w:rsidR="000C6F46" w:rsidRDefault="007F4540">
            <w:pPr>
              <w:jc w:val="center"/>
            </w:pPr>
            <w:r>
              <w:t>no</w:t>
            </w:r>
          </w:p>
        </w:tc>
      </w:tr>
    </w:tbl>
    <w:p w14:paraId="2CC9791A" w14:textId="77777777" w:rsidR="000C6F46" w:rsidRDefault="000C6F46"/>
    <w:p w14:paraId="4837A347" w14:textId="77777777" w:rsidR="000C6F46" w:rsidRDefault="007F4540">
      <w:pPr>
        <w:pStyle w:val="a6"/>
        <w:keepNext/>
        <w:jc w:val="center"/>
      </w:pPr>
      <w:r>
        <w:t xml:space="preserve">Table </w:t>
      </w:r>
      <w:r w:rsidR="00743787">
        <w:fldChar w:fldCharType="begin"/>
      </w:r>
      <w:r w:rsidR="00743787">
        <w:instrText xml:space="preserve"> SEQ Table \* ARABIC </w:instrText>
      </w:r>
      <w:r w:rsidR="00743787">
        <w:fldChar w:fldCharType="separate"/>
      </w:r>
      <w:r>
        <w:t>5</w:t>
      </w:r>
      <w:r w:rsidR="00743787">
        <w:fldChar w:fldCharType="end"/>
      </w:r>
      <w:r>
        <w:t xml:space="preserve"> Average power consumption [unit x ms] for IoT use-case FAR=0%, N=10</w:t>
      </w:r>
    </w:p>
    <w:tbl>
      <w:tblPr>
        <w:tblStyle w:val="aff2"/>
        <w:tblW w:w="0" w:type="auto"/>
        <w:jc w:val="center"/>
        <w:tblLook w:val="04A0" w:firstRow="1" w:lastRow="0" w:firstColumn="1" w:lastColumn="0" w:noHBand="0" w:noVBand="1"/>
      </w:tblPr>
      <w:tblGrid>
        <w:gridCol w:w="1119"/>
        <w:gridCol w:w="1000"/>
        <w:gridCol w:w="1000"/>
        <w:gridCol w:w="1000"/>
        <w:gridCol w:w="1000"/>
      </w:tblGrid>
      <w:tr w:rsidR="000C6F46" w14:paraId="2E459050" w14:textId="77777777">
        <w:trPr>
          <w:trHeight w:val="300"/>
          <w:jc w:val="center"/>
        </w:trPr>
        <w:tc>
          <w:tcPr>
            <w:tcW w:w="1119" w:type="dxa"/>
            <w:noWrap/>
          </w:tcPr>
          <w:p w14:paraId="197FA38D" w14:textId="77777777" w:rsidR="000C6F46" w:rsidRDefault="00743787">
            <w:pPr>
              <w:spacing w:before="0"/>
              <w:jc w:val="center"/>
              <w:rPr>
                <w:b/>
                <w:bCs/>
                <w:lang w:val="fi-FI"/>
              </w:rPr>
            </w:pPr>
            <m:oMathPara>
              <m:oMath>
                <m:sSub>
                  <m:sSubPr>
                    <m:ctrlPr>
                      <w:rPr>
                        <w:rFonts w:ascii="Cambria Math" w:hAnsi="Cambria Math"/>
                        <w:i/>
                      </w:rPr>
                    </m:ctrlPr>
                  </m:sSubPr>
                  <m:e>
                    <m:r>
                      <w:rPr>
                        <w:rFonts w:ascii="Cambria Math" w:hAnsi="Cambria Math"/>
                      </w:rPr>
                      <m:t>R</m:t>
                    </m:r>
                  </m:e>
                  <m:sub>
                    <m:r>
                      <w:rPr>
                        <w:rFonts w:ascii="Cambria Math" w:hAnsi="Cambria Math"/>
                      </w:rPr>
                      <m:t>E</m:t>
                    </m:r>
                  </m:sub>
                </m:sSub>
              </m:oMath>
            </m:oMathPara>
          </w:p>
        </w:tc>
        <w:tc>
          <w:tcPr>
            <w:tcW w:w="1000" w:type="dxa"/>
          </w:tcPr>
          <w:p w14:paraId="50B21A02" w14:textId="77777777" w:rsidR="000C6F46" w:rsidRDefault="007F4540">
            <w:pPr>
              <w:spacing w:before="0"/>
              <w:jc w:val="center"/>
              <w:rPr>
                <w:b/>
                <w:bCs/>
              </w:rPr>
            </w:pPr>
            <w:r>
              <w:rPr>
                <w:b/>
                <w:bCs/>
              </w:rPr>
              <w:t>1,000 %</w:t>
            </w:r>
          </w:p>
        </w:tc>
        <w:tc>
          <w:tcPr>
            <w:tcW w:w="1000" w:type="dxa"/>
          </w:tcPr>
          <w:p w14:paraId="5B9CAAFF" w14:textId="77777777" w:rsidR="000C6F46" w:rsidRDefault="007F4540">
            <w:pPr>
              <w:spacing w:before="0"/>
              <w:jc w:val="center"/>
              <w:rPr>
                <w:b/>
                <w:bCs/>
              </w:rPr>
            </w:pPr>
            <w:r>
              <w:rPr>
                <w:b/>
                <w:bCs/>
              </w:rPr>
              <w:t>0,100 %</w:t>
            </w:r>
          </w:p>
        </w:tc>
        <w:tc>
          <w:tcPr>
            <w:tcW w:w="1000" w:type="dxa"/>
          </w:tcPr>
          <w:p w14:paraId="2458E489" w14:textId="77777777" w:rsidR="000C6F46" w:rsidRDefault="007F4540">
            <w:pPr>
              <w:spacing w:before="0"/>
              <w:jc w:val="center"/>
              <w:rPr>
                <w:b/>
                <w:bCs/>
              </w:rPr>
            </w:pPr>
            <w:r>
              <w:rPr>
                <w:b/>
                <w:bCs/>
              </w:rPr>
              <w:t>0,010 %</w:t>
            </w:r>
          </w:p>
        </w:tc>
        <w:tc>
          <w:tcPr>
            <w:tcW w:w="1000" w:type="dxa"/>
          </w:tcPr>
          <w:p w14:paraId="014424D4" w14:textId="77777777" w:rsidR="000C6F46" w:rsidRDefault="007F4540">
            <w:pPr>
              <w:spacing w:before="0"/>
              <w:jc w:val="center"/>
              <w:rPr>
                <w:b/>
                <w:bCs/>
              </w:rPr>
            </w:pPr>
            <w:r>
              <w:rPr>
                <w:b/>
                <w:bCs/>
              </w:rPr>
              <w:t>0,001 %</w:t>
            </w:r>
          </w:p>
        </w:tc>
      </w:tr>
      <w:tr w:rsidR="000C6F46" w14:paraId="552A4369" w14:textId="77777777">
        <w:trPr>
          <w:trHeight w:val="300"/>
          <w:jc w:val="center"/>
        </w:trPr>
        <w:tc>
          <w:tcPr>
            <w:tcW w:w="1119" w:type="dxa"/>
            <w:noWrap/>
          </w:tcPr>
          <w:p w14:paraId="3DBE28DA" w14:textId="77777777" w:rsidR="000C6F46" w:rsidRDefault="00743787">
            <w:pPr>
              <w:spacing w:before="0"/>
              <w:jc w:val="center"/>
              <w:rPr>
                <w:b/>
                <w:bCs/>
              </w:rPr>
            </w:pPr>
            <m:oMathPara>
              <m:oMath>
                <m:sSub>
                  <m:sSubPr>
                    <m:ctrlPr>
                      <w:rPr>
                        <w:rFonts w:ascii="Cambria Math" w:hAnsi="Cambria Math"/>
                        <w:i/>
                      </w:rPr>
                    </m:ctrlPr>
                  </m:sSubPr>
                  <m:e>
                    <m:r>
                      <w:rPr>
                        <w:rFonts w:ascii="Cambria Math" w:hAnsi="Cambria Math"/>
                      </w:rPr>
                      <m:t>R</m:t>
                    </m:r>
                  </m:e>
                  <m:sub>
                    <m:r>
                      <w:rPr>
                        <w:rFonts w:ascii="Cambria Math" w:hAnsi="Cambria Math"/>
                      </w:rPr>
                      <m:t>G</m:t>
                    </m:r>
                  </m:sub>
                </m:sSub>
              </m:oMath>
            </m:oMathPara>
          </w:p>
        </w:tc>
        <w:tc>
          <w:tcPr>
            <w:tcW w:w="1000" w:type="dxa"/>
          </w:tcPr>
          <w:p w14:paraId="433205BB" w14:textId="77777777" w:rsidR="000C6F46" w:rsidRDefault="007F4540">
            <w:pPr>
              <w:spacing w:before="0"/>
              <w:jc w:val="center"/>
              <w:rPr>
                <w:b/>
                <w:bCs/>
              </w:rPr>
            </w:pPr>
            <w:r>
              <w:rPr>
                <w:b/>
                <w:bCs/>
              </w:rPr>
              <w:t>9,562 %</w:t>
            </w:r>
          </w:p>
        </w:tc>
        <w:tc>
          <w:tcPr>
            <w:tcW w:w="1000" w:type="dxa"/>
          </w:tcPr>
          <w:p w14:paraId="7112A083" w14:textId="77777777" w:rsidR="000C6F46" w:rsidRDefault="007F4540">
            <w:pPr>
              <w:spacing w:before="0"/>
              <w:jc w:val="center"/>
              <w:rPr>
                <w:b/>
                <w:bCs/>
              </w:rPr>
            </w:pPr>
            <w:r>
              <w:rPr>
                <w:b/>
                <w:bCs/>
              </w:rPr>
              <w:t>0,996 %</w:t>
            </w:r>
          </w:p>
        </w:tc>
        <w:tc>
          <w:tcPr>
            <w:tcW w:w="1000" w:type="dxa"/>
          </w:tcPr>
          <w:p w14:paraId="72A4A9AA" w14:textId="77777777" w:rsidR="000C6F46" w:rsidRDefault="007F4540">
            <w:pPr>
              <w:spacing w:before="0"/>
              <w:jc w:val="center"/>
              <w:rPr>
                <w:b/>
                <w:bCs/>
              </w:rPr>
            </w:pPr>
            <w:r>
              <w:rPr>
                <w:b/>
                <w:bCs/>
              </w:rPr>
              <w:t>0,100 %</w:t>
            </w:r>
          </w:p>
        </w:tc>
        <w:tc>
          <w:tcPr>
            <w:tcW w:w="1000" w:type="dxa"/>
          </w:tcPr>
          <w:p w14:paraId="320DC423" w14:textId="77777777" w:rsidR="000C6F46" w:rsidRDefault="007F4540">
            <w:pPr>
              <w:spacing w:before="0"/>
              <w:jc w:val="center"/>
              <w:rPr>
                <w:b/>
                <w:bCs/>
              </w:rPr>
            </w:pPr>
            <w:r>
              <w:rPr>
                <w:b/>
                <w:bCs/>
              </w:rPr>
              <w:t>0,010 %</w:t>
            </w:r>
          </w:p>
        </w:tc>
      </w:tr>
      <w:tr w:rsidR="000C6F46" w14:paraId="210A4F45" w14:textId="77777777">
        <w:trPr>
          <w:trHeight w:val="300"/>
          <w:jc w:val="center"/>
        </w:trPr>
        <w:tc>
          <w:tcPr>
            <w:tcW w:w="1119" w:type="dxa"/>
            <w:noWrap/>
          </w:tcPr>
          <w:p w14:paraId="51690509" w14:textId="77777777" w:rsidR="000C6F46" w:rsidRDefault="007F4540">
            <w:pPr>
              <w:spacing w:before="0"/>
              <w:jc w:val="center"/>
              <w:rPr>
                <w:b/>
                <w:bCs/>
              </w:rPr>
            </w:pPr>
            <w:r>
              <w:rPr>
                <w:b/>
                <w:bCs/>
              </w:rPr>
              <w:t>MR</w:t>
            </w:r>
          </w:p>
        </w:tc>
        <w:tc>
          <w:tcPr>
            <w:tcW w:w="1000" w:type="dxa"/>
            <w:noWrap/>
          </w:tcPr>
          <w:p w14:paraId="44F307B5" w14:textId="77777777" w:rsidR="000C6F46" w:rsidRDefault="007F4540">
            <w:pPr>
              <w:spacing w:before="0"/>
              <w:jc w:val="center"/>
            </w:pPr>
            <w:r>
              <w:t>2,805</w:t>
            </w:r>
          </w:p>
        </w:tc>
        <w:tc>
          <w:tcPr>
            <w:tcW w:w="1000" w:type="dxa"/>
            <w:noWrap/>
          </w:tcPr>
          <w:p w14:paraId="3A7B71A3" w14:textId="77777777" w:rsidR="000C6F46" w:rsidRDefault="007F4540">
            <w:pPr>
              <w:spacing w:before="0"/>
              <w:jc w:val="center"/>
            </w:pPr>
            <w:r>
              <w:t>2,805</w:t>
            </w:r>
          </w:p>
        </w:tc>
        <w:tc>
          <w:tcPr>
            <w:tcW w:w="1000" w:type="dxa"/>
            <w:noWrap/>
          </w:tcPr>
          <w:p w14:paraId="2CC34D9D" w14:textId="77777777" w:rsidR="000C6F46" w:rsidRDefault="007F4540">
            <w:pPr>
              <w:spacing w:before="0"/>
              <w:jc w:val="center"/>
            </w:pPr>
            <w:r>
              <w:t>2,805</w:t>
            </w:r>
          </w:p>
        </w:tc>
        <w:tc>
          <w:tcPr>
            <w:tcW w:w="1000" w:type="dxa"/>
            <w:noWrap/>
          </w:tcPr>
          <w:p w14:paraId="5B8539E1" w14:textId="77777777" w:rsidR="000C6F46" w:rsidRDefault="007F4540">
            <w:pPr>
              <w:spacing w:before="0"/>
              <w:jc w:val="center"/>
            </w:pPr>
            <w:r>
              <w:t>2,805</w:t>
            </w:r>
          </w:p>
        </w:tc>
      </w:tr>
      <w:tr w:rsidR="000C6F46" w14:paraId="1F773E9E" w14:textId="77777777">
        <w:trPr>
          <w:trHeight w:val="300"/>
          <w:jc w:val="center"/>
        </w:trPr>
        <w:tc>
          <w:tcPr>
            <w:tcW w:w="1119" w:type="dxa"/>
            <w:noWrap/>
          </w:tcPr>
          <w:p w14:paraId="238FDE70" w14:textId="77777777" w:rsidR="000C6F46" w:rsidRDefault="007F4540">
            <w:pPr>
              <w:spacing w:before="0"/>
              <w:jc w:val="center"/>
              <w:rPr>
                <w:b/>
                <w:bCs/>
              </w:rPr>
            </w:pPr>
            <w:r>
              <w:rPr>
                <w:b/>
                <w:bCs/>
              </w:rPr>
              <w:t>WUS+MR</w:t>
            </w:r>
          </w:p>
        </w:tc>
        <w:tc>
          <w:tcPr>
            <w:tcW w:w="1000" w:type="dxa"/>
            <w:noWrap/>
          </w:tcPr>
          <w:p w14:paraId="61553664" w14:textId="77777777" w:rsidR="000C6F46" w:rsidRDefault="007F4540">
            <w:pPr>
              <w:spacing w:before="0"/>
              <w:jc w:val="center"/>
            </w:pPr>
            <w:r>
              <w:t>1,051</w:t>
            </w:r>
          </w:p>
        </w:tc>
        <w:tc>
          <w:tcPr>
            <w:tcW w:w="1000" w:type="dxa"/>
            <w:noWrap/>
          </w:tcPr>
          <w:p w14:paraId="1D149404" w14:textId="77777777" w:rsidR="000C6F46" w:rsidRDefault="007F4540">
            <w:pPr>
              <w:spacing w:before="0"/>
              <w:jc w:val="center"/>
            </w:pPr>
            <w:r>
              <w:t>0,145</w:t>
            </w:r>
          </w:p>
        </w:tc>
        <w:tc>
          <w:tcPr>
            <w:tcW w:w="1000" w:type="dxa"/>
            <w:noWrap/>
          </w:tcPr>
          <w:p w14:paraId="397F1055" w14:textId="77777777" w:rsidR="000C6F46" w:rsidRDefault="007F4540">
            <w:pPr>
              <w:spacing w:before="0"/>
              <w:jc w:val="center"/>
            </w:pPr>
            <w:r>
              <w:t>0,051</w:t>
            </w:r>
          </w:p>
        </w:tc>
        <w:tc>
          <w:tcPr>
            <w:tcW w:w="1000" w:type="dxa"/>
            <w:noWrap/>
          </w:tcPr>
          <w:p w14:paraId="5AA24D2B" w14:textId="77777777" w:rsidR="000C6F46" w:rsidRDefault="007F4540">
            <w:pPr>
              <w:spacing w:before="0"/>
              <w:jc w:val="center"/>
            </w:pPr>
            <w:r>
              <w:t>0,041</w:t>
            </w:r>
          </w:p>
        </w:tc>
      </w:tr>
      <w:tr w:rsidR="000C6F46" w14:paraId="3F140BB9" w14:textId="77777777">
        <w:trPr>
          <w:trHeight w:val="300"/>
          <w:jc w:val="center"/>
        </w:trPr>
        <w:tc>
          <w:tcPr>
            <w:tcW w:w="1119" w:type="dxa"/>
            <w:noWrap/>
          </w:tcPr>
          <w:p w14:paraId="3CA9FEA1" w14:textId="77777777" w:rsidR="000C6F46" w:rsidRDefault="007F4540">
            <w:pPr>
              <w:spacing w:before="0"/>
              <w:jc w:val="center"/>
              <w:rPr>
                <w:b/>
                <w:bCs/>
              </w:rPr>
            </w:pPr>
            <w:r>
              <w:rPr>
                <w:b/>
                <w:bCs/>
              </w:rPr>
              <w:t>Gain</w:t>
            </w:r>
          </w:p>
        </w:tc>
        <w:tc>
          <w:tcPr>
            <w:tcW w:w="1000" w:type="dxa"/>
            <w:noWrap/>
          </w:tcPr>
          <w:p w14:paraId="609A280D" w14:textId="77777777" w:rsidR="000C6F46" w:rsidRDefault="007F4540">
            <w:pPr>
              <w:spacing w:before="0"/>
              <w:jc w:val="center"/>
            </w:pPr>
            <w:r>
              <w:t>2,668</w:t>
            </w:r>
          </w:p>
        </w:tc>
        <w:tc>
          <w:tcPr>
            <w:tcW w:w="1000" w:type="dxa"/>
            <w:noWrap/>
          </w:tcPr>
          <w:p w14:paraId="14FF5218" w14:textId="77777777" w:rsidR="000C6F46" w:rsidRDefault="007F4540">
            <w:pPr>
              <w:spacing w:before="0"/>
              <w:jc w:val="center"/>
            </w:pPr>
            <w:r>
              <w:t>19,296</w:t>
            </w:r>
          </w:p>
        </w:tc>
        <w:tc>
          <w:tcPr>
            <w:tcW w:w="1000" w:type="dxa"/>
            <w:noWrap/>
          </w:tcPr>
          <w:p w14:paraId="21FD0E41" w14:textId="77777777" w:rsidR="000C6F46" w:rsidRDefault="007F4540">
            <w:pPr>
              <w:spacing w:before="0"/>
              <w:jc w:val="center"/>
            </w:pPr>
            <w:r>
              <w:t>55,397</w:t>
            </w:r>
          </w:p>
        </w:tc>
        <w:tc>
          <w:tcPr>
            <w:tcW w:w="1000" w:type="dxa"/>
            <w:noWrap/>
          </w:tcPr>
          <w:p w14:paraId="04189B8C" w14:textId="77777777" w:rsidR="000C6F46" w:rsidRDefault="007F4540">
            <w:pPr>
              <w:spacing w:before="0"/>
              <w:jc w:val="center"/>
            </w:pPr>
            <w:r>
              <w:t>68,217</w:t>
            </w:r>
          </w:p>
        </w:tc>
      </w:tr>
    </w:tbl>
    <w:p w14:paraId="7F128514" w14:textId="77777777" w:rsidR="000C6F46" w:rsidRDefault="007F4540">
      <w:pPr>
        <w:pStyle w:val="a6"/>
        <w:keepNext/>
        <w:jc w:val="center"/>
      </w:pPr>
      <w:r>
        <w:t xml:space="preserve">Table </w:t>
      </w:r>
      <w:r w:rsidR="00743787">
        <w:fldChar w:fldCharType="begin"/>
      </w:r>
      <w:r w:rsidR="00743787">
        <w:instrText xml:space="preserve"> SEQ Table \* ARABIC </w:instrText>
      </w:r>
      <w:r w:rsidR="00743787">
        <w:fldChar w:fldCharType="separate"/>
      </w:r>
      <w:r>
        <w:t>5</w:t>
      </w:r>
      <w:r w:rsidR="00743787">
        <w:fldChar w:fldCharType="end"/>
      </w:r>
      <w:r>
        <w:t xml:space="preserve"> Average power consumption [unit x ms] for IoT use-case FAR=0%, N=5</w:t>
      </w:r>
    </w:p>
    <w:tbl>
      <w:tblPr>
        <w:tblStyle w:val="aff2"/>
        <w:tblW w:w="0" w:type="auto"/>
        <w:jc w:val="center"/>
        <w:tblLook w:val="04A0" w:firstRow="1" w:lastRow="0" w:firstColumn="1" w:lastColumn="0" w:noHBand="0" w:noVBand="1"/>
      </w:tblPr>
      <w:tblGrid>
        <w:gridCol w:w="1119"/>
        <w:gridCol w:w="1000"/>
        <w:gridCol w:w="1000"/>
        <w:gridCol w:w="1000"/>
        <w:gridCol w:w="1000"/>
      </w:tblGrid>
      <w:tr w:rsidR="000C6F46" w14:paraId="75240810" w14:textId="77777777">
        <w:trPr>
          <w:trHeight w:val="300"/>
          <w:jc w:val="center"/>
        </w:trPr>
        <w:tc>
          <w:tcPr>
            <w:tcW w:w="960" w:type="dxa"/>
            <w:noWrap/>
          </w:tcPr>
          <w:p w14:paraId="04885E69" w14:textId="77777777" w:rsidR="000C6F46" w:rsidRDefault="007F4540">
            <w:pPr>
              <w:spacing w:before="0"/>
              <w:jc w:val="center"/>
              <w:rPr>
                <w:b/>
                <w:bCs/>
                <w:lang w:val="fi-FI"/>
              </w:rPr>
            </w:pPr>
            <w:r>
              <w:rPr>
                <w:b/>
                <w:bCs/>
              </w:rPr>
              <w:t xml:space="preserve">Re </w:t>
            </w:r>
          </w:p>
        </w:tc>
        <w:tc>
          <w:tcPr>
            <w:tcW w:w="1000" w:type="dxa"/>
          </w:tcPr>
          <w:p w14:paraId="7E9A8548" w14:textId="77777777" w:rsidR="000C6F46" w:rsidRDefault="007F4540">
            <w:pPr>
              <w:spacing w:before="0"/>
              <w:jc w:val="center"/>
              <w:rPr>
                <w:b/>
                <w:bCs/>
              </w:rPr>
            </w:pPr>
            <w:r>
              <w:rPr>
                <w:b/>
                <w:bCs/>
              </w:rPr>
              <w:t>1,000 %</w:t>
            </w:r>
          </w:p>
        </w:tc>
        <w:tc>
          <w:tcPr>
            <w:tcW w:w="1000" w:type="dxa"/>
          </w:tcPr>
          <w:p w14:paraId="08F822A1" w14:textId="77777777" w:rsidR="000C6F46" w:rsidRDefault="007F4540">
            <w:pPr>
              <w:spacing w:before="0"/>
              <w:jc w:val="center"/>
              <w:rPr>
                <w:b/>
                <w:bCs/>
              </w:rPr>
            </w:pPr>
            <w:r>
              <w:rPr>
                <w:b/>
                <w:bCs/>
              </w:rPr>
              <w:t>0,100 %</w:t>
            </w:r>
          </w:p>
        </w:tc>
        <w:tc>
          <w:tcPr>
            <w:tcW w:w="1000" w:type="dxa"/>
          </w:tcPr>
          <w:p w14:paraId="32553D8D" w14:textId="77777777" w:rsidR="000C6F46" w:rsidRDefault="007F4540">
            <w:pPr>
              <w:spacing w:before="0"/>
              <w:jc w:val="center"/>
              <w:rPr>
                <w:b/>
                <w:bCs/>
              </w:rPr>
            </w:pPr>
            <w:r>
              <w:rPr>
                <w:b/>
                <w:bCs/>
              </w:rPr>
              <w:t>0,010 %</w:t>
            </w:r>
          </w:p>
        </w:tc>
        <w:tc>
          <w:tcPr>
            <w:tcW w:w="1000" w:type="dxa"/>
          </w:tcPr>
          <w:p w14:paraId="0B271382" w14:textId="77777777" w:rsidR="000C6F46" w:rsidRDefault="007F4540">
            <w:pPr>
              <w:spacing w:before="0"/>
              <w:jc w:val="center"/>
              <w:rPr>
                <w:b/>
                <w:bCs/>
              </w:rPr>
            </w:pPr>
            <w:r>
              <w:rPr>
                <w:b/>
                <w:bCs/>
              </w:rPr>
              <w:t>0,001 %</w:t>
            </w:r>
          </w:p>
        </w:tc>
      </w:tr>
      <w:tr w:rsidR="000C6F46" w14:paraId="622FC726" w14:textId="77777777">
        <w:trPr>
          <w:trHeight w:val="300"/>
          <w:jc w:val="center"/>
        </w:trPr>
        <w:tc>
          <w:tcPr>
            <w:tcW w:w="960" w:type="dxa"/>
            <w:noWrap/>
          </w:tcPr>
          <w:p w14:paraId="0256439B" w14:textId="77777777" w:rsidR="000C6F46" w:rsidRDefault="007F4540">
            <w:pPr>
              <w:spacing w:before="0"/>
              <w:jc w:val="center"/>
              <w:rPr>
                <w:b/>
                <w:bCs/>
              </w:rPr>
            </w:pPr>
            <w:r>
              <w:rPr>
                <w:b/>
                <w:bCs/>
              </w:rPr>
              <w:t>Rg</w:t>
            </w:r>
          </w:p>
        </w:tc>
        <w:tc>
          <w:tcPr>
            <w:tcW w:w="1000" w:type="dxa"/>
          </w:tcPr>
          <w:p w14:paraId="426C331A" w14:textId="77777777" w:rsidR="000C6F46" w:rsidRDefault="007F4540">
            <w:pPr>
              <w:spacing w:before="0"/>
              <w:jc w:val="center"/>
              <w:rPr>
                <w:b/>
                <w:bCs/>
              </w:rPr>
            </w:pPr>
            <w:r>
              <w:rPr>
                <w:b/>
                <w:bCs/>
              </w:rPr>
              <w:t>9,562 %</w:t>
            </w:r>
          </w:p>
        </w:tc>
        <w:tc>
          <w:tcPr>
            <w:tcW w:w="1000" w:type="dxa"/>
          </w:tcPr>
          <w:p w14:paraId="4BF14337" w14:textId="77777777" w:rsidR="000C6F46" w:rsidRDefault="007F4540">
            <w:pPr>
              <w:spacing w:before="0"/>
              <w:jc w:val="center"/>
              <w:rPr>
                <w:b/>
                <w:bCs/>
              </w:rPr>
            </w:pPr>
            <w:r>
              <w:rPr>
                <w:b/>
                <w:bCs/>
              </w:rPr>
              <w:t>0,996 %</w:t>
            </w:r>
          </w:p>
        </w:tc>
        <w:tc>
          <w:tcPr>
            <w:tcW w:w="1000" w:type="dxa"/>
          </w:tcPr>
          <w:p w14:paraId="01AC6C80" w14:textId="77777777" w:rsidR="000C6F46" w:rsidRDefault="007F4540">
            <w:pPr>
              <w:spacing w:before="0"/>
              <w:jc w:val="center"/>
              <w:rPr>
                <w:b/>
                <w:bCs/>
              </w:rPr>
            </w:pPr>
            <w:r>
              <w:rPr>
                <w:b/>
                <w:bCs/>
              </w:rPr>
              <w:t>0,100 %</w:t>
            </w:r>
          </w:p>
        </w:tc>
        <w:tc>
          <w:tcPr>
            <w:tcW w:w="1000" w:type="dxa"/>
          </w:tcPr>
          <w:p w14:paraId="4ECB23F8" w14:textId="77777777" w:rsidR="000C6F46" w:rsidRDefault="007F4540">
            <w:pPr>
              <w:spacing w:before="0"/>
              <w:jc w:val="center"/>
              <w:rPr>
                <w:b/>
                <w:bCs/>
              </w:rPr>
            </w:pPr>
            <w:r>
              <w:rPr>
                <w:b/>
                <w:bCs/>
              </w:rPr>
              <w:t>0,010 %</w:t>
            </w:r>
          </w:p>
        </w:tc>
      </w:tr>
      <w:tr w:rsidR="000C6F46" w14:paraId="4D620F0A" w14:textId="77777777">
        <w:trPr>
          <w:trHeight w:val="300"/>
          <w:jc w:val="center"/>
        </w:trPr>
        <w:tc>
          <w:tcPr>
            <w:tcW w:w="960" w:type="dxa"/>
            <w:noWrap/>
          </w:tcPr>
          <w:p w14:paraId="5DF7D66B" w14:textId="77777777" w:rsidR="000C6F46" w:rsidRDefault="007F4540">
            <w:pPr>
              <w:spacing w:before="0"/>
              <w:jc w:val="center"/>
              <w:rPr>
                <w:b/>
                <w:bCs/>
              </w:rPr>
            </w:pPr>
            <w:r>
              <w:rPr>
                <w:b/>
                <w:bCs/>
              </w:rPr>
              <w:t>MR</w:t>
            </w:r>
          </w:p>
        </w:tc>
        <w:tc>
          <w:tcPr>
            <w:tcW w:w="1000" w:type="dxa"/>
            <w:noWrap/>
          </w:tcPr>
          <w:p w14:paraId="07E9AA01" w14:textId="77777777" w:rsidR="000C6F46" w:rsidRDefault="007F4540">
            <w:pPr>
              <w:spacing w:before="0"/>
              <w:jc w:val="center"/>
            </w:pPr>
            <w:r>
              <w:t>2,805</w:t>
            </w:r>
          </w:p>
        </w:tc>
        <w:tc>
          <w:tcPr>
            <w:tcW w:w="1000" w:type="dxa"/>
            <w:noWrap/>
          </w:tcPr>
          <w:p w14:paraId="2A2BA7C1" w14:textId="77777777" w:rsidR="000C6F46" w:rsidRDefault="007F4540">
            <w:pPr>
              <w:spacing w:before="0"/>
              <w:jc w:val="center"/>
            </w:pPr>
            <w:r>
              <w:t>2,805</w:t>
            </w:r>
          </w:p>
        </w:tc>
        <w:tc>
          <w:tcPr>
            <w:tcW w:w="1000" w:type="dxa"/>
            <w:noWrap/>
          </w:tcPr>
          <w:p w14:paraId="67CF6436" w14:textId="77777777" w:rsidR="000C6F46" w:rsidRDefault="007F4540">
            <w:pPr>
              <w:spacing w:before="0"/>
              <w:jc w:val="center"/>
            </w:pPr>
            <w:r>
              <w:t>2,805</w:t>
            </w:r>
          </w:p>
        </w:tc>
        <w:tc>
          <w:tcPr>
            <w:tcW w:w="1000" w:type="dxa"/>
            <w:noWrap/>
          </w:tcPr>
          <w:p w14:paraId="1A44684D" w14:textId="77777777" w:rsidR="000C6F46" w:rsidRDefault="007F4540">
            <w:pPr>
              <w:spacing w:before="0"/>
              <w:jc w:val="center"/>
            </w:pPr>
            <w:r>
              <w:t>2,805</w:t>
            </w:r>
          </w:p>
        </w:tc>
      </w:tr>
      <w:tr w:rsidR="000C6F46" w14:paraId="61F4F41E" w14:textId="77777777">
        <w:trPr>
          <w:trHeight w:val="300"/>
          <w:jc w:val="center"/>
        </w:trPr>
        <w:tc>
          <w:tcPr>
            <w:tcW w:w="960" w:type="dxa"/>
            <w:noWrap/>
          </w:tcPr>
          <w:p w14:paraId="45E7CDE5" w14:textId="77777777" w:rsidR="000C6F46" w:rsidRDefault="007F4540">
            <w:pPr>
              <w:spacing w:before="0"/>
              <w:jc w:val="center"/>
              <w:rPr>
                <w:b/>
                <w:bCs/>
              </w:rPr>
            </w:pPr>
            <w:r>
              <w:rPr>
                <w:b/>
                <w:bCs/>
              </w:rPr>
              <w:t>WUS+MR</w:t>
            </w:r>
          </w:p>
        </w:tc>
        <w:tc>
          <w:tcPr>
            <w:tcW w:w="1000" w:type="dxa"/>
            <w:noWrap/>
          </w:tcPr>
          <w:p w14:paraId="68D2AD2B" w14:textId="77777777" w:rsidR="000C6F46" w:rsidRDefault="007F4540">
            <w:pPr>
              <w:spacing w:before="0"/>
              <w:jc w:val="center"/>
            </w:pPr>
            <w:r>
              <w:t>0,558</w:t>
            </w:r>
          </w:p>
        </w:tc>
        <w:tc>
          <w:tcPr>
            <w:tcW w:w="1000" w:type="dxa"/>
            <w:noWrap/>
          </w:tcPr>
          <w:p w14:paraId="754A48CC" w14:textId="77777777" w:rsidR="000C6F46" w:rsidRDefault="007F4540">
            <w:pPr>
              <w:spacing w:before="0"/>
              <w:jc w:val="center"/>
            </w:pPr>
            <w:r>
              <w:t>0,093</w:t>
            </w:r>
          </w:p>
        </w:tc>
        <w:tc>
          <w:tcPr>
            <w:tcW w:w="1000" w:type="dxa"/>
            <w:noWrap/>
          </w:tcPr>
          <w:p w14:paraId="3DD7B5D1" w14:textId="77777777" w:rsidR="000C6F46" w:rsidRDefault="007F4540">
            <w:pPr>
              <w:spacing w:before="0"/>
              <w:jc w:val="center"/>
            </w:pPr>
            <w:r>
              <w:t>0,045</w:t>
            </w:r>
          </w:p>
        </w:tc>
        <w:tc>
          <w:tcPr>
            <w:tcW w:w="1000" w:type="dxa"/>
            <w:noWrap/>
          </w:tcPr>
          <w:p w14:paraId="1766E892" w14:textId="77777777" w:rsidR="000C6F46" w:rsidRDefault="007F4540">
            <w:pPr>
              <w:spacing w:before="0"/>
              <w:jc w:val="center"/>
            </w:pPr>
            <w:r>
              <w:t>0,041</w:t>
            </w:r>
          </w:p>
        </w:tc>
      </w:tr>
      <w:tr w:rsidR="000C6F46" w14:paraId="630441DD" w14:textId="77777777">
        <w:trPr>
          <w:trHeight w:val="300"/>
          <w:jc w:val="center"/>
        </w:trPr>
        <w:tc>
          <w:tcPr>
            <w:tcW w:w="960" w:type="dxa"/>
            <w:noWrap/>
          </w:tcPr>
          <w:p w14:paraId="0D45FCE4" w14:textId="77777777" w:rsidR="000C6F46" w:rsidRDefault="007F4540">
            <w:pPr>
              <w:spacing w:before="0"/>
              <w:jc w:val="center"/>
              <w:rPr>
                <w:b/>
                <w:bCs/>
              </w:rPr>
            </w:pPr>
            <w:r>
              <w:rPr>
                <w:b/>
                <w:bCs/>
              </w:rPr>
              <w:t>Gain</w:t>
            </w:r>
          </w:p>
        </w:tc>
        <w:tc>
          <w:tcPr>
            <w:tcW w:w="1000" w:type="dxa"/>
            <w:noWrap/>
          </w:tcPr>
          <w:p w14:paraId="51037013" w14:textId="77777777" w:rsidR="000C6F46" w:rsidRDefault="007F4540">
            <w:pPr>
              <w:spacing w:before="0"/>
              <w:jc w:val="center"/>
            </w:pPr>
            <w:r>
              <w:t>5,022</w:t>
            </w:r>
          </w:p>
        </w:tc>
        <w:tc>
          <w:tcPr>
            <w:tcW w:w="1000" w:type="dxa"/>
            <w:noWrap/>
          </w:tcPr>
          <w:p w14:paraId="0BEF5A0E" w14:textId="77777777" w:rsidR="000C6F46" w:rsidRDefault="007F4540">
            <w:pPr>
              <w:spacing w:before="0"/>
              <w:jc w:val="center"/>
            </w:pPr>
            <w:r>
              <w:t>30,211</w:t>
            </w:r>
          </w:p>
        </w:tc>
        <w:tc>
          <w:tcPr>
            <w:tcW w:w="1000" w:type="dxa"/>
            <w:noWrap/>
          </w:tcPr>
          <w:p w14:paraId="785E73B2" w14:textId="77777777" w:rsidR="000C6F46" w:rsidRDefault="007F4540">
            <w:pPr>
              <w:spacing w:before="0"/>
              <w:jc w:val="center"/>
            </w:pPr>
            <w:r>
              <w:t>61,853</w:t>
            </w:r>
          </w:p>
        </w:tc>
        <w:tc>
          <w:tcPr>
            <w:tcW w:w="1000" w:type="dxa"/>
            <w:noWrap/>
          </w:tcPr>
          <w:p w14:paraId="5A895EBC" w14:textId="77777777" w:rsidR="000C6F46" w:rsidRDefault="007F4540">
            <w:pPr>
              <w:spacing w:before="0"/>
              <w:jc w:val="center"/>
            </w:pPr>
            <w:r>
              <w:t>69,106</w:t>
            </w:r>
          </w:p>
        </w:tc>
      </w:tr>
    </w:tbl>
    <w:p w14:paraId="355FA6E2" w14:textId="77777777" w:rsidR="000C6F46" w:rsidRDefault="000C6F46">
      <w:pPr>
        <w:jc w:val="center"/>
      </w:pPr>
    </w:p>
    <w:p w14:paraId="3191FFA6" w14:textId="77777777" w:rsidR="000C6F46" w:rsidRDefault="007F4540">
      <w:pPr>
        <w:rPr>
          <w:b/>
          <w:lang w:eastAsia="zh-CN"/>
        </w:rPr>
      </w:pPr>
      <w:r>
        <w:t xml:space="preserve">Table 5 and Table 6 shows that for all cases of reference probability </w:t>
      </w:r>
      <m:oMath>
        <m:sSub>
          <m:sSubPr>
            <m:ctrlPr>
              <w:rPr>
                <w:rFonts w:ascii="Cambria Math" w:hAnsi="Cambria Math"/>
                <w:i/>
              </w:rPr>
            </m:ctrlPr>
          </m:sSubPr>
          <m:e>
            <m:r>
              <w:rPr>
                <w:rFonts w:ascii="Cambria Math" w:hAnsi="Cambria Math"/>
              </w:rPr>
              <m:t>R</m:t>
            </m:r>
          </m:e>
          <m:sub>
            <m:r>
              <w:rPr>
                <w:rFonts w:ascii="Cambria Math" w:hAnsi="Cambria Math"/>
              </w:rPr>
              <m:t>E</m:t>
            </m:r>
          </m:sub>
        </m:sSub>
      </m:oMath>
      <w:r>
        <w:t>, there is a benefit from LP-WUS even if the consumption is 4 units x ms. With smaller paging group as well as with smaller reference probability, gain from LP-WUS improves.</w:t>
      </w:r>
    </w:p>
    <w:p w14:paraId="49094B16" w14:textId="77777777" w:rsidR="000C6F46" w:rsidRDefault="000C6F46">
      <w:pPr>
        <w:rPr>
          <w:b/>
          <w:highlight w:val="yellow"/>
          <w:lang w:eastAsia="zh-CN"/>
        </w:rPr>
      </w:pPr>
    </w:p>
    <w:p w14:paraId="04926549" w14:textId="77777777" w:rsidR="000C6F46" w:rsidRDefault="007F4540">
      <w:pPr>
        <w:rPr>
          <w:b/>
          <w:lang w:eastAsia="zh-CN"/>
        </w:rPr>
      </w:pPr>
      <w:r>
        <w:rPr>
          <w:b/>
          <w:lang w:eastAsia="zh-CN"/>
        </w:rPr>
        <w:t>Samsung:</w:t>
      </w:r>
    </w:p>
    <w:p w14:paraId="7F445045" w14:textId="77777777" w:rsidR="000C6F46" w:rsidRDefault="007F4540">
      <w:pPr>
        <w:spacing w:after="0"/>
        <w:jc w:val="both"/>
      </w:pPr>
      <w:r>
        <w:rPr>
          <w:rFonts w:hint="eastAsia"/>
        </w:rPr>
        <w:t xml:space="preserve">The </w:t>
      </w:r>
      <w:r>
        <w:t>timeline for i-DRX/e-DRX operation of the Rel-17 UE</w:t>
      </w:r>
      <w:r>
        <w:rPr>
          <w:rFonts w:hint="eastAsia"/>
        </w:rPr>
        <w:t xml:space="preserve"> </w:t>
      </w:r>
      <w:r>
        <w:t xml:space="preserve">with low SINR </w:t>
      </w:r>
      <w:r>
        <w:rPr>
          <w:rFonts w:hint="eastAsia"/>
        </w:rPr>
        <w:t xml:space="preserve">are </w:t>
      </w:r>
      <w:r>
        <w:t>illustrated</w:t>
      </w:r>
      <w:r>
        <w:rPr>
          <w:rFonts w:hint="eastAsia"/>
        </w:rPr>
        <w:t xml:space="preserve"> in Fig</w:t>
      </w:r>
      <w:r>
        <w:t>ure</w:t>
      </w:r>
      <w:r>
        <w:rPr>
          <w:rFonts w:hint="eastAsia"/>
        </w:rPr>
        <w:t xml:space="preserve"> </w:t>
      </w:r>
      <w:r>
        <w:t>2.1</w:t>
      </w:r>
      <w:r>
        <w:rPr>
          <w:rFonts w:hint="eastAsia"/>
        </w:rPr>
        <w:t>.</w:t>
      </w:r>
      <w:r>
        <w:t xml:space="preserve"> </w:t>
      </w:r>
    </w:p>
    <w:p w14:paraId="7AC87474" w14:textId="77777777" w:rsidR="000C6F46" w:rsidRDefault="007F4540">
      <w:pPr>
        <w:jc w:val="center"/>
      </w:pPr>
      <w:r>
        <w:object w:dxaOrig="9629" w:dyaOrig="4073" w14:anchorId="2453286C">
          <v:shape id="_x0000_i1029" type="#_x0000_t75" style="width:481.05pt;height:203.65pt" o:ole="">
            <v:imagedata r:id="rId114" o:title=""/>
          </v:shape>
          <o:OLEObject Type="Embed" ProgID="Visio.Drawing.15" ShapeID="_x0000_i1029" DrawAspect="Content" ObjectID="_1739296625" r:id="rId115"/>
        </w:object>
      </w:r>
    </w:p>
    <w:p w14:paraId="77287D0C" w14:textId="77777777" w:rsidR="000C6F46" w:rsidRDefault="007F4540">
      <w:pPr>
        <w:jc w:val="center"/>
        <w:rPr>
          <w:b/>
        </w:rPr>
      </w:pPr>
      <w:r>
        <w:rPr>
          <w:b/>
        </w:rPr>
        <w:t>Figure 2.1. Illustration of the timeline for i-DRX/e-DRX operation of Rel-17 UE</w:t>
      </w:r>
    </w:p>
    <w:p w14:paraId="67523FC0" w14:textId="77777777" w:rsidR="000C6F46" w:rsidRDefault="007F4540">
      <w:pPr>
        <w:jc w:val="center"/>
        <w:rPr>
          <w:b/>
          <w:sz w:val="22"/>
        </w:rPr>
      </w:pPr>
      <w:r>
        <w:object w:dxaOrig="9639" w:dyaOrig="3987" w14:anchorId="25426B16">
          <v:shape id="_x0000_i1030" type="#_x0000_t75" style="width:481.9pt;height:199.65pt" o:ole="">
            <v:imagedata r:id="rId116" o:title=""/>
          </v:shape>
          <o:OLEObject Type="Embed" ProgID="Visio.Drawing.15" ShapeID="_x0000_i1030" DrawAspect="Content" ObjectID="_1739296626" r:id="rId117"/>
        </w:object>
      </w:r>
      <w:r>
        <w:rPr>
          <w:b/>
        </w:rPr>
        <w:t>Figure 2.2. Illustration of the timeline for i-DRX/e-DRX operation of Rel-18 UE.</w:t>
      </w:r>
    </w:p>
    <w:p w14:paraId="59649578" w14:textId="77777777" w:rsidR="000C6F46" w:rsidRDefault="007F4540">
      <w:pPr>
        <w:rPr>
          <w:b/>
          <w:sz w:val="22"/>
        </w:rPr>
      </w:pPr>
      <w:r>
        <w:rPr>
          <w:b/>
          <w:sz w:val="22"/>
        </w:rPr>
        <w:t xml:space="preserve">Evaluation result 1: </w:t>
      </w:r>
      <w:r>
        <w:rPr>
          <w:rFonts w:hint="eastAsia"/>
          <w:b/>
          <w:sz w:val="22"/>
        </w:rPr>
        <w:t xml:space="preserve">Average power consumption vs. </w:t>
      </w:r>
      <w:r>
        <w:rPr>
          <w:b/>
          <w:sz w:val="22"/>
        </w:rPr>
        <w:t>DRX cycle</w:t>
      </w:r>
    </w:p>
    <w:p w14:paraId="02C70BF1" w14:textId="77777777" w:rsidR="000C6F46" w:rsidRDefault="007F4540">
      <w:pPr>
        <w:jc w:val="both"/>
      </w:pPr>
      <w:r>
        <w:t>Figure 2.3 shows the power consumption evaluation results of the Rel-17 and Rel-18 UE over DRX cycles. Both average power consumption and power saving gain (PSG) are provided. For evaluations of Rel-18 UEs, we categorized them into two types: 'Rel-18 UE w/o RRM offloading' and 'Rel-18 UE w/ RRM offloading'. 'Rel-18 UE w/o RRM offloading' has the same procedure as Rel-17 UE to measure RRM per the i-DRX cycle in the MR regardless of whether the UE is paged or not paged in the MR, while 'Rel-18 UE w/ RRM offloading' assumes that when the UE is not paged, the RRM measurement is entirely offloaded from the MR to the LR instead of waking up periodically to perform the RRM measurement.</w:t>
      </w:r>
      <w:r>
        <w:rPr>
          <w:rFonts w:hint="eastAsia"/>
        </w:rPr>
        <w:t xml:space="preserve"> </w:t>
      </w:r>
      <w:r>
        <w:t>The accuracy and additional power consumption of RRM measurements performed by the LR are not considered in this evaluation. For UEs in the paged group, the average power for PO (P_po) was calculated according to whether UEs were paged or not. It is assumed that the paged UEs in paged group decode PDCCH+PDSCH and the not-paged UEs in paged group decode only PDCCH: P_po=50*(1-R_E)+120*R_E. Note that the average power consumption was calculated considering both UEs in paged group and UEs in not-paged groups: R_G*(average power consumption of UEs in the paged group)+(1-R_G)*(average power consumption of UEs in the not-paged group). And PSG was calculated as (B-A)/B×100(%) where A is the power consumption of a Rel-18 UE and B is the power consumption of the baseline scheme (Rel-17 PEI).</w:t>
      </w:r>
    </w:p>
    <w:p w14:paraId="2921CCE2" w14:textId="77777777" w:rsidR="000C6F46" w:rsidRDefault="007F4540">
      <w:pPr>
        <w:jc w:val="center"/>
        <w:rPr>
          <w:b/>
        </w:rPr>
      </w:pPr>
      <w:r>
        <w:rPr>
          <w:noProof/>
          <w:lang w:eastAsia="ko-KR"/>
        </w:rPr>
        <w:drawing>
          <wp:inline distT="0" distB="0" distL="0" distR="0" wp14:anchorId="0012F926" wp14:editId="72ECC539">
            <wp:extent cx="3329305" cy="2339975"/>
            <wp:effectExtent l="0" t="0" r="444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그림 1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3329486" cy="2340000"/>
                    </a:xfrm>
                    <a:prstGeom prst="rect">
                      <a:avLst/>
                    </a:prstGeom>
                    <a:noFill/>
                    <a:ln>
                      <a:noFill/>
                    </a:ln>
                  </pic:spPr>
                </pic:pic>
              </a:graphicData>
            </a:graphic>
          </wp:inline>
        </w:drawing>
      </w:r>
    </w:p>
    <w:p w14:paraId="10BDB3A7" w14:textId="77777777" w:rsidR="000C6F46" w:rsidRDefault="007F4540">
      <w:pPr>
        <w:jc w:val="center"/>
      </w:pPr>
      <w:r>
        <w:rPr>
          <w:b/>
        </w:rPr>
        <w:t>Figure 2.3. Average power consumption vs. DRX cycle</w:t>
      </w:r>
    </w:p>
    <w:p w14:paraId="58A1C4F7" w14:textId="77777777" w:rsidR="000C6F46" w:rsidRDefault="007F4540">
      <w:pPr>
        <w:jc w:val="both"/>
      </w:pPr>
      <w:r>
        <w:t xml:space="preserve">In Figure 2.3, the average power consumption of the Rel-18 UE w/o RRM offloading (orange bar) is significantly higher compared to the average power consumption of the Rel-17 UE (blue bar) </w:t>
      </w:r>
      <w:r>
        <w:rPr>
          <w:rFonts w:hint="eastAsia"/>
        </w:rPr>
        <w:t>at</w:t>
      </w:r>
      <m:oMath>
        <m:r>
          <m:rPr>
            <m:sty m:val="p"/>
          </m:rPr>
          <w:rPr>
            <w:rFonts w:ascii="Cambria Math" w:hAnsi="Cambria Math"/>
          </w:rPr>
          <m:t xml:space="preserve"> </m:t>
        </m:r>
        <m:sSub>
          <m:sSubPr>
            <m:ctrlPr>
              <w:rPr>
                <w:rFonts w:ascii="Cambria Math" w:hAnsi="Cambria Math"/>
                <w:bCs/>
                <w:i/>
                <w:iCs/>
              </w:rPr>
            </m:ctrlPr>
          </m:sSubPr>
          <m:e>
            <m:r>
              <w:rPr>
                <w:rFonts w:ascii="Cambria Math" w:hAnsi="Cambria Math"/>
              </w:rPr>
              <m:t>T</m:t>
            </m:r>
          </m:e>
          <m:sub>
            <m:r>
              <w:rPr>
                <w:rFonts w:ascii="Cambria Math" w:hAnsi="Cambria Math"/>
              </w:rPr>
              <m:t>iDRX</m:t>
            </m:r>
          </m:sub>
        </m:sSub>
        <m:r>
          <w:rPr>
            <w:rFonts w:ascii="Cambria Math" w:hAnsi="Cambria Math"/>
          </w:rPr>
          <m:t>=1.28s</m:t>
        </m:r>
      </m:oMath>
      <w:r>
        <w:t xml:space="preserve">. This is because the Rel-18 UE w/o RRM offloading has to go through a ramp-up and (re)-synchronization process that cause large energy consumption for Rel-18 UEs to satisfy the requirement for RRM measurement not only when paged but also when not paged. Therefore, it is observed that there is no gain from UDS in the short time of 1.28s. </w:t>
      </w:r>
    </w:p>
    <w:p w14:paraId="510E1384" w14:textId="77777777" w:rsidR="000C6F46" w:rsidRDefault="007F4540">
      <w:pPr>
        <w:jc w:val="both"/>
      </w:pPr>
      <w:r>
        <w:t xml:space="preserve">The e-DRX cycle has more time for UDS compared to i-DRX cycle, so higher PSG can be expected than i-DRX </w:t>
      </w:r>
      <w:r>
        <w:rPr>
          <w:rFonts w:hint="eastAsia"/>
        </w:rPr>
        <w:t>c</w:t>
      </w:r>
      <w:r>
        <w:t xml:space="preserve">ycle. For the average power consumption evaluation of Rel-18 UE w/o RRM offloading in the e-DRX cycle, it is assumed that the UE turns to UDS state after RRM measurement every </w:t>
      </w:r>
      <w:r>
        <w:rPr>
          <w:i/>
        </w:rPr>
        <w:t>L</w:t>
      </w:r>
      <w:r>
        <w:t xml:space="preserve"> i-DRX cycles within the PTW</w:t>
      </w:r>
      <w:r>
        <w:rPr>
          <w:rFonts w:hint="eastAsia"/>
        </w:rPr>
        <w:t xml:space="preserve">. </w:t>
      </w:r>
      <w:r>
        <w:t xml:space="preserve">For an e-DRX cycle of </w:t>
      </w:r>
      <m:oMath>
        <m:sSub>
          <m:sSubPr>
            <m:ctrlPr>
              <w:rPr>
                <w:rFonts w:ascii="Cambria Math" w:hAnsi="Cambria Math"/>
                <w:bCs/>
                <w:i/>
                <w:iCs/>
              </w:rPr>
            </m:ctrlPr>
          </m:sSubPr>
          <m:e>
            <m:r>
              <w:rPr>
                <w:rFonts w:ascii="Cambria Math" w:hAnsi="Cambria Math"/>
              </w:rPr>
              <m:t>T</m:t>
            </m:r>
          </m:e>
          <m:sub>
            <m:r>
              <w:rPr>
                <w:rFonts w:ascii="Cambria Math" w:hAnsi="Cambria Math"/>
              </w:rPr>
              <m:t>eDRX</m:t>
            </m:r>
          </m:sub>
        </m:sSub>
        <m:r>
          <w:rPr>
            <w:rFonts w:ascii="Cambria Math" w:hAnsi="Cambria Math"/>
          </w:rPr>
          <m:t>=20.48s</m:t>
        </m:r>
      </m:oMath>
      <w:r>
        <w:t xml:space="preserve">, we observe that Rel-18 UE w/o RRM offloading has lower power consumption compared to 1.28s i-DRX cycle, but still higher power consumption compared to Rel-17 UE due to </w:t>
      </w:r>
      <w:r>
        <w:rPr>
          <w:i/>
        </w:rPr>
        <w:t>L</w:t>
      </w:r>
      <w:r>
        <w:t xml:space="preserve"> times of ramp-up and (re)-synchronization process. On the other hand, for an e-DRX cycle of </w:t>
      </w:r>
      <m:oMath>
        <m:sSub>
          <m:sSubPr>
            <m:ctrlPr>
              <w:rPr>
                <w:rFonts w:ascii="Cambria Math" w:hAnsi="Cambria Math"/>
                <w:bCs/>
                <w:i/>
                <w:iCs/>
              </w:rPr>
            </m:ctrlPr>
          </m:sSubPr>
          <m:e>
            <m:r>
              <w:rPr>
                <w:rFonts w:ascii="Cambria Math" w:hAnsi="Cambria Math"/>
              </w:rPr>
              <m:t>T</m:t>
            </m:r>
          </m:e>
          <m:sub>
            <m:r>
              <w:rPr>
                <w:rFonts w:ascii="Cambria Math" w:hAnsi="Cambria Math"/>
              </w:rPr>
              <m:t>eDRX</m:t>
            </m:r>
          </m:sub>
        </m:sSub>
        <m:r>
          <w:rPr>
            <w:rFonts w:ascii="Cambria Math" w:hAnsi="Cambria Math"/>
          </w:rPr>
          <m:t>=61.44s</m:t>
        </m:r>
      </m:oMath>
      <w:r>
        <w:t>, we observe that the average power consumption of the Rel-18 UE w/o RRM offloading is slightly lower than that of the Rel-17 UE. This is because the power consumption saved from the longer DRX cycle is more than the transition energy required for the UDS. However, we can see that it still has a very low PSG compared to the Rel-17 UE, so in order to further reduce the power consumption, RRM measurements of the UE can be offloaded to the LR. In this case, we observed that Rel-18 UE w/ RRM offloading (yellow bar) can achieve PSG of 23.74% for i-DRX and {78.58, 90.23}% for e-DRX cycles, respectively, compared to Rel-17 UE.</w:t>
      </w:r>
    </w:p>
    <w:p w14:paraId="240F9C5A" w14:textId="77777777" w:rsidR="000C6F46" w:rsidRDefault="007F4540">
      <w:pPr>
        <w:rPr>
          <w:b/>
          <w:u w:val="single"/>
        </w:rPr>
      </w:pPr>
      <w:r>
        <w:rPr>
          <w:b/>
          <w:u w:val="single"/>
        </w:rPr>
        <w:t>Observation 1:</w:t>
      </w:r>
    </w:p>
    <w:p w14:paraId="05EDE3AB" w14:textId="77777777" w:rsidR="000C6F46" w:rsidRDefault="007F4540">
      <w:pPr>
        <w:pStyle w:val="affa"/>
        <w:numPr>
          <w:ilvl w:val="0"/>
          <w:numId w:val="44"/>
        </w:numPr>
        <w:spacing w:line="240" w:lineRule="auto"/>
        <w:jc w:val="both"/>
        <w:rPr>
          <w:b/>
          <w:u w:val="single"/>
        </w:rPr>
      </w:pPr>
      <w:r>
        <w:rPr>
          <w:b/>
          <w:u w:val="single"/>
        </w:rPr>
        <w:t xml:space="preserve">There is no gain from UDS in the short time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iDRX</m:t>
            </m:r>
          </m:sub>
        </m:sSub>
        <m:r>
          <m:rPr>
            <m:sty m:val="b"/>
          </m:rPr>
          <w:rPr>
            <w:rFonts w:ascii="Cambria Math" w:hAnsi="Cambria Math"/>
            <w:u w:val="single"/>
          </w:rPr>
          <m:t>=1.28</m:t>
        </m:r>
        <m:r>
          <m:rPr>
            <m:sty m:val="bi"/>
          </m:rPr>
          <w:rPr>
            <w:rFonts w:ascii="Cambria Math" w:hAnsi="Cambria Math"/>
            <w:u w:val="single"/>
          </w:rPr>
          <m:t>s</m:t>
        </m:r>
      </m:oMath>
      <w:r>
        <w:rPr>
          <w:b/>
          <w:u w:val="single"/>
        </w:rPr>
        <w:t>.</w:t>
      </w:r>
    </w:p>
    <w:p w14:paraId="1243C8BA"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=20.48</m:t>
        </m:r>
        <m:r>
          <m:rPr>
            <m:sty m:val="bi"/>
          </m:rPr>
          <w:rPr>
            <w:rFonts w:ascii="Cambria Math" w:hAnsi="Cambria Math"/>
            <w:u w:val="single"/>
          </w:rPr>
          <m:t>s</m:t>
        </m:r>
      </m:oMath>
      <w:r>
        <w:rPr>
          <w:b/>
          <w:u w:val="single"/>
        </w:rPr>
        <w:t>, Rel-18 UE w/o RRM offloading has lower power consumption compared to i-DRX cycle.</w:t>
      </w:r>
    </w:p>
    <w:p w14:paraId="4D78447D"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=61.44</m:t>
        </m:r>
        <m:r>
          <m:rPr>
            <m:sty m:val="bi"/>
          </m:rPr>
          <w:rPr>
            <w:rFonts w:ascii="Cambria Math" w:hAnsi="Cambria Math"/>
            <w:u w:val="single"/>
          </w:rPr>
          <m:t>s</m:t>
        </m:r>
      </m:oMath>
      <w:r>
        <w:rPr>
          <w:b/>
          <w:u w:val="single"/>
        </w:rPr>
        <w:t>, the average power consumption of the Rel-18 UE w/o RRM offloading is slightly lower than that of the Rel-17 UE</w:t>
      </w:r>
      <w:r>
        <w:rPr>
          <w:rFonts w:hint="eastAsia"/>
          <w:b/>
          <w:u w:val="single"/>
        </w:rPr>
        <w:t xml:space="preserve"> .</w:t>
      </w:r>
      <w:r>
        <w:rPr>
          <w:b/>
          <w:u w:val="single"/>
        </w:rPr>
        <w:t xml:space="preserve"> But it still has a very low PSG compared to the Rel-17 UE.</w:t>
      </w:r>
    </w:p>
    <w:p w14:paraId="19E83CBD" w14:textId="77777777" w:rsidR="000C6F46" w:rsidRDefault="007F4540">
      <w:pPr>
        <w:pStyle w:val="affa"/>
        <w:numPr>
          <w:ilvl w:val="0"/>
          <w:numId w:val="44"/>
        </w:numPr>
        <w:spacing w:line="240" w:lineRule="auto"/>
        <w:jc w:val="both"/>
        <w:rPr>
          <w:b/>
          <w:u w:val="single"/>
        </w:rPr>
      </w:pPr>
      <w:r>
        <w:rPr>
          <w:b/>
          <w:u w:val="single"/>
        </w:rPr>
        <w:t>Rel-18 UE w/ RRM offloading can achieve PSG of 23.74% for i-DRX and {78.58, 90.23}% for e-DRX cycles, respectively, compared to Rel-17 UE.</w:t>
      </w:r>
    </w:p>
    <w:p w14:paraId="7D6EE384" w14:textId="77777777" w:rsidR="000C6F46" w:rsidRDefault="000C6F46">
      <w:pPr>
        <w:jc w:val="both"/>
        <w:rPr>
          <w:b/>
          <w:u w:val="single"/>
        </w:rPr>
      </w:pPr>
    </w:p>
    <w:p w14:paraId="221B3C63" w14:textId="77777777" w:rsidR="000C6F46" w:rsidRDefault="007F4540">
      <w:pPr>
        <w:jc w:val="both"/>
        <w:rPr>
          <w:b/>
          <w:u w:val="single"/>
        </w:rPr>
      </w:pPr>
      <w:r>
        <w:rPr>
          <w:rFonts w:hint="eastAsia"/>
          <w:b/>
          <w:u w:val="single"/>
        </w:rPr>
        <w:t>Proposal</w:t>
      </w:r>
      <w:r>
        <w:rPr>
          <w:b/>
          <w:u w:val="single"/>
        </w:rPr>
        <w:t xml:space="preserve"> 7: Study RRM measurement offloading from MR to LR to achieve a high PSG.</w:t>
      </w:r>
    </w:p>
    <w:p w14:paraId="09E85824" w14:textId="77777777" w:rsidR="000C6F46" w:rsidRDefault="000C6F46">
      <w:pPr>
        <w:jc w:val="both"/>
      </w:pPr>
    </w:p>
    <w:p w14:paraId="318A1D11" w14:textId="77777777" w:rsidR="000C6F46" w:rsidRDefault="007F4540">
      <w:pPr>
        <w:rPr>
          <w:b/>
          <w:sz w:val="22"/>
        </w:rPr>
      </w:pPr>
      <w:r>
        <w:rPr>
          <w:b/>
          <w:sz w:val="22"/>
        </w:rPr>
        <w:t xml:space="preserve">Evaluation result 2: </w:t>
      </w:r>
      <w:r>
        <w:rPr>
          <w:rFonts w:hint="eastAsia"/>
          <w:b/>
          <w:sz w:val="22"/>
        </w:rPr>
        <w:t xml:space="preserve">Average power consumption vs. </w:t>
      </w:r>
      <w:r>
        <w:rPr>
          <w:b/>
          <w:sz w:val="22"/>
        </w:rPr>
        <w:t xml:space="preserve">Relative power unit for LP-WUR ‘on’ state </w:t>
      </w:r>
    </w:p>
    <w:p w14:paraId="1A89F3AA" w14:textId="77777777" w:rsidR="000C6F46" w:rsidRDefault="007F4540">
      <w:pPr>
        <w:jc w:val="both"/>
      </w:pPr>
      <w:r>
        <w:t xml:space="preserve">Figure 2.4 shows the power consumption evaluation results of the Rel-17 and Rel-18 UE according to relative power unit for LP-WUR ‘on’ state,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rPr>
          <w:rFonts w:hint="eastAsia"/>
        </w:rPr>
        <w:t>.</w:t>
      </w:r>
      <w:r>
        <w:t xml:space="preserve"> This simulation is performed to find the appropriate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by comparing it with the average power consumption of Rel-17 UE, assuming continuous monitoring by LR. Figure 2.4(a) shows the average power consumption results as a function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in i-DRX cycles. As can be inferred from the results in Figure 2.3, regardless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the average power consumption of Rel-18 UE w/o RRM offloading is significantly higher than that of Rel-17 UE. On the other hand, when the RRM measurement is offloaded to LR, the average power consumption of Rel-18 UE w/ RRM offloading is lower than that of Rel-17 UE regardless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w:t>
      </w:r>
    </w:p>
    <w:p w14:paraId="3955761C" w14:textId="77777777" w:rsidR="000C6F46" w:rsidRDefault="007F4540">
      <w:pPr>
        <w:jc w:val="both"/>
      </w:pPr>
      <w:r>
        <w:t xml:space="preserve">Figure 2.4(b) shows the average power consumption results as a function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in e-DRX cycles. It can be seen that when the RRM measurement is offloaded to LR, the average power consumption of Rel-18 UEs w/ RRM offloading is lower than the average power consumption of Rel-17 UEs regardless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similar to i-DRX cycle. On the other hand, when the RRM measurement is not offloaded to LR, it can be only observed that the average power consumption of Rel-17 UEs and Rel-18 UEs w/o RRM offloading have a cross point depending on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rPr>
          <w:rFonts w:hint="eastAsia"/>
        </w:rPr>
        <w:t xml:space="preserve"> </w:t>
      </w:r>
      <w:r>
        <w:t xml:space="preserve">at </w:t>
      </w:r>
      <m:oMath>
        <m:sSub>
          <m:sSubPr>
            <m:ctrlPr>
              <w:rPr>
                <w:rFonts w:ascii="Cambria Math" w:hAnsi="Cambria Math"/>
              </w:rPr>
            </m:ctrlPr>
          </m:sSubPr>
          <m:e>
            <m:r>
              <w:rPr>
                <w:rFonts w:ascii="Cambria Math" w:hAnsi="Cambria Math"/>
              </w:rPr>
              <m:t>T</m:t>
            </m:r>
          </m:e>
          <m:sub>
            <m:r>
              <w:rPr>
                <w:rFonts w:ascii="Cambria Math" w:hAnsi="Cambria Math"/>
              </w:rPr>
              <m:t>eDRX</m:t>
            </m:r>
          </m:sub>
        </m:sSub>
        <m:r>
          <m:rPr>
            <m:sty m:val="p"/>
          </m:rPr>
          <w:rPr>
            <w:rFonts w:ascii="Cambria Math" w:hAnsi="Cambria Math"/>
          </w:rPr>
          <m:t>=61.44</m:t>
        </m:r>
        <m:r>
          <w:rPr>
            <w:rFonts w:ascii="Cambria Math" w:hAnsi="Cambria Math"/>
          </w:rPr>
          <m:t>s</m:t>
        </m:r>
      </m:oMath>
      <w:r>
        <w:t xml:space="preserve">. In this case, the cross point occurs at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~0.052. It is noted that in our evaluation, only continuous monitoring was considered and additional power consumption for RRM measurement offloading was not reflected. Further discussion can be made in order to reflect several variables for RRM measurement offloading to LR and discontinuous monitoring at LR in the evaluation.</w:t>
      </w:r>
    </w:p>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915"/>
        <w:gridCol w:w="4913"/>
      </w:tblGrid>
      <w:tr w:rsidR="000C6F46" w14:paraId="278F35D8" w14:textId="77777777">
        <w:tc>
          <w:tcPr>
            <w:tcW w:w="4819" w:type="dxa"/>
          </w:tcPr>
          <w:p w14:paraId="1EA0D03D" w14:textId="77777777" w:rsidR="000C6F46" w:rsidRDefault="007F4540">
            <w:pPr>
              <w:rPr>
                <w:b/>
              </w:rPr>
            </w:pPr>
            <w:r>
              <w:rPr>
                <w:b/>
                <w:noProof/>
                <w:lang w:eastAsia="ko-KR"/>
              </w:rPr>
              <w:drawing>
                <wp:inline distT="0" distB="0" distL="0" distR="0" wp14:anchorId="0057122D" wp14:editId="2760E9D8">
                  <wp:extent cx="3121025" cy="2339975"/>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그림 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3121489" cy="2340000"/>
                          </a:xfrm>
                          <a:prstGeom prst="rect">
                            <a:avLst/>
                          </a:prstGeom>
                          <a:noFill/>
                          <a:ln>
                            <a:noFill/>
                          </a:ln>
                        </pic:spPr>
                      </pic:pic>
                    </a:graphicData>
                  </a:graphic>
                </wp:inline>
              </w:drawing>
            </w:r>
          </w:p>
        </w:tc>
        <w:tc>
          <w:tcPr>
            <w:tcW w:w="4820" w:type="dxa"/>
          </w:tcPr>
          <w:p w14:paraId="1A617341" w14:textId="77777777" w:rsidR="000C6F46" w:rsidRDefault="007F4540">
            <w:pPr>
              <w:rPr>
                <w:b/>
              </w:rPr>
            </w:pPr>
            <w:r>
              <w:rPr>
                <w:b/>
                <w:noProof/>
                <w:lang w:eastAsia="ko-KR"/>
              </w:rPr>
              <w:drawing>
                <wp:inline distT="0" distB="0" distL="0" distR="0" wp14:anchorId="4BF7BE5D" wp14:editId="7A4ED52A">
                  <wp:extent cx="3119755" cy="2339975"/>
                  <wp:effectExtent l="0" t="0" r="0"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그림 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3120000" cy="2340000"/>
                          </a:xfrm>
                          <a:prstGeom prst="rect">
                            <a:avLst/>
                          </a:prstGeom>
                          <a:noFill/>
                          <a:ln>
                            <a:noFill/>
                          </a:ln>
                        </pic:spPr>
                      </pic:pic>
                    </a:graphicData>
                  </a:graphic>
                </wp:inline>
              </w:drawing>
            </w:r>
            <w:r>
              <w:rPr>
                <w:b/>
              </w:rPr>
              <w:t xml:space="preserve"> </w:t>
            </w:r>
          </w:p>
        </w:tc>
      </w:tr>
      <w:tr w:rsidR="000C6F46" w14:paraId="6BCEE5F7" w14:textId="77777777">
        <w:tc>
          <w:tcPr>
            <w:tcW w:w="4819" w:type="dxa"/>
          </w:tcPr>
          <w:p w14:paraId="3C115FE8" w14:textId="77777777" w:rsidR="000C6F46" w:rsidRDefault="007F4540">
            <w:pPr>
              <w:pStyle w:val="affa"/>
              <w:numPr>
                <w:ilvl w:val="0"/>
                <w:numId w:val="77"/>
              </w:numPr>
              <w:spacing w:after="180" w:line="240" w:lineRule="auto"/>
              <w:ind w:left="357" w:hanging="357"/>
              <w:jc w:val="center"/>
              <w:rPr>
                <w:b/>
              </w:rPr>
            </w:pPr>
            <w:r>
              <w:rPr>
                <w:b/>
              </w:rPr>
              <w:t>I-</w:t>
            </w:r>
            <w:r>
              <w:rPr>
                <w:rFonts w:hint="eastAsia"/>
                <w:b/>
              </w:rPr>
              <w:t>DRX cycle</w:t>
            </w:r>
          </w:p>
        </w:tc>
        <w:tc>
          <w:tcPr>
            <w:tcW w:w="4820" w:type="dxa"/>
          </w:tcPr>
          <w:p w14:paraId="01992937" w14:textId="77777777" w:rsidR="000C6F46" w:rsidRDefault="007F4540">
            <w:pPr>
              <w:pStyle w:val="affa"/>
              <w:numPr>
                <w:ilvl w:val="0"/>
                <w:numId w:val="77"/>
              </w:numPr>
              <w:spacing w:after="180" w:line="240" w:lineRule="auto"/>
              <w:ind w:left="357" w:hanging="357"/>
              <w:jc w:val="center"/>
              <w:rPr>
                <w:b/>
              </w:rPr>
            </w:pPr>
            <w:r>
              <w:rPr>
                <w:rFonts w:hint="eastAsia"/>
                <w:b/>
              </w:rPr>
              <w:t>e</w:t>
            </w:r>
            <w:r>
              <w:rPr>
                <w:b/>
              </w:rPr>
              <w:t>-</w:t>
            </w:r>
            <w:r>
              <w:rPr>
                <w:rFonts w:hint="eastAsia"/>
                <w:b/>
              </w:rPr>
              <w:t>DRX cycle</w:t>
            </w:r>
          </w:p>
        </w:tc>
      </w:tr>
    </w:tbl>
    <w:p w14:paraId="7B591D67" w14:textId="77777777" w:rsidR="000C6F46" w:rsidRDefault="007F4540">
      <w:pPr>
        <w:jc w:val="center"/>
      </w:pPr>
      <w:r>
        <w:rPr>
          <w:b/>
        </w:rPr>
        <w:t xml:space="preserve">Figure 2.4. Average power consumption vs.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p>
    <w:p w14:paraId="24C9FAB8" w14:textId="77777777" w:rsidR="000C6F46" w:rsidRDefault="007F4540">
      <w:pPr>
        <w:rPr>
          <w:b/>
          <w:u w:val="single"/>
        </w:rPr>
      </w:pPr>
      <w:r>
        <w:rPr>
          <w:b/>
          <w:u w:val="single"/>
        </w:rPr>
        <w:t>Observation 2:</w:t>
      </w:r>
    </w:p>
    <w:p w14:paraId="73A439E2" w14:textId="77777777" w:rsidR="000C6F46" w:rsidRDefault="007F4540">
      <w:pPr>
        <w:pStyle w:val="affa"/>
        <w:numPr>
          <w:ilvl w:val="0"/>
          <w:numId w:val="44"/>
        </w:numPr>
        <w:spacing w:line="240" w:lineRule="auto"/>
        <w:jc w:val="both"/>
        <w:rPr>
          <w:b/>
          <w:u w:val="single"/>
        </w:rPr>
      </w:pPr>
      <w:r>
        <w:rPr>
          <w:b/>
          <w:u w:val="single"/>
        </w:rPr>
        <w:t xml:space="preserve">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 the average power consumption of Rel-18 UE w/o RRM offloading is significantly higher than that of Rel-17 UE in i-DRX cycle.</w:t>
      </w:r>
    </w:p>
    <w:p w14:paraId="7E4D9985" w14:textId="77777777" w:rsidR="000C6F46" w:rsidRDefault="007F4540">
      <w:pPr>
        <w:pStyle w:val="affa"/>
        <w:numPr>
          <w:ilvl w:val="0"/>
          <w:numId w:val="44"/>
        </w:numPr>
        <w:spacing w:line="240" w:lineRule="auto"/>
        <w:jc w:val="both"/>
        <w:rPr>
          <w:b/>
          <w:u w:val="single"/>
        </w:rPr>
      </w:pPr>
      <w:r>
        <w:rPr>
          <w:b/>
          <w:u w:val="single"/>
        </w:rPr>
        <w:t xml:space="preserve">The average power consumption of Rel-18 UE w/ RRM offloading is lower than that of Rel-17 UE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w:t>
      </w:r>
    </w:p>
    <w:p w14:paraId="02077E6D" w14:textId="77777777" w:rsidR="000C6F46" w:rsidRDefault="007F4540">
      <w:pPr>
        <w:pStyle w:val="affa"/>
        <w:numPr>
          <w:ilvl w:val="0"/>
          <w:numId w:val="44"/>
        </w:numPr>
        <w:spacing w:line="240" w:lineRule="auto"/>
        <w:jc w:val="both"/>
        <w:rPr>
          <w:b/>
          <w:u w:val="single"/>
        </w:rPr>
      </w:pPr>
      <w:r>
        <w:rPr>
          <w:b/>
          <w:u w:val="single"/>
        </w:rPr>
        <w:t xml:space="preserve">For e-DRX cycle, the average power consumption of all Rel-18 UEs w/ RRM offloading is lower than that of Rel-17 UEs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 similar to i-DRX cycle.</w:t>
      </w:r>
    </w:p>
    <w:p w14:paraId="7489DFDB" w14:textId="77777777" w:rsidR="000C6F46" w:rsidRDefault="000C6F46">
      <w:pPr>
        <w:pStyle w:val="affa"/>
        <w:rPr>
          <w:b/>
          <w:sz w:val="22"/>
        </w:rPr>
      </w:pPr>
    </w:p>
    <w:p w14:paraId="685DC09B" w14:textId="77777777" w:rsidR="000C6F46" w:rsidRDefault="007F4540">
      <w:pPr>
        <w:rPr>
          <w:b/>
          <w:sz w:val="22"/>
        </w:rPr>
      </w:pPr>
      <w:r>
        <w:rPr>
          <w:b/>
          <w:sz w:val="22"/>
        </w:rPr>
        <w:t xml:space="preserve">Evaluation result 3: </w:t>
      </w:r>
      <w:r>
        <w:rPr>
          <w:rFonts w:hint="eastAsia"/>
          <w:b/>
          <w:sz w:val="22"/>
        </w:rPr>
        <w:t xml:space="preserve">Average power consumption vs. </w:t>
      </w:r>
      <w:r>
        <w:rPr>
          <w:b/>
          <w:sz w:val="22"/>
        </w:rPr>
        <w:t>False alarm rate (FAR)</w:t>
      </w:r>
    </w:p>
    <w:p w14:paraId="6FB2E860" w14:textId="77777777" w:rsidR="000C6F46" w:rsidRDefault="007F4540">
      <w:pPr>
        <w:jc w:val="both"/>
      </w:pPr>
      <w:r>
        <w:t xml:space="preserve">Figure 2.5 shows the power consumption evaluation results of the Rel-17 and Rel-18 UE according to FAR, </w:t>
      </w:r>
      <m:oMath>
        <m:sSub>
          <m:sSubPr>
            <m:ctrlPr>
              <w:rPr>
                <w:rFonts w:ascii="Cambria Math" w:hAnsi="Cambria Math"/>
              </w:rPr>
            </m:ctrlPr>
          </m:sSubPr>
          <m:e>
            <m:r>
              <w:rPr>
                <w:rFonts w:ascii="Cambria Math" w:hAnsi="Cambria Math"/>
              </w:rPr>
              <m:t>P</m:t>
            </m:r>
          </m:e>
          <m:sub>
            <m:r>
              <w:rPr>
                <w:rFonts w:ascii="Cambria Math" w:hAnsi="Cambria Math"/>
              </w:rPr>
              <m:t>FA</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0, 0.1, 1, 10</m:t>
            </m:r>
          </m:e>
        </m:d>
        <m:r>
          <m:rPr>
            <m:sty m:val="p"/>
          </m:rPr>
          <w:rPr>
            <w:rFonts w:ascii="Cambria Math" w:hAnsi="Cambria Math"/>
          </w:rPr>
          <m:t>%</m:t>
        </m:r>
      </m:oMath>
      <w:r>
        <w:t xml:space="preserve"> in i-DRX cycle. In this evaluation, due to false alarm, not paged UE is waked up as</w:t>
      </w:r>
      <w:r>
        <w:rPr>
          <w:rFonts w:hint="eastAsia"/>
        </w:rPr>
        <w:t xml:space="preserve"> </w:t>
      </w:r>
      <w:r>
        <w:t xml:space="preserve">if it is paged UE and then follows the timeline of the paged group in Figure 2.1 and 2.2. Accordingly, we expect the average power consumption of Rel-17 and Rel-18 UEs to increase as </w:t>
      </w:r>
      <m:oMath>
        <m:sSub>
          <m:sSubPr>
            <m:ctrlPr>
              <w:rPr>
                <w:rFonts w:ascii="Cambria Math" w:hAnsi="Cambria Math"/>
              </w:rPr>
            </m:ctrlPr>
          </m:sSubPr>
          <m:e>
            <m:r>
              <w:rPr>
                <w:rFonts w:ascii="Cambria Math" w:hAnsi="Cambria Math"/>
              </w:rPr>
              <m:t>P</m:t>
            </m:r>
          </m:e>
          <m:sub>
            <m:r>
              <w:rPr>
                <w:rFonts w:ascii="Cambria Math" w:hAnsi="Cambria Math"/>
              </w:rPr>
              <m:t>FA</m:t>
            </m:r>
          </m:sub>
        </m:sSub>
      </m:oMath>
      <w:r>
        <w:t xml:space="preserve"> changes from 0% to 10%. As shown in Figure 2.5, we observe that the average power consumption in Rel-17 UE and Rel-18 UE w/o RRM offloading increases only about 2.99% and 9.73%, respectively. This is because the RRM measurement for both Rel-17 and Rel-18 UEs w/o RRM offloading, which has a significant impact on the average power consumption regardless of the FAR, is already performed by the not paged UE, and the power consumption is calculated only for additional PO reception. On the other hand, Rel-18 UE w/ RRM offloading should wake up due to FA, which causes a huge increase in power consumption by ramp-up and (re)- synchronization energy. According to the results of Figure 2.5, when the FAR increases from 0% to 10%, an additional PSG loss of about 94.58% can be observed for Rel-18 UE w/ RRM offloading. Therefore, in order to reduce the impact on the FAR, a tight requirement for the FAR of the LP-WUS is required.</w:t>
      </w:r>
    </w:p>
    <w:p w14:paraId="3D89A48F" w14:textId="77777777" w:rsidR="000C6F46" w:rsidRDefault="007F4540">
      <w:pPr>
        <w:jc w:val="center"/>
        <w:rPr>
          <w:b/>
          <w:sz w:val="22"/>
        </w:rPr>
      </w:pPr>
      <w:r>
        <w:rPr>
          <w:b/>
          <w:sz w:val="22"/>
        </w:rPr>
        <w:t xml:space="preserve"> </w:t>
      </w:r>
      <w:r>
        <w:rPr>
          <w:noProof/>
          <w:lang w:eastAsia="ko-KR"/>
        </w:rPr>
        <w:drawing>
          <wp:inline distT="0" distB="0" distL="0" distR="0" wp14:anchorId="3D54B53A" wp14:editId="75B94D68">
            <wp:extent cx="3263265" cy="23399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그림 1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263371" cy="2340000"/>
                    </a:xfrm>
                    <a:prstGeom prst="rect">
                      <a:avLst/>
                    </a:prstGeom>
                    <a:noFill/>
                    <a:ln>
                      <a:noFill/>
                    </a:ln>
                  </pic:spPr>
                </pic:pic>
              </a:graphicData>
            </a:graphic>
          </wp:inline>
        </w:drawing>
      </w:r>
    </w:p>
    <w:p w14:paraId="647ADB30" w14:textId="77777777" w:rsidR="000C6F46" w:rsidRDefault="007F4540">
      <w:pPr>
        <w:jc w:val="center"/>
      </w:pPr>
      <w:r>
        <w:rPr>
          <w:b/>
        </w:rPr>
        <w:t>Figure 2.5. Average power consumption vs. FAR (i-DRX)</w:t>
      </w:r>
    </w:p>
    <w:p w14:paraId="5837A717" w14:textId="77777777" w:rsidR="000C6F46" w:rsidRDefault="007F4540">
      <w:pPr>
        <w:rPr>
          <w:b/>
          <w:u w:val="single"/>
        </w:rPr>
      </w:pPr>
      <w:r>
        <w:rPr>
          <w:b/>
          <w:u w:val="single"/>
        </w:rPr>
        <w:t>Observation 3:</w:t>
      </w:r>
    </w:p>
    <w:p w14:paraId="6A11F159" w14:textId="77777777" w:rsidR="000C6F46" w:rsidRDefault="007F4540">
      <w:pPr>
        <w:pStyle w:val="affa"/>
        <w:numPr>
          <w:ilvl w:val="0"/>
          <w:numId w:val="44"/>
        </w:numPr>
        <w:spacing w:line="240" w:lineRule="auto"/>
        <w:jc w:val="both"/>
        <w:rPr>
          <w:b/>
          <w:u w:val="single"/>
        </w:rPr>
      </w:pPr>
      <w:r>
        <w:rPr>
          <w:b/>
          <w:u w:val="single"/>
        </w:rPr>
        <w:t>When FAR increases from 0% to 10%, the average power consumption of the Rel-17 and Rel-18 UE w/o RRM offloading increases only about 2.99% and 9.73%, respectively.</w:t>
      </w:r>
    </w:p>
    <w:p w14:paraId="4D64D4EC" w14:textId="77777777" w:rsidR="000C6F46" w:rsidRDefault="007F4540">
      <w:pPr>
        <w:pStyle w:val="affa"/>
        <w:numPr>
          <w:ilvl w:val="0"/>
          <w:numId w:val="44"/>
        </w:numPr>
        <w:spacing w:line="240" w:lineRule="auto"/>
        <w:jc w:val="both"/>
        <w:rPr>
          <w:b/>
          <w:u w:val="single"/>
        </w:rPr>
      </w:pPr>
      <w:r>
        <w:rPr>
          <w:b/>
          <w:u w:val="single"/>
        </w:rPr>
        <w:t>For Rel-18 UEs w/ RRM offloading, an increase in FAR from 0% to 10% results in an additional PSG loss of approximately 94.58%.</w:t>
      </w:r>
    </w:p>
    <w:p w14:paraId="304949A9" w14:textId="77777777" w:rsidR="000C6F46" w:rsidRDefault="007F4540">
      <w:pPr>
        <w:pStyle w:val="affa"/>
        <w:numPr>
          <w:ilvl w:val="0"/>
          <w:numId w:val="44"/>
        </w:numPr>
        <w:spacing w:line="240" w:lineRule="auto"/>
        <w:jc w:val="both"/>
        <w:rPr>
          <w:b/>
          <w:u w:val="single"/>
        </w:rPr>
      </w:pPr>
      <w:r>
        <w:rPr>
          <w:b/>
          <w:u w:val="single"/>
        </w:rPr>
        <w:t>In order to reduce the impact on the FAR, a tight requirement for the FAR of the LP-WUS is required.</w:t>
      </w:r>
    </w:p>
    <w:p w14:paraId="069BAFC4" w14:textId="77777777" w:rsidR="000C6F46" w:rsidRDefault="000C6F46">
      <w:pPr>
        <w:rPr>
          <w:b/>
          <w:sz w:val="22"/>
        </w:rPr>
      </w:pPr>
    </w:p>
    <w:p w14:paraId="1DB29DBD" w14:textId="77777777" w:rsidR="000C6F46" w:rsidRDefault="007F4540">
      <w:pPr>
        <w:rPr>
          <w:b/>
          <w:sz w:val="22"/>
        </w:rPr>
      </w:pPr>
      <w:r>
        <w:rPr>
          <w:b/>
          <w:sz w:val="22"/>
        </w:rPr>
        <w:t xml:space="preserve">Evaluation result 4: </w:t>
      </w:r>
      <w:r>
        <w:rPr>
          <w:rFonts w:hint="eastAsia"/>
          <w:b/>
          <w:sz w:val="22"/>
        </w:rPr>
        <w:t xml:space="preserve">Average </w:t>
      </w:r>
      <w:r>
        <w:rPr>
          <w:b/>
          <w:sz w:val="22"/>
        </w:rPr>
        <w:t>latency</w:t>
      </w:r>
      <w:r>
        <w:rPr>
          <w:rFonts w:hint="eastAsia"/>
          <w:b/>
          <w:sz w:val="22"/>
        </w:rPr>
        <w:t xml:space="preserve"> vs. </w:t>
      </w:r>
      <w:r>
        <w:rPr>
          <w:b/>
          <w:sz w:val="22"/>
        </w:rPr>
        <w:t>DRX cycle</w:t>
      </w:r>
    </w:p>
    <w:p w14:paraId="685A2397" w14:textId="77777777" w:rsidR="000C6F46" w:rsidRDefault="007F4540">
      <w:pPr>
        <w:jc w:val="both"/>
      </w:pPr>
      <w:r>
        <w:t>Table 2.4 shows the average latency evaluation results of the Rel-17 and Rel-18 UE according to DRX cycle. We assumed that the Rel-18 UE can perform PO reception according to the legacy DRX cycle even if the traffic is generated and LP-WUS can be transmitted earlier than the legacy PO reception location. Therefore, in the i-DRX cycle, the average latency of the Rel-18 UE is very high compared to that of the Rel-17 UE because of the ramp-up time (400ms) from UDS to MR ON.</w:t>
      </w:r>
    </w:p>
    <w:p w14:paraId="65144014" w14:textId="77777777" w:rsidR="000C6F46" w:rsidRDefault="007F4540">
      <w:pPr>
        <w:jc w:val="both"/>
      </w:pPr>
      <w:r>
        <w:t xml:space="preserve">In addition, as the e-DRX cycle increases, the time between PTWs increases significantly, resulting in a significant increase in average latency for both Rel-17 and Rel-18 UE. It is noted that the average latency gap between the Rel-17 and Rel-18 UE is reduced as the e-DRX cycle increases since the impact by the ramp-up time from UDS to MR ON become reduced. </w:t>
      </w:r>
    </w:p>
    <w:p w14:paraId="54EB3281" w14:textId="77777777" w:rsidR="000C6F46" w:rsidRDefault="007F4540">
      <w:pPr>
        <w:jc w:val="both"/>
      </w:pPr>
      <w:r>
        <w:t>Similar to a consideration of RRM measurement offloading for power consumption reduction as shown in the above evaluation results, how to reduce the average latency when LP-WUS is introduced can be further discussed. (e.g., PO reception behavior for Rel-18 UE)</w:t>
      </w:r>
    </w:p>
    <w:p w14:paraId="5DFD66A3" w14:textId="77777777" w:rsidR="000C6F46" w:rsidRDefault="007F4540">
      <w:pPr>
        <w:jc w:val="center"/>
        <w:rPr>
          <w:b/>
          <w:lang w:eastAsia="zh-CN"/>
        </w:rPr>
      </w:pPr>
      <w:r>
        <w:rPr>
          <w:b/>
          <w:lang w:eastAsia="zh-CN"/>
        </w:rPr>
        <w:t xml:space="preserve">Table 2.4: </w:t>
      </w:r>
      <w:r>
        <w:rPr>
          <w:rFonts w:hint="eastAsia"/>
          <w:b/>
          <w:sz w:val="22"/>
        </w:rPr>
        <w:t xml:space="preserve">Average </w:t>
      </w:r>
      <w:r>
        <w:rPr>
          <w:b/>
          <w:sz w:val="22"/>
        </w:rPr>
        <w:t>latency (ms)</w:t>
      </w:r>
      <w:r>
        <w:rPr>
          <w:rFonts w:hint="eastAsia"/>
          <w:b/>
          <w:sz w:val="22"/>
        </w:rPr>
        <w:t xml:space="preserve"> vs. </w:t>
      </w:r>
      <w:r>
        <w:rPr>
          <w:b/>
          <w:sz w:val="22"/>
        </w:rPr>
        <w:t>DRX cycle</w:t>
      </w:r>
    </w:p>
    <w:tbl>
      <w:tblPr>
        <w:tblStyle w:val="aff2"/>
        <w:tblW w:w="8076" w:type="dxa"/>
        <w:jc w:val="center"/>
        <w:tblLook w:val="04A0" w:firstRow="1" w:lastRow="0" w:firstColumn="1" w:lastColumn="0" w:noHBand="0" w:noVBand="1"/>
      </w:tblPr>
      <w:tblGrid>
        <w:gridCol w:w="2279"/>
        <w:gridCol w:w="1827"/>
        <w:gridCol w:w="1985"/>
        <w:gridCol w:w="1985"/>
      </w:tblGrid>
      <w:tr w:rsidR="000C6F46" w14:paraId="06B59FFD" w14:textId="77777777">
        <w:trPr>
          <w:jc w:val="center"/>
        </w:trPr>
        <w:tc>
          <w:tcPr>
            <w:tcW w:w="2279" w:type="dxa"/>
            <w:shd w:val="clear" w:color="auto" w:fill="D9D9D9" w:themeFill="background1" w:themeFillShade="D9"/>
          </w:tcPr>
          <w:p w14:paraId="5D576B02" w14:textId="77777777" w:rsidR="000C6F46" w:rsidRDefault="007F4540">
            <w:pPr>
              <w:spacing w:after="0"/>
              <w:jc w:val="center"/>
              <w:rPr>
                <w:b/>
              </w:rPr>
            </w:pPr>
            <w:r>
              <w:rPr>
                <w:b/>
                <w:color w:val="000000"/>
                <w:szCs w:val="22"/>
              </w:rPr>
              <w:t>DRX cycle</w:t>
            </w:r>
          </w:p>
        </w:tc>
        <w:tc>
          <w:tcPr>
            <w:tcW w:w="1827" w:type="dxa"/>
            <w:shd w:val="clear" w:color="auto" w:fill="D9D9D9" w:themeFill="background1" w:themeFillShade="D9"/>
            <w:vAlign w:val="center"/>
          </w:tcPr>
          <w:p w14:paraId="7DB105DD" w14:textId="77777777" w:rsidR="000C6F46" w:rsidRDefault="00743787">
            <w:pPr>
              <w:spacing w:after="0"/>
              <w:jc w:val="center"/>
              <w:rPr>
                <w:b/>
                <w:color w:val="000000"/>
                <w:szCs w:val="22"/>
              </w:rPr>
            </w:pPr>
            <m:oMathPara>
              <m:oMath>
                <m:sSub>
                  <m:sSubPr>
                    <m:ctrlPr>
                      <w:rPr>
                        <w:rFonts w:ascii="Cambria Math" w:hAnsi="Cambria Math"/>
                        <w:bCs/>
                        <w:i/>
                        <w:iCs/>
                      </w:rPr>
                    </m:ctrlPr>
                  </m:sSubPr>
                  <m:e>
                    <m:r>
                      <w:rPr>
                        <w:rFonts w:ascii="Cambria Math" w:hAnsi="Cambria Math"/>
                      </w:rPr>
                      <m:t>T</m:t>
                    </m:r>
                  </m:e>
                  <m:sub>
                    <m:r>
                      <w:rPr>
                        <w:rFonts w:ascii="Cambria Math" w:hAnsi="Cambria Math"/>
                      </w:rPr>
                      <m:t>iDRX</m:t>
                    </m:r>
                  </m:sub>
                </m:sSub>
                <m:r>
                  <w:rPr>
                    <w:rFonts w:ascii="Cambria Math" w:hAnsi="Cambria Math"/>
                  </w:rPr>
                  <m:t>=1.28s</m:t>
                </m:r>
              </m:oMath>
            </m:oMathPara>
          </w:p>
        </w:tc>
        <w:tc>
          <w:tcPr>
            <w:tcW w:w="1985" w:type="dxa"/>
            <w:shd w:val="clear" w:color="auto" w:fill="D9D9D9" w:themeFill="background1" w:themeFillShade="D9"/>
          </w:tcPr>
          <w:p w14:paraId="0B3ADCD5" w14:textId="77777777" w:rsidR="000C6F46" w:rsidRDefault="00743787">
            <w:pPr>
              <w:spacing w:after="0"/>
              <w:jc w:val="center"/>
              <w:rPr>
                <w:b/>
              </w:rPr>
            </w:pPr>
            <m:oMathPara>
              <m:oMath>
                <m:sSub>
                  <m:sSubPr>
                    <m:ctrlPr>
                      <w:rPr>
                        <w:rFonts w:ascii="Cambria Math" w:hAnsi="Cambria Math"/>
                        <w:bCs/>
                        <w:i/>
                        <w:iCs/>
                      </w:rPr>
                    </m:ctrlPr>
                  </m:sSubPr>
                  <m:e>
                    <m:r>
                      <w:rPr>
                        <w:rFonts w:ascii="Cambria Math" w:hAnsi="Cambria Math"/>
                      </w:rPr>
                      <m:t>T</m:t>
                    </m:r>
                  </m:e>
                  <m:sub>
                    <m:r>
                      <w:rPr>
                        <w:rFonts w:ascii="Cambria Math" w:hAnsi="Cambria Math"/>
                      </w:rPr>
                      <m:t>eDRX</m:t>
                    </m:r>
                  </m:sub>
                </m:sSub>
                <m:r>
                  <w:rPr>
                    <w:rFonts w:ascii="Cambria Math" w:hAnsi="Cambria Math"/>
                  </w:rPr>
                  <m:t>=20.48s</m:t>
                </m:r>
              </m:oMath>
            </m:oMathPara>
          </w:p>
        </w:tc>
        <w:tc>
          <w:tcPr>
            <w:tcW w:w="1985" w:type="dxa"/>
            <w:shd w:val="clear" w:color="auto" w:fill="D9D9D9" w:themeFill="background1" w:themeFillShade="D9"/>
          </w:tcPr>
          <w:p w14:paraId="6C36A06E" w14:textId="77777777" w:rsidR="000C6F46" w:rsidRDefault="00743787">
            <w:pPr>
              <w:spacing w:after="0"/>
              <w:jc w:val="center"/>
              <w:rPr>
                <w:b/>
              </w:rPr>
            </w:pPr>
            <m:oMathPara>
              <m:oMath>
                <m:sSub>
                  <m:sSubPr>
                    <m:ctrlPr>
                      <w:rPr>
                        <w:rFonts w:ascii="Cambria Math" w:hAnsi="Cambria Math"/>
                        <w:bCs/>
                        <w:i/>
                        <w:iCs/>
                      </w:rPr>
                    </m:ctrlPr>
                  </m:sSubPr>
                  <m:e>
                    <m:r>
                      <w:rPr>
                        <w:rFonts w:ascii="Cambria Math" w:hAnsi="Cambria Math"/>
                      </w:rPr>
                      <m:t>T</m:t>
                    </m:r>
                  </m:e>
                  <m:sub>
                    <m:r>
                      <w:rPr>
                        <w:rFonts w:ascii="Cambria Math" w:hAnsi="Cambria Math"/>
                      </w:rPr>
                      <m:t>eDRX</m:t>
                    </m:r>
                  </m:sub>
                </m:sSub>
                <m:r>
                  <w:rPr>
                    <w:rFonts w:ascii="Cambria Math" w:hAnsi="Cambria Math"/>
                  </w:rPr>
                  <m:t>=61.44s</m:t>
                </m:r>
              </m:oMath>
            </m:oMathPara>
          </w:p>
        </w:tc>
      </w:tr>
      <w:tr w:rsidR="000C6F46" w14:paraId="3C16EECF" w14:textId="77777777">
        <w:trPr>
          <w:jc w:val="center"/>
        </w:trPr>
        <w:tc>
          <w:tcPr>
            <w:tcW w:w="2279" w:type="dxa"/>
          </w:tcPr>
          <w:p w14:paraId="00C7627D" w14:textId="77777777" w:rsidR="000C6F46" w:rsidRDefault="007F4540">
            <w:pPr>
              <w:spacing w:after="0"/>
              <w:jc w:val="center"/>
              <w:rPr>
                <w:color w:val="000000"/>
                <w:szCs w:val="22"/>
              </w:rPr>
            </w:pPr>
            <w:r>
              <w:rPr>
                <w:color w:val="000000"/>
                <w:szCs w:val="22"/>
              </w:rPr>
              <w:t>Rel-17 UE</w:t>
            </w:r>
          </w:p>
        </w:tc>
        <w:tc>
          <w:tcPr>
            <w:tcW w:w="1827" w:type="dxa"/>
          </w:tcPr>
          <w:p w14:paraId="7C1A0403" w14:textId="77777777" w:rsidR="000C6F46" w:rsidRDefault="007F4540">
            <w:pPr>
              <w:spacing w:after="0"/>
              <w:jc w:val="right"/>
            </w:pPr>
            <w:r>
              <w:t>736.37 (0%)</w:t>
            </w:r>
          </w:p>
        </w:tc>
        <w:tc>
          <w:tcPr>
            <w:tcW w:w="1985" w:type="dxa"/>
          </w:tcPr>
          <w:p w14:paraId="0D18E68C" w14:textId="77777777" w:rsidR="000C6F46" w:rsidRDefault="007F4540">
            <w:pPr>
              <w:spacing w:after="0"/>
              <w:jc w:val="right"/>
            </w:pPr>
            <w:r>
              <w:t>6555.01</w:t>
            </w:r>
            <w:r>
              <w:rPr>
                <w:rFonts w:hint="eastAsia"/>
              </w:rPr>
              <w:t xml:space="preserve"> (0</w:t>
            </w:r>
            <w:r>
              <w:t>%)</w:t>
            </w:r>
          </w:p>
        </w:tc>
        <w:tc>
          <w:tcPr>
            <w:tcW w:w="1985" w:type="dxa"/>
          </w:tcPr>
          <w:p w14:paraId="0F5146D4" w14:textId="77777777" w:rsidR="000C6F46" w:rsidRDefault="007F4540">
            <w:pPr>
              <w:spacing w:after="0"/>
              <w:jc w:val="right"/>
            </w:pPr>
            <w:r>
              <w:t>26671.38</w:t>
            </w:r>
            <w:r>
              <w:rPr>
                <w:rFonts w:hint="eastAsia"/>
              </w:rPr>
              <w:t xml:space="preserve"> (0%)</w:t>
            </w:r>
          </w:p>
        </w:tc>
      </w:tr>
      <w:tr w:rsidR="000C6F46" w14:paraId="5BCEE244" w14:textId="77777777">
        <w:trPr>
          <w:trHeight w:val="264"/>
          <w:jc w:val="center"/>
        </w:trPr>
        <w:tc>
          <w:tcPr>
            <w:tcW w:w="2279" w:type="dxa"/>
          </w:tcPr>
          <w:p w14:paraId="56D45317" w14:textId="77777777" w:rsidR="000C6F46" w:rsidRDefault="007F4540">
            <w:pPr>
              <w:spacing w:after="0"/>
              <w:jc w:val="center"/>
              <w:rPr>
                <w:color w:val="000000"/>
                <w:szCs w:val="22"/>
              </w:rPr>
            </w:pPr>
            <w:r>
              <w:rPr>
                <w:color w:val="000000"/>
                <w:szCs w:val="22"/>
              </w:rPr>
              <w:t>Rel-18 UE</w:t>
            </w:r>
          </w:p>
        </w:tc>
        <w:tc>
          <w:tcPr>
            <w:tcW w:w="1827" w:type="dxa"/>
          </w:tcPr>
          <w:p w14:paraId="2A8475AB" w14:textId="77777777" w:rsidR="000C6F46" w:rsidRDefault="007F4540">
            <w:pPr>
              <w:spacing w:after="0"/>
              <w:jc w:val="right"/>
            </w:pPr>
            <w:r>
              <w:t>1216.37 (-65.19%)</w:t>
            </w:r>
          </w:p>
        </w:tc>
        <w:tc>
          <w:tcPr>
            <w:tcW w:w="1985" w:type="dxa"/>
          </w:tcPr>
          <w:p w14:paraId="36A2F292" w14:textId="77777777" w:rsidR="000C6F46" w:rsidRDefault="007F4540">
            <w:pPr>
              <w:spacing w:after="0"/>
              <w:jc w:val="right"/>
            </w:pPr>
            <w:r>
              <w:t>7035.59</w:t>
            </w:r>
            <w:r>
              <w:rPr>
                <w:rFonts w:hint="eastAsia"/>
              </w:rPr>
              <w:t xml:space="preserve"> (</w:t>
            </w:r>
            <w:r>
              <w:t>-7.33%)</w:t>
            </w:r>
          </w:p>
        </w:tc>
        <w:tc>
          <w:tcPr>
            <w:tcW w:w="1985" w:type="dxa"/>
          </w:tcPr>
          <w:p w14:paraId="24408F87" w14:textId="77777777" w:rsidR="000C6F46" w:rsidRDefault="007F4540">
            <w:pPr>
              <w:spacing w:after="0"/>
              <w:jc w:val="right"/>
            </w:pPr>
            <w:r>
              <w:t>27151.58</w:t>
            </w:r>
            <w:r>
              <w:rPr>
                <w:rFonts w:hint="eastAsia"/>
              </w:rPr>
              <w:t xml:space="preserve"> (</w:t>
            </w:r>
            <w:r>
              <w:t>-1.80</w:t>
            </w:r>
            <w:r>
              <w:rPr>
                <w:rFonts w:hint="eastAsia"/>
              </w:rPr>
              <w:t>%)</w:t>
            </w:r>
          </w:p>
        </w:tc>
      </w:tr>
    </w:tbl>
    <w:p w14:paraId="2ACB3BB2" w14:textId="77777777" w:rsidR="000C6F46" w:rsidRDefault="000C6F46">
      <w:pPr>
        <w:rPr>
          <w:b/>
          <w:sz w:val="22"/>
        </w:rPr>
      </w:pPr>
    </w:p>
    <w:p w14:paraId="51BDF235" w14:textId="77777777" w:rsidR="000C6F46" w:rsidRDefault="007F4540">
      <w:pPr>
        <w:rPr>
          <w:b/>
          <w:u w:val="single"/>
        </w:rPr>
      </w:pPr>
      <w:r>
        <w:rPr>
          <w:b/>
          <w:u w:val="single"/>
        </w:rPr>
        <w:t>Observation 4:</w:t>
      </w:r>
    </w:p>
    <w:p w14:paraId="7F01AD39" w14:textId="77777777" w:rsidR="000C6F46" w:rsidRDefault="007F4540">
      <w:pPr>
        <w:pStyle w:val="affa"/>
        <w:numPr>
          <w:ilvl w:val="0"/>
          <w:numId w:val="44"/>
        </w:numPr>
        <w:spacing w:line="240" w:lineRule="auto"/>
        <w:jc w:val="both"/>
        <w:rPr>
          <w:b/>
          <w:u w:val="single"/>
        </w:rPr>
      </w:pPr>
      <w:r>
        <w:rPr>
          <w:b/>
          <w:u w:val="single"/>
        </w:rPr>
        <w:t>In the i-DRX cycle, the average latency of the Rel-18 UE is very high compared to that of the Rel-17 UE because of the ramp-up time (400ms).</w:t>
      </w:r>
    </w:p>
    <w:p w14:paraId="7E5F58F7" w14:textId="77777777" w:rsidR="000C6F46" w:rsidRDefault="007F4540">
      <w:pPr>
        <w:pStyle w:val="affa"/>
        <w:numPr>
          <w:ilvl w:val="0"/>
          <w:numId w:val="44"/>
        </w:numPr>
        <w:spacing w:line="240" w:lineRule="auto"/>
        <w:jc w:val="both"/>
        <w:rPr>
          <w:b/>
          <w:u w:val="single"/>
        </w:rPr>
      </w:pPr>
      <w:r>
        <w:rPr>
          <w:b/>
          <w:u w:val="single"/>
        </w:rPr>
        <w:t>As the e-DRX cycle increases, the time between PTWs increases significantly, resulting in a significant increase in average latency for both Rel-17 and Rel-18 UE.</w:t>
      </w:r>
    </w:p>
    <w:p w14:paraId="2AE50646" w14:textId="77777777" w:rsidR="000C6F46" w:rsidRDefault="000C6F46">
      <w:pPr>
        <w:pStyle w:val="affa"/>
        <w:jc w:val="both"/>
        <w:rPr>
          <w:b/>
          <w:u w:val="single"/>
        </w:rPr>
      </w:pPr>
    </w:p>
    <w:p w14:paraId="2F2E7FBA" w14:textId="77777777" w:rsidR="000C6F46" w:rsidRDefault="007F4540">
      <w:pPr>
        <w:rPr>
          <w:b/>
          <w:highlight w:val="yellow"/>
          <w:lang w:eastAsia="zh-CN"/>
        </w:rPr>
      </w:pPr>
      <w:r>
        <w:rPr>
          <w:rFonts w:hint="eastAsia"/>
          <w:b/>
          <w:u w:val="single"/>
        </w:rPr>
        <w:t>Proposal</w:t>
      </w:r>
      <w:r>
        <w:rPr>
          <w:b/>
          <w:u w:val="single"/>
        </w:rPr>
        <w:t xml:space="preserve"> 8: Study how to reduce the average latency when LP-WUS is introduced.</w:t>
      </w:r>
    </w:p>
    <w:p w14:paraId="25E6C34F" w14:textId="77777777" w:rsidR="000C6F46" w:rsidRDefault="000C6F46">
      <w:pPr>
        <w:rPr>
          <w:b/>
          <w:highlight w:val="yellow"/>
          <w:lang w:eastAsia="zh-CN"/>
        </w:rPr>
      </w:pPr>
    </w:p>
    <w:p w14:paraId="20DF8525" w14:textId="77777777" w:rsidR="000C6F46" w:rsidRDefault="007F4540">
      <w:pPr>
        <w:rPr>
          <w:b/>
          <w:lang w:eastAsia="zh-CN"/>
        </w:rPr>
      </w:pPr>
      <w:r>
        <w:rPr>
          <w:b/>
          <w:lang w:eastAsia="zh-CN"/>
        </w:rPr>
        <w:t>Apple:</w:t>
      </w:r>
    </w:p>
    <w:p w14:paraId="3A038EF2" w14:textId="77777777" w:rsidR="000C6F46" w:rsidRDefault="007F4540">
      <w:pPr>
        <w:pStyle w:val="a6"/>
        <w:spacing w:after="0"/>
        <w:rPr>
          <w:sz w:val="15"/>
          <w:szCs w:val="15"/>
        </w:rPr>
      </w:pPr>
      <w:r>
        <w:t xml:space="preserve">Table </w:t>
      </w:r>
      <w:r w:rsidR="00743787">
        <w:fldChar w:fldCharType="begin"/>
      </w:r>
      <w:r w:rsidR="00743787">
        <w:instrText xml:space="preserve"> SEQ Table \* ARABIC </w:instrText>
      </w:r>
      <w:r w:rsidR="00743787">
        <w:fldChar w:fldCharType="separate"/>
      </w:r>
      <w:r>
        <w:t>1</w:t>
      </w:r>
      <w:r w:rsidR="00743787">
        <w:fldChar w:fldCharType="end"/>
      </w:r>
      <w:r>
        <w:t xml:space="preserve"> Assumptions for power saving evaluation for idle/inactive UEs</w:t>
      </w:r>
    </w:p>
    <w:tbl>
      <w:tblPr>
        <w:tblStyle w:val="aff2"/>
        <w:tblW w:w="0" w:type="auto"/>
        <w:tblLook w:val="04A0" w:firstRow="1" w:lastRow="0" w:firstColumn="1" w:lastColumn="0" w:noHBand="0" w:noVBand="1"/>
      </w:tblPr>
      <w:tblGrid>
        <w:gridCol w:w="1525"/>
        <w:gridCol w:w="2340"/>
        <w:gridCol w:w="1800"/>
        <w:gridCol w:w="3685"/>
      </w:tblGrid>
      <w:tr w:rsidR="000C6F46" w14:paraId="10D96AC2" w14:textId="77777777">
        <w:tc>
          <w:tcPr>
            <w:tcW w:w="3865" w:type="dxa"/>
            <w:gridSpan w:val="2"/>
          </w:tcPr>
          <w:p w14:paraId="358F9DBA" w14:textId="77777777" w:rsidR="000C6F46" w:rsidRDefault="007F4540">
            <w:pPr>
              <w:rPr>
                <w:sz w:val="18"/>
                <w:szCs w:val="18"/>
              </w:rPr>
            </w:pPr>
            <w:r>
              <w:rPr>
                <w:sz w:val="18"/>
                <w:szCs w:val="18"/>
              </w:rPr>
              <w:t>Parameter</w:t>
            </w:r>
          </w:p>
        </w:tc>
        <w:tc>
          <w:tcPr>
            <w:tcW w:w="1800" w:type="dxa"/>
          </w:tcPr>
          <w:p w14:paraId="61A2AACE" w14:textId="77777777" w:rsidR="000C6F46" w:rsidRDefault="007F4540">
            <w:pPr>
              <w:rPr>
                <w:sz w:val="18"/>
                <w:szCs w:val="18"/>
              </w:rPr>
            </w:pPr>
            <w:r>
              <w:rPr>
                <w:sz w:val="18"/>
                <w:szCs w:val="18"/>
              </w:rPr>
              <w:t>Value</w:t>
            </w:r>
          </w:p>
        </w:tc>
        <w:tc>
          <w:tcPr>
            <w:tcW w:w="3685" w:type="dxa"/>
          </w:tcPr>
          <w:p w14:paraId="387F908E" w14:textId="77777777" w:rsidR="000C6F46" w:rsidRDefault="007F4540">
            <w:pPr>
              <w:rPr>
                <w:sz w:val="18"/>
                <w:szCs w:val="18"/>
              </w:rPr>
            </w:pPr>
            <w:r>
              <w:rPr>
                <w:sz w:val="18"/>
                <w:szCs w:val="18"/>
              </w:rPr>
              <w:t>Note</w:t>
            </w:r>
          </w:p>
        </w:tc>
      </w:tr>
      <w:tr w:rsidR="000C6F46" w14:paraId="2CB1E3D9" w14:textId="77777777">
        <w:tc>
          <w:tcPr>
            <w:tcW w:w="3865" w:type="dxa"/>
            <w:gridSpan w:val="2"/>
          </w:tcPr>
          <w:p w14:paraId="7FE15FC7" w14:textId="77777777" w:rsidR="000C6F46" w:rsidRDefault="007F4540">
            <w:pPr>
              <w:rPr>
                <w:sz w:val="18"/>
                <w:szCs w:val="18"/>
              </w:rPr>
            </w:pPr>
            <w:r>
              <w:rPr>
                <w:sz w:val="18"/>
                <w:szCs w:val="18"/>
              </w:rPr>
              <w:t>Bandwidth</w:t>
            </w:r>
          </w:p>
        </w:tc>
        <w:tc>
          <w:tcPr>
            <w:tcW w:w="1800" w:type="dxa"/>
          </w:tcPr>
          <w:p w14:paraId="04244431" w14:textId="77777777" w:rsidR="000C6F46" w:rsidRDefault="007F4540">
            <w:pPr>
              <w:rPr>
                <w:sz w:val="18"/>
                <w:szCs w:val="18"/>
              </w:rPr>
            </w:pPr>
            <w:r>
              <w:rPr>
                <w:sz w:val="18"/>
                <w:szCs w:val="18"/>
              </w:rPr>
              <w:t>20 MHz</w:t>
            </w:r>
          </w:p>
        </w:tc>
        <w:tc>
          <w:tcPr>
            <w:tcW w:w="3685" w:type="dxa"/>
          </w:tcPr>
          <w:p w14:paraId="7E58B8AE" w14:textId="77777777" w:rsidR="000C6F46" w:rsidRDefault="000C6F46">
            <w:pPr>
              <w:rPr>
                <w:sz w:val="18"/>
                <w:szCs w:val="18"/>
              </w:rPr>
            </w:pPr>
          </w:p>
        </w:tc>
      </w:tr>
      <w:tr w:rsidR="000C6F46" w14:paraId="2EB0CE73" w14:textId="77777777">
        <w:tc>
          <w:tcPr>
            <w:tcW w:w="3865" w:type="dxa"/>
            <w:gridSpan w:val="2"/>
          </w:tcPr>
          <w:p w14:paraId="3F7EC064" w14:textId="77777777" w:rsidR="000C6F46" w:rsidRDefault="007F4540">
            <w:pPr>
              <w:rPr>
                <w:sz w:val="18"/>
                <w:szCs w:val="18"/>
              </w:rPr>
            </w:pPr>
            <w:r>
              <w:rPr>
                <w:sz w:val="18"/>
                <w:szCs w:val="18"/>
              </w:rPr>
              <w:t>SCS</w:t>
            </w:r>
          </w:p>
        </w:tc>
        <w:tc>
          <w:tcPr>
            <w:tcW w:w="1800" w:type="dxa"/>
          </w:tcPr>
          <w:p w14:paraId="7CA79DE2" w14:textId="77777777" w:rsidR="000C6F46" w:rsidRDefault="007F4540">
            <w:pPr>
              <w:rPr>
                <w:sz w:val="18"/>
                <w:szCs w:val="18"/>
              </w:rPr>
            </w:pPr>
            <w:r>
              <w:rPr>
                <w:sz w:val="18"/>
                <w:szCs w:val="18"/>
              </w:rPr>
              <w:t>30 kHz</w:t>
            </w:r>
          </w:p>
        </w:tc>
        <w:tc>
          <w:tcPr>
            <w:tcW w:w="3685" w:type="dxa"/>
          </w:tcPr>
          <w:p w14:paraId="4560D3F9" w14:textId="77777777" w:rsidR="000C6F46" w:rsidRDefault="000C6F46">
            <w:pPr>
              <w:rPr>
                <w:sz w:val="18"/>
                <w:szCs w:val="18"/>
              </w:rPr>
            </w:pPr>
          </w:p>
        </w:tc>
      </w:tr>
      <w:tr w:rsidR="000C6F46" w14:paraId="5684C9B9" w14:textId="77777777">
        <w:tc>
          <w:tcPr>
            <w:tcW w:w="3865" w:type="dxa"/>
            <w:gridSpan w:val="2"/>
          </w:tcPr>
          <w:p w14:paraId="4FECE732" w14:textId="77777777" w:rsidR="000C6F46" w:rsidRDefault="007F4540">
            <w:pPr>
              <w:rPr>
                <w:sz w:val="18"/>
                <w:szCs w:val="18"/>
              </w:rPr>
            </w:pPr>
            <w:r>
              <w:rPr>
                <w:sz w:val="18"/>
                <w:szCs w:val="18"/>
              </w:rPr>
              <w:t>iDRX cycle</w:t>
            </w:r>
          </w:p>
        </w:tc>
        <w:tc>
          <w:tcPr>
            <w:tcW w:w="1800" w:type="dxa"/>
          </w:tcPr>
          <w:p w14:paraId="4E6E45B3" w14:textId="77777777" w:rsidR="000C6F46" w:rsidRDefault="007F4540">
            <w:pPr>
              <w:rPr>
                <w:b/>
                <w:bCs/>
                <w:sz w:val="18"/>
                <w:szCs w:val="18"/>
              </w:rPr>
            </w:pPr>
            <w:r>
              <w:rPr>
                <w:b/>
                <w:bCs/>
                <w:sz w:val="18"/>
                <w:szCs w:val="18"/>
              </w:rPr>
              <w:t>1.28 s</w:t>
            </w:r>
          </w:p>
        </w:tc>
        <w:tc>
          <w:tcPr>
            <w:tcW w:w="3685" w:type="dxa"/>
          </w:tcPr>
          <w:p w14:paraId="7774CA60" w14:textId="77777777" w:rsidR="000C6F46" w:rsidRDefault="000C6F46">
            <w:pPr>
              <w:rPr>
                <w:sz w:val="18"/>
                <w:szCs w:val="18"/>
              </w:rPr>
            </w:pPr>
          </w:p>
        </w:tc>
      </w:tr>
      <w:tr w:rsidR="000C6F46" w14:paraId="58C4B92E" w14:textId="77777777">
        <w:tc>
          <w:tcPr>
            <w:tcW w:w="3865" w:type="dxa"/>
            <w:gridSpan w:val="2"/>
          </w:tcPr>
          <w:p w14:paraId="3F3B99FF" w14:textId="77777777" w:rsidR="000C6F46" w:rsidRDefault="007F4540">
            <w:pPr>
              <w:rPr>
                <w:sz w:val="18"/>
                <w:szCs w:val="18"/>
              </w:rPr>
            </w:pPr>
            <w:r>
              <w:rPr>
                <w:sz w:val="18"/>
                <w:szCs w:val="18"/>
              </w:rPr>
              <w:t>Group paging rate per iDRX cycle</w:t>
            </w:r>
          </w:p>
        </w:tc>
        <w:tc>
          <w:tcPr>
            <w:tcW w:w="1800" w:type="dxa"/>
          </w:tcPr>
          <w:p w14:paraId="6C8F92AB" w14:textId="77777777" w:rsidR="000C6F46" w:rsidRDefault="007F4540">
            <w:pPr>
              <w:rPr>
                <w:b/>
                <w:bCs/>
                <w:sz w:val="18"/>
                <w:szCs w:val="18"/>
              </w:rPr>
            </w:pPr>
            <w:r>
              <w:rPr>
                <w:b/>
                <w:bCs/>
                <w:sz w:val="18"/>
                <w:szCs w:val="18"/>
              </w:rPr>
              <w:t>10%</w:t>
            </w:r>
          </w:p>
        </w:tc>
        <w:tc>
          <w:tcPr>
            <w:tcW w:w="3685" w:type="dxa"/>
          </w:tcPr>
          <w:p w14:paraId="5AFA8B74" w14:textId="77777777" w:rsidR="000C6F46" w:rsidRDefault="000C6F46">
            <w:pPr>
              <w:rPr>
                <w:sz w:val="18"/>
                <w:szCs w:val="18"/>
              </w:rPr>
            </w:pPr>
          </w:p>
        </w:tc>
      </w:tr>
      <w:tr w:rsidR="000C6F46" w14:paraId="0CD11DA0" w14:textId="77777777">
        <w:tc>
          <w:tcPr>
            <w:tcW w:w="1525" w:type="dxa"/>
            <w:vMerge w:val="restart"/>
          </w:tcPr>
          <w:p w14:paraId="0E0103F6" w14:textId="77777777" w:rsidR="000C6F46" w:rsidRDefault="007F4540">
            <w:pPr>
              <w:rPr>
                <w:sz w:val="18"/>
                <w:szCs w:val="18"/>
              </w:rPr>
            </w:pPr>
            <w:r>
              <w:rPr>
                <w:sz w:val="18"/>
                <w:szCs w:val="18"/>
              </w:rPr>
              <w:t>MR ultra-deep sleep state</w:t>
            </w:r>
          </w:p>
        </w:tc>
        <w:tc>
          <w:tcPr>
            <w:tcW w:w="2340" w:type="dxa"/>
          </w:tcPr>
          <w:p w14:paraId="5801BD92" w14:textId="77777777" w:rsidR="000C6F46" w:rsidRDefault="007F4540">
            <w:pPr>
              <w:rPr>
                <w:sz w:val="18"/>
                <w:szCs w:val="18"/>
              </w:rPr>
            </w:pPr>
            <w:r>
              <w:rPr>
                <w:sz w:val="18"/>
                <w:szCs w:val="18"/>
              </w:rPr>
              <w:t>Relative power</w:t>
            </w:r>
          </w:p>
        </w:tc>
        <w:tc>
          <w:tcPr>
            <w:tcW w:w="1800" w:type="dxa"/>
          </w:tcPr>
          <w:p w14:paraId="55D275A3" w14:textId="77777777" w:rsidR="000C6F46" w:rsidRDefault="007F4540">
            <w:pPr>
              <w:rPr>
                <w:sz w:val="18"/>
                <w:szCs w:val="18"/>
              </w:rPr>
            </w:pPr>
            <w:r>
              <w:rPr>
                <w:sz w:val="18"/>
                <w:szCs w:val="18"/>
              </w:rPr>
              <w:t>0.015</w:t>
            </w:r>
          </w:p>
        </w:tc>
        <w:tc>
          <w:tcPr>
            <w:tcW w:w="3685" w:type="dxa"/>
          </w:tcPr>
          <w:p w14:paraId="05F7C1C4" w14:textId="77777777" w:rsidR="000C6F46" w:rsidRDefault="000C6F46">
            <w:pPr>
              <w:rPr>
                <w:sz w:val="18"/>
                <w:szCs w:val="18"/>
              </w:rPr>
            </w:pPr>
          </w:p>
        </w:tc>
      </w:tr>
      <w:tr w:rsidR="000C6F46" w14:paraId="480AC482" w14:textId="77777777">
        <w:tc>
          <w:tcPr>
            <w:tcW w:w="1525" w:type="dxa"/>
            <w:vMerge/>
          </w:tcPr>
          <w:p w14:paraId="4D6A370D" w14:textId="77777777" w:rsidR="000C6F46" w:rsidRDefault="000C6F46">
            <w:pPr>
              <w:rPr>
                <w:sz w:val="18"/>
                <w:szCs w:val="18"/>
              </w:rPr>
            </w:pPr>
          </w:p>
        </w:tc>
        <w:tc>
          <w:tcPr>
            <w:tcW w:w="2340" w:type="dxa"/>
          </w:tcPr>
          <w:p w14:paraId="7ECEC2D6" w14:textId="77777777" w:rsidR="000C6F46" w:rsidRDefault="007F4540">
            <w:pPr>
              <w:rPr>
                <w:sz w:val="18"/>
                <w:szCs w:val="18"/>
              </w:rPr>
            </w:pPr>
            <w:r>
              <w:rPr>
                <w:sz w:val="18"/>
                <w:szCs w:val="18"/>
              </w:rPr>
              <w:t>Transition energy (unit x ms)</w:t>
            </w:r>
          </w:p>
        </w:tc>
        <w:tc>
          <w:tcPr>
            <w:tcW w:w="1800" w:type="dxa"/>
          </w:tcPr>
          <w:p w14:paraId="5D159921" w14:textId="77777777" w:rsidR="000C6F46" w:rsidRDefault="007F4540">
            <w:pPr>
              <w:rPr>
                <w:b/>
                <w:bCs/>
                <w:sz w:val="18"/>
                <w:szCs w:val="18"/>
              </w:rPr>
            </w:pPr>
            <w:r>
              <w:rPr>
                <w:b/>
                <w:bCs/>
                <w:sz w:val="18"/>
                <w:szCs w:val="18"/>
              </w:rPr>
              <w:t>10000, 40000</w:t>
            </w:r>
          </w:p>
        </w:tc>
        <w:tc>
          <w:tcPr>
            <w:tcW w:w="3685" w:type="dxa"/>
          </w:tcPr>
          <w:p w14:paraId="20A07DE7" w14:textId="77777777" w:rsidR="000C6F46" w:rsidRDefault="000C6F46">
            <w:pPr>
              <w:rPr>
                <w:sz w:val="18"/>
                <w:szCs w:val="18"/>
              </w:rPr>
            </w:pPr>
          </w:p>
        </w:tc>
      </w:tr>
      <w:tr w:rsidR="000C6F46" w14:paraId="73BFF8E0" w14:textId="77777777">
        <w:tc>
          <w:tcPr>
            <w:tcW w:w="1525" w:type="dxa"/>
            <w:vMerge/>
          </w:tcPr>
          <w:p w14:paraId="602194E7" w14:textId="77777777" w:rsidR="000C6F46" w:rsidRDefault="000C6F46">
            <w:pPr>
              <w:rPr>
                <w:sz w:val="18"/>
                <w:szCs w:val="18"/>
              </w:rPr>
            </w:pPr>
          </w:p>
        </w:tc>
        <w:tc>
          <w:tcPr>
            <w:tcW w:w="2340" w:type="dxa"/>
          </w:tcPr>
          <w:p w14:paraId="035A4E6B" w14:textId="77777777" w:rsidR="000C6F46" w:rsidRDefault="007F4540">
            <w:pPr>
              <w:rPr>
                <w:sz w:val="18"/>
                <w:szCs w:val="18"/>
              </w:rPr>
            </w:pPr>
            <w:r>
              <w:rPr>
                <w:sz w:val="18"/>
                <w:szCs w:val="18"/>
              </w:rPr>
              <w:t>Ramp up time</w:t>
            </w:r>
          </w:p>
        </w:tc>
        <w:tc>
          <w:tcPr>
            <w:tcW w:w="1800" w:type="dxa"/>
          </w:tcPr>
          <w:p w14:paraId="3A7F12F2" w14:textId="77777777" w:rsidR="000C6F46" w:rsidRDefault="007F4540">
            <w:pPr>
              <w:rPr>
                <w:sz w:val="18"/>
                <w:szCs w:val="18"/>
              </w:rPr>
            </w:pPr>
            <w:r>
              <w:rPr>
                <w:sz w:val="18"/>
                <w:szCs w:val="18"/>
              </w:rPr>
              <w:t>400 ms</w:t>
            </w:r>
          </w:p>
        </w:tc>
        <w:tc>
          <w:tcPr>
            <w:tcW w:w="3685" w:type="dxa"/>
          </w:tcPr>
          <w:p w14:paraId="3806B0F8" w14:textId="77777777" w:rsidR="000C6F46" w:rsidRDefault="000C6F46">
            <w:pPr>
              <w:rPr>
                <w:sz w:val="18"/>
                <w:szCs w:val="18"/>
              </w:rPr>
            </w:pPr>
          </w:p>
        </w:tc>
      </w:tr>
      <w:tr w:rsidR="000C6F46" w14:paraId="23038D18" w14:textId="77777777">
        <w:tc>
          <w:tcPr>
            <w:tcW w:w="1525" w:type="dxa"/>
            <w:vMerge w:val="restart"/>
          </w:tcPr>
          <w:p w14:paraId="26BBA0F6" w14:textId="77777777" w:rsidR="000C6F46" w:rsidRDefault="007F4540">
            <w:pPr>
              <w:rPr>
                <w:sz w:val="18"/>
                <w:szCs w:val="18"/>
              </w:rPr>
            </w:pPr>
            <w:r>
              <w:rPr>
                <w:sz w:val="18"/>
                <w:szCs w:val="18"/>
              </w:rPr>
              <w:t>LP WUS/WUR</w:t>
            </w:r>
          </w:p>
        </w:tc>
        <w:tc>
          <w:tcPr>
            <w:tcW w:w="2340" w:type="dxa"/>
          </w:tcPr>
          <w:p w14:paraId="071AD350" w14:textId="77777777" w:rsidR="000C6F46" w:rsidRDefault="007F4540">
            <w:pPr>
              <w:rPr>
                <w:sz w:val="18"/>
                <w:szCs w:val="18"/>
              </w:rPr>
            </w:pPr>
            <w:r>
              <w:rPr>
                <w:sz w:val="18"/>
                <w:szCs w:val="18"/>
              </w:rPr>
              <w:t>Relative power for ON state</w:t>
            </w:r>
          </w:p>
        </w:tc>
        <w:tc>
          <w:tcPr>
            <w:tcW w:w="1800" w:type="dxa"/>
          </w:tcPr>
          <w:p w14:paraId="2B2964A7" w14:textId="77777777" w:rsidR="000C6F46" w:rsidRDefault="007F4540">
            <w:pPr>
              <w:rPr>
                <w:b/>
                <w:bCs/>
                <w:sz w:val="18"/>
                <w:szCs w:val="18"/>
              </w:rPr>
            </w:pPr>
            <w:r>
              <w:rPr>
                <w:b/>
                <w:bCs/>
                <w:sz w:val="18"/>
                <w:szCs w:val="18"/>
              </w:rPr>
              <w:t>0.1, 1, 4</w:t>
            </w:r>
          </w:p>
        </w:tc>
        <w:tc>
          <w:tcPr>
            <w:tcW w:w="3685" w:type="dxa"/>
          </w:tcPr>
          <w:p w14:paraId="6E07242C" w14:textId="77777777" w:rsidR="000C6F46" w:rsidRDefault="000C6F46">
            <w:pPr>
              <w:rPr>
                <w:sz w:val="18"/>
                <w:szCs w:val="18"/>
              </w:rPr>
            </w:pPr>
          </w:p>
        </w:tc>
      </w:tr>
      <w:tr w:rsidR="000C6F46" w14:paraId="550F2745" w14:textId="77777777">
        <w:tc>
          <w:tcPr>
            <w:tcW w:w="1525" w:type="dxa"/>
            <w:vMerge/>
          </w:tcPr>
          <w:p w14:paraId="5A4894C7" w14:textId="77777777" w:rsidR="000C6F46" w:rsidRDefault="000C6F46">
            <w:pPr>
              <w:rPr>
                <w:sz w:val="18"/>
                <w:szCs w:val="18"/>
              </w:rPr>
            </w:pPr>
          </w:p>
        </w:tc>
        <w:tc>
          <w:tcPr>
            <w:tcW w:w="2340" w:type="dxa"/>
          </w:tcPr>
          <w:p w14:paraId="2D8085F0" w14:textId="77777777" w:rsidR="000C6F46" w:rsidRDefault="007F4540">
            <w:pPr>
              <w:rPr>
                <w:sz w:val="18"/>
                <w:szCs w:val="18"/>
              </w:rPr>
            </w:pPr>
            <w:r>
              <w:rPr>
                <w:sz w:val="18"/>
                <w:szCs w:val="18"/>
              </w:rPr>
              <w:t>Relative power for OFF state</w:t>
            </w:r>
          </w:p>
        </w:tc>
        <w:tc>
          <w:tcPr>
            <w:tcW w:w="1800" w:type="dxa"/>
          </w:tcPr>
          <w:p w14:paraId="369F1464" w14:textId="77777777" w:rsidR="000C6F46" w:rsidRDefault="007F4540">
            <w:pPr>
              <w:rPr>
                <w:sz w:val="18"/>
                <w:szCs w:val="18"/>
              </w:rPr>
            </w:pPr>
            <w:r>
              <w:rPr>
                <w:sz w:val="18"/>
                <w:szCs w:val="18"/>
              </w:rPr>
              <w:t>0.001</w:t>
            </w:r>
          </w:p>
        </w:tc>
        <w:tc>
          <w:tcPr>
            <w:tcW w:w="3685" w:type="dxa"/>
          </w:tcPr>
          <w:p w14:paraId="0FDE0FC1" w14:textId="77777777" w:rsidR="000C6F46" w:rsidRDefault="000C6F46">
            <w:pPr>
              <w:rPr>
                <w:sz w:val="18"/>
                <w:szCs w:val="18"/>
              </w:rPr>
            </w:pPr>
          </w:p>
        </w:tc>
      </w:tr>
      <w:tr w:rsidR="000C6F46" w14:paraId="6838B39F" w14:textId="77777777">
        <w:tc>
          <w:tcPr>
            <w:tcW w:w="1525" w:type="dxa"/>
            <w:vMerge/>
          </w:tcPr>
          <w:p w14:paraId="416258D5" w14:textId="77777777" w:rsidR="000C6F46" w:rsidRDefault="000C6F46">
            <w:pPr>
              <w:rPr>
                <w:sz w:val="18"/>
                <w:szCs w:val="18"/>
              </w:rPr>
            </w:pPr>
          </w:p>
        </w:tc>
        <w:tc>
          <w:tcPr>
            <w:tcW w:w="2340" w:type="dxa"/>
          </w:tcPr>
          <w:p w14:paraId="74F6CA41" w14:textId="77777777" w:rsidR="000C6F46" w:rsidRDefault="007F4540">
            <w:pPr>
              <w:rPr>
                <w:b/>
                <w:bCs/>
                <w:sz w:val="18"/>
                <w:szCs w:val="18"/>
              </w:rPr>
            </w:pPr>
            <w:r>
              <w:rPr>
                <w:b/>
                <w:bCs/>
                <w:sz w:val="18"/>
                <w:szCs w:val="18"/>
              </w:rPr>
              <w:t>Transition energy (unit x ms)</w:t>
            </w:r>
          </w:p>
        </w:tc>
        <w:tc>
          <w:tcPr>
            <w:tcW w:w="1800" w:type="dxa"/>
          </w:tcPr>
          <w:p w14:paraId="3ABA0883" w14:textId="77777777" w:rsidR="000C6F46" w:rsidRDefault="007F4540">
            <w:pPr>
              <w:rPr>
                <w:b/>
                <w:bCs/>
                <w:sz w:val="18"/>
                <w:szCs w:val="18"/>
              </w:rPr>
            </w:pPr>
            <w:r>
              <w:rPr>
                <w:b/>
                <w:bCs/>
                <w:sz w:val="18"/>
                <w:szCs w:val="18"/>
              </w:rPr>
              <w:t xml:space="preserve">40 </w:t>
            </w:r>
            <w:r>
              <w:rPr>
                <w:rFonts w:hint="eastAsia"/>
                <w:b/>
                <w:bCs/>
                <w:sz w:val="18"/>
                <w:szCs w:val="18"/>
              </w:rPr>
              <w:t>for</w:t>
            </w:r>
            <w:r>
              <w:rPr>
                <w:b/>
                <w:bCs/>
                <w:sz w:val="18"/>
                <w:szCs w:val="18"/>
              </w:rPr>
              <w:t xml:space="preserve"> ON power = 4</w:t>
            </w:r>
          </w:p>
          <w:p w14:paraId="0DE56ED2" w14:textId="77777777" w:rsidR="000C6F46" w:rsidRDefault="007F4540">
            <w:pPr>
              <w:rPr>
                <w:b/>
                <w:bCs/>
                <w:sz w:val="18"/>
                <w:szCs w:val="18"/>
              </w:rPr>
            </w:pPr>
            <w:r>
              <w:rPr>
                <w:b/>
                <w:bCs/>
                <w:sz w:val="18"/>
                <w:szCs w:val="18"/>
              </w:rPr>
              <w:t>5 for ON power = 1</w:t>
            </w:r>
          </w:p>
        </w:tc>
        <w:tc>
          <w:tcPr>
            <w:tcW w:w="3685" w:type="dxa"/>
          </w:tcPr>
          <w:p w14:paraId="35D930FA" w14:textId="77777777" w:rsidR="000C6F46" w:rsidRDefault="007F4540">
            <w:pPr>
              <w:rPr>
                <w:sz w:val="18"/>
                <w:szCs w:val="18"/>
              </w:rPr>
            </w:pPr>
            <w:r>
              <w:rPr>
                <w:sz w:val="18"/>
                <w:szCs w:val="18"/>
              </w:rPr>
              <w:t>No transition energy assumed for ON power = 0.1</w:t>
            </w:r>
          </w:p>
        </w:tc>
      </w:tr>
      <w:tr w:rsidR="000C6F46" w14:paraId="2DBEF3BE" w14:textId="77777777">
        <w:tc>
          <w:tcPr>
            <w:tcW w:w="1525" w:type="dxa"/>
          </w:tcPr>
          <w:p w14:paraId="624FBB91" w14:textId="77777777" w:rsidR="000C6F46" w:rsidRDefault="000C6F46">
            <w:pPr>
              <w:rPr>
                <w:sz w:val="18"/>
                <w:szCs w:val="18"/>
              </w:rPr>
            </w:pPr>
          </w:p>
        </w:tc>
        <w:tc>
          <w:tcPr>
            <w:tcW w:w="2340" w:type="dxa"/>
          </w:tcPr>
          <w:p w14:paraId="27DB9D97" w14:textId="77777777" w:rsidR="000C6F46" w:rsidRDefault="007F4540">
            <w:pPr>
              <w:rPr>
                <w:sz w:val="18"/>
                <w:szCs w:val="18"/>
              </w:rPr>
            </w:pPr>
            <w:r>
              <w:rPr>
                <w:sz w:val="18"/>
                <w:szCs w:val="18"/>
              </w:rPr>
              <w:t>Duty cycle for WUS</w:t>
            </w:r>
          </w:p>
        </w:tc>
        <w:tc>
          <w:tcPr>
            <w:tcW w:w="1800" w:type="dxa"/>
          </w:tcPr>
          <w:p w14:paraId="2F39839F" w14:textId="77777777" w:rsidR="000C6F46" w:rsidRDefault="007F4540">
            <w:pPr>
              <w:rPr>
                <w:b/>
                <w:bCs/>
                <w:sz w:val="18"/>
                <w:szCs w:val="18"/>
              </w:rPr>
            </w:pPr>
            <w:r>
              <w:rPr>
                <w:b/>
                <w:bCs/>
                <w:sz w:val="18"/>
                <w:szCs w:val="18"/>
              </w:rPr>
              <w:t>1.28 s</w:t>
            </w:r>
          </w:p>
        </w:tc>
        <w:tc>
          <w:tcPr>
            <w:tcW w:w="3685" w:type="dxa"/>
          </w:tcPr>
          <w:p w14:paraId="4C7B3577" w14:textId="77777777" w:rsidR="000C6F46" w:rsidRDefault="000C6F46">
            <w:pPr>
              <w:rPr>
                <w:sz w:val="18"/>
                <w:szCs w:val="18"/>
              </w:rPr>
            </w:pPr>
          </w:p>
        </w:tc>
      </w:tr>
      <w:tr w:rsidR="000C6F46" w14:paraId="093C3C17" w14:textId="77777777">
        <w:tc>
          <w:tcPr>
            <w:tcW w:w="1525" w:type="dxa"/>
          </w:tcPr>
          <w:p w14:paraId="11998DE1" w14:textId="77777777" w:rsidR="000C6F46" w:rsidRDefault="000C6F46">
            <w:pPr>
              <w:rPr>
                <w:sz w:val="18"/>
                <w:szCs w:val="18"/>
              </w:rPr>
            </w:pPr>
          </w:p>
        </w:tc>
        <w:tc>
          <w:tcPr>
            <w:tcW w:w="2340" w:type="dxa"/>
          </w:tcPr>
          <w:p w14:paraId="4AE499A6" w14:textId="77777777" w:rsidR="000C6F46" w:rsidRDefault="007F4540">
            <w:pPr>
              <w:rPr>
                <w:sz w:val="18"/>
                <w:szCs w:val="18"/>
              </w:rPr>
            </w:pPr>
            <w:r>
              <w:rPr>
                <w:sz w:val="18"/>
                <w:szCs w:val="18"/>
              </w:rPr>
              <w:t>WUR ON duration per cycle</w:t>
            </w:r>
          </w:p>
        </w:tc>
        <w:tc>
          <w:tcPr>
            <w:tcW w:w="1800" w:type="dxa"/>
          </w:tcPr>
          <w:p w14:paraId="3EE755E3" w14:textId="77777777" w:rsidR="000C6F46" w:rsidRDefault="007F4540">
            <w:pPr>
              <w:rPr>
                <w:b/>
                <w:bCs/>
                <w:sz w:val="18"/>
                <w:szCs w:val="18"/>
              </w:rPr>
            </w:pPr>
            <w:r>
              <w:rPr>
                <w:b/>
                <w:bCs/>
                <w:sz w:val="18"/>
                <w:szCs w:val="18"/>
              </w:rPr>
              <w:t>10 ms</w:t>
            </w:r>
          </w:p>
        </w:tc>
        <w:tc>
          <w:tcPr>
            <w:tcW w:w="3685" w:type="dxa"/>
          </w:tcPr>
          <w:p w14:paraId="4BD6C479" w14:textId="77777777" w:rsidR="000C6F46" w:rsidRDefault="000C6F46">
            <w:pPr>
              <w:rPr>
                <w:sz w:val="18"/>
                <w:szCs w:val="18"/>
              </w:rPr>
            </w:pPr>
          </w:p>
        </w:tc>
      </w:tr>
      <w:tr w:rsidR="000C6F46" w14:paraId="203C60C3" w14:textId="77777777">
        <w:tc>
          <w:tcPr>
            <w:tcW w:w="3865" w:type="dxa"/>
            <w:gridSpan w:val="2"/>
          </w:tcPr>
          <w:p w14:paraId="66D9E192" w14:textId="77777777" w:rsidR="000C6F46" w:rsidRDefault="007F4540">
            <w:pPr>
              <w:rPr>
                <w:sz w:val="18"/>
                <w:szCs w:val="18"/>
              </w:rPr>
            </w:pPr>
            <w:r>
              <w:rPr>
                <w:sz w:val="18"/>
                <w:szCs w:val="18"/>
              </w:rPr>
              <w:t>Probability the MR wakes up per cycle</w:t>
            </w:r>
          </w:p>
        </w:tc>
        <w:tc>
          <w:tcPr>
            <w:tcW w:w="1800" w:type="dxa"/>
          </w:tcPr>
          <w:p w14:paraId="4FAF861D" w14:textId="77777777" w:rsidR="000C6F46" w:rsidRDefault="007F4540">
            <w:pPr>
              <w:rPr>
                <w:b/>
                <w:bCs/>
                <w:sz w:val="18"/>
                <w:szCs w:val="18"/>
              </w:rPr>
            </w:pPr>
            <w:r>
              <w:rPr>
                <w:b/>
                <w:bCs/>
                <w:sz w:val="18"/>
                <w:szCs w:val="18"/>
              </w:rPr>
              <w:t>0.1% to 10%</w:t>
            </w:r>
          </w:p>
        </w:tc>
        <w:tc>
          <w:tcPr>
            <w:tcW w:w="3685" w:type="dxa"/>
          </w:tcPr>
          <w:p w14:paraId="1BB8EBD7" w14:textId="77777777" w:rsidR="000C6F46" w:rsidRDefault="000C6F46">
            <w:pPr>
              <w:rPr>
                <w:sz w:val="18"/>
                <w:szCs w:val="18"/>
              </w:rPr>
            </w:pPr>
          </w:p>
        </w:tc>
      </w:tr>
      <w:tr w:rsidR="000C6F46" w14:paraId="56AAD487" w14:textId="77777777">
        <w:tc>
          <w:tcPr>
            <w:tcW w:w="3865" w:type="dxa"/>
            <w:gridSpan w:val="2"/>
          </w:tcPr>
          <w:p w14:paraId="4758E185" w14:textId="77777777" w:rsidR="000C6F46" w:rsidRDefault="007F4540">
            <w:pPr>
              <w:rPr>
                <w:sz w:val="18"/>
                <w:szCs w:val="18"/>
              </w:rPr>
            </w:pPr>
            <w:r>
              <w:rPr>
                <w:sz w:val="18"/>
                <w:szCs w:val="18"/>
              </w:rPr>
              <w:t>Paging procedure</w:t>
            </w:r>
          </w:p>
        </w:tc>
        <w:tc>
          <w:tcPr>
            <w:tcW w:w="5485" w:type="dxa"/>
            <w:gridSpan w:val="2"/>
          </w:tcPr>
          <w:p w14:paraId="37D08C80" w14:textId="77777777" w:rsidR="000C6F46" w:rsidRDefault="007F4540">
            <w:pPr>
              <w:rPr>
                <w:sz w:val="18"/>
                <w:szCs w:val="18"/>
              </w:rPr>
            </w:pPr>
            <w:r>
              <w:rPr>
                <w:sz w:val="18"/>
                <w:szCs w:val="18"/>
              </w:rPr>
              <w:t>Once a WUS is received, the UE wakes up the main radio and monitors PO as in legacy procedure.</w:t>
            </w:r>
          </w:p>
        </w:tc>
      </w:tr>
      <w:tr w:rsidR="000C6F46" w14:paraId="13A6EC13" w14:textId="77777777">
        <w:tc>
          <w:tcPr>
            <w:tcW w:w="3865" w:type="dxa"/>
            <w:gridSpan w:val="2"/>
          </w:tcPr>
          <w:p w14:paraId="72A82A90" w14:textId="77777777" w:rsidR="000C6F46" w:rsidRDefault="007F4540">
            <w:pPr>
              <w:rPr>
                <w:sz w:val="18"/>
                <w:szCs w:val="18"/>
              </w:rPr>
            </w:pPr>
            <w:r>
              <w:rPr>
                <w:sz w:val="18"/>
                <w:szCs w:val="18"/>
              </w:rPr>
              <w:t>Number of SSBs before PO after MR wakes up</w:t>
            </w:r>
          </w:p>
        </w:tc>
        <w:tc>
          <w:tcPr>
            <w:tcW w:w="1800" w:type="dxa"/>
          </w:tcPr>
          <w:p w14:paraId="3875C941" w14:textId="77777777" w:rsidR="000C6F46" w:rsidRDefault="007F4540">
            <w:pPr>
              <w:rPr>
                <w:sz w:val="18"/>
                <w:szCs w:val="18"/>
              </w:rPr>
            </w:pPr>
            <w:r>
              <w:rPr>
                <w:sz w:val="18"/>
                <w:szCs w:val="18"/>
              </w:rPr>
              <w:t>3</w:t>
            </w:r>
          </w:p>
          <w:p w14:paraId="19B68EAB" w14:textId="77777777" w:rsidR="000C6F46" w:rsidRDefault="007F4540">
            <w:pPr>
              <w:rPr>
                <w:sz w:val="18"/>
                <w:szCs w:val="18"/>
              </w:rPr>
            </w:pPr>
            <w:r>
              <w:rPr>
                <w:sz w:val="18"/>
                <w:szCs w:val="18"/>
              </w:rPr>
              <w:t>(Low SINR assumed)</w:t>
            </w:r>
          </w:p>
        </w:tc>
        <w:tc>
          <w:tcPr>
            <w:tcW w:w="3685" w:type="dxa"/>
          </w:tcPr>
          <w:p w14:paraId="0B8BF79D" w14:textId="77777777" w:rsidR="000C6F46" w:rsidRDefault="007F4540">
            <w:pPr>
              <w:rPr>
                <w:sz w:val="18"/>
                <w:szCs w:val="18"/>
              </w:rPr>
            </w:pPr>
            <w:r>
              <w:rPr>
                <w:sz w:val="18"/>
                <w:szCs w:val="18"/>
              </w:rPr>
              <w:t>No additional SSBs assumed compared to Rel-17 PEI study, which may need to be revisited.</w:t>
            </w:r>
          </w:p>
        </w:tc>
      </w:tr>
      <w:tr w:rsidR="000C6F46" w14:paraId="4F20734E" w14:textId="77777777">
        <w:tc>
          <w:tcPr>
            <w:tcW w:w="3865" w:type="dxa"/>
            <w:gridSpan w:val="2"/>
          </w:tcPr>
          <w:p w14:paraId="05BB4490" w14:textId="77777777" w:rsidR="000C6F46" w:rsidRDefault="007F4540">
            <w:pPr>
              <w:rPr>
                <w:sz w:val="18"/>
                <w:szCs w:val="18"/>
              </w:rPr>
            </w:pPr>
            <w:r>
              <w:rPr>
                <w:sz w:val="18"/>
                <w:szCs w:val="18"/>
              </w:rPr>
              <w:t>RRM measurement</w:t>
            </w:r>
          </w:p>
        </w:tc>
        <w:tc>
          <w:tcPr>
            <w:tcW w:w="5485" w:type="dxa"/>
            <w:gridSpan w:val="2"/>
          </w:tcPr>
          <w:p w14:paraId="7C41E981" w14:textId="77777777" w:rsidR="000C6F46" w:rsidRDefault="007F4540">
            <w:pPr>
              <w:rPr>
                <w:sz w:val="18"/>
                <w:szCs w:val="18"/>
              </w:rPr>
            </w:pPr>
            <w:r>
              <w:rPr>
                <w:sz w:val="18"/>
                <w:szCs w:val="18"/>
              </w:rPr>
              <w:t>Intra-freq and inter-freq RRM measurement assumed only in the cycle when MR is on.</w:t>
            </w:r>
          </w:p>
          <w:p w14:paraId="07A7E59D" w14:textId="77777777" w:rsidR="000C6F46" w:rsidRDefault="007F4540">
            <w:pPr>
              <w:rPr>
                <w:sz w:val="18"/>
                <w:szCs w:val="18"/>
              </w:rPr>
            </w:pPr>
            <w:r>
              <w:rPr>
                <w:sz w:val="18"/>
                <w:szCs w:val="18"/>
              </w:rPr>
              <w:t>(This assumption is unrealistic for mobility case, and results in an upper bound for power saving gain. It needs to be revisited later.)</w:t>
            </w:r>
          </w:p>
        </w:tc>
      </w:tr>
      <w:tr w:rsidR="000C6F46" w14:paraId="70454805" w14:textId="77777777">
        <w:tc>
          <w:tcPr>
            <w:tcW w:w="3865" w:type="dxa"/>
            <w:gridSpan w:val="2"/>
          </w:tcPr>
          <w:p w14:paraId="2AF444D0" w14:textId="77777777" w:rsidR="000C6F46" w:rsidRDefault="007F4540">
            <w:pPr>
              <w:rPr>
                <w:b/>
                <w:bCs/>
                <w:sz w:val="18"/>
                <w:szCs w:val="18"/>
                <w:u w:val="single"/>
              </w:rPr>
            </w:pPr>
            <w:r>
              <w:rPr>
                <w:b/>
                <w:bCs/>
                <w:sz w:val="18"/>
                <w:szCs w:val="18"/>
                <w:u w:val="single"/>
              </w:rPr>
              <w:t>Baseline</w:t>
            </w:r>
          </w:p>
        </w:tc>
        <w:tc>
          <w:tcPr>
            <w:tcW w:w="1800" w:type="dxa"/>
          </w:tcPr>
          <w:p w14:paraId="7800B25B" w14:textId="77777777" w:rsidR="000C6F46" w:rsidRDefault="007F4540">
            <w:pPr>
              <w:rPr>
                <w:b/>
                <w:bCs/>
                <w:sz w:val="18"/>
                <w:szCs w:val="18"/>
              </w:rPr>
            </w:pPr>
            <w:r>
              <w:rPr>
                <w:b/>
                <w:bCs/>
                <w:sz w:val="18"/>
                <w:szCs w:val="18"/>
              </w:rPr>
              <w:t>Rel-17 PEI with 8 subgroups</w:t>
            </w:r>
          </w:p>
        </w:tc>
        <w:tc>
          <w:tcPr>
            <w:tcW w:w="3685" w:type="dxa"/>
          </w:tcPr>
          <w:p w14:paraId="4DC7423F" w14:textId="77777777" w:rsidR="000C6F46" w:rsidRDefault="007F4540">
            <w:pPr>
              <w:rPr>
                <w:sz w:val="18"/>
                <w:szCs w:val="18"/>
              </w:rPr>
            </w:pPr>
            <w:r>
              <w:rPr>
                <w:sz w:val="18"/>
                <w:szCs w:val="18"/>
              </w:rPr>
              <w:t>The difference between the cases with subgrouping and without subgroups is quite small.</w:t>
            </w:r>
          </w:p>
        </w:tc>
      </w:tr>
    </w:tbl>
    <w:p w14:paraId="2CE8DF8E" w14:textId="77777777" w:rsidR="000C6F46" w:rsidRDefault="000C6F46">
      <w:pPr>
        <w:spacing w:after="120"/>
      </w:pPr>
    </w:p>
    <w:p w14:paraId="7CD50840" w14:textId="77777777" w:rsidR="000C6F46" w:rsidRDefault="007F4540">
      <w:pPr>
        <w:spacing w:after="120"/>
        <w:jc w:val="center"/>
      </w:pPr>
      <w:r>
        <w:rPr>
          <w:noProof/>
          <w:lang w:eastAsia="ko-KR"/>
        </w:rPr>
        <w:drawing>
          <wp:inline distT="0" distB="0" distL="0" distR="0" wp14:anchorId="60DB78BA" wp14:editId="5EB371C7">
            <wp:extent cx="2830830" cy="1804670"/>
            <wp:effectExtent l="0" t="0" r="1270" b="0"/>
            <wp:docPr id="65" name="Picture 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 descr="Chart, line chart&#10;&#10;Description automatically generated"/>
                    <pic:cNvPicPr>
                      <a:picLocks noChangeAspect="1"/>
                    </pic:cNvPicPr>
                  </pic:nvPicPr>
                  <pic:blipFill>
                    <a:blip r:embed="rId122"/>
                    <a:stretch>
                      <a:fillRect/>
                    </a:stretch>
                  </pic:blipFill>
                  <pic:spPr>
                    <a:xfrm>
                      <a:off x="0" y="0"/>
                      <a:ext cx="2841841" cy="1811829"/>
                    </a:xfrm>
                    <a:prstGeom prst="rect">
                      <a:avLst/>
                    </a:prstGeom>
                  </pic:spPr>
                </pic:pic>
              </a:graphicData>
            </a:graphic>
          </wp:inline>
        </w:drawing>
      </w:r>
      <w:r>
        <w:t xml:space="preserve">        </w:t>
      </w:r>
      <w:r>
        <w:rPr>
          <w:noProof/>
          <w:lang w:eastAsia="ko-KR"/>
        </w:rPr>
        <w:drawing>
          <wp:inline distT="0" distB="0" distL="0" distR="0" wp14:anchorId="2520C2F3" wp14:editId="74E3AE14">
            <wp:extent cx="2734945" cy="1737360"/>
            <wp:effectExtent l="0" t="0" r="0" b="2540"/>
            <wp:docPr id="68" name="Picture 6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3" descr="Chart, scatter chart&#10;&#10;Description automatically generated"/>
                    <pic:cNvPicPr>
                      <a:picLocks noChangeAspect="1"/>
                    </pic:cNvPicPr>
                  </pic:nvPicPr>
                  <pic:blipFill>
                    <a:blip r:embed="rId123"/>
                    <a:stretch>
                      <a:fillRect/>
                    </a:stretch>
                  </pic:blipFill>
                  <pic:spPr>
                    <a:xfrm>
                      <a:off x="0" y="0"/>
                      <a:ext cx="2788885" cy="1771977"/>
                    </a:xfrm>
                    <a:prstGeom prst="rect">
                      <a:avLst/>
                    </a:prstGeom>
                  </pic:spPr>
                </pic:pic>
              </a:graphicData>
            </a:graphic>
          </wp:inline>
        </w:drawing>
      </w:r>
    </w:p>
    <w:p w14:paraId="13AA6BE6" w14:textId="77777777" w:rsidR="000C6F46" w:rsidRDefault="007F4540">
      <w:pPr>
        <w:pStyle w:val="affa"/>
        <w:numPr>
          <w:ilvl w:val="0"/>
          <w:numId w:val="78"/>
        </w:numPr>
        <w:spacing w:after="120" w:line="240" w:lineRule="auto"/>
        <w:jc w:val="center"/>
        <w:rPr>
          <w:szCs w:val="20"/>
        </w:rPr>
      </w:pPr>
      <w:r>
        <w:rPr>
          <w:szCs w:val="20"/>
        </w:rPr>
        <w:t>MR transition energy = 10000                                (b) MR transition energy = 40000</w:t>
      </w:r>
    </w:p>
    <w:p w14:paraId="0BFA18B8" w14:textId="77777777" w:rsidR="000C6F46" w:rsidRDefault="007F4540">
      <w:pPr>
        <w:pStyle w:val="a6"/>
        <w:rPr>
          <w:szCs w:val="15"/>
        </w:rPr>
      </w:pPr>
      <w:r>
        <w:t xml:space="preserve">Figure </w:t>
      </w:r>
      <w:r w:rsidR="00743787">
        <w:fldChar w:fldCharType="begin"/>
      </w:r>
      <w:r w:rsidR="00743787">
        <w:instrText xml:space="preserve"> S</w:instrText>
      </w:r>
      <w:r w:rsidR="00743787">
        <w:instrText xml:space="preserve">EQ Figure \* ARABIC </w:instrText>
      </w:r>
      <w:r w:rsidR="00743787">
        <w:fldChar w:fldCharType="separate"/>
      </w:r>
      <w:r>
        <w:t>1</w:t>
      </w:r>
      <w:r w:rsidR="00743787">
        <w:fldChar w:fldCharType="end"/>
      </w:r>
      <w:r>
        <w:t xml:space="preserve"> Power saving gain with LP WUS/WUR for idle/inactive UEs</w:t>
      </w:r>
    </w:p>
    <w:p w14:paraId="14930D3C" w14:textId="77777777" w:rsidR="000C6F46" w:rsidRDefault="007F4540">
      <w:pPr>
        <w:spacing w:after="120"/>
      </w:pPr>
      <w:r>
        <w:t>Regardless of the actual value for MR transition energy, another important observation from Figure 1 is that the power saving gain is not sensitive to the power consumption of the LP WUR in these cases. This is also because the total power consumption is largely dominated by the MR power consumption in ultra-deep sleep state and MR transition energy, while the power consumption of the LP WUR is only a small percentage.</w:t>
      </w:r>
    </w:p>
    <w:p w14:paraId="686F67B9" w14:textId="77777777" w:rsidR="000C6F46" w:rsidRDefault="007F4540">
      <w:pPr>
        <w:spacing w:after="120"/>
        <w:rPr>
          <w:b/>
          <w:bCs/>
        </w:rPr>
      </w:pPr>
      <w:r>
        <w:rPr>
          <w:b/>
          <w:bCs/>
        </w:rPr>
        <w:t>Proposal 1: For evaluation, the ramp-up transition energy for the MR from ultra-deep sleep state is assumed to be 40000 (unit multiplied by ms) or higher.</w:t>
      </w:r>
    </w:p>
    <w:p w14:paraId="14EB1580" w14:textId="77777777" w:rsidR="000C6F46" w:rsidRDefault="000C6F46">
      <w:pPr>
        <w:rPr>
          <w:highlight w:val="yellow"/>
          <w:lang w:val="it-IT" w:eastAsia="zh-CN"/>
        </w:rPr>
      </w:pPr>
    </w:p>
    <w:p w14:paraId="19A49B8E" w14:textId="77777777" w:rsidR="000C6F46" w:rsidRDefault="007F4540">
      <w:pPr>
        <w:rPr>
          <w:b/>
          <w:highlight w:val="yellow"/>
          <w:lang w:eastAsia="zh-CN"/>
        </w:rPr>
      </w:pPr>
      <w:r>
        <w:rPr>
          <w:rFonts w:hint="eastAsia"/>
          <w:b/>
          <w:highlight w:val="yellow"/>
          <w:lang w:eastAsia="zh-CN"/>
        </w:rPr>
        <w:t>O</w:t>
      </w:r>
      <w:r>
        <w:rPr>
          <w:b/>
          <w:highlight w:val="yellow"/>
          <w:lang w:eastAsia="zh-CN"/>
        </w:rPr>
        <w:t>verhead calculation</w:t>
      </w:r>
    </w:p>
    <w:p w14:paraId="5AF05812" w14:textId="77777777" w:rsidR="000C6F46" w:rsidRDefault="007F4540">
      <w:pPr>
        <w:spacing w:after="120"/>
        <w:rPr>
          <w:b/>
          <w:i/>
          <w:u w:val="single"/>
          <w:lang w:eastAsia="zh-CN"/>
        </w:rPr>
      </w:pPr>
      <w:r>
        <w:rPr>
          <w:b/>
          <w:i/>
          <w:u w:val="single"/>
          <w:lang w:eastAsia="zh-CN"/>
        </w:rPr>
        <w:t xml:space="preserve">Summary: </w:t>
      </w:r>
    </w:p>
    <w:p w14:paraId="516FA14D" w14:textId="77777777" w:rsidR="000C6F46" w:rsidRDefault="007F4540">
      <w:pPr>
        <w:rPr>
          <w:lang w:val="it-IT" w:eastAsia="zh-CN"/>
        </w:rPr>
      </w:pPr>
      <w:r>
        <w:rPr>
          <w:rFonts w:hint="eastAsia"/>
          <w:lang w:val="it-IT" w:eastAsia="zh-CN"/>
        </w:rPr>
        <w:t>Z</w:t>
      </w:r>
      <w:r>
        <w:rPr>
          <w:lang w:val="it-IT" w:eastAsia="zh-CN"/>
        </w:rPr>
        <w:t xml:space="preserve">TE: consider LP-WUS overhead </w:t>
      </w:r>
      <w:r>
        <w:rPr>
          <w:rFonts w:hint="eastAsia"/>
          <w:lang w:val="en-GB" w:eastAsia="zh-CN"/>
        </w:rPr>
        <w:t>compare</w:t>
      </w:r>
      <w:r>
        <w:rPr>
          <w:lang w:val="en-GB" w:eastAsia="zh-CN"/>
        </w:rPr>
        <w:t xml:space="preserve"> </w:t>
      </w:r>
      <w:r>
        <w:rPr>
          <w:rFonts w:hint="eastAsia"/>
          <w:lang w:val="en-GB" w:eastAsia="zh-CN"/>
        </w:rPr>
        <w:t>with</w:t>
      </w:r>
      <w:r>
        <w:rPr>
          <w:lang w:val="en-GB" w:eastAsia="zh-CN"/>
        </w:rPr>
        <w:t xml:space="preserve"> that of SSB. And RACH process resource overhead caused by FAR should be considered.</w:t>
      </w:r>
    </w:p>
    <w:p w14:paraId="428BDCFE" w14:textId="77777777" w:rsidR="000C6F46" w:rsidRDefault="007F4540">
      <w:pPr>
        <w:rPr>
          <w:lang w:val="it-IT" w:eastAsia="zh-CN"/>
        </w:rPr>
      </w:pPr>
      <w:r>
        <w:rPr>
          <w:lang w:val="it-IT" w:eastAsia="zh-CN"/>
        </w:rPr>
        <w:t>Nokia: Overhead should consider: different LP-WUS designs and LP-WUR architectures, accounting any guard.</w:t>
      </w:r>
    </w:p>
    <w:p w14:paraId="0AA9C3D5" w14:textId="77777777" w:rsidR="000C6F46" w:rsidRDefault="007F4540">
      <w:pPr>
        <w:rPr>
          <w:lang w:val="en-GB" w:eastAsia="zh-CN"/>
        </w:rPr>
      </w:pPr>
      <w:r>
        <w:rPr>
          <w:rFonts w:hint="eastAsia"/>
          <w:lang w:val="en-GB" w:eastAsia="zh-CN"/>
        </w:rPr>
        <w:t>E</w:t>
      </w:r>
      <w:r>
        <w:rPr>
          <w:lang w:val="en-GB" w:eastAsia="zh-CN"/>
        </w:rPr>
        <w:t xml:space="preserve">ricsson: </w:t>
      </w:r>
      <w:r>
        <w:rPr>
          <w:lang w:val="it-IT" w:eastAsia="zh-CN"/>
        </w:rPr>
        <w:t xml:space="preserve">consider LP-WUS overhead </w:t>
      </w:r>
      <w:r>
        <w:rPr>
          <w:rFonts w:hint="eastAsia"/>
          <w:lang w:val="en-GB" w:eastAsia="zh-CN"/>
        </w:rPr>
        <w:t>compare</w:t>
      </w:r>
      <w:r>
        <w:rPr>
          <w:lang w:val="en-GB" w:eastAsia="zh-CN"/>
        </w:rPr>
        <w:t xml:space="preserve"> </w:t>
      </w:r>
      <w:r>
        <w:rPr>
          <w:rFonts w:hint="eastAsia"/>
          <w:lang w:val="en-GB" w:eastAsia="zh-CN"/>
        </w:rPr>
        <w:t>with</w:t>
      </w:r>
      <w:r>
        <w:rPr>
          <w:lang w:val="en-GB" w:eastAsia="zh-CN"/>
        </w:rPr>
        <w:t xml:space="preserve"> that of PDCCH AL 8.</w:t>
      </w:r>
    </w:p>
    <w:p w14:paraId="2DCA87C4" w14:textId="77777777" w:rsidR="000C6F46" w:rsidRDefault="000C6F46">
      <w:pPr>
        <w:rPr>
          <w:lang w:val="en-GB" w:eastAsia="zh-CN"/>
        </w:rPr>
      </w:pPr>
    </w:p>
    <w:p w14:paraId="4DC72552" w14:textId="77777777" w:rsidR="000C6F46" w:rsidRDefault="007F4540">
      <w:pPr>
        <w:spacing w:after="120"/>
        <w:rPr>
          <w:b/>
          <w:i/>
          <w:u w:val="single"/>
          <w:lang w:eastAsia="zh-CN"/>
        </w:rPr>
      </w:pPr>
      <w:r>
        <w:rPr>
          <w:b/>
          <w:i/>
          <w:u w:val="single"/>
          <w:lang w:eastAsia="zh-CN"/>
        </w:rPr>
        <w:t>Detailed:</w:t>
      </w:r>
    </w:p>
    <w:p w14:paraId="6BEFA0B0" w14:textId="77777777" w:rsidR="000C6F46" w:rsidRDefault="007F4540">
      <w:pPr>
        <w:rPr>
          <w:lang w:val="it-IT" w:eastAsia="zh-CN"/>
        </w:rPr>
      </w:pPr>
      <w:r>
        <w:rPr>
          <w:lang w:val="it-IT" w:eastAsia="zh-CN"/>
        </w:rPr>
        <w:t>Futurewei:</w:t>
      </w:r>
    </w:p>
    <w:p w14:paraId="62F48156" w14:textId="77777777" w:rsidR="000C6F46" w:rsidRDefault="007F4540">
      <w:pPr>
        <w:spacing w:before="240" w:after="240"/>
        <w:ind w:left="1620" w:hanging="1620"/>
        <w:rPr>
          <w:rFonts w:eastAsia="MS Mincho"/>
          <w:b/>
          <w:bCs/>
          <w:i/>
          <w:iCs/>
          <w:lang w:eastAsia="ja-JP"/>
        </w:rPr>
      </w:pPr>
      <w:bookmarkStart w:id="107" w:name="_Ref117848905"/>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3</w:t>
      </w:r>
      <w:r>
        <w:rPr>
          <w:b/>
          <w:bCs/>
          <w:i/>
          <w:iCs/>
          <w:lang w:eastAsia="ja-JP"/>
        </w:rPr>
        <w:fldChar w:fldCharType="end"/>
      </w:r>
      <w:r>
        <w:rPr>
          <w:b/>
          <w:bCs/>
          <w:i/>
          <w:iCs/>
          <w:lang w:eastAsia="ja-JP"/>
        </w:rPr>
        <w:t>: LP-WUS design options/functions and mapping to time/frequency resource requirements need to be defined for proper evaluation of the network resource overhead in support of LP-WUS/WUR.</w:t>
      </w:r>
      <w:bookmarkEnd w:id="107"/>
      <w:r>
        <w:rPr>
          <w:b/>
          <w:bCs/>
          <w:i/>
          <w:iCs/>
          <w:lang w:eastAsia="ja-JP"/>
        </w:rPr>
        <w:t xml:space="preserve">  </w:t>
      </w:r>
    </w:p>
    <w:p w14:paraId="5912B4C1" w14:textId="77777777" w:rsidR="000C6F46" w:rsidRDefault="007F4540">
      <w:pPr>
        <w:rPr>
          <w:lang w:val="it-IT" w:eastAsia="zh-CN"/>
        </w:rPr>
      </w:pPr>
      <w:r>
        <w:rPr>
          <w:rFonts w:hint="eastAsia"/>
          <w:lang w:val="it-IT" w:eastAsia="zh-CN"/>
        </w:rPr>
        <w:t>Z</w:t>
      </w:r>
      <w:r>
        <w:rPr>
          <w:lang w:val="it-IT" w:eastAsia="zh-CN"/>
        </w:rPr>
        <w:t xml:space="preserve">TE: </w:t>
      </w:r>
      <w:r>
        <w:rPr>
          <w:rFonts w:hint="eastAsia"/>
          <w:lang w:val="en-GB" w:eastAsia="zh-CN"/>
        </w:rPr>
        <w:t>compared</w:t>
      </w:r>
      <w:r>
        <w:rPr>
          <w:lang w:val="en-GB" w:eastAsia="zh-CN"/>
        </w:rPr>
        <w:t xml:space="preserve"> </w:t>
      </w:r>
      <w:r>
        <w:rPr>
          <w:rFonts w:hint="eastAsia"/>
          <w:lang w:val="en-GB" w:eastAsia="zh-CN"/>
        </w:rPr>
        <w:t>with</w:t>
      </w:r>
      <w:r>
        <w:rPr>
          <w:lang w:val="en-GB" w:eastAsia="zh-CN"/>
        </w:rPr>
        <w:t xml:space="preserve"> SSB. And RACH resource overhead caused by FAR should be considered.</w:t>
      </w:r>
    </w:p>
    <w:p w14:paraId="3DAD3B43" w14:textId="77777777" w:rsidR="000C6F46" w:rsidRDefault="007F4540">
      <w:pPr>
        <w:numPr>
          <w:ilvl w:val="255"/>
          <w:numId w:val="0"/>
        </w:numPr>
        <w:rPr>
          <w:b/>
          <w:bCs/>
          <w:i/>
          <w:iCs/>
        </w:rPr>
      </w:pPr>
      <w:r>
        <w:rPr>
          <w:rFonts w:hint="eastAsia"/>
          <w:b/>
          <w:bCs/>
          <w:i/>
          <w:iCs/>
        </w:rPr>
        <w:t>Proposal 12: Calculate the system overhead percentage based on the following formula</w:t>
      </w:r>
    </w:p>
    <w:p w14:paraId="39C74970" w14:textId="77777777" w:rsidR="000C6F46" w:rsidRDefault="007F4540">
      <w:pPr>
        <w:numPr>
          <w:ilvl w:val="255"/>
          <w:numId w:val="0"/>
        </w:numPr>
        <w:jc w:val="center"/>
        <w:rPr>
          <w:b/>
          <w:bCs/>
          <w:i/>
          <w:iCs/>
        </w:rPr>
      </w:pPr>
      <w:r>
        <w:rPr>
          <w:rFonts w:hint="eastAsia"/>
          <w:b/>
          <w:bCs/>
          <w:i/>
          <w:iCs/>
          <w:position w:val="-30"/>
        </w:rPr>
        <w:object w:dxaOrig="3030" w:dyaOrig="999" w14:anchorId="5D9A323F">
          <v:shape id="_x0000_i1031" type="#_x0000_t75" style="width:152.4pt;height:49.9pt" o:ole="">
            <v:imagedata r:id="rId124" o:title=""/>
          </v:shape>
          <o:OLEObject Type="Embed" ProgID="Equation.3" ShapeID="_x0000_i1031" DrawAspect="Content" ObjectID="_1739296627" r:id="rId125"/>
        </w:object>
      </w:r>
    </w:p>
    <w:p w14:paraId="2D592E32" w14:textId="77777777" w:rsidR="000C6F46" w:rsidRDefault="007F4540">
      <w:pPr>
        <w:numPr>
          <w:ilvl w:val="255"/>
          <w:numId w:val="0"/>
        </w:numPr>
        <w:rPr>
          <w:b/>
          <w:bCs/>
          <w:i/>
          <w:iCs/>
        </w:rPr>
      </w:pPr>
      <w:r>
        <w:rPr>
          <w:rFonts w:hint="eastAsia"/>
          <w:b/>
          <w:bCs/>
          <w:i/>
          <w:iCs/>
        </w:rPr>
        <w:t xml:space="preserve">If each LP-WUS transmission has the same resource occupation, it can be written as </w:t>
      </w:r>
    </w:p>
    <w:p w14:paraId="514E0C34" w14:textId="77777777" w:rsidR="000C6F46" w:rsidRDefault="007F4540">
      <w:pPr>
        <w:numPr>
          <w:ilvl w:val="255"/>
          <w:numId w:val="0"/>
        </w:numPr>
        <w:jc w:val="center"/>
        <w:rPr>
          <w:b/>
          <w:bCs/>
          <w:i/>
          <w:iCs/>
        </w:rPr>
      </w:pPr>
      <w:r>
        <w:rPr>
          <w:rFonts w:hint="eastAsia"/>
          <w:b/>
          <w:bCs/>
          <w:i/>
          <w:iCs/>
        </w:rPr>
        <w:t>P=M*N</w:t>
      </w:r>
      <w:r>
        <w:rPr>
          <w:rFonts w:hint="eastAsia"/>
          <w:b/>
          <w:bCs/>
          <w:i/>
          <w:iCs/>
          <w:vertAlign w:val="subscript"/>
        </w:rPr>
        <w:t>LP-WUS</w:t>
      </w:r>
      <w:r>
        <w:rPr>
          <w:rFonts w:hint="eastAsia"/>
          <w:b/>
          <w:bCs/>
          <w:i/>
          <w:iCs/>
        </w:rPr>
        <w:t>*S</w:t>
      </w:r>
      <w:r>
        <w:rPr>
          <w:rFonts w:hint="eastAsia"/>
          <w:b/>
          <w:bCs/>
          <w:i/>
          <w:iCs/>
          <w:vertAlign w:val="subscript"/>
        </w:rPr>
        <w:t>LP-WUS*</w:t>
      </w:r>
      <w:r>
        <w:rPr>
          <w:rFonts w:hint="eastAsia"/>
          <w:b/>
          <w:bCs/>
          <w:i/>
          <w:iCs/>
        </w:rPr>
        <w:t>12/(N</w:t>
      </w:r>
      <w:r>
        <w:rPr>
          <w:rFonts w:hint="eastAsia"/>
          <w:b/>
          <w:bCs/>
          <w:i/>
          <w:iCs/>
          <w:vertAlign w:val="subscript"/>
        </w:rPr>
        <w:t>band</w:t>
      </w:r>
      <w:r>
        <w:rPr>
          <w:rFonts w:hint="eastAsia"/>
          <w:b/>
          <w:bCs/>
          <w:i/>
          <w:iCs/>
        </w:rPr>
        <w:t>*T*12)</w:t>
      </w:r>
    </w:p>
    <w:p w14:paraId="3A371124" w14:textId="77777777" w:rsidR="000C6F46" w:rsidRDefault="007F4540">
      <w:pPr>
        <w:numPr>
          <w:ilvl w:val="255"/>
          <w:numId w:val="0"/>
        </w:numPr>
        <w:rPr>
          <w:b/>
          <w:bCs/>
          <w:i/>
          <w:iCs/>
        </w:rPr>
      </w:pPr>
      <w:r>
        <w:rPr>
          <w:rFonts w:hint="eastAsia"/>
          <w:b/>
          <w:bCs/>
          <w:i/>
          <w:iCs/>
        </w:rPr>
        <w:t xml:space="preserve">Where </w:t>
      </w:r>
    </w:p>
    <w:p w14:paraId="6D995B48"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band</w:t>
      </w:r>
      <w:r>
        <w:rPr>
          <w:rFonts w:hint="eastAsia"/>
          <w:b/>
          <w:bCs/>
          <w:i/>
          <w:iCs/>
        </w:rPr>
        <w:t xml:space="preserve"> means the total RBs for a band or carrier in a cell</w:t>
      </w:r>
    </w:p>
    <w:p w14:paraId="2F4FC4C1"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 xml:space="preserve">LP-WUS, i </w:t>
      </w:r>
      <w:r>
        <w:rPr>
          <w:rFonts w:hint="eastAsia"/>
          <w:b/>
          <w:bCs/>
          <w:i/>
          <w:iCs/>
        </w:rPr>
        <w:t>means the number of RBs for i</w:t>
      </w:r>
      <w:r>
        <w:rPr>
          <w:rFonts w:hint="eastAsia"/>
          <w:b/>
          <w:bCs/>
          <w:i/>
          <w:iCs/>
          <w:vertAlign w:val="superscript"/>
        </w:rPr>
        <w:t xml:space="preserve">th </w:t>
      </w:r>
      <w:r>
        <w:rPr>
          <w:rFonts w:hint="eastAsia"/>
          <w:b/>
          <w:bCs/>
          <w:i/>
          <w:iCs/>
        </w:rPr>
        <w:t>LP-WUS transmission including the guardband bandwidth and signal bandwidth</w:t>
      </w:r>
    </w:p>
    <w:p w14:paraId="223BF3A9"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S</w:t>
      </w:r>
      <w:r>
        <w:rPr>
          <w:rFonts w:hint="eastAsia"/>
          <w:b/>
          <w:bCs/>
          <w:i/>
          <w:iCs/>
          <w:vertAlign w:val="subscript"/>
        </w:rPr>
        <w:t xml:space="preserve">LP-WUS,i </w:t>
      </w:r>
      <w:r>
        <w:rPr>
          <w:rFonts w:hint="eastAsia"/>
          <w:b/>
          <w:bCs/>
          <w:i/>
          <w:iCs/>
        </w:rPr>
        <w:t>means the number of symbols for i</w:t>
      </w:r>
      <w:r>
        <w:rPr>
          <w:rFonts w:hint="eastAsia"/>
          <w:b/>
          <w:bCs/>
          <w:i/>
          <w:iCs/>
          <w:vertAlign w:val="superscript"/>
        </w:rPr>
        <w:t xml:space="preserve">th </w:t>
      </w:r>
      <w:r>
        <w:rPr>
          <w:rFonts w:hint="eastAsia"/>
          <w:b/>
          <w:bCs/>
          <w:i/>
          <w:iCs/>
        </w:rPr>
        <w:t>LP-WUS transmission including guard time if any</w:t>
      </w:r>
    </w:p>
    <w:p w14:paraId="70FF622C"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Assuming that LP-WUS is transmitted M times in duration T, FFS how to determine M</w:t>
      </w:r>
    </w:p>
    <w:p w14:paraId="106632A4" w14:textId="77777777" w:rsidR="000C6F46" w:rsidRDefault="007F4540">
      <w:pPr>
        <w:numPr>
          <w:ilvl w:val="255"/>
          <w:numId w:val="0"/>
        </w:numPr>
        <w:rPr>
          <w:b/>
          <w:bCs/>
          <w:i/>
          <w:iCs/>
        </w:rPr>
      </w:pPr>
      <w:r>
        <w:rPr>
          <w:rFonts w:hint="eastAsia"/>
          <w:b/>
          <w:bCs/>
          <w:i/>
          <w:iCs/>
        </w:rPr>
        <w:t xml:space="preserve">Proposal 13: Consider a </w:t>
      </w:r>
      <w:r>
        <w:rPr>
          <w:rFonts w:hint="eastAsia"/>
          <w:b/>
          <w:bCs/>
          <w:i/>
          <w:iCs/>
          <w:highlight w:val="yellow"/>
        </w:rPr>
        <w:t>reference SSB configuration</w:t>
      </w:r>
      <w:r>
        <w:rPr>
          <w:rFonts w:hint="eastAsia"/>
          <w:b/>
          <w:bCs/>
          <w:i/>
          <w:iCs/>
        </w:rPr>
        <w:t xml:space="preserve"> for system overhead comparison.</w:t>
      </w:r>
    </w:p>
    <w:p w14:paraId="3BB16C69" w14:textId="77777777" w:rsidR="000C6F46" w:rsidRDefault="007F4540">
      <w:pPr>
        <w:numPr>
          <w:ilvl w:val="255"/>
          <w:numId w:val="0"/>
        </w:numPr>
        <w:spacing w:after="240"/>
        <w:rPr>
          <w:b/>
          <w:bCs/>
          <w:i/>
          <w:iCs/>
        </w:rPr>
      </w:pPr>
      <w:r>
        <w:rPr>
          <w:rFonts w:hint="eastAsia"/>
          <w:b/>
          <w:bCs/>
          <w:i/>
          <w:iCs/>
        </w:rPr>
        <w:t xml:space="preserve">Proposal 14: </w:t>
      </w:r>
      <w:r>
        <w:rPr>
          <w:rFonts w:hint="eastAsia"/>
          <w:b/>
          <w:bCs/>
          <w:i/>
          <w:iCs/>
          <w:highlight w:val="yellow"/>
        </w:rPr>
        <w:t>The system overhead, e.g., RACH procedure, brought by FAR cannot be ignored</w:t>
      </w:r>
      <w:r>
        <w:rPr>
          <w:rFonts w:hint="eastAsia"/>
          <w:b/>
          <w:bCs/>
          <w:i/>
          <w:iCs/>
        </w:rPr>
        <w:t xml:space="preserve"> if RACH procedure can be initiated after LP-WUS without PO monitoring.</w:t>
      </w:r>
    </w:p>
    <w:p w14:paraId="2098BFC7" w14:textId="77777777" w:rsidR="000C6F46" w:rsidRDefault="007F4540">
      <w:pPr>
        <w:rPr>
          <w:lang w:val="it-IT" w:eastAsia="zh-CN"/>
        </w:rPr>
      </w:pPr>
      <w:r>
        <w:rPr>
          <w:rFonts w:hint="eastAsia"/>
          <w:lang w:val="it-IT" w:eastAsia="zh-CN"/>
        </w:rPr>
        <w:t>N</w:t>
      </w:r>
      <w:r>
        <w:rPr>
          <w:lang w:val="it-IT" w:eastAsia="zh-CN"/>
        </w:rPr>
        <w:t>okia:</w:t>
      </w:r>
    </w:p>
    <w:p w14:paraId="1F0201A6" w14:textId="77777777" w:rsidR="000C6F46" w:rsidRDefault="007F4540">
      <w:pPr>
        <w:widowControl w:val="0"/>
        <w:overflowPunct/>
        <w:autoSpaceDE/>
        <w:autoSpaceDN/>
        <w:adjustRightInd/>
        <w:spacing w:before="120" w:after="120" w:line="240" w:lineRule="auto"/>
        <w:jc w:val="both"/>
        <w:textAlignment w:val="auto"/>
        <w:rPr>
          <w:b/>
          <w:kern w:val="2"/>
          <w:sz w:val="21"/>
          <w:szCs w:val="22"/>
          <w:lang w:eastAsia="zh-CN"/>
        </w:rPr>
      </w:pPr>
      <w:r>
        <w:rPr>
          <w:b/>
          <w:kern w:val="2"/>
          <w:sz w:val="21"/>
          <w:szCs w:val="22"/>
          <w:lang w:eastAsia="zh-CN"/>
        </w:rPr>
        <w:t xml:space="preserve">Observation </w:t>
      </w:r>
      <w:r>
        <w:rPr>
          <w:b/>
          <w:kern w:val="2"/>
          <w:sz w:val="21"/>
          <w:szCs w:val="22"/>
          <w:lang w:eastAsia="zh-CN"/>
        </w:rPr>
        <w:fldChar w:fldCharType="begin"/>
      </w:r>
      <w:r>
        <w:rPr>
          <w:b/>
          <w:kern w:val="2"/>
          <w:sz w:val="21"/>
          <w:szCs w:val="22"/>
          <w:lang w:eastAsia="zh-CN"/>
        </w:rPr>
        <w:instrText xml:space="preserve"> SEQ Observation \* ARABIC </w:instrText>
      </w:r>
      <w:r>
        <w:rPr>
          <w:b/>
          <w:kern w:val="2"/>
          <w:sz w:val="21"/>
          <w:szCs w:val="22"/>
          <w:lang w:eastAsia="zh-CN"/>
        </w:rPr>
        <w:fldChar w:fldCharType="separate"/>
      </w:r>
      <w:r>
        <w:rPr>
          <w:b/>
          <w:kern w:val="2"/>
          <w:sz w:val="21"/>
          <w:szCs w:val="22"/>
          <w:lang w:eastAsia="zh-CN"/>
        </w:rPr>
        <w:t>12</w:t>
      </w:r>
      <w:r>
        <w:rPr>
          <w:b/>
          <w:kern w:val="2"/>
          <w:sz w:val="21"/>
          <w:szCs w:val="22"/>
          <w:lang w:eastAsia="zh-CN"/>
        </w:rPr>
        <w:fldChar w:fldCharType="end"/>
      </w:r>
      <w:r>
        <w:rPr>
          <w:b/>
          <w:kern w:val="2"/>
          <w:sz w:val="21"/>
          <w:szCs w:val="22"/>
          <w:lang w:eastAsia="zh-CN"/>
        </w:rPr>
        <w:t>:</w:t>
      </w:r>
      <w:bookmarkStart w:id="108" w:name="_Hlk127887691"/>
      <w:r>
        <w:rPr>
          <w:b/>
          <w:kern w:val="2"/>
          <w:sz w:val="21"/>
          <w:szCs w:val="22"/>
          <w:lang w:eastAsia="zh-CN"/>
        </w:rPr>
        <w:t xml:space="preserve"> </w:t>
      </w:r>
      <w:r>
        <w:rPr>
          <w:bCs/>
          <w:kern w:val="2"/>
          <w:sz w:val="21"/>
          <w:szCs w:val="22"/>
          <w:lang w:eastAsia="zh-CN"/>
        </w:rPr>
        <w:t>Overhead analysis should be considered for different LP-WUS designs and LP-WUR architectures, accounting any guard needed.</w:t>
      </w:r>
      <w:bookmarkEnd w:id="108"/>
    </w:p>
    <w:p w14:paraId="2B05F44E" w14:textId="77777777" w:rsidR="000C6F46" w:rsidRDefault="007F4540">
      <w:pPr>
        <w:rPr>
          <w:lang w:val="en-GB" w:eastAsia="zh-CN"/>
        </w:rPr>
      </w:pPr>
      <w:r>
        <w:rPr>
          <w:rFonts w:hint="eastAsia"/>
          <w:lang w:val="en-GB" w:eastAsia="zh-CN"/>
        </w:rPr>
        <w:t>E</w:t>
      </w:r>
      <w:r>
        <w:rPr>
          <w:lang w:val="en-GB" w:eastAsia="zh-CN"/>
        </w:rPr>
        <w:t xml:space="preserve">ricsson: </w:t>
      </w:r>
      <w:r>
        <w:rPr>
          <w:rFonts w:hint="eastAsia"/>
          <w:lang w:val="en-GB" w:eastAsia="zh-CN"/>
        </w:rPr>
        <w:t>compared</w:t>
      </w:r>
      <w:r>
        <w:rPr>
          <w:lang w:val="en-GB" w:eastAsia="zh-CN"/>
        </w:rPr>
        <w:t xml:space="preserve"> </w:t>
      </w:r>
      <w:r>
        <w:rPr>
          <w:rFonts w:hint="eastAsia"/>
          <w:lang w:val="en-GB" w:eastAsia="zh-CN"/>
        </w:rPr>
        <w:t>with</w:t>
      </w:r>
      <w:r>
        <w:rPr>
          <w:lang w:val="en-GB" w:eastAsia="zh-CN"/>
        </w:rPr>
        <w:t xml:space="preserve"> PDCCH AL 8.</w:t>
      </w:r>
    </w:p>
    <w:p w14:paraId="1E7A1441" w14:textId="77777777" w:rsidR="000C6F46" w:rsidRDefault="007F4540">
      <w:pPr>
        <w:keepNext/>
        <w:jc w:val="center"/>
      </w:pPr>
      <w:r>
        <w:rPr>
          <w:noProof/>
          <w:lang w:eastAsia="ko-KR"/>
        </w:rPr>
        <w:drawing>
          <wp:inline distT="0" distB="0" distL="0" distR="0" wp14:anchorId="7F8673D3" wp14:editId="641656CB">
            <wp:extent cx="4725670" cy="3498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4730820" cy="3502252"/>
                    </a:xfrm>
                    <a:prstGeom prst="rect">
                      <a:avLst/>
                    </a:prstGeom>
                    <a:noFill/>
                    <a:ln>
                      <a:noFill/>
                    </a:ln>
                  </pic:spPr>
                </pic:pic>
              </a:graphicData>
            </a:graphic>
          </wp:inline>
        </w:drawing>
      </w:r>
    </w:p>
    <w:p w14:paraId="4C67B2C4" w14:textId="77777777" w:rsidR="000C6F46" w:rsidRDefault="007F4540">
      <w:pPr>
        <w:pStyle w:val="a6"/>
        <w:jc w:val="center"/>
      </w:pPr>
      <w:r>
        <w:t xml:space="preserve">Figure 4.2-1: Resource overhead of LP-WUS/WUR operation. </w:t>
      </w:r>
    </w:p>
    <w:p w14:paraId="4141E909" w14:textId="77777777" w:rsidR="000C6F46" w:rsidRDefault="007F4540">
      <w:pPr>
        <w:pStyle w:val="Observation"/>
        <w:numPr>
          <w:ilvl w:val="0"/>
          <w:numId w:val="0"/>
        </w:numPr>
        <w:tabs>
          <w:tab w:val="clear" w:pos="360"/>
        </w:tabs>
        <w:ind w:left="1701" w:hanging="1701"/>
      </w:pPr>
      <w:bookmarkStart w:id="109" w:name="_Toc118667564"/>
      <w:bookmarkStart w:id="110" w:name="_Toc127522011"/>
      <w:r>
        <w:t>Observation 7 Overhead of LP-WUS/WUR operation depends on the amount of resources used for WUS including any guard bands and WUR synchronization resources (LP-SS).</w:t>
      </w:r>
      <w:bookmarkEnd w:id="109"/>
      <w:bookmarkEnd w:id="110"/>
      <w:r>
        <w:t xml:space="preserve"> </w:t>
      </w:r>
    </w:p>
    <w:p w14:paraId="1895E453" w14:textId="77777777" w:rsidR="000C6F46" w:rsidRDefault="007F4540">
      <w:pPr>
        <w:pStyle w:val="Observation"/>
        <w:numPr>
          <w:ilvl w:val="0"/>
          <w:numId w:val="0"/>
        </w:numPr>
        <w:tabs>
          <w:tab w:val="clear" w:pos="360"/>
        </w:tabs>
        <w:ind w:left="1701" w:hanging="1701"/>
      </w:pPr>
      <w:bookmarkStart w:id="111" w:name="_Toc127522012"/>
      <w:bookmarkStart w:id="112" w:name="_Toc118667565"/>
      <w:r>
        <w:t>Observation 8 For the same number of packets, the total overhead becomes larger with shorter inter-arrival time. For inter-arrival time of 100 ms, the overhead of LP-WUS/WUR operation can be up to a few percent of the available DL resources.</w:t>
      </w:r>
      <w:bookmarkEnd w:id="111"/>
      <w:bookmarkEnd w:id="112"/>
      <w:r>
        <w:t xml:space="preserve"> </w:t>
      </w:r>
    </w:p>
    <w:p w14:paraId="496506C3" w14:textId="77777777" w:rsidR="000C6F46" w:rsidRDefault="000C6F46">
      <w:pPr>
        <w:rPr>
          <w:b/>
          <w:highlight w:val="yellow"/>
          <w:lang w:eastAsia="zh-CN"/>
        </w:rPr>
      </w:pPr>
    </w:p>
    <w:p w14:paraId="43C15309" w14:textId="77777777" w:rsidR="000C6F46" w:rsidRDefault="007F4540">
      <w:pPr>
        <w:rPr>
          <w:lang w:eastAsia="zh-CN"/>
        </w:rPr>
      </w:pPr>
      <w:r>
        <w:rPr>
          <w:lang w:eastAsia="zh-CN"/>
        </w:rPr>
        <w:t>Vivo:</w:t>
      </w:r>
    </w:p>
    <w:p w14:paraId="6A9B6532" w14:textId="77777777" w:rsidR="000C6F46" w:rsidRDefault="007F4540">
      <w:pPr>
        <w:spacing w:after="120" w:line="276" w:lineRule="auto"/>
        <w:jc w:val="both"/>
        <w:rPr>
          <w:rFonts w:eastAsiaTheme="minorEastAsia"/>
          <w:b/>
          <w:lang w:eastAsia="zh-CN"/>
        </w:rPr>
      </w:pPr>
      <w:bookmarkStart w:id="113" w:name="_Ref127562006"/>
      <w:r>
        <w:rPr>
          <w:rFonts w:eastAsiaTheme="minorEastAsia"/>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22</w:t>
      </w:r>
      <w:r>
        <w:rPr>
          <w:rFonts w:eastAsia="等线"/>
          <w:b/>
          <w:lang w:val="en-GB" w:eastAsia="zh-CN"/>
        </w:rPr>
        <w:fldChar w:fldCharType="end"/>
      </w:r>
      <w:r>
        <w:rPr>
          <w:rFonts w:eastAsiaTheme="minorEastAsia"/>
          <w:b/>
          <w:lang w:eastAsia="zh-CN"/>
        </w:rPr>
        <w:t>: For IDLE/INACTIVE mode, the upper bound of resource overhead used for LP-WUS is less than 1% for 100MHz system BW even in worst case such as the paging arrives every POs in every PF (i.e., 51200 idle/inactive UEs); For CONNECTED mode, the resource overhead of LP-WUS is less than 0.5% even in high load cases such as 10 XR UEs per cell. As shown in the below table, i.e.,</w:t>
      </w:r>
      <w:bookmarkEnd w:id="113"/>
      <w:r>
        <w:rPr>
          <w:rFonts w:eastAsiaTheme="minorEastAsia"/>
          <w:b/>
          <w:lang w:eastAsia="zh-CN"/>
        </w:rPr>
        <w:t xml:space="preserve"> </w:t>
      </w:r>
    </w:p>
    <w:tbl>
      <w:tblPr>
        <w:tblStyle w:val="aff2"/>
        <w:tblW w:w="0" w:type="auto"/>
        <w:jc w:val="center"/>
        <w:tblLook w:val="04A0" w:firstRow="1" w:lastRow="0" w:firstColumn="1" w:lastColumn="0" w:noHBand="0" w:noVBand="1"/>
      </w:tblPr>
      <w:tblGrid>
        <w:gridCol w:w="2309"/>
        <w:gridCol w:w="2309"/>
        <w:gridCol w:w="1250"/>
        <w:gridCol w:w="1462"/>
      </w:tblGrid>
      <w:tr w:rsidR="000C6F46" w14:paraId="70E6A62A" w14:textId="77777777">
        <w:trPr>
          <w:trHeight w:val="258"/>
          <w:jc w:val="center"/>
        </w:trPr>
        <w:tc>
          <w:tcPr>
            <w:tcW w:w="2309" w:type="dxa"/>
            <w:vMerge w:val="restart"/>
            <w:vAlign w:val="center"/>
          </w:tcPr>
          <w:p w14:paraId="668622B4" w14:textId="77777777" w:rsidR="000C6F46" w:rsidRDefault="007F4540">
            <w:pPr>
              <w:jc w:val="center"/>
              <w:rPr>
                <w:rFonts w:eastAsia="等线"/>
                <w:b/>
                <w:lang w:eastAsia="zh-CN"/>
              </w:rPr>
            </w:pPr>
            <w:r>
              <w:rPr>
                <w:rFonts w:eastAsia="等线"/>
                <w:b/>
                <w:lang w:eastAsia="zh-CN"/>
              </w:rPr>
              <w:t xml:space="preserve">Resource overhead ratio, </w:t>
            </w:r>
            <w:r>
              <w:rPr>
                <w:rFonts w:eastAsia="等线"/>
                <w:i/>
                <w:lang w:eastAsia="zh-CN"/>
              </w:rPr>
              <w:t>R</w:t>
            </w:r>
          </w:p>
        </w:tc>
        <w:tc>
          <w:tcPr>
            <w:tcW w:w="2309" w:type="dxa"/>
            <w:vMerge w:val="restart"/>
            <w:vAlign w:val="center"/>
          </w:tcPr>
          <w:p w14:paraId="42EE30AD" w14:textId="77777777" w:rsidR="000C6F46" w:rsidRDefault="007F4540">
            <w:pPr>
              <w:jc w:val="center"/>
              <w:rPr>
                <w:rFonts w:eastAsia="等线"/>
                <w:b/>
                <w:lang w:eastAsia="zh-CN"/>
              </w:rPr>
            </w:pPr>
            <w:r>
              <w:rPr>
                <w:rFonts w:eastAsia="等线"/>
                <w:b/>
                <w:lang w:eastAsia="zh-CN"/>
              </w:rPr>
              <w:t>RRC Idle/inactive mode</w:t>
            </w:r>
          </w:p>
        </w:tc>
        <w:tc>
          <w:tcPr>
            <w:tcW w:w="2712" w:type="dxa"/>
            <w:gridSpan w:val="2"/>
          </w:tcPr>
          <w:p w14:paraId="46CE3C28" w14:textId="77777777" w:rsidR="000C6F46" w:rsidRDefault="007F4540">
            <w:pPr>
              <w:rPr>
                <w:rFonts w:eastAsia="等线"/>
                <w:b/>
                <w:lang w:eastAsia="zh-CN"/>
              </w:rPr>
            </w:pPr>
            <w:r>
              <w:rPr>
                <w:rFonts w:eastAsia="等线"/>
                <w:b/>
                <w:lang w:eastAsia="zh-CN"/>
              </w:rPr>
              <w:t>RRC Connected mode</w:t>
            </w:r>
          </w:p>
        </w:tc>
      </w:tr>
      <w:tr w:rsidR="000C6F46" w14:paraId="6B58CB30" w14:textId="77777777">
        <w:trPr>
          <w:trHeight w:val="258"/>
          <w:jc w:val="center"/>
        </w:trPr>
        <w:tc>
          <w:tcPr>
            <w:tcW w:w="2309" w:type="dxa"/>
            <w:vMerge/>
          </w:tcPr>
          <w:p w14:paraId="5B819F14" w14:textId="77777777" w:rsidR="000C6F46" w:rsidRDefault="000C6F46">
            <w:pPr>
              <w:jc w:val="center"/>
              <w:rPr>
                <w:rFonts w:eastAsia="等线"/>
                <w:b/>
                <w:lang w:eastAsia="zh-CN"/>
              </w:rPr>
            </w:pPr>
          </w:p>
        </w:tc>
        <w:tc>
          <w:tcPr>
            <w:tcW w:w="2309" w:type="dxa"/>
            <w:vMerge/>
          </w:tcPr>
          <w:p w14:paraId="16C0ABFE" w14:textId="77777777" w:rsidR="000C6F46" w:rsidRDefault="000C6F46">
            <w:pPr>
              <w:rPr>
                <w:rFonts w:eastAsia="等线"/>
                <w:b/>
                <w:lang w:eastAsia="zh-CN"/>
              </w:rPr>
            </w:pPr>
          </w:p>
        </w:tc>
        <w:tc>
          <w:tcPr>
            <w:tcW w:w="1250" w:type="dxa"/>
          </w:tcPr>
          <w:p w14:paraId="7892EE0F" w14:textId="77777777" w:rsidR="000C6F46" w:rsidRDefault="007F4540">
            <w:pPr>
              <w:rPr>
                <w:rFonts w:eastAsia="等线"/>
                <w:b/>
                <w:lang w:eastAsia="zh-CN"/>
              </w:rPr>
            </w:pPr>
            <w:r>
              <w:rPr>
                <w:rFonts w:eastAsia="等线" w:hint="eastAsia"/>
                <w:b/>
                <w:lang w:eastAsia="zh-CN"/>
              </w:rPr>
              <w:t>X</w:t>
            </w:r>
            <w:r>
              <w:rPr>
                <w:rFonts w:eastAsia="等线"/>
                <w:b/>
                <w:lang w:eastAsia="zh-CN"/>
              </w:rPr>
              <w:t>R traffic</w:t>
            </w:r>
          </w:p>
        </w:tc>
        <w:tc>
          <w:tcPr>
            <w:tcW w:w="1462" w:type="dxa"/>
          </w:tcPr>
          <w:p w14:paraId="37C3BDE5" w14:textId="77777777" w:rsidR="000C6F46" w:rsidRDefault="007F4540">
            <w:pPr>
              <w:rPr>
                <w:rFonts w:eastAsia="等线"/>
                <w:b/>
                <w:lang w:eastAsia="zh-CN"/>
              </w:rPr>
            </w:pPr>
            <w:r>
              <w:rPr>
                <w:rFonts w:eastAsia="等线" w:hint="eastAsia"/>
                <w:b/>
                <w:lang w:eastAsia="zh-CN"/>
              </w:rPr>
              <w:t>e</w:t>
            </w:r>
            <w:r>
              <w:rPr>
                <w:rFonts w:eastAsia="等线"/>
                <w:b/>
                <w:lang w:eastAsia="zh-CN"/>
              </w:rPr>
              <w:t>MBB traffic</w:t>
            </w:r>
          </w:p>
        </w:tc>
      </w:tr>
      <w:tr w:rsidR="000C6F46" w14:paraId="409B4987" w14:textId="77777777">
        <w:trPr>
          <w:trHeight w:val="258"/>
          <w:jc w:val="center"/>
        </w:trPr>
        <w:tc>
          <w:tcPr>
            <w:tcW w:w="2309" w:type="dxa"/>
          </w:tcPr>
          <w:p w14:paraId="4877D7D7" w14:textId="77777777" w:rsidR="000C6F46" w:rsidRDefault="007F4540">
            <w:pPr>
              <w:rPr>
                <w:rFonts w:eastAsia="等线"/>
                <w:b/>
                <w:lang w:eastAsia="zh-CN"/>
              </w:rPr>
            </w:pPr>
            <w:r>
              <w:rPr>
                <w:rFonts w:eastAsia="等线"/>
                <w:b/>
                <w:lang w:eastAsia="zh-CN"/>
              </w:rPr>
              <w:t xml:space="preserve">20MHz, </w:t>
            </w:r>
            <w:r>
              <w:rPr>
                <w:rFonts w:eastAsia="Calibri" w:cs="Calibri"/>
                <w:b/>
                <w:color w:val="000000"/>
                <w:kern w:val="2"/>
                <w:szCs w:val="22"/>
                <w:lang w:eastAsia="zh-CN"/>
              </w:rPr>
              <w:t>30KHz SCS</w:t>
            </w:r>
          </w:p>
        </w:tc>
        <w:tc>
          <w:tcPr>
            <w:tcW w:w="2309" w:type="dxa"/>
          </w:tcPr>
          <w:p w14:paraId="38A0200F" w14:textId="77777777" w:rsidR="000C6F46" w:rsidRDefault="007F4540">
            <w:pPr>
              <w:rPr>
                <w:rFonts w:eastAsia="等线"/>
                <w:lang w:eastAsia="zh-CN"/>
              </w:rPr>
            </w:pPr>
            <w:r>
              <w:rPr>
                <w:rFonts w:eastAsiaTheme="minorEastAsia" w:hint="eastAsia"/>
                <w:lang w:eastAsia="zh-CN"/>
              </w:rPr>
              <w:t>0</w:t>
            </w:r>
            <w:r>
              <w:rPr>
                <w:rFonts w:eastAsiaTheme="minorEastAsia"/>
                <w:lang w:eastAsia="zh-CN"/>
              </w:rPr>
              <w:t>.36% ~ 5.04%</w:t>
            </w:r>
          </w:p>
        </w:tc>
        <w:tc>
          <w:tcPr>
            <w:tcW w:w="1250" w:type="dxa"/>
            <w:vAlign w:val="bottom"/>
          </w:tcPr>
          <w:p w14:paraId="71FAA7D4" w14:textId="77777777" w:rsidR="000C6F46" w:rsidRDefault="007F4540">
            <w:pPr>
              <w:rPr>
                <w:rFonts w:eastAsia="等线"/>
                <w:lang w:eastAsia="zh-CN"/>
              </w:rPr>
            </w:pPr>
            <w:r>
              <w:rPr>
                <w:rFonts w:eastAsia="等线"/>
              </w:rPr>
              <w:t>-</w:t>
            </w:r>
          </w:p>
        </w:tc>
        <w:tc>
          <w:tcPr>
            <w:tcW w:w="1462" w:type="dxa"/>
          </w:tcPr>
          <w:p w14:paraId="38055BB0" w14:textId="77777777" w:rsidR="000C6F46" w:rsidRDefault="007F4540">
            <w:pPr>
              <w:rPr>
                <w:rFonts w:eastAsia="等线"/>
              </w:rPr>
            </w:pPr>
            <w:r>
              <w:rPr>
                <w:rFonts w:eastAsia="等线"/>
              </w:rPr>
              <w:t>-</w:t>
            </w:r>
          </w:p>
        </w:tc>
      </w:tr>
      <w:tr w:rsidR="000C6F46" w14:paraId="08D1164E" w14:textId="77777777">
        <w:trPr>
          <w:trHeight w:val="246"/>
          <w:jc w:val="center"/>
        </w:trPr>
        <w:tc>
          <w:tcPr>
            <w:tcW w:w="2309" w:type="dxa"/>
          </w:tcPr>
          <w:p w14:paraId="20608AAC" w14:textId="77777777" w:rsidR="000C6F46" w:rsidRDefault="007F4540">
            <w:pPr>
              <w:rPr>
                <w:rFonts w:eastAsia="等线"/>
                <w:b/>
                <w:lang w:eastAsia="zh-CN"/>
              </w:rPr>
            </w:pPr>
            <w:r>
              <w:rPr>
                <w:rFonts w:eastAsia="等线"/>
                <w:b/>
                <w:lang w:eastAsia="zh-CN"/>
              </w:rPr>
              <w:t xml:space="preserve">100MHz, </w:t>
            </w:r>
            <w:r>
              <w:rPr>
                <w:rFonts w:eastAsia="Calibri" w:cs="Calibri"/>
                <w:b/>
                <w:color w:val="000000"/>
                <w:kern w:val="2"/>
                <w:szCs w:val="22"/>
                <w:lang w:eastAsia="zh-CN"/>
              </w:rPr>
              <w:t>30KHz SCS</w:t>
            </w:r>
          </w:p>
        </w:tc>
        <w:tc>
          <w:tcPr>
            <w:tcW w:w="2309" w:type="dxa"/>
          </w:tcPr>
          <w:p w14:paraId="32B4BF07" w14:textId="77777777" w:rsidR="000C6F46" w:rsidRDefault="007F4540">
            <w:pPr>
              <w:rPr>
                <w:rFonts w:eastAsia="等线"/>
                <w:lang w:eastAsia="zh-CN"/>
              </w:rPr>
            </w:pPr>
            <w:r>
              <w:rPr>
                <w:rFonts w:eastAsiaTheme="minorEastAsia" w:hint="eastAsia"/>
                <w:lang w:eastAsia="zh-CN"/>
              </w:rPr>
              <w:t>0</w:t>
            </w:r>
            <w:r>
              <w:rPr>
                <w:rFonts w:eastAsiaTheme="minorEastAsia"/>
                <w:lang w:eastAsia="zh-CN"/>
              </w:rPr>
              <w:t>.072% ~ 1.01%</w:t>
            </w:r>
          </w:p>
        </w:tc>
        <w:tc>
          <w:tcPr>
            <w:tcW w:w="1250" w:type="dxa"/>
            <w:vAlign w:val="center"/>
          </w:tcPr>
          <w:p w14:paraId="5B114183" w14:textId="77777777" w:rsidR="000C6F46" w:rsidRDefault="007F4540">
            <w:pPr>
              <w:rPr>
                <w:rFonts w:eastAsia="等线"/>
                <w:lang w:eastAsia="zh-CN"/>
              </w:rPr>
            </w:pPr>
            <w:r>
              <w:rPr>
                <w:rFonts w:eastAsia="等线"/>
              </w:rPr>
              <w:t>0.43%</w:t>
            </w:r>
          </w:p>
        </w:tc>
        <w:tc>
          <w:tcPr>
            <w:tcW w:w="1462" w:type="dxa"/>
            <w:vAlign w:val="center"/>
          </w:tcPr>
          <w:p w14:paraId="400B33DA" w14:textId="77777777" w:rsidR="000C6F46" w:rsidRDefault="007F4540">
            <w:pPr>
              <w:rPr>
                <w:rFonts w:eastAsia="等线"/>
              </w:rPr>
            </w:pPr>
            <w:r>
              <w:rPr>
                <w:rFonts w:eastAsia="等线"/>
              </w:rPr>
              <w:t>0.036%</w:t>
            </w:r>
          </w:p>
        </w:tc>
      </w:tr>
    </w:tbl>
    <w:p w14:paraId="58515539" w14:textId="77777777" w:rsidR="000C6F46" w:rsidRDefault="000C6F46">
      <w:pPr>
        <w:rPr>
          <w:b/>
          <w:highlight w:val="yellow"/>
          <w:lang w:eastAsia="zh-CN"/>
        </w:rPr>
      </w:pPr>
    </w:p>
    <w:p w14:paraId="433F4FF6" w14:textId="77777777" w:rsidR="000C6F46" w:rsidRDefault="007F4540">
      <w:pPr>
        <w:rPr>
          <w:b/>
          <w:lang w:val="it-IT" w:eastAsia="zh-CN"/>
        </w:rPr>
      </w:pPr>
      <w:r>
        <w:rPr>
          <w:b/>
          <w:lang w:val="it-IT" w:eastAsia="zh-CN"/>
        </w:rPr>
        <w:t>S</w:t>
      </w:r>
      <w:r>
        <w:rPr>
          <w:rFonts w:hint="eastAsia"/>
          <w:b/>
          <w:lang w:val="it-IT" w:eastAsia="zh-CN"/>
        </w:rPr>
        <w:t>preadtrum</w:t>
      </w:r>
      <w:r>
        <w:rPr>
          <w:rFonts w:hint="eastAsia"/>
          <w:b/>
          <w:lang w:val="it-IT" w:eastAsia="zh-CN"/>
        </w:rPr>
        <w:t>：</w:t>
      </w:r>
    </w:p>
    <w:p w14:paraId="6EEB6B8D" w14:textId="77777777" w:rsidR="000C6F46" w:rsidRDefault="007F4540">
      <w:pPr>
        <w:rPr>
          <w:lang w:eastAsia="zh-CN"/>
        </w:rPr>
      </w:pPr>
      <w:r>
        <w:rPr>
          <w:lang w:eastAsia="zh-CN"/>
        </w:rPr>
        <w:t>From above two tables, the resource overhead for the LP-WUS can be estimated according to that of R17 PEI (Appendix A.1).</w:t>
      </w:r>
    </w:p>
    <w:p w14:paraId="588A0299" w14:textId="77777777" w:rsidR="000C6F46" w:rsidRDefault="007F4540">
      <w:pPr>
        <w:jc w:val="center"/>
        <w:rPr>
          <w:b/>
          <w:lang w:eastAsia="zh-CN"/>
        </w:rPr>
      </w:pPr>
      <w:r>
        <w:rPr>
          <w:b/>
          <w:lang w:eastAsia="zh-CN"/>
        </w:rPr>
        <w:t>Table 6: Resource overhead for R17 PEI and the LP-WUS</w:t>
      </w:r>
    </w:p>
    <w:tbl>
      <w:tblPr>
        <w:tblStyle w:val="aff2"/>
        <w:tblW w:w="0" w:type="auto"/>
        <w:tblLook w:val="04A0" w:firstRow="1" w:lastRow="0" w:firstColumn="1" w:lastColumn="0" w:noHBand="0" w:noVBand="1"/>
      </w:tblPr>
      <w:tblGrid>
        <w:gridCol w:w="1696"/>
        <w:gridCol w:w="1560"/>
        <w:gridCol w:w="1559"/>
        <w:gridCol w:w="2126"/>
        <w:gridCol w:w="2126"/>
      </w:tblGrid>
      <w:tr w:rsidR="000C6F46" w14:paraId="2B82E863" w14:textId="77777777">
        <w:tc>
          <w:tcPr>
            <w:tcW w:w="1696" w:type="dxa"/>
          </w:tcPr>
          <w:p w14:paraId="41928385" w14:textId="77777777" w:rsidR="000C6F46" w:rsidRDefault="000C6F46">
            <w:pPr>
              <w:jc w:val="left"/>
              <w:rPr>
                <w:lang w:eastAsia="zh-CN"/>
              </w:rPr>
            </w:pPr>
          </w:p>
        </w:tc>
        <w:tc>
          <w:tcPr>
            <w:tcW w:w="3119" w:type="dxa"/>
            <w:gridSpan w:val="2"/>
          </w:tcPr>
          <w:p w14:paraId="2CCC5A49" w14:textId="77777777" w:rsidR="000C6F46" w:rsidRDefault="007F4540">
            <w:pPr>
              <w:jc w:val="center"/>
              <w:rPr>
                <w:b/>
                <w:lang w:eastAsia="zh-CN"/>
              </w:rPr>
            </w:pPr>
            <w:r>
              <w:rPr>
                <w:b/>
                <w:lang w:eastAsia="zh-CN"/>
              </w:rPr>
              <w:t>R17 PEI</w:t>
            </w:r>
          </w:p>
        </w:tc>
        <w:tc>
          <w:tcPr>
            <w:tcW w:w="4252" w:type="dxa"/>
            <w:gridSpan w:val="2"/>
          </w:tcPr>
          <w:p w14:paraId="36B07B9C" w14:textId="77777777" w:rsidR="000C6F46" w:rsidRDefault="007F4540">
            <w:pPr>
              <w:jc w:val="center"/>
              <w:rPr>
                <w:b/>
                <w:lang w:eastAsia="zh-CN"/>
              </w:rPr>
            </w:pPr>
            <w:r>
              <w:rPr>
                <w:b/>
                <w:lang w:eastAsia="zh-CN"/>
              </w:rPr>
              <w:t>The LP-WUS</w:t>
            </w:r>
          </w:p>
        </w:tc>
      </w:tr>
      <w:tr w:rsidR="000C6F46" w14:paraId="36746D9D" w14:textId="77777777">
        <w:tc>
          <w:tcPr>
            <w:tcW w:w="1696" w:type="dxa"/>
          </w:tcPr>
          <w:p w14:paraId="5819FA33" w14:textId="77777777" w:rsidR="000C6F46" w:rsidRDefault="007F4540">
            <w:pPr>
              <w:jc w:val="left"/>
              <w:rPr>
                <w:lang w:eastAsia="zh-CN"/>
              </w:rPr>
            </w:pPr>
            <w:r>
              <w:rPr>
                <w:rFonts w:hint="eastAsia"/>
                <w:lang w:eastAsia="zh-CN"/>
              </w:rPr>
              <w:t>Information bits</w:t>
            </w:r>
          </w:p>
        </w:tc>
        <w:tc>
          <w:tcPr>
            <w:tcW w:w="1560" w:type="dxa"/>
          </w:tcPr>
          <w:p w14:paraId="77A0675E" w14:textId="77777777" w:rsidR="000C6F46" w:rsidRDefault="007F4540">
            <w:pPr>
              <w:jc w:val="left"/>
              <w:rPr>
                <w:lang w:eastAsia="zh-CN"/>
              </w:rPr>
            </w:pPr>
            <w:r>
              <w:rPr>
                <w:rFonts w:hint="eastAsia"/>
                <w:lang w:eastAsia="zh-CN"/>
              </w:rPr>
              <w:t>12</w:t>
            </w:r>
          </w:p>
        </w:tc>
        <w:tc>
          <w:tcPr>
            <w:tcW w:w="1559" w:type="dxa"/>
          </w:tcPr>
          <w:p w14:paraId="5FAA701E" w14:textId="77777777" w:rsidR="000C6F46" w:rsidRDefault="007F4540">
            <w:pPr>
              <w:jc w:val="left"/>
              <w:rPr>
                <w:lang w:eastAsia="zh-CN"/>
              </w:rPr>
            </w:pPr>
            <w:r>
              <w:rPr>
                <w:rFonts w:hint="eastAsia"/>
                <w:lang w:eastAsia="zh-CN"/>
              </w:rPr>
              <w:t>41 bits</w:t>
            </w:r>
          </w:p>
        </w:tc>
        <w:tc>
          <w:tcPr>
            <w:tcW w:w="2126" w:type="dxa"/>
          </w:tcPr>
          <w:p w14:paraId="289C0930" w14:textId="77777777" w:rsidR="000C6F46" w:rsidRDefault="007F4540">
            <w:pPr>
              <w:jc w:val="left"/>
              <w:rPr>
                <w:lang w:eastAsia="zh-CN"/>
              </w:rPr>
            </w:pPr>
            <w:r>
              <w:rPr>
                <w:rFonts w:hint="eastAsia"/>
                <w:lang w:eastAsia="zh-CN"/>
              </w:rPr>
              <w:t>1</w:t>
            </w:r>
            <w:r>
              <w:rPr>
                <w:lang w:eastAsia="zh-CN"/>
              </w:rPr>
              <w:t>2 bits: a small part of 48-bit for ng-5G-S-TMSI. The main radio should monitor PO after wake-up</w:t>
            </w:r>
          </w:p>
        </w:tc>
        <w:tc>
          <w:tcPr>
            <w:tcW w:w="2126" w:type="dxa"/>
          </w:tcPr>
          <w:p w14:paraId="05194B8F" w14:textId="77777777" w:rsidR="000C6F46" w:rsidRDefault="007F4540">
            <w:pPr>
              <w:jc w:val="left"/>
              <w:rPr>
                <w:b/>
                <w:lang w:eastAsia="zh-CN"/>
              </w:rPr>
            </w:pPr>
            <w:r>
              <w:rPr>
                <w:lang w:eastAsia="zh-CN"/>
              </w:rPr>
              <w:t>41 bits: the main part of 48-bit for ng-5G-S-TMSI). The main radio may not monitor PO after wake-up, if the remaining bits for ng-5G-S-TMSI is carried by location of the LP-WUS occasion, like PO location which carries some bits of UE ID</w:t>
            </w:r>
          </w:p>
        </w:tc>
      </w:tr>
      <w:tr w:rsidR="000C6F46" w14:paraId="562D39DD" w14:textId="77777777">
        <w:tc>
          <w:tcPr>
            <w:tcW w:w="1696" w:type="dxa"/>
          </w:tcPr>
          <w:p w14:paraId="2B9DF082" w14:textId="77777777" w:rsidR="000C6F46" w:rsidRDefault="007F4540">
            <w:pPr>
              <w:jc w:val="left"/>
              <w:rPr>
                <w:lang w:eastAsia="zh-CN"/>
              </w:rPr>
            </w:pPr>
            <w:r>
              <w:rPr>
                <w:rFonts w:hint="eastAsia"/>
                <w:lang w:eastAsia="zh-CN"/>
              </w:rPr>
              <w:t>Occupying REs</w:t>
            </w:r>
          </w:p>
        </w:tc>
        <w:tc>
          <w:tcPr>
            <w:tcW w:w="1560" w:type="dxa"/>
          </w:tcPr>
          <w:p w14:paraId="65208836" w14:textId="77777777" w:rsidR="000C6F46" w:rsidRDefault="007F4540">
            <w:pPr>
              <w:jc w:val="left"/>
              <w:rPr>
                <w:lang w:eastAsia="zh-CN"/>
              </w:rPr>
            </w:pPr>
            <w:r>
              <w:rPr>
                <w:rFonts w:hint="eastAsia"/>
                <w:lang w:eastAsia="zh-CN"/>
              </w:rPr>
              <w:t xml:space="preserve">288 </w:t>
            </w:r>
            <w:r>
              <w:rPr>
                <w:lang w:eastAsia="zh-CN"/>
              </w:rPr>
              <w:t>(</w:t>
            </w:r>
            <w:r>
              <w:rPr>
                <w:rFonts w:hint="eastAsia"/>
                <w:lang w:eastAsia="zh-CN"/>
              </w:rPr>
              <w:t xml:space="preserve">576 may be also feasible since </w:t>
            </w:r>
            <w:r>
              <w:rPr>
                <w:lang w:eastAsia="zh-CN"/>
              </w:rPr>
              <w:t>R17 PEI has lower MDR than paging PDCCH)</w:t>
            </w:r>
          </w:p>
        </w:tc>
        <w:tc>
          <w:tcPr>
            <w:tcW w:w="1559" w:type="dxa"/>
          </w:tcPr>
          <w:p w14:paraId="2C16696B" w14:textId="77777777" w:rsidR="000C6F46" w:rsidRDefault="007F4540">
            <w:pPr>
              <w:jc w:val="left"/>
              <w:rPr>
                <w:lang w:eastAsia="zh-CN"/>
              </w:rPr>
            </w:pPr>
            <w:r>
              <w:rPr>
                <w:rFonts w:hint="eastAsia"/>
                <w:lang w:eastAsia="zh-CN"/>
              </w:rPr>
              <w:t>576</w:t>
            </w:r>
          </w:p>
        </w:tc>
        <w:tc>
          <w:tcPr>
            <w:tcW w:w="2126" w:type="dxa"/>
          </w:tcPr>
          <w:p w14:paraId="72D6F3A0" w14:textId="77777777" w:rsidR="000C6F46" w:rsidRDefault="007F4540">
            <w:pPr>
              <w:jc w:val="left"/>
              <w:rPr>
                <w:lang w:eastAsia="zh-CN"/>
              </w:rPr>
            </w:pPr>
            <w:r>
              <w:rPr>
                <w:rFonts w:hint="eastAsia"/>
                <w:lang w:eastAsia="zh-CN"/>
              </w:rPr>
              <w:t>288</w:t>
            </w:r>
            <w:r>
              <w:rPr>
                <w:lang w:eastAsia="zh-CN"/>
              </w:rPr>
              <w:t>*8</w:t>
            </w:r>
          </w:p>
          <w:p w14:paraId="3B4D4573" w14:textId="77777777" w:rsidR="000C6F46" w:rsidRDefault="007F4540">
            <w:pPr>
              <w:jc w:val="left"/>
              <w:rPr>
                <w:lang w:eastAsia="zh-CN"/>
              </w:rPr>
            </w:pPr>
            <w:r>
              <w:rPr>
                <w:lang w:eastAsia="zh-CN"/>
              </w:rPr>
              <w:t xml:space="preserve">9dB =&gt; </w:t>
            </w:r>
            <w:r>
              <w:rPr>
                <w:rFonts w:hint="eastAsia"/>
                <w:lang w:eastAsia="zh-CN"/>
              </w:rPr>
              <w:t xml:space="preserve">8x </w:t>
            </w:r>
            <w:r>
              <w:rPr>
                <w:lang w:eastAsia="zh-CN"/>
              </w:rPr>
              <w:t xml:space="preserve">modulation symbols numbers </w:t>
            </w:r>
            <w:r>
              <w:rPr>
                <w:rFonts w:hint="eastAsia"/>
                <w:lang w:eastAsia="zh-CN"/>
              </w:rPr>
              <w:t>compared to R17 PEI</w:t>
            </w:r>
          </w:p>
          <w:p w14:paraId="1E6E1E3A" w14:textId="77777777" w:rsidR="000C6F46" w:rsidRDefault="007F4540">
            <w:pPr>
              <w:jc w:val="left"/>
              <w:rPr>
                <w:lang w:eastAsia="zh-CN"/>
              </w:rPr>
            </w:pPr>
            <w:r>
              <w:rPr>
                <w:lang w:eastAsia="zh-CN"/>
              </w:rPr>
              <w:t>The REs number to form a ASK/FSK symbol is not counted</w:t>
            </w:r>
          </w:p>
        </w:tc>
        <w:tc>
          <w:tcPr>
            <w:tcW w:w="2126" w:type="dxa"/>
          </w:tcPr>
          <w:p w14:paraId="018A5B8F" w14:textId="77777777" w:rsidR="000C6F46" w:rsidRDefault="007F4540">
            <w:pPr>
              <w:jc w:val="left"/>
              <w:rPr>
                <w:lang w:eastAsia="zh-CN"/>
              </w:rPr>
            </w:pPr>
            <w:r>
              <w:rPr>
                <w:rFonts w:hint="eastAsia"/>
                <w:lang w:eastAsia="zh-CN"/>
              </w:rPr>
              <w:t>576</w:t>
            </w:r>
            <w:r>
              <w:rPr>
                <w:lang w:eastAsia="zh-CN"/>
              </w:rPr>
              <w:t>*8</w:t>
            </w:r>
          </w:p>
          <w:p w14:paraId="33E7312D" w14:textId="77777777" w:rsidR="000C6F46" w:rsidRDefault="007F4540">
            <w:pPr>
              <w:jc w:val="left"/>
              <w:rPr>
                <w:lang w:eastAsia="zh-CN"/>
              </w:rPr>
            </w:pPr>
            <w:r>
              <w:rPr>
                <w:lang w:eastAsia="zh-CN"/>
              </w:rPr>
              <w:t xml:space="preserve">9dB =&gt; </w:t>
            </w:r>
            <w:r>
              <w:rPr>
                <w:rFonts w:hint="eastAsia"/>
                <w:lang w:eastAsia="zh-CN"/>
              </w:rPr>
              <w:t xml:space="preserve">8x </w:t>
            </w:r>
            <w:r>
              <w:rPr>
                <w:lang w:eastAsia="zh-CN"/>
              </w:rPr>
              <w:t>modulation symbols numbers</w:t>
            </w:r>
            <w:r>
              <w:rPr>
                <w:rFonts w:hint="eastAsia"/>
                <w:lang w:eastAsia="zh-CN"/>
              </w:rPr>
              <w:t xml:space="preserve"> compared to R17 PEI</w:t>
            </w:r>
          </w:p>
          <w:p w14:paraId="475655FA" w14:textId="77777777" w:rsidR="000C6F46" w:rsidRDefault="007F4540">
            <w:pPr>
              <w:jc w:val="left"/>
              <w:rPr>
                <w:lang w:eastAsia="zh-CN"/>
              </w:rPr>
            </w:pPr>
            <w:r>
              <w:rPr>
                <w:lang w:eastAsia="zh-CN"/>
              </w:rPr>
              <w:t>The REs number to form a ASK/FSK symbol is not counted</w:t>
            </w:r>
          </w:p>
        </w:tc>
      </w:tr>
    </w:tbl>
    <w:p w14:paraId="2011B3F2" w14:textId="77777777" w:rsidR="000C6F46" w:rsidRDefault="007F4540">
      <w:pPr>
        <w:rPr>
          <w:lang w:val="en-GB" w:eastAsia="zh-CN"/>
        </w:rPr>
      </w:pPr>
      <w:r>
        <w:rPr>
          <w:rFonts w:hint="eastAsia"/>
          <w:lang w:val="en-GB" w:eastAsia="zh-CN"/>
        </w:rPr>
        <w:t xml:space="preserve">It can be observed that </w:t>
      </w:r>
      <w:r>
        <w:rPr>
          <w:lang w:val="en-GB" w:eastAsia="zh-CN"/>
        </w:rPr>
        <w:t>the resource overhead of the LP-WUS may be 288*8 or 576*8 REs for 12 or 41 bits respectively, if the LP-WUS has the similar coverage as R17 PEI.</w:t>
      </w:r>
    </w:p>
    <w:p w14:paraId="62310A87" w14:textId="77777777" w:rsidR="000C6F46" w:rsidRDefault="007F4540">
      <w:pPr>
        <w:rPr>
          <w:b/>
          <w:i/>
          <w:lang w:val="en-GB" w:eastAsia="zh-CN"/>
        </w:rPr>
      </w:pPr>
      <w:r>
        <w:rPr>
          <w:b/>
          <w:i/>
          <w:lang w:val="en-GB" w:eastAsia="zh-CN"/>
        </w:rPr>
        <w:t>Observation 8: The resource overhead of the LP-WUS may be 288*8 or 576*8 REs for 12 or 41 bits respectively, if the LP-WUS has the similar coverage as R17 PEI</w:t>
      </w:r>
      <w:r>
        <w:rPr>
          <w:b/>
          <w:i/>
          <w:lang w:eastAsia="zh-CN"/>
        </w:rPr>
        <w:t>.</w:t>
      </w:r>
    </w:p>
    <w:p w14:paraId="0E6DBF0D" w14:textId="77777777" w:rsidR="000C6F46" w:rsidRDefault="000C6F46">
      <w:pPr>
        <w:rPr>
          <w:highlight w:val="yellow"/>
          <w:lang w:val="en-GB" w:eastAsia="zh-CN"/>
        </w:rPr>
      </w:pPr>
    </w:p>
    <w:p w14:paraId="23471FAE" w14:textId="77777777" w:rsidR="000C6F46" w:rsidRDefault="007F4540">
      <w:pPr>
        <w:rPr>
          <w:lang w:val="en-GB" w:eastAsia="zh-CN"/>
        </w:rPr>
      </w:pPr>
      <w:r>
        <w:rPr>
          <w:rFonts w:hint="eastAsia"/>
          <w:lang w:val="en-GB" w:eastAsia="zh-CN"/>
        </w:rPr>
        <w:t>Sony</w:t>
      </w:r>
      <w:r>
        <w:rPr>
          <w:rFonts w:hint="eastAsia"/>
          <w:lang w:val="en-GB" w:eastAsia="zh-CN"/>
        </w:rPr>
        <w:t>：</w:t>
      </w:r>
    </w:p>
    <w:p w14:paraId="7A971466" w14:textId="77777777" w:rsidR="000C6F46" w:rsidRDefault="007F4540">
      <w:pPr>
        <w:pStyle w:val="aa"/>
        <w:jc w:val="both"/>
        <w:rPr>
          <w:sz w:val="22"/>
          <w:szCs w:val="22"/>
        </w:rPr>
      </w:pPr>
      <w:r>
        <w:rPr>
          <w:sz w:val="22"/>
          <w:szCs w:val="22"/>
        </w:rPr>
        <w:t xml:space="preserve">For instance, Manchester-coded OOK-based LP-WUS used in the initial analysis in this contribution, will require a total 6RBs for its transmission, this including some guard band, to wake up a certain group of UEs when it is OFDM embedded using the mechanism described in [3]. This is translated to </w:t>
      </w:r>
      <w:r>
        <w:rPr>
          <w:color w:val="FF0000"/>
          <w:sz w:val="22"/>
          <w:szCs w:val="22"/>
        </w:rPr>
        <w:t xml:space="preserve">6.5% system overhead </w:t>
      </w:r>
      <w:r>
        <w:rPr>
          <w:sz w:val="22"/>
          <w:szCs w:val="22"/>
        </w:rPr>
        <w:t>compared to the reference scheme, where no LP-WUS is used. Using the same LP-WUS design with a different multiplexing technique, however, can result in different system overhead.</w:t>
      </w:r>
    </w:p>
    <w:p w14:paraId="10F6841E" w14:textId="77777777" w:rsidR="000C6F46" w:rsidRDefault="007F4540">
      <w:pPr>
        <w:rPr>
          <w:highlight w:val="yellow"/>
          <w:lang w:val="en-GB" w:eastAsia="zh-CN"/>
        </w:rPr>
      </w:pPr>
      <w:r>
        <w:rPr>
          <w:b/>
          <w:bCs/>
          <w:sz w:val="22"/>
          <w:szCs w:val="22"/>
        </w:rPr>
        <w:t>Observation 6 – LP-WUS length, the amount information it carries, and the technique used for its multiplexing in an OFDM transmitter impact the number of resources for LP-WUS transmission and its associated system overhead.</w:t>
      </w:r>
    </w:p>
    <w:p w14:paraId="5C373E80" w14:textId="77777777" w:rsidR="000C6F46" w:rsidRDefault="000C6F46">
      <w:pPr>
        <w:rPr>
          <w:highlight w:val="yellow"/>
          <w:lang w:val="it-IT" w:eastAsia="zh-CN"/>
        </w:rPr>
      </w:pPr>
    </w:p>
    <w:p w14:paraId="4E6598E7" w14:textId="77777777" w:rsidR="000C6F46" w:rsidRDefault="007F4540">
      <w:pPr>
        <w:pStyle w:val="H6"/>
        <w:numPr>
          <w:ilvl w:val="0"/>
          <w:numId w:val="0"/>
        </w:numPr>
        <w:ind w:left="1008" w:hanging="1008"/>
        <w:rPr>
          <w:highlight w:val="yellow"/>
          <w:lang w:eastAsia="zh-CN"/>
        </w:rPr>
      </w:pPr>
      <w:r>
        <w:rPr>
          <w:rFonts w:hint="eastAsia"/>
          <w:highlight w:val="yellow"/>
          <w:lang w:eastAsia="zh-CN"/>
        </w:rPr>
        <w:t>O</w:t>
      </w:r>
      <w:r>
        <w:rPr>
          <w:highlight w:val="yellow"/>
          <w:lang w:eastAsia="zh-CN"/>
        </w:rPr>
        <w:t>thers e.g., network power consumption</w:t>
      </w:r>
    </w:p>
    <w:p w14:paraId="2AA7BF0B" w14:textId="77777777" w:rsidR="000C6F46" w:rsidRDefault="007F4540">
      <w:pPr>
        <w:pStyle w:val="affa"/>
        <w:numPr>
          <w:ilvl w:val="0"/>
          <w:numId w:val="54"/>
        </w:numPr>
        <w:spacing w:after="120"/>
        <w:rPr>
          <w:rFonts w:eastAsiaTheme="minorEastAsia"/>
          <w:b/>
          <w:i/>
          <w:u w:val="single"/>
          <w:lang w:eastAsia="zh-CN"/>
        </w:rPr>
      </w:pPr>
      <w:r>
        <w:rPr>
          <w:rFonts w:eastAsiaTheme="minorEastAsia"/>
          <w:b/>
          <w:i/>
          <w:u w:val="single"/>
          <w:lang w:eastAsia="zh-CN"/>
        </w:rPr>
        <w:t>N</w:t>
      </w:r>
      <w:r>
        <w:rPr>
          <w:rFonts w:eastAsiaTheme="minorEastAsia" w:hint="eastAsia"/>
          <w:b/>
          <w:i/>
          <w:u w:val="single"/>
          <w:lang w:eastAsia="zh-CN"/>
        </w:rPr>
        <w:t>etwork</w:t>
      </w:r>
      <w:r>
        <w:rPr>
          <w:rFonts w:eastAsiaTheme="minorEastAsia"/>
          <w:b/>
          <w:i/>
          <w:u w:val="single"/>
          <w:lang w:eastAsia="zh-CN"/>
        </w:rPr>
        <w:t xml:space="preserve"> </w:t>
      </w:r>
      <w:r>
        <w:rPr>
          <w:rFonts w:eastAsiaTheme="minorEastAsia" w:hint="eastAsia"/>
          <w:b/>
          <w:i/>
          <w:u w:val="single"/>
          <w:lang w:eastAsia="zh-CN"/>
        </w:rPr>
        <w:t>power</w:t>
      </w:r>
      <w:r>
        <w:rPr>
          <w:rFonts w:eastAsiaTheme="minorEastAsia"/>
          <w:b/>
          <w:i/>
          <w:u w:val="single"/>
          <w:lang w:eastAsia="zh-CN"/>
        </w:rPr>
        <w:t xml:space="preserve"> </w:t>
      </w:r>
      <w:r>
        <w:rPr>
          <w:rFonts w:eastAsiaTheme="minorEastAsia" w:hint="eastAsia"/>
          <w:b/>
          <w:i/>
          <w:u w:val="single"/>
          <w:lang w:eastAsia="zh-CN"/>
        </w:rPr>
        <w:t>consumption</w:t>
      </w:r>
    </w:p>
    <w:p w14:paraId="0058DCC5" w14:textId="77777777" w:rsidR="000C6F46" w:rsidRDefault="007F4540">
      <w:pPr>
        <w:rPr>
          <w:lang w:val="it-IT" w:eastAsia="zh-CN"/>
        </w:rPr>
      </w:pPr>
      <w:r>
        <w:rPr>
          <w:rFonts w:hint="eastAsia"/>
          <w:lang w:val="it-IT" w:eastAsia="zh-CN"/>
        </w:rPr>
        <w:t>ZTE:</w:t>
      </w:r>
      <w:r>
        <w:rPr>
          <w:lang w:val="it-IT" w:eastAsia="zh-CN"/>
        </w:rPr>
        <w:t xml:space="preserve"> consider </w:t>
      </w:r>
      <w:r>
        <w:rPr>
          <w:rFonts w:hint="eastAsia"/>
        </w:rPr>
        <w:t xml:space="preserve">the increased BS power consumption by introducing LP-WUS </w:t>
      </w:r>
      <w:r>
        <w:rPr>
          <w:rFonts w:hint="eastAsia"/>
          <w:highlight w:val="yellow"/>
        </w:rPr>
        <w:t>in empty load scenario</w:t>
      </w:r>
    </w:p>
    <w:p w14:paraId="6C1A27E3" w14:textId="77777777" w:rsidR="000C6F46" w:rsidRDefault="007F4540">
      <w:pPr>
        <w:numPr>
          <w:ilvl w:val="255"/>
          <w:numId w:val="0"/>
        </w:numPr>
        <w:rPr>
          <w:b/>
          <w:bCs/>
          <w:i/>
          <w:iCs/>
        </w:rPr>
      </w:pPr>
      <w:r>
        <w:rPr>
          <w:rFonts w:hint="eastAsia"/>
          <w:b/>
          <w:bCs/>
          <w:i/>
          <w:iCs/>
        </w:rPr>
        <w:t xml:space="preserve">Proposal 15: Consider to evaluate the percentage for the increased BS power consumption by introducing LP-WUS </w:t>
      </w:r>
    </w:p>
    <w:p w14:paraId="427923C1" w14:textId="77777777" w:rsidR="000C6F46" w:rsidRDefault="007F4540">
      <w:pPr>
        <w:numPr>
          <w:ilvl w:val="0"/>
          <w:numId w:val="80"/>
        </w:numPr>
        <w:overflowPunct/>
        <w:autoSpaceDE/>
        <w:autoSpaceDN/>
        <w:adjustRightInd/>
        <w:snapToGrid w:val="0"/>
        <w:spacing w:after="120" w:line="240" w:lineRule="auto"/>
        <w:jc w:val="both"/>
        <w:textAlignment w:val="auto"/>
        <w:rPr>
          <w:b/>
          <w:bCs/>
          <w:i/>
          <w:iCs/>
        </w:rPr>
      </w:pPr>
      <w:r>
        <w:rPr>
          <w:rFonts w:hint="eastAsia"/>
          <w:b/>
          <w:bCs/>
          <w:i/>
          <w:iCs/>
        </w:rPr>
        <w:t>Empty load scenario can be the starting point</w:t>
      </w:r>
    </w:p>
    <w:p w14:paraId="3C5D87BE" w14:textId="77777777" w:rsidR="000C6F46" w:rsidRDefault="007F4540">
      <w:pPr>
        <w:numPr>
          <w:ilvl w:val="0"/>
          <w:numId w:val="80"/>
        </w:numPr>
        <w:overflowPunct/>
        <w:autoSpaceDE/>
        <w:autoSpaceDN/>
        <w:adjustRightInd/>
        <w:snapToGrid w:val="0"/>
        <w:spacing w:after="240" w:line="240" w:lineRule="auto"/>
        <w:jc w:val="both"/>
        <w:textAlignment w:val="auto"/>
        <w:rPr>
          <w:b/>
          <w:bCs/>
          <w:i/>
          <w:iCs/>
        </w:rPr>
      </w:pPr>
      <w:r>
        <w:rPr>
          <w:rFonts w:hint="eastAsia"/>
          <w:b/>
          <w:bCs/>
          <w:i/>
          <w:iCs/>
        </w:rPr>
        <w:t>Other assumptions can be further discussed</w:t>
      </w:r>
    </w:p>
    <w:p w14:paraId="6B2D5BB0" w14:textId="77777777" w:rsidR="000C6F46" w:rsidRDefault="007F4540">
      <w:pPr>
        <w:rPr>
          <w:lang w:eastAsia="zh-CN"/>
        </w:rPr>
      </w:pPr>
      <w:r>
        <w:rPr>
          <w:rFonts w:hint="eastAsia"/>
          <w:lang w:eastAsia="zh-CN"/>
        </w:rPr>
        <w:t>E</w:t>
      </w:r>
      <w:r>
        <w:rPr>
          <w:lang w:eastAsia="zh-CN"/>
        </w:rPr>
        <w:t>ricsson: especially if LP-WUS require plenty of resources and LP-SS is considered.</w:t>
      </w:r>
    </w:p>
    <w:p w14:paraId="46235CB5" w14:textId="77777777" w:rsidR="000C6F46" w:rsidRDefault="007F4540">
      <w:pPr>
        <w:rPr>
          <w:b/>
          <w:lang w:eastAsia="zh-CN"/>
        </w:rPr>
      </w:pPr>
      <w:r>
        <w:rPr>
          <w:b/>
          <w:lang w:eastAsia="zh-CN"/>
        </w:rPr>
        <w:t>Proposal 6</w:t>
      </w:r>
      <w:r>
        <w:rPr>
          <w:b/>
          <w:lang w:eastAsia="zh-CN"/>
        </w:rPr>
        <w:tab/>
        <w:t>Impact of LP-WUS/WUR operation on NW Energy Efficiency should be considered especially if LP-WUS transmissions require significantly more time/frequency resources compared to PDCCH or require additional always-on transmissions (e.g., LP-SS) from gNB.</w:t>
      </w:r>
    </w:p>
    <w:p w14:paraId="55A869A3" w14:textId="77777777" w:rsidR="000C6F46" w:rsidRDefault="007F4540">
      <w:pPr>
        <w:rPr>
          <w:lang w:eastAsia="zh-CN"/>
        </w:rPr>
      </w:pPr>
      <w:r>
        <w:rPr>
          <w:lang w:eastAsia="zh-CN"/>
        </w:rPr>
        <w:t>Vivo:</w:t>
      </w:r>
    </w:p>
    <w:p w14:paraId="38E982E8" w14:textId="77777777" w:rsidR="000C6F46" w:rsidRDefault="007F4540">
      <w:pPr>
        <w:spacing w:after="120" w:line="276" w:lineRule="auto"/>
        <w:jc w:val="both"/>
        <w:rPr>
          <w:rFonts w:eastAsiaTheme="minorEastAsia"/>
          <w:b/>
          <w:lang w:eastAsia="zh-CN"/>
        </w:rPr>
      </w:pPr>
      <w:bookmarkStart w:id="114" w:name="_Ref127562048"/>
      <w:r>
        <w:rPr>
          <w:rFonts w:eastAsiaTheme="minorEastAsia"/>
          <w:b/>
          <w:lang w:eastAsia="zh-CN"/>
        </w:rPr>
        <w:t>O</w:t>
      </w:r>
      <w:r>
        <w:rPr>
          <w:rFonts w:eastAsiaTheme="minorEastAsia" w:hint="eastAsia"/>
          <w:b/>
          <w:lang w:eastAsia="zh-CN"/>
        </w:rPr>
        <w:t>bservation</w:t>
      </w:r>
      <w:r>
        <w:rPr>
          <w:rFonts w:eastAsiaTheme="minorEastAsia"/>
          <w:b/>
          <w:lang w:eastAsia="zh-CN"/>
        </w:rPr>
        <w:t xml:space="preserve">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23</w:t>
      </w:r>
      <w:r>
        <w:rPr>
          <w:rFonts w:eastAsia="等线"/>
          <w:b/>
          <w:lang w:val="en-GB" w:eastAsia="zh-CN"/>
        </w:rPr>
        <w:fldChar w:fldCharType="end"/>
      </w:r>
      <w:r>
        <w:rPr>
          <w:rFonts w:eastAsiaTheme="minorEastAsia"/>
          <w:b/>
          <w:lang w:eastAsia="zh-CN"/>
        </w:rPr>
        <w:t>:</w:t>
      </w:r>
      <w:r>
        <w:t xml:space="preserve"> </w:t>
      </w:r>
      <w:r>
        <w:rPr>
          <w:rFonts w:eastAsiaTheme="minorEastAsia"/>
          <w:b/>
          <w:lang w:eastAsia="zh-CN"/>
        </w:rPr>
        <w:t xml:space="preserve">Additional network energy consumption caused by LP-WUS/WUR operation can be minimized, e.g., gNB can transmit LP-WUS </w:t>
      </w:r>
      <w:r>
        <w:rPr>
          <w:rFonts w:eastAsiaTheme="minorEastAsia" w:hint="eastAsia"/>
          <w:b/>
          <w:lang w:eastAsia="zh-CN"/>
        </w:rPr>
        <w:t>i</w:t>
      </w:r>
      <w:r>
        <w:rPr>
          <w:rFonts w:eastAsiaTheme="minorEastAsia"/>
          <w:b/>
          <w:lang w:eastAsia="zh-CN"/>
        </w:rPr>
        <w:t>n the slot with existing NR signal e.g., SSB.</w:t>
      </w:r>
      <w:bookmarkEnd w:id="114"/>
    </w:p>
    <w:p w14:paraId="714FDF50" w14:textId="77777777" w:rsidR="000C6F46" w:rsidRDefault="000C6F46">
      <w:pPr>
        <w:rPr>
          <w:lang w:eastAsia="zh-CN"/>
        </w:rPr>
      </w:pPr>
    </w:p>
    <w:p w14:paraId="2036E285" w14:textId="77777777" w:rsidR="000C6F46" w:rsidRDefault="007F4540">
      <w:pPr>
        <w:rPr>
          <w:lang w:eastAsia="zh-CN"/>
        </w:rPr>
      </w:pPr>
      <w:r>
        <w:rPr>
          <w:rFonts w:hint="eastAsia"/>
          <w:lang w:eastAsia="zh-CN"/>
        </w:rPr>
        <w:t>InterDigital</w:t>
      </w:r>
      <w:r>
        <w:rPr>
          <w:rFonts w:hint="eastAsia"/>
          <w:lang w:eastAsia="zh-CN"/>
        </w:rPr>
        <w:t>：</w:t>
      </w:r>
    </w:p>
    <w:p w14:paraId="749CD5DD" w14:textId="77777777" w:rsidR="000C6F46" w:rsidRDefault="007F4540">
      <w:pPr>
        <w:rPr>
          <w:lang w:eastAsia="zh-CN"/>
        </w:rPr>
      </w:pPr>
      <w:r>
        <w:rPr>
          <w:rFonts w:ascii="Arial" w:hAnsi="Arial" w:cs="Arial"/>
          <w:b/>
          <w:bCs/>
          <w:i/>
          <w:iCs/>
        </w:rPr>
        <w:t>Proposal 1:</w:t>
      </w:r>
      <w:r>
        <w:rPr>
          <w:rFonts w:ascii="Arial" w:hAnsi="Arial" w:cs="Arial"/>
          <w:i/>
          <w:iCs/>
        </w:rPr>
        <w:t xml:space="preserve"> NW power consumption/energy efficiency is not adopted as a performance metric.</w:t>
      </w:r>
    </w:p>
    <w:p w14:paraId="3FC57F6A" w14:textId="77777777" w:rsidR="000C6F46" w:rsidRDefault="000C6F46">
      <w:pPr>
        <w:rPr>
          <w:lang w:eastAsia="zh-CN"/>
        </w:rPr>
      </w:pPr>
    </w:p>
    <w:p w14:paraId="16B5D05D" w14:textId="77777777" w:rsidR="000C6F46" w:rsidRDefault="007F4540">
      <w:pPr>
        <w:pStyle w:val="4"/>
        <w:numPr>
          <w:ilvl w:val="0"/>
          <w:numId w:val="0"/>
        </w:numPr>
        <w:ind w:left="864" w:hanging="864"/>
        <w:rPr>
          <w:lang w:eastAsia="zh-CN"/>
        </w:rPr>
      </w:pPr>
      <w:r>
        <w:rPr>
          <w:lang w:eastAsia="zh-CN"/>
        </w:rPr>
        <w:t xml:space="preserve">3B-2: </w:t>
      </w:r>
      <w:r>
        <w:rPr>
          <w:rFonts w:hint="eastAsia"/>
          <w:lang w:eastAsia="zh-CN"/>
        </w:rPr>
        <w:t>RRC</w:t>
      </w:r>
      <w:r>
        <w:rPr>
          <w:lang w:eastAsia="zh-CN"/>
        </w:rPr>
        <w:t xml:space="preserve"> CONNECTED</w:t>
      </w:r>
    </w:p>
    <w:p w14:paraId="580744DE" w14:textId="77777777" w:rsidR="000C6F46" w:rsidRDefault="007F4540">
      <w:pPr>
        <w:pStyle w:val="H6"/>
        <w:numPr>
          <w:ilvl w:val="0"/>
          <w:numId w:val="0"/>
        </w:numPr>
        <w:ind w:left="1008" w:hanging="1008"/>
        <w:rPr>
          <w:highlight w:val="yellow"/>
          <w:lang w:eastAsia="zh-CN"/>
        </w:rPr>
      </w:pPr>
      <w:r>
        <w:rPr>
          <w:rFonts w:hint="eastAsia"/>
          <w:highlight w:val="yellow"/>
          <w:lang w:eastAsia="zh-CN"/>
        </w:rPr>
        <w:t>P</w:t>
      </w:r>
      <w:r>
        <w:rPr>
          <w:highlight w:val="yellow"/>
          <w:lang w:eastAsia="zh-CN"/>
        </w:rPr>
        <w:t>ower evaluation (including latency)</w:t>
      </w:r>
    </w:p>
    <w:p w14:paraId="29E9E49F" w14:textId="77777777" w:rsidR="000C6F46" w:rsidRDefault="007F4540">
      <w:pPr>
        <w:rPr>
          <w:lang w:val="it-IT" w:eastAsia="zh-CN"/>
        </w:rPr>
      </w:pPr>
      <w:r>
        <w:rPr>
          <w:rFonts w:hint="eastAsia"/>
          <w:lang w:val="it-IT" w:eastAsia="zh-CN"/>
        </w:rPr>
        <w:t>ZTE:</w:t>
      </w:r>
    </w:p>
    <w:p w14:paraId="0CF477CA" w14:textId="77777777" w:rsidR="000C6F46" w:rsidRDefault="007F4540">
      <w:pPr>
        <w:jc w:val="center"/>
      </w:pPr>
      <w:r>
        <w:t>Table</w:t>
      </w:r>
      <w:r>
        <w:rPr>
          <w:rFonts w:hint="eastAsia"/>
        </w:rPr>
        <w:t xml:space="preserve"> 4</w:t>
      </w:r>
      <w:r>
        <w:t xml:space="preserve"> DL only, 30Mbps, 60fps, jitter range = [-4,4]ms, InH</w:t>
      </w:r>
    </w:p>
    <w:tbl>
      <w:tblPr>
        <w:tblW w:w="4997" w:type="pct"/>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60"/>
        <w:gridCol w:w="893"/>
        <w:gridCol w:w="757"/>
        <w:gridCol w:w="636"/>
        <w:gridCol w:w="1026"/>
        <w:gridCol w:w="1066"/>
        <w:gridCol w:w="787"/>
        <w:gridCol w:w="1137"/>
      </w:tblGrid>
      <w:tr w:rsidR="000C6F46" w14:paraId="3E1B1532" w14:textId="77777777">
        <w:trPr>
          <w:trHeight w:val="20"/>
          <w:jc w:val="center"/>
        </w:trPr>
        <w:tc>
          <w:tcPr>
            <w:tcW w:w="1073" w:type="pct"/>
            <w:tcBorders>
              <w:left w:val="single" w:sz="4" w:space="0" w:color="auto"/>
            </w:tcBorders>
            <w:shd w:val="clear" w:color="auto" w:fill="auto"/>
            <w:vAlign w:val="center"/>
          </w:tcPr>
          <w:p w14:paraId="19A43390"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Power saving scheme</w:t>
            </w:r>
          </w:p>
        </w:tc>
        <w:tc>
          <w:tcPr>
            <w:tcW w:w="806" w:type="pct"/>
            <w:shd w:val="clear" w:color="auto" w:fill="auto"/>
            <w:vAlign w:val="center"/>
          </w:tcPr>
          <w:p w14:paraId="4B5AD11C"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CDRX cycle (ms)</w:t>
            </w:r>
          </w:p>
        </w:tc>
        <w:tc>
          <w:tcPr>
            <w:tcW w:w="471" w:type="pct"/>
            <w:shd w:val="clear" w:color="auto" w:fill="auto"/>
            <w:vAlign w:val="center"/>
          </w:tcPr>
          <w:p w14:paraId="7615090B"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ODT (ms)</w:t>
            </w:r>
          </w:p>
        </w:tc>
        <w:tc>
          <w:tcPr>
            <w:tcW w:w="403" w:type="pct"/>
            <w:shd w:val="clear" w:color="auto" w:fill="auto"/>
            <w:vAlign w:val="center"/>
          </w:tcPr>
          <w:p w14:paraId="2008DE17"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IAT (ms)</w:t>
            </w:r>
          </w:p>
        </w:tc>
        <w:tc>
          <w:tcPr>
            <w:tcW w:w="342" w:type="pct"/>
            <w:shd w:val="clear" w:color="auto" w:fill="auto"/>
            <w:vAlign w:val="center"/>
          </w:tcPr>
          <w:p w14:paraId="0F3CCBD6"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#UE /cell</w:t>
            </w:r>
          </w:p>
        </w:tc>
        <w:tc>
          <w:tcPr>
            <w:tcW w:w="503" w:type="pct"/>
            <w:shd w:val="clear" w:color="auto" w:fill="auto"/>
            <w:vAlign w:val="center"/>
          </w:tcPr>
          <w:p w14:paraId="2A647C0D"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floor (Capacity)</w:t>
            </w:r>
          </w:p>
        </w:tc>
        <w:tc>
          <w:tcPr>
            <w:tcW w:w="551" w:type="pct"/>
            <w:vAlign w:val="center"/>
          </w:tcPr>
          <w:p w14:paraId="6BF7D81C"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Percentage of satisfied UE</w:t>
            </w:r>
          </w:p>
        </w:tc>
        <w:tc>
          <w:tcPr>
            <w:tcW w:w="424" w:type="pct"/>
            <w:shd w:val="clear" w:color="auto" w:fill="auto"/>
            <w:vAlign w:val="center"/>
          </w:tcPr>
          <w:p w14:paraId="1E2A9EC3"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Mean PSG of all UEs (%)</w:t>
            </w:r>
          </w:p>
        </w:tc>
        <w:tc>
          <w:tcPr>
            <w:tcW w:w="424" w:type="pct"/>
            <w:shd w:val="clear" w:color="auto" w:fill="auto"/>
            <w:vAlign w:val="center"/>
          </w:tcPr>
          <w:p w14:paraId="64196A97" w14:textId="77777777" w:rsidR="000C6F46" w:rsidRDefault="007F4540">
            <w:pPr>
              <w:pStyle w:val="xxmsonormal"/>
              <w:spacing w:before="120"/>
              <w:jc w:val="center"/>
              <w:rPr>
                <w:rFonts w:ascii="Times New Roman" w:hAnsi="Times New Roman" w:cs="Times New Roman"/>
                <w:b/>
                <w:kern w:val="2"/>
                <w:sz w:val="18"/>
                <w:szCs w:val="18"/>
              </w:rPr>
            </w:pPr>
            <w:r>
              <w:rPr>
                <w:rFonts w:ascii="Times New Roman" w:hAnsi="Times New Roman" w:cs="Times New Roman" w:hint="eastAsia"/>
                <w:b/>
                <w:sz w:val="18"/>
                <w:szCs w:val="18"/>
              </w:rPr>
              <w:t>UPT(Mbps)</w:t>
            </w:r>
          </w:p>
        </w:tc>
      </w:tr>
      <w:tr w:rsidR="000C6F46" w14:paraId="621794F6" w14:textId="77777777">
        <w:trPr>
          <w:trHeight w:val="90"/>
          <w:jc w:val="center"/>
        </w:trPr>
        <w:tc>
          <w:tcPr>
            <w:tcW w:w="1073" w:type="pct"/>
            <w:tcBorders>
              <w:left w:val="single" w:sz="4" w:space="0" w:color="auto"/>
            </w:tcBorders>
            <w:shd w:val="clear" w:color="auto" w:fill="auto"/>
            <w:vAlign w:val="center"/>
          </w:tcPr>
          <w:p w14:paraId="3009000C"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Baseline</w:t>
            </w:r>
          </w:p>
        </w:tc>
        <w:tc>
          <w:tcPr>
            <w:tcW w:w="806" w:type="pct"/>
            <w:shd w:val="clear" w:color="auto" w:fill="auto"/>
            <w:vAlign w:val="center"/>
          </w:tcPr>
          <w:p w14:paraId="6453A0E0"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71" w:type="pct"/>
            <w:shd w:val="clear" w:color="auto" w:fill="auto"/>
            <w:vAlign w:val="center"/>
          </w:tcPr>
          <w:p w14:paraId="774FAD6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03" w:type="pct"/>
            <w:shd w:val="clear" w:color="auto" w:fill="auto"/>
            <w:vAlign w:val="center"/>
          </w:tcPr>
          <w:p w14:paraId="46BB53AE"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342" w:type="pct"/>
            <w:shd w:val="clear" w:color="auto" w:fill="auto"/>
            <w:vAlign w:val="center"/>
          </w:tcPr>
          <w:p w14:paraId="1B86145A"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03" w:type="pct"/>
            <w:shd w:val="clear" w:color="auto" w:fill="auto"/>
            <w:vAlign w:val="center"/>
          </w:tcPr>
          <w:p w14:paraId="01C787E2"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51" w:type="pct"/>
            <w:vAlign w:val="center"/>
          </w:tcPr>
          <w:p w14:paraId="5EB48BA4"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93.9%</w:t>
            </w:r>
          </w:p>
        </w:tc>
        <w:tc>
          <w:tcPr>
            <w:tcW w:w="424" w:type="pct"/>
            <w:shd w:val="clear" w:color="auto" w:fill="auto"/>
            <w:vAlign w:val="center"/>
          </w:tcPr>
          <w:p w14:paraId="4F5E08AB" w14:textId="77777777" w:rsidR="000C6F46" w:rsidRDefault="007F4540">
            <w:pPr>
              <w:pStyle w:val="xxmsonormal"/>
              <w:spacing w:after="0"/>
              <w:jc w:val="center"/>
              <w:rPr>
                <w:rFonts w:ascii="Times New Roman" w:hAnsi="Times New Roman" w:cs="Times New Roman"/>
                <w:bCs/>
                <w:sz w:val="18"/>
                <w:szCs w:val="18"/>
              </w:rPr>
            </w:pPr>
            <w:r>
              <w:rPr>
                <w:rFonts w:ascii="Times New Roman" w:hAnsi="Times New Roman" w:cs="Times New Roman" w:hint="eastAsia"/>
                <w:bCs/>
                <w:sz w:val="18"/>
                <w:szCs w:val="18"/>
              </w:rPr>
              <w:t>-</w:t>
            </w:r>
          </w:p>
        </w:tc>
        <w:tc>
          <w:tcPr>
            <w:tcW w:w="424" w:type="pct"/>
            <w:shd w:val="clear" w:color="auto" w:fill="auto"/>
            <w:vAlign w:val="center"/>
          </w:tcPr>
          <w:p w14:paraId="657F5CCA" w14:textId="77777777" w:rsidR="000C6F46" w:rsidRDefault="007F4540">
            <w:pPr>
              <w:pStyle w:val="xxmsonormal"/>
              <w:spacing w:after="0"/>
              <w:jc w:val="center"/>
              <w:rPr>
                <w:rFonts w:ascii="Times New Roman" w:hAnsi="Times New Roman" w:cs="Times New Roman"/>
                <w:bCs/>
                <w:kern w:val="2"/>
                <w:sz w:val="18"/>
                <w:szCs w:val="18"/>
              </w:rPr>
            </w:pPr>
            <w:r>
              <w:rPr>
                <w:rFonts w:ascii="Times New Roman" w:hAnsi="Times New Roman" w:cs="Times New Roman" w:hint="eastAsia"/>
                <w:bCs/>
                <w:sz w:val="18"/>
                <w:szCs w:val="18"/>
              </w:rPr>
              <w:t>324</w:t>
            </w:r>
          </w:p>
        </w:tc>
      </w:tr>
      <w:tr w:rsidR="000C6F46" w14:paraId="425DB304" w14:textId="77777777">
        <w:trPr>
          <w:trHeight w:val="20"/>
          <w:jc w:val="center"/>
        </w:trPr>
        <w:tc>
          <w:tcPr>
            <w:tcW w:w="1073" w:type="pct"/>
            <w:tcBorders>
              <w:left w:val="single" w:sz="4" w:space="0" w:color="auto"/>
            </w:tcBorders>
            <w:shd w:val="clear" w:color="auto" w:fill="auto"/>
            <w:vAlign w:val="center"/>
          </w:tcPr>
          <w:p w14:paraId="3DBA8A9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LP WUS</w:t>
            </w:r>
          </w:p>
        </w:tc>
        <w:tc>
          <w:tcPr>
            <w:tcW w:w="806" w:type="pct"/>
            <w:shd w:val="clear" w:color="auto" w:fill="auto"/>
            <w:vAlign w:val="center"/>
          </w:tcPr>
          <w:p w14:paraId="3862B76A"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71" w:type="pct"/>
            <w:shd w:val="clear" w:color="auto" w:fill="auto"/>
            <w:vAlign w:val="center"/>
          </w:tcPr>
          <w:p w14:paraId="3E233613"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403" w:type="pct"/>
            <w:shd w:val="clear" w:color="auto" w:fill="auto"/>
            <w:vAlign w:val="center"/>
          </w:tcPr>
          <w:p w14:paraId="67DE4533"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342" w:type="pct"/>
            <w:shd w:val="clear" w:color="auto" w:fill="auto"/>
            <w:vAlign w:val="center"/>
          </w:tcPr>
          <w:p w14:paraId="5511AE9C"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03" w:type="pct"/>
            <w:shd w:val="clear" w:color="auto" w:fill="auto"/>
            <w:vAlign w:val="center"/>
          </w:tcPr>
          <w:p w14:paraId="226484E5"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51" w:type="pct"/>
            <w:vAlign w:val="center"/>
          </w:tcPr>
          <w:p w14:paraId="054B0017"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93.9%</w:t>
            </w:r>
          </w:p>
        </w:tc>
        <w:tc>
          <w:tcPr>
            <w:tcW w:w="424" w:type="pct"/>
            <w:shd w:val="clear" w:color="auto" w:fill="auto"/>
            <w:vAlign w:val="center"/>
          </w:tcPr>
          <w:p w14:paraId="294F1CFE"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26%</w:t>
            </w:r>
          </w:p>
        </w:tc>
        <w:tc>
          <w:tcPr>
            <w:tcW w:w="424" w:type="pct"/>
            <w:shd w:val="clear" w:color="auto" w:fill="auto"/>
            <w:vAlign w:val="center"/>
          </w:tcPr>
          <w:p w14:paraId="5B17FD4F" w14:textId="77777777" w:rsidR="000C6F46" w:rsidRDefault="007F4540">
            <w:pPr>
              <w:pStyle w:val="xxmsonormal"/>
              <w:spacing w:after="0"/>
              <w:jc w:val="center"/>
              <w:rPr>
                <w:rFonts w:ascii="Times New Roman" w:hAnsi="Times New Roman" w:cs="Times New Roman"/>
                <w:kern w:val="2"/>
                <w:sz w:val="18"/>
                <w:szCs w:val="18"/>
              </w:rPr>
            </w:pPr>
            <w:r>
              <w:rPr>
                <w:rFonts w:ascii="Times New Roman" w:hAnsi="Times New Roman" w:cs="Times New Roman" w:hint="eastAsia"/>
                <w:kern w:val="2"/>
                <w:sz w:val="18"/>
                <w:szCs w:val="18"/>
              </w:rPr>
              <w:t>242</w:t>
            </w:r>
          </w:p>
        </w:tc>
      </w:tr>
      <w:tr w:rsidR="000C6F46" w14:paraId="4DE77887" w14:textId="77777777">
        <w:trPr>
          <w:trHeight w:val="20"/>
          <w:jc w:val="center"/>
        </w:trPr>
        <w:tc>
          <w:tcPr>
            <w:tcW w:w="1073" w:type="pct"/>
            <w:tcBorders>
              <w:left w:val="single" w:sz="4" w:space="0" w:color="auto"/>
            </w:tcBorders>
            <w:shd w:val="clear" w:color="auto" w:fill="auto"/>
            <w:vAlign w:val="center"/>
          </w:tcPr>
          <w:p w14:paraId="1FA968D6"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sz w:val="18"/>
                <w:szCs w:val="18"/>
              </w:rPr>
              <w:t>PDCCH s</w:t>
            </w:r>
            <w:r>
              <w:rPr>
                <w:rFonts w:ascii="Times New Roman" w:hAnsi="Times New Roman" w:cs="Times New Roman" w:hint="eastAsia"/>
                <w:sz w:val="18"/>
                <w:szCs w:val="18"/>
              </w:rPr>
              <w:t>kipping+</w:t>
            </w:r>
            <w:r>
              <w:rPr>
                <w:rFonts w:ascii="Times New Roman" w:hAnsi="Times New Roman" w:cs="Times New Roman"/>
                <w:sz w:val="18"/>
                <w:szCs w:val="18"/>
              </w:rPr>
              <w:t xml:space="preserve">SSSG </w:t>
            </w:r>
            <w:r>
              <w:rPr>
                <w:rFonts w:ascii="Times New Roman" w:hAnsi="Times New Roman" w:cs="Times New Roman" w:hint="eastAsia"/>
                <w:sz w:val="18"/>
                <w:szCs w:val="18"/>
              </w:rPr>
              <w:t>switching</w:t>
            </w:r>
          </w:p>
        </w:tc>
        <w:tc>
          <w:tcPr>
            <w:tcW w:w="806" w:type="pct"/>
            <w:shd w:val="clear" w:color="auto" w:fill="auto"/>
            <w:vAlign w:val="center"/>
          </w:tcPr>
          <w:p w14:paraId="41279F0D"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10</w:t>
            </w:r>
          </w:p>
        </w:tc>
        <w:tc>
          <w:tcPr>
            <w:tcW w:w="471" w:type="pct"/>
            <w:shd w:val="clear" w:color="auto" w:fill="auto"/>
            <w:vAlign w:val="center"/>
          </w:tcPr>
          <w:p w14:paraId="280D903D"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8</w:t>
            </w:r>
          </w:p>
        </w:tc>
        <w:tc>
          <w:tcPr>
            <w:tcW w:w="403" w:type="pct"/>
            <w:shd w:val="clear" w:color="auto" w:fill="auto"/>
            <w:vAlign w:val="center"/>
          </w:tcPr>
          <w:p w14:paraId="2B6337D2"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4</w:t>
            </w:r>
          </w:p>
        </w:tc>
        <w:tc>
          <w:tcPr>
            <w:tcW w:w="342" w:type="pct"/>
            <w:shd w:val="clear" w:color="auto" w:fill="auto"/>
            <w:vAlign w:val="center"/>
          </w:tcPr>
          <w:p w14:paraId="18614DF4"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11</w:t>
            </w:r>
          </w:p>
        </w:tc>
        <w:tc>
          <w:tcPr>
            <w:tcW w:w="503" w:type="pct"/>
            <w:shd w:val="clear" w:color="auto" w:fill="auto"/>
            <w:vAlign w:val="center"/>
          </w:tcPr>
          <w:p w14:paraId="67F85B3C"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11</w:t>
            </w:r>
          </w:p>
        </w:tc>
        <w:tc>
          <w:tcPr>
            <w:tcW w:w="551" w:type="pct"/>
            <w:vAlign w:val="center"/>
          </w:tcPr>
          <w:p w14:paraId="3DD10595"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90.3%</w:t>
            </w:r>
          </w:p>
        </w:tc>
        <w:tc>
          <w:tcPr>
            <w:tcW w:w="424" w:type="pct"/>
            <w:shd w:val="clear" w:color="auto" w:fill="auto"/>
            <w:vAlign w:val="center"/>
          </w:tcPr>
          <w:p w14:paraId="16CFF77A" w14:textId="77777777" w:rsidR="000C6F46" w:rsidRDefault="007F4540">
            <w:pPr>
              <w:pStyle w:val="xxmsonormal"/>
              <w:spacing w:after="0"/>
              <w:jc w:val="center"/>
              <w:outlineLvl w:val="1"/>
              <w:rPr>
                <w:rFonts w:ascii="Times New Roman" w:hAnsi="Times New Roman" w:cs="Times New Roman"/>
                <w:sz w:val="18"/>
                <w:szCs w:val="18"/>
              </w:rPr>
            </w:pPr>
            <w:r>
              <w:rPr>
                <w:rFonts w:ascii="Times New Roman" w:hAnsi="Times New Roman" w:cs="Times New Roman" w:hint="eastAsia"/>
                <w:sz w:val="18"/>
                <w:szCs w:val="18"/>
              </w:rPr>
              <w:t>17%</w:t>
            </w:r>
          </w:p>
        </w:tc>
        <w:tc>
          <w:tcPr>
            <w:tcW w:w="424" w:type="pct"/>
            <w:shd w:val="clear" w:color="auto" w:fill="auto"/>
            <w:vAlign w:val="center"/>
          </w:tcPr>
          <w:p w14:paraId="4355CEB3" w14:textId="77777777" w:rsidR="000C6F46" w:rsidRDefault="007F4540">
            <w:pPr>
              <w:pStyle w:val="xxmsonormal"/>
              <w:spacing w:after="0"/>
              <w:jc w:val="center"/>
              <w:rPr>
                <w:rFonts w:ascii="Times New Roman" w:hAnsi="Times New Roman" w:cs="Times New Roman"/>
                <w:kern w:val="2"/>
                <w:sz w:val="18"/>
                <w:szCs w:val="18"/>
              </w:rPr>
            </w:pPr>
            <w:r>
              <w:rPr>
                <w:rFonts w:ascii="Times New Roman" w:hAnsi="Times New Roman" w:cs="Times New Roman" w:hint="eastAsia"/>
                <w:sz w:val="18"/>
                <w:szCs w:val="18"/>
              </w:rPr>
              <w:t>235</w:t>
            </w:r>
          </w:p>
        </w:tc>
      </w:tr>
    </w:tbl>
    <w:p w14:paraId="4407A22B" w14:textId="77777777" w:rsidR="000C6F46" w:rsidRDefault="000C6F46">
      <w:pPr>
        <w:jc w:val="center"/>
      </w:pPr>
    </w:p>
    <w:p w14:paraId="73E51E44" w14:textId="77777777" w:rsidR="000C6F46" w:rsidRDefault="007F4540">
      <w:pPr>
        <w:jc w:val="center"/>
      </w:pPr>
      <w:r>
        <w:t xml:space="preserve">Table </w:t>
      </w:r>
      <w:r>
        <w:rPr>
          <w:rFonts w:hint="eastAsia"/>
        </w:rPr>
        <w:t xml:space="preserve">5 </w:t>
      </w:r>
      <w:r>
        <w:t>DL only, 30Mbps, 60fps, jitter range = [-</w:t>
      </w:r>
      <w:r>
        <w:rPr>
          <w:rFonts w:hint="eastAsia"/>
        </w:rPr>
        <w:t>8</w:t>
      </w:r>
      <w:r>
        <w:t>,</w:t>
      </w:r>
      <w:r>
        <w:rPr>
          <w:rFonts w:hint="eastAsia"/>
        </w:rPr>
        <w:t>8</w:t>
      </w:r>
      <w:r>
        <w:t>]ms, InH</w:t>
      </w:r>
    </w:p>
    <w:tbl>
      <w:tblPr>
        <w:tblW w:w="4997" w:type="pct"/>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60"/>
        <w:gridCol w:w="893"/>
        <w:gridCol w:w="757"/>
        <w:gridCol w:w="636"/>
        <w:gridCol w:w="1026"/>
        <w:gridCol w:w="1066"/>
        <w:gridCol w:w="787"/>
        <w:gridCol w:w="1137"/>
      </w:tblGrid>
      <w:tr w:rsidR="000C6F46" w14:paraId="7DB7153D" w14:textId="77777777">
        <w:trPr>
          <w:trHeight w:val="20"/>
          <w:jc w:val="center"/>
        </w:trPr>
        <w:tc>
          <w:tcPr>
            <w:tcW w:w="1073" w:type="pct"/>
            <w:tcBorders>
              <w:left w:val="single" w:sz="4" w:space="0" w:color="auto"/>
            </w:tcBorders>
            <w:shd w:val="clear" w:color="auto" w:fill="auto"/>
            <w:vAlign w:val="center"/>
          </w:tcPr>
          <w:p w14:paraId="37C6FDF5"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Power saving scheme</w:t>
            </w:r>
          </w:p>
        </w:tc>
        <w:tc>
          <w:tcPr>
            <w:tcW w:w="806" w:type="pct"/>
            <w:shd w:val="clear" w:color="auto" w:fill="auto"/>
            <w:vAlign w:val="center"/>
          </w:tcPr>
          <w:p w14:paraId="68095F2B"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CDRX cycle (ms)</w:t>
            </w:r>
          </w:p>
        </w:tc>
        <w:tc>
          <w:tcPr>
            <w:tcW w:w="471" w:type="pct"/>
            <w:shd w:val="clear" w:color="auto" w:fill="auto"/>
            <w:vAlign w:val="center"/>
          </w:tcPr>
          <w:p w14:paraId="4A94D32E"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ODT (ms)</w:t>
            </w:r>
          </w:p>
        </w:tc>
        <w:tc>
          <w:tcPr>
            <w:tcW w:w="403" w:type="pct"/>
            <w:shd w:val="clear" w:color="auto" w:fill="auto"/>
            <w:vAlign w:val="center"/>
          </w:tcPr>
          <w:p w14:paraId="4A766E64"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IAT (ms)</w:t>
            </w:r>
          </w:p>
        </w:tc>
        <w:tc>
          <w:tcPr>
            <w:tcW w:w="342" w:type="pct"/>
            <w:shd w:val="clear" w:color="auto" w:fill="auto"/>
            <w:vAlign w:val="center"/>
          </w:tcPr>
          <w:p w14:paraId="3C75D4A2"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#UE /cell</w:t>
            </w:r>
          </w:p>
        </w:tc>
        <w:tc>
          <w:tcPr>
            <w:tcW w:w="503" w:type="pct"/>
            <w:shd w:val="clear" w:color="auto" w:fill="auto"/>
            <w:vAlign w:val="center"/>
          </w:tcPr>
          <w:p w14:paraId="0F6B30AF"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floor (Capacity)</w:t>
            </w:r>
          </w:p>
        </w:tc>
        <w:tc>
          <w:tcPr>
            <w:tcW w:w="551" w:type="pct"/>
            <w:vAlign w:val="center"/>
          </w:tcPr>
          <w:p w14:paraId="1E375748"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Percentage of satisfied UE</w:t>
            </w:r>
          </w:p>
        </w:tc>
        <w:tc>
          <w:tcPr>
            <w:tcW w:w="424" w:type="pct"/>
            <w:shd w:val="clear" w:color="auto" w:fill="auto"/>
            <w:vAlign w:val="center"/>
          </w:tcPr>
          <w:p w14:paraId="4C1C375A"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Mean PSG of all UEs (%)</w:t>
            </w:r>
          </w:p>
        </w:tc>
        <w:tc>
          <w:tcPr>
            <w:tcW w:w="424" w:type="pct"/>
            <w:shd w:val="clear" w:color="auto" w:fill="auto"/>
            <w:vAlign w:val="center"/>
          </w:tcPr>
          <w:p w14:paraId="71845B7F" w14:textId="77777777" w:rsidR="000C6F46" w:rsidRDefault="007F4540">
            <w:pPr>
              <w:pStyle w:val="xxmsonormal"/>
              <w:spacing w:before="120"/>
              <w:jc w:val="center"/>
              <w:rPr>
                <w:rFonts w:ascii="Times New Roman" w:hAnsi="Times New Roman" w:cs="Times New Roman"/>
                <w:b/>
                <w:kern w:val="2"/>
                <w:sz w:val="18"/>
                <w:szCs w:val="18"/>
              </w:rPr>
            </w:pPr>
            <w:r>
              <w:rPr>
                <w:rFonts w:ascii="Times New Roman" w:hAnsi="Times New Roman" w:cs="Times New Roman" w:hint="eastAsia"/>
                <w:b/>
                <w:sz w:val="18"/>
                <w:szCs w:val="18"/>
              </w:rPr>
              <w:t>UPT(Mbps)</w:t>
            </w:r>
          </w:p>
        </w:tc>
      </w:tr>
      <w:tr w:rsidR="000C6F46" w14:paraId="0236158C" w14:textId="77777777">
        <w:trPr>
          <w:trHeight w:val="90"/>
          <w:jc w:val="center"/>
        </w:trPr>
        <w:tc>
          <w:tcPr>
            <w:tcW w:w="1073" w:type="pct"/>
            <w:tcBorders>
              <w:left w:val="single" w:sz="4" w:space="0" w:color="auto"/>
            </w:tcBorders>
            <w:shd w:val="clear" w:color="auto" w:fill="auto"/>
            <w:vAlign w:val="center"/>
          </w:tcPr>
          <w:p w14:paraId="73B6B9F8"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Baseline</w:t>
            </w:r>
          </w:p>
        </w:tc>
        <w:tc>
          <w:tcPr>
            <w:tcW w:w="806" w:type="pct"/>
            <w:shd w:val="clear" w:color="auto" w:fill="auto"/>
            <w:vAlign w:val="center"/>
          </w:tcPr>
          <w:p w14:paraId="4409663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71" w:type="pct"/>
            <w:shd w:val="clear" w:color="auto" w:fill="auto"/>
            <w:vAlign w:val="center"/>
          </w:tcPr>
          <w:p w14:paraId="37A22C76"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03" w:type="pct"/>
            <w:shd w:val="clear" w:color="auto" w:fill="auto"/>
            <w:vAlign w:val="center"/>
          </w:tcPr>
          <w:p w14:paraId="6390695B"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342" w:type="pct"/>
            <w:shd w:val="clear" w:color="auto" w:fill="auto"/>
            <w:vAlign w:val="center"/>
          </w:tcPr>
          <w:p w14:paraId="3626B4A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03" w:type="pct"/>
            <w:shd w:val="clear" w:color="auto" w:fill="auto"/>
            <w:vAlign w:val="center"/>
          </w:tcPr>
          <w:p w14:paraId="05EC65E6"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51" w:type="pct"/>
            <w:vAlign w:val="center"/>
          </w:tcPr>
          <w:p w14:paraId="590DE120"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93.9%</w:t>
            </w:r>
          </w:p>
        </w:tc>
        <w:tc>
          <w:tcPr>
            <w:tcW w:w="424" w:type="pct"/>
            <w:shd w:val="clear" w:color="auto" w:fill="auto"/>
            <w:vAlign w:val="center"/>
          </w:tcPr>
          <w:p w14:paraId="048267CA" w14:textId="77777777" w:rsidR="000C6F46" w:rsidRDefault="007F4540">
            <w:pPr>
              <w:pStyle w:val="xxmsonormal"/>
              <w:spacing w:after="0"/>
              <w:jc w:val="center"/>
              <w:rPr>
                <w:rFonts w:ascii="Times New Roman" w:hAnsi="Times New Roman" w:cs="Times New Roman"/>
                <w:bCs/>
                <w:sz w:val="18"/>
                <w:szCs w:val="18"/>
              </w:rPr>
            </w:pPr>
            <w:r>
              <w:rPr>
                <w:rFonts w:ascii="Times New Roman" w:hAnsi="Times New Roman" w:cs="Times New Roman" w:hint="eastAsia"/>
                <w:bCs/>
                <w:sz w:val="18"/>
                <w:szCs w:val="18"/>
              </w:rPr>
              <w:t>-</w:t>
            </w:r>
          </w:p>
        </w:tc>
        <w:tc>
          <w:tcPr>
            <w:tcW w:w="424" w:type="pct"/>
            <w:shd w:val="clear" w:color="auto" w:fill="auto"/>
            <w:vAlign w:val="center"/>
          </w:tcPr>
          <w:p w14:paraId="19D457B9" w14:textId="77777777" w:rsidR="000C6F46" w:rsidRDefault="007F4540">
            <w:pPr>
              <w:pStyle w:val="xxmsonormal"/>
              <w:spacing w:after="0"/>
              <w:jc w:val="center"/>
              <w:rPr>
                <w:rFonts w:ascii="Times New Roman" w:hAnsi="Times New Roman" w:cs="Times New Roman"/>
                <w:bCs/>
                <w:kern w:val="2"/>
                <w:sz w:val="18"/>
                <w:szCs w:val="18"/>
              </w:rPr>
            </w:pPr>
            <w:r>
              <w:rPr>
                <w:rFonts w:ascii="Times New Roman" w:hAnsi="Times New Roman" w:cs="Times New Roman" w:hint="eastAsia"/>
                <w:bCs/>
                <w:sz w:val="18"/>
                <w:szCs w:val="18"/>
              </w:rPr>
              <w:t>325</w:t>
            </w:r>
          </w:p>
        </w:tc>
      </w:tr>
      <w:tr w:rsidR="000C6F46" w14:paraId="4CD93359" w14:textId="77777777">
        <w:trPr>
          <w:trHeight w:val="20"/>
          <w:jc w:val="center"/>
        </w:trPr>
        <w:tc>
          <w:tcPr>
            <w:tcW w:w="1073" w:type="pct"/>
            <w:tcBorders>
              <w:left w:val="single" w:sz="4" w:space="0" w:color="auto"/>
            </w:tcBorders>
            <w:shd w:val="clear" w:color="auto" w:fill="auto"/>
            <w:vAlign w:val="center"/>
          </w:tcPr>
          <w:p w14:paraId="6FE55E5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LP WUS</w:t>
            </w:r>
          </w:p>
        </w:tc>
        <w:tc>
          <w:tcPr>
            <w:tcW w:w="806" w:type="pct"/>
            <w:shd w:val="clear" w:color="auto" w:fill="auto"/>
            <w:vAlign w:val="center"/>
          </w:tcPr>
          <w:p w14:paraId="4D604E0D"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71" w:type="pct"/>
            <w:shd w:val="clear" w:color="auto" w:fill="auto"/>
            <w:vAlign w:val="center"/>
          </w:tcPr>
          <w:p w14:paraId="029F269D"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403" w:type="pct"/>
            <w:shd w:val="clear" w:color="auto" w:fill="auto"/>
            <w:vAlign w:val="center"/>
          </w:tcPr>
          <w:p w14:paraId="2E98F90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342" w:type="pct"/>
            <w:shd w:val="clear" w:color="auto" w:fill="auto"/>
            <w:vAlign w:val="center"/>
          </w:tcPr>
          <w:p w14:paraId="3D955609"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03" w:type="pct"/>
            <w:shd w:val="clear" w:color="auto" w:fill="auto"/>
            <w:vAlign w:val="center"/>
          </w:tcPr>
          <w:p w14:paraId="25126A5E"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51" w:type="pct"/>
            <w:vAlign w:val="center"/>
          </w:tcPr>
          <w:p w14:paraId="4E875C7C"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424" w:type="pct"/>
            <w:shd w:val="clear" w:color="auto" w:fill="auto"/>
            <w:vAlign w:val="center"/>
          </w:tcPr>
          <w:p w14:paraId="39F3CDB3"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26%</w:t>
            </w:r>
          </w:p>
        </w:tc>
        <w:tc>
          <w:tcPr>
            <w:tcW w:w="424" w:type="pct"/>
            <w:shd w:val="clear" w:color="auto" w:fill="auto"/>
            <w:vAlign w:val="center"/>
          </w:tcPr>
          <w:p w14:paraId="59271EE6" w14:textId="77777777" w:rsidR="000C6F46" w:rsidRDefault="007F4540">
            <w:pPr>
              <w:pStyle w:val="xxmsonormal"/>
              <w:spacing w:after="0"/>
              <w:jc w:val="center"/>
              <w:rPr>
                <w:rFonts w:ascii="Times New Roman" w:hAnsi="Times New Roman" w:cs="Times New Roman"/>
                <w:kern w:val="2"/>
                <w:sz w:val="18"/>
                <w:szCs w:val="18"/>
              </w:rPr>
            </w:pPr>
            <w:r>
              <w:rPr>
                <w:rFonts w:ascii="Times New Roman" w:hAnsi="Times New Roman" w:cs="Times New Roman" w:hint="eastAsia"/>
                <w:kern w:val="2"/>
                <w:sz w:val="18"/>
                <w:szCs w:val="18"/>
              </w:rPr>
              <w:t>238</w:t>
            </w:r>
          </w:p>
        </w:tc>
      </w:tr>
      <w:tr w:rsidR="000C6F46" w14:paraId="3FFFEFB6" w14:textId="77777777">
        <w:trPr>
          <w:trHeight w:val="20"/>
          <w:jc w:val="center"/>
        </w:trPr>
        <w:tc>
          <w:tcPr>
            <w:tcW w:w="1073" w:type="pct"/>
            <w:tcBorders>
              <w:left w:val="single" w:sz="4" w:space="0" w:color="auto"/>
            </w:tcBorders>
            <w:shd w:val="clear" w:color="auto" w:fill="auto"/>
            <w:vAlign w:val="center"/>
          </w:tcPr>
          <w:p w14:paraId="4393B659"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sz w:val="18"/>
                <w:szCs w:val="18"/>
              </w:rPr>
              <w:t>PDCCH s</w:t>
            </w:r>
            <w:r>
              <w:rPr>
                <w:rFonts w:ascii="Times New Roman" w:hAnsi="Times New Roman" w:cs="Times New Roman" w:hint="eastAsia"/>
                <w:sz w:val="18"/>
                <w:szCs w:val="18"/>
              </w:rPr>
              <w:t>kipping+</w:t>
            </w:r>
            <w:r>
              <w:rPr>
                <w:rFonts w:ascii="Times New Roman" w:hAnsi="Times New Roman" w:cs="Times New Roman"/>
                <w:sz w:val="18"/>
                <w:szCs w:val="18"/>
              </w:rPr>
              <w:t xml:space="preserve">SSSG </w:t>
            </w:r>
            <w:r>
              <w:rPr>
                <w:rFonts w:ascii="Times New Roman" w:hAnsi="Times New Roman" w:cs="Times New Roman" w:hint="eastAsia"/>
                <w:sz w:val="18"/>
                <w:szCs w:val="18"/>
              </w:rPr>
              <w:t>switching</w:t>
            </w:r>
          </w:p>
        </w:tc>
        <w:tc>
          <w:tcPr>
            <w:tcW w:w="806" w:type="pct"/>
            <w:shd w:val="clear" w:color="auto" w:fill="auto"/>
            <w:vAlign w:val="center"/>
          </w:tcPr>
          <w:p w14:paraId="14C74615"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10</w:t>
            </w:r>
          </w:p>
        </w:tc>
        <w:tc>
          <w:tcPr>
            <w:tcW w:w="471" w:type="pct"/>
            <w:shd w:val="clear" w:color="auto" w:fill="auto"/>
            <w:vAlign w:val="center"/>
          </w:tcPr>
          <w:p w14:paraId="3BD84DA0"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8</w:t>
            </w:r>
          </w:p>
        </w:tc>
        <w:tc>
          <w:tcPr>
            <w:tcW w:w="403" w:type="pct"/>
            <w:shd w:val="clear" w:color="auto" w:fill="auto"/>
            <w:vAlign w:val="center"/>
          </w:tcPr>
          <w:p w14:paraId="7426BD3A"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4</w:t>
            </w:r>
          </w:p>
        </w:tc>
        <w:tc>
          <w:tcPr>
            <w:tcW w:w="342" w:type="pct"/>
            <w:shd w:val="clear" w:color="auto" w:fill="auto"/>
            <w:vAlign w:val="center"/>
          </w:tcPr>
          <w:p w14:paraId="0D364C90"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11</w:t>
            </w:r>
          </w:p>
        </w:tc>
        <w:tc>
          <w:tcPr>
            <w:tcW w:w="503" w:type="pct"/>
            <w:shd w:val="clear" w:color="auto" w:fill="auto"/>
            <w:vAlign w:val="center"/>
          </w:tcPr>
          <w:p w14:paraId="7723F8C4"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11</w:t>
            </w:r>
          </w:p>
        </w:tc>
        <w:tc>
          <w:tcPr>
            <w:tcW w:w="551" w:type="pct"/>
            <w:vAlign w:val="center"/>
          </w:tcPr>
          <w:p w14:paraId="3A0B69D8"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90.9%</w:t>
            </w:r>
          </w:p>
        </w:tc>
        <w:tc>
          <w:tcPr>
            <w:tcW w:w="424" w:type="pct"/>
            <w:shd w:val="clear" w:color="auto" w:fill="auto"/>
            <w:vAlign w:val="center"/>
          </w:tcPr>
          <w:p w14:paraId="62E85A02" w14:textId="77777777" w:rsidR="000C6F46" w:rsidRDefault="007F4540">
            <w:pPr>
              <w:pStyle w:val="xxmsonormal"/>
              <w:spacing w:after="0"/>
              <w:jc w:val="center"/>
              <w:outlineLvl w:val="1"/>
              <w:rPr>
                <w:rFonts w:ascii="Times New Roman" w:hAnsi="Times New Roman" w:cs="Times New Roman"/>
                <w:sz w:val="18"/>
                <w:szCs w:val="18"/>
              </w:rPr>
            </w:pPr>
            <w:r>
              <w:rPr>
                <w:rFonts w:ascii="Times New Roman" w:hAnsi="Times New Roman" w:cs="Times New Roman" w:hint="eastAsia"/>
                <w:sz w:val="18"/>
                <w:szCs w:val="18"/>
              </w:rPr>
              <w:t>16%</w:t>
            </w:r>
          </w:p>
        </w:tc>
        <w:tc>
          <w:tcPr>
            <w:tcW w:w="424" w:type="pct"/>
            <w:shd w:val="clear" w:color="auto" w:fill="auto"/>
            <w:vAlign w:val="center"/>
          </w:tcPr>
          <w:p w14:paraId="06D1F711" w14:textId="77777777" w:rsidR="000C6F46" w:rsidRDefault="007F4540">
            <w:pPr>
              <w:pStyle w:val="xxmsonormal"/>
              <w:spacing w:after="0"/>
              <w:jc w:val="center"/>
              <w:rPr>
                <w:rFonts w:ascii="Times New Roman" w:hAnsi="Times New Roman" w:cs="Times New Roman"/>
                <w:kern w:val="2"/>
                <w:sz w:val="18"/>
                <w:szCs w:val="18"/>
              </w:rPr>
            </w:pPr>
            <w:r>
              <w:rPr>
                <w:rFonts w:ascii="Times New Roman" w:hAnsi="Times New Roman" w:cs="Times New Roman" w:hint="eastAsia"/>
                <w:sz w:val="18"/>
                <w:szCs w:val="18"/>
              </w:rPr>
              <w:t>246</w:t>
            </w:r>
          </w:p>
        </w:tc>
      </w:tr>
    </w:tbl>
    <w:p w14:paraId="589BFD38" w14:textId="77777777" w:rsidR="000C6F46" w:rsidRDefault="000C6F46">
      <w:pPr>
        <w:rPr>
          <w:lang w:val="it-IT" w:eastAsia="zh-CN"/>
        </w:rPr>
      </w:pPr>
    </w:p>
    <w:p w14:paraId="734E40F5" w14:textId="77777777" w:rsidR="000C6F46" w:rsidRDefault="007F4540">
      <w:pPr>
        <w:numPr>
          <w:ilvl w:val="255"/>
          <w:numId w:val="0"/>
        </w:numPr>
        <w:spacing w:after="240"/>
      </w:pPr>
      <w:r>
        <w:rPr>
          <w:b/>
          <w:bCs/>
          <w:i/>
          <w:iCs/>
        </w:rPr>
        <w:t>Observation</w:t>
      </w:r>
      <w:r>
        <w:rPr>
          <w:rFonts w:hint="eastAsia"/>
          <w:b/>
          <w:bCs/>
          <w:i/>
          <w:iCs/>
        </w:rPr>
        <w:t xml:space="preserve"> 12</w:t>
      </w:r>
      <w:r>
        <w:rPr>
          <w:b/>
          <w:bCs/>
          <w:i/>
          <w:iCs/>
        </w:rPr>
        <w:t>: LP</w:t>
      </w:r>
      <w:r>
        <w:rPr>
          <w:rFonts w:hint="eastAsia"/>
          <w:b/>
          <w:bCs/>
          <w:i/>
          <w:iCs/>
        </w:rPr>
        <w:t>-</w:t>
      </w:r>
      <w:r>
        <w:rPr>
          <w:b/>
          <w:bCs/>
          <w:i/>
          <w:iCs/>
        </w:rPr>
        <w:t>WUS can provide 26% PSG for XR traffic with 30Mbps in InH. PDCCH skipping and SSSG switching can provide 16%-17% PSG for XR traffic with 30Mbps in InH.</w:t>
      </w:r>
    </w:p>
    <w:p w14:paraId="1C1EDB43" w14:textId="77777777" w:rsidR="000C6F46" w:rsidRDefault="007F4540">
      <w:pPr>
        <w:rPr>
          <w:lang w:eastAsia="zh-CN"/>
        </w:rPr>
      </w:pPr>
      <w:r>
        <w:rPr>
          <w:rFonts w:hint="eastAsia"/>
          <w:lang w:eastAsia="zh-CN"/>
        </w:rPr>
        <w:t>N</w:t>
      </w:r>
      <w:r>
        <w:rPr>
          <w:lang w:eastAsia="zh-CN"/>
        </w:rPr>
        <w:t>okia:</w:t>
      </w:r>
    </w:p>
    <w:p w14:paraId="66CE4E50" w14:textId="77777777" w:rsidR="000C6F46" w:rsidRDefault="007F4540">
      <w:pPr>
        <w:widowControl w:val="0"/>
        <w:overflowPunct/>
        <w:autoSpaceDE/>
        <w:autoSpaceDN/>
        <w:adjustRightInd/>
        <w:spacing w:before="120" w:after="120" w:line="240" w:lineRule="auto"/>
        <w:jc w:val="both"/>
        <w:textAlignment w:val="auto"/>
        <w:rPr>
          <w:b/>
          <w:kern w:val="2"/>
          <w:sz w:val="21"/>
          <w:szCs w:val="22"/>
          <w:lang w:eastAsia="zh-CN"/>
        </w:rPr>
      </w:pPr>
      <w:r>
        <w:rPr>
          <w:b/>
          <w:kern w:val="2"/>
          <w:sz w:val="21"/>
          <w:szCs w:val="22"/>
          <w:lang w:eastAsia="zh-CN"/>
        </w:rPr>
        <w:t xml:space="preserve">Observation </w:t>
      </w:r>
      <w:r>
        <w:rPr>
          <w:b/>
          <w:kern w:val="2"/>
          <w:sz w:val="21"/>
          <w:szCs w:val="22"/>
          <w:lang w:eastAsia="zh-CN"/>
        </w:rPr>
        <w:fldChar w:fldCharType="begin"/>
      </w:r>
      <w:r>
        <w:rPr>
          <w:b/>
          <w:kern w:val="2"/>
          <w:sz w:val="21"/>
          <w:szCs w:val="22"/>
          <w:lang w:eastAsia="zh-CN"/>
        </w:rPr>
        <w:instrText xml:space="preserve"> SEQ Observation \* ARABIC </w:instrText>
      </w:r>
      <w:r>
        <w:rPr>
          <w:b/>
          <w:kern w:val="2"/>
          <w:sz w:val="21"/>
          <w:szCs w:val="22"/>
          <w:lang w:eastAsia="zh-CN"/>
        </w:rPr>
        <w:fldChar w:fldCharType="separate"/>
      </w:r>
      <w:r>
        <w:rPr>
          <w:b/>
          <w:kern w:val="2"/>
          <w:sz w:val="21"/>
          <w:szCs w:val="22"/>
          <w:lang w:eastAsia="zh-CN"/>
        </w:rPr>
        <w:t>12</w:t>
      </w:r>
      <w:r>
        <w:rPr>
          <w:b/>
          <w:kern w:val="2"/>
          <w:sz w:val="21"/>
          <w:szCs w:val="22"/>
          <w:lang w:eastAsia="zh-CN"/>
        </w:rPr>
        <w:fldChar w:fldCharType="end"/>
      </w:r>
      <w:r>
        <w:rPr>
          <w:b/>
          <w:kern w:val="2"/>
          <w:sz w:val="21"/>
          <w:szCs w:val="22"/>
          <w:lang w:eastAsia="zh-CN"/>
        </w:rPr>
        <w:t xml:space="preserve">: </w:t>
      </w:r>
      <w:r>
        <w:rPr>
          <w:bCs/>
          <w:kern w:val="2"/>
          <w:sz w:val="21"/>
          <w:szCs w:val="22"/>
          <w:lang w:eastAsia="zh-CN"/>
        </w:rPr>
        <w:t>Overhead analysis should be considered for different LP-WUS designs and LP-WUR architectures, accounting any guard needed.</w:t>
      </w:r>
    </w:p>
    <w:p w14:paraId="139F3D04" w14:textId="77777777" w:rsidR="000C6F46" w:rsidRDefault="007F4540">
      <w:pPr>
        <w:widowControl w:val="0"/>
        <w:overflowPunct/>
        <w:autoSpaceDE/>
        <w:autoSpaceDN/>
        <w:adjustRightInd/>
        <w:spacing w:after="0" w:line="240" w:lineRule="auto"/>
        <w:jc w:val="both"/>
        <w:textAlignment w:val="auto"/>
        <w:rPr>
          <w:bCs/>
          <w:kern w:val="2"/>
          <w:sz w:val="21"/>
          <w:szCs w:val="22"/>
          <w:lang w:val="en-GB" w:eastAsia="zh-CN"/>
        </w:rPr>
      </w:pPr>
      <w:r>
        <w:rPr>
          <w:b/>
          <w:kern w:val="2"/>
          <w:sz w:val="21"/>
          <w:szCs w:val="22"/>
          <w:lang w:eastAsia="zh-CN"/>
        </w:rPr>
        <w:t xml:space="preserve">Observation </w:t>
      </w:r>
      <w:r>
        <w:rPr>
          <w:b/>
          <w:kern w:val="2"/>
          <w:sz w:val="21"/>
          <w:szCs w:val="22"/>
          <w:lang w:eastAsia="zh-CN"/>
        </w:rPr>
        <w:fldChar w:fldCharType="begin"/>
      </w:r>
      <w:r>
        <w:rPr>
          <w:b/>
          <w:kern w:val="2"/>
          <w:sz w:val="21"/>
          <w:szCs w:val="22"/>
          <w:lang w:eastAsia="zh-CN"/>
        </w:rPr>
        <w:instrText xml:space="preserve"> SEQ Observation \* ARABIC </w:instrText>
      </w:r>
      <w:r>
        <w:rPr>
          <w:b/>
          <w:kern w:val="2"/>
          <w:sz w:val="21"/>
          <w:szCs w:val="22"/>
          <w:lang w:eastAsia="zh-CN"/>
        </w:rPr>
        <w:fldChar w:fldCharType="separate"/>
      </w:r>
      <w:r>
        <w:rPr>
          <w:b/>
          <w:kern w:val="2"/>
          <w:sz w:val="21"/>
          <w:szCs w:val="22"/>
          <w:lang w:eastAsia="zh-CN"/>
        </w:rPr>
        <w:t>13</w:t>
      </w:r>
      <w:r>
        <w:rPr>
          <w:b/>
          <w:kern w:val="2"/>
          <w:sz w:val="21"/>
          <w:szCs w:val="22"/>
          <w:lang w:eastAsia="zh-CN"/>
        </w:rPr>
        <w:fldChar w:fldCharType="end"/>
      </w:r>
      <w:r>
        <w:rPr>
          <w:b/>
          <w:kern w:val="2"/>
          <w:sz w:val="21"/>
          <w:szCs w:val="22"/>
          <w:lang w:eastAsia="zh-CN"/>
        </w:rPr>
        <w:t xml:space="preserve">: </w:t>
      </w:r>
      <w:r>
        <w:rPr>
          <w:bCs/>
          <w:kern w:val="2"/>
          <w:sz w:val="21"/>
          <w:szCs w:val="22"/>
          <w:lang w:eastAsia="zh-CN"/>
        </w:rPr>
        <w:t xml:space="preserve">The possible latency impact of LP-WUS should be accounted in system level modelling when e.g. </w:t>
      </w:r>
    </w:p>
    <w:p w14:paraId="5EF46FC8"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kern w:val="2"/>
          <w:sz w:val="21"/>
          <w:szCs w:val="22"/>
          <w:lang w:eastAsia="zh-CN"/>
        </w:rPr>
        <w:t xml:space="preserve">Observation </w:t>
      </w:r>
      <w:r>
        <w:rPr>
          <w:b/>
          <w:kern w:val="2"/>
          <w:sz w:val="21"/>
          <w:szCs w:val="22"/>
          <w:lang w:eastAsia="zh-CN"/>
        </w:rPr>
        <w:fldChar w:fldCharType="begin"/>
      </w:r>
      <w:r>
        <w:rPr>
          <w:b/>
          <w:kern w:val="2"/>
          <w:sz w:val="21"/>
          <w:szCs w:val="22"/>
          <w:lang w:eastAsia="zh-CN"/>
        </w:rPr>
        <w:instrText xml:space="preserve"> SEQ Observation \* ARABIC </w:instrText>
      </w:r>
      <w:r>
        <w:rPr>
          <w:b/>
          <w:kern w:val="2"/>
          <w:sz w:val="21"/>
          <w:szCs w:val="22"/>
          <w:lang w:eastAsia="zh-CN"/>
        </w:rPr>
        <w:fldChar w:fldCharType="separate"/>
      </w:r>
      <w:r>
        <w:rPr>
          <w:b/>
          <w:kern w:val="2"/>
          <w:sz w:val="21"/>
          <w:szCs w:val="22"/>
          <w:lang w:eastAsia="zh-CN"/>
        </w:rPr>
        <w:t>14</w:t>
      </w:r>
      <w:r>
        <w:rPr>
          <w:b/>
          <w:kern w:val="2"/>
          <w:sz w:val="21"/>
          <w:szCs w:val="22"/>
          <w:lang w:eastAsia="zh-CN"/>
        </w:rPr>
        <w:fldChar w:fldCharType="end"/>
      </w:r>
      <w:r>
        <w:rPr>
          <w:b/>
          <w:kern w:val="2"/>
          <w:sz w:val="21"/>
          <w:szCs w:val="22"/>
          <w:lang w:eastAsia="zh-CN"/>
        </w:rPr>
        <w:t>:</w:t>
      </w:r>
      <w:r>
        <w:rPr>
          <w:bCs/>
          <w:kern w:val="2"/>
          <w:sz w:val="21"/>
          <w:szCs w:val="22"/>
          <w:lang w:eastAsia="zh-CN"/>
        </w:rPr>
        <w:t xml:space="preserve"> </w:t>
      </w:r>
      <w:r>
        <w:rPr>
          <w:bCs/>
          <w:kern w:val="2"/>
          <w:sz w:val="21"/>
          <w:szCs w:val="22"/>
          <w:lang w:val="en-GB" w:eastAsia="zh-CN"/>
        </w:rPr>
        <w:t>Planned Rel-18</w:t>
      </w:r>
      <w:r>
        <w:rPr>
          <w:bCs/>
          <w:kern w:val="2"/>
          <w:sz w:val="21"/>
          <w:szCs w:val="22"/>
          <w:lang w:eastAsia="zh-CN"/>
        </w:rPr>
        <w:t xml:space="preserve"> </w:t>
      </w:r>
      <w:r>
        <w:rPr>
          <w:bCs/>
          <w:kern w:val="2"/>
          <w:sz w:val="21"/>
          <w:szCs w:val="22"/>
          <w:lang w:val="en-GB" w:eastAsia="zh-CN"/>
        </w:rPr>
        <w:t>enhancements, such as support of non-integer DRX periods aligned with XR frame rates, should also be accounted in the system level evaluations.</w:t>
      </w:r>
    </w:p>
    <w:p w14:paraId="627147BC" w14:textId="77777777" w:rsidR="000C6F46" w:rsidRDefault="000C6F46">
      <w:pPr>
        <w:rPr>
          <w:highlight w:val="yellow"/>
          <w:lang w:val="en-GB" w:eastAsia="zh-CN"/>
        </w:rPr>
      </w:pPr>
    </w:p>
    <w:p w14:paraId="2ED9EFB5" w14:textId="77777777" w:rsidR="000C6F46" w:rsidRDefault="007F4540">
      <w:pPr>
        <w:rPr>
          <w:lang w:val="en-GB" w:eastAsia="zh-CN"/>
        </w:rPr>
      </w:pPr>
      <w:r>
        <w:rPr>
          <w:rFonts w:hint="eastAsia"/>
          <w:lang w:val="en-GB" w:eastAsia="zh-CN"/>
        </w:rPr>
        <w:t>M</w:t>
      </w:r>
      <w:r>
        <w:rPr>
          <w:lang w:val="en-GB" w:eastAsia="zh-CN"/>
        </w:rPr>
        <w:t>ediaTek:</w:t>
      </w:r>
    </w:p>
    <w:p w14:paraId="79CDC89E" w14:textId="77777777" w:rsidR="000C6F46" w:rsidRDefault="007F4540">
      <w:pPr>
        <w:spacing w:after="240" w:line="240" w:lineRule="auto"/>
        <w:jc w:val="center"/>
        <w:rPr>
          <w:rFonts w:ascii="Calibri" w:eastAsia="等线" w:hAnsi="Calibri" w:cs="Arial"/>
          <w:b/>
          <w:bCs/>
          <w:lang w:val="en-GB" w:eastAsia="zh-CN"/>
        </w:rPr>
      </w:pPr>
      <w:bookmarkStart w:id="115" w:name="_Ref127436677"/>
      <w:r>
        <w:rPr>
          <w:rFonts w:ascii="Calibri" w:eastAsia="PMingLiU" w:hAnsi="Calibri" w:cs="Arial"/>
          <w:b/>
          <w:bCs/>
          <w:lang w:eastAsia="zh-CN"/>
        </w:rPr>
        <w:t xml:space="preserve">Table </w:t>
      </w:r>
      <w:r>
        <w:rPr>
          <w:rFonts w:ascii="Calibri" w:eastAsia="PMingLiU" w:hAnsi="Calibri" w:cs="Arial"/>
          <w:b/>
          <w:bCs/>
          <w:lang w:eastAsia="zh-CN"/>
        </w:rPr>
        <w:fldChar w:fldCharType="begin"/>
      </w:r>
      <w:r>
        <w:rPr>
          <w:rFonts w:ascii="Calibri" w:eastAsia="PMingLiU" w:hAnsi="Calibri" w:cs="Arial"/>
          <w:b/>
          <w:bCs/>
          <w:lang w:eastAsia="zh-CN"/>
        </w:rPr>
        <w:instrText xml:space="preserve"> SEQ Table \* ARABIC </w:instrText>
      </w:r>
      <w:r>
        <w:rPr>
          <w:rFonts w:ascii="Calibri" w:eastAsia="PMingLiU" w:hAnsi="Calibri" w:cs="Arial"/>
          <w:b/>
          <w:bCs/>
          <w:lang w:eastAsia="zh-CN"/>
        </w:rPr>
        <w:fldChar w:fldCharType="separate"/>
      </w:r>
      <w:r>
        <w:rPr>
          <w:rFonts w:ascii="Calibri" w:eastAsia="PMingLiU" w:hAnsi="Calibri" w:cs="Arial"/>
          <w:b/>
          <w:bCs/>
          <w:lang w:eastAsia="zh-CN"/>
        </w:rPr>
        <w:t>5</w:t>
      </w:r>
      <w:r>
        <w:rPr>
          <w:rFonts w:ascii="Calibri" w:eastAsia="PMingLiU" w:hAnsi="Calibri" w:cs="Arial"/>
          <w:b/>
          <w:bCs/>
          <w:lang w:eastAsia="zh-CN"/>
        </w:rPr>
        <w:fldChar w:fldCharType="end"/>
      </w:r>
      <w:bookmarkEnd w:id="115"/>
      <w:r>
        <w:rPr>
          <w:rFonts w:ascii="Calibri" w:eastAsia="PMingLiU" w:hAnsi="Calibri" w:cs="Arial"/>
          <w:b/>
          <w:bCs/>
          <w:lang w:eastAsia="zh-CN"/>
        </w:rPr>
        <w:t>: LP-WUS assistant SSSG switching for XR traffic</w:t>
      </w:r>
    </w:p>
    <w:tbl>
      <w:tblPr>
        <w:tblW w:w="0" w:type="auto"/>
        <w:jc w:val="center"/>
        <w:tblCellMar>
          <w:left w:w="0" w:type="dxa"/>
          <w:right w:w="0" w:type="dxa"/>
        </w:tblCellMar>
        <w:tblLook w:val="04A0" w:firstRow="1" w:lastRow="0" w:firstColumn="1" w:lastColumn="0" w:noHBand="0" w:noVBand="1"/>
      </w:tblPr>
      <w:tblGrid>
        <w:gridCol w:w="390"/>
        <w:gridCol w:w="2636"/>
        <w:gridCol w:w="1028"/>
        <w:gridCol w:w="1028"/>
      </w:tblGrid>
      <w:tr w:rsidR="000C6F46" w14:paraId="0CA35221" w14:textId="77777777">
        <w:trPr>
          <w:trHeight w:val="235"/>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E465"/>
            <w:tcMar>
              <w:top w:w="72" w:type="dxa"/>
              <w:left w:w="144" w:type="dxa"/>
              <w:bottom w:w="72" w:type="dxa"/>
              <w:right w:w="144" w:type="dxa"/>
            </w:tcMar>
            <w:vAlign w:val="center"/>
          </w:tcPr>
          <w:p w14:paraId="66965BBE"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E465"/>
            <w:tcMar>
              <w:top w:w="72" w:type="dxa"/>
              <w:left w:w="144" w:type="dxa"/>
              <w:bottom w:w="72" w:type="dxa"/>
              <w:right w:w="144" w:type="dxa"/>
            </w:tcMar>
            <w:vAlign w:val="center"/>
          </w:tcPr>
          <w:p w14:paraId="314A7C17"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Power saving scheme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E465"/>
            <w:tcMar>
              <w:top w:w="72" w:type="dxa"/>
              <w:left w:w="144" w:type="dxa"/>
              <w:bottom w:w="72" w:type="dxa"/>
              <w:right w:w="144" w:type="dxa"/>
            </w:tcMar>
            <w:vAlign w:val="center"/>
          </w:tcPr>
          <w:p w14:paraId="11873FB2"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PS Gain (w.r.t Rel-17)</w:t>
            </w:r>
          </w:p>
        </w:tc>
      </w:tr>
      <w:tr w:rsidR="000C6F46" w14:paraId="45ECBB59" w14:textId="77777777">
        <w:trPr>
          <w:trHeight w:val="23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09273E2" w14:textId="77777777" w:rsidR="000C6F46" w:rsidRDefault="000C6F46">
            <w:pPr>
              <w:overflowPunct/>
              <w:autoSpaceDE/>
              <w:autoSpaceDN/>
              <w:adjustRightInd/>
              <w:spacing w:after="0" w:line="256" w:lineRule="auto"/>
              <w:rPr>
                <w:rFonts w:ascii="Calibri" w:eastAsia="等线" w:hAnsi="Calibri" w:cs="Arial"/>
                <w:b/>
                <w:bCs/>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3D749246" w14:textId="77777777" w:rsidR="000C6F46" w:rsidRDefault="000C6F46">
            <w:pPr>
              <w:overflowPunct/>
              <w:autoSpaceDE/>
              <w:autoSpaceDN/>
              <w:adjustRightInd/>
              <w:spacing w:after="0" w:line="256" w:lineRule="auto"/>
              <w:rPr>
                <w:rFonts w:ascii="Calibri" w:eastAsia="等线" w:hAnsi="Calibri" w:cs="Arial"/>
                <w:b/>
                <w:bCs/>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6CC"/>
            <w:tcMar>
              <w:top w:w="72" w:type="dxa"/>
              <w:left w:w="144" w:type="dxa"/>
              <w:bottom w:w="72" w:type="dxa"/>
              <w:right w:w="144" w:type="dxa"/>
            </w:tcMar>
            <w:vAlign w:val="center"/>
          </w:tcPr>
          <w:p w14:paraId="3C1C53EF"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LP-WUS</w:t>
            </w:r>
          </w:p>
          <w:p w14:paraId="25CCBCC3"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0.005</w:t>
            </w:r>
          </w:p>
        </w:tc>
        <w:tc>
          <w:tcPr>
            <w:tcW w:w="0" w:type="auto"/>
            <w:tcBorders>
              <w:top w:val="single" w:sz="8" w:space="0" w:color="000000"/>
              <w:left w:val="single" w:sz="8" w:space="0" w:color="000000"/>
              <w:bottom w:val="single" w:sz="8" w:space="0" w:color="000000"/>
              <w:right w:val="single" w:sz="8" w:space="0" w:color="000000"/>
            </w:tcBorders>
            <w:shd w:val="clear" w:color="auto" w:fill="FFF6CC"/>
            <w:tcMar>
              <w:top w:w="72" w:type="dxa"/>
              <w:left w:w="144" w:type="dxa"/>
              <w:bottom w:w="72" w:type="dxa"/>
              <w:right w:w="144" w:type="dxa"/>
            </w:tcMar>
            <w:vAlign w:val="center"/>
          </w:tcPr>
          <w:p w14:paraId="3A723C83"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LP-WUS</w:t>
            </w:r>
          </w:p>
          <w:p w14:paraId="4B8845DB"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0.05</w:t>
            </w:r>
          </w:p>
        </w:tc>
      </w:tr>
      <w:tr w:rsidR="000C6F46" w14:paraId="719D9EBE" w14:textId="77777777">
        <w:trPr>
          <w:trHeight w:val="144"/>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DC288A"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w:t>
            </w:r>
          </w:p>
        </w:tc>
        <w:tc>
          <w:tcPr>
            <w:tcW w:w="0" w:type="auto"/>
            <w:tcBorders>
              <w:top w:val="single" w:sz="8" w:space="0" w:color="000000"/>
              <w:left w:val="single" w:sz="8" w:space="0" w:color="000000"/>
              <w:bottom w:val="single" w:sz="8" w:space="0" w:color="000000"/>
              <w:right w:val="single" w:sz="8" w:space="0" w:color="000000"/>
            </w:tcBorders>
            <w:shd w:val="clear" w:color="auto" w:fill="C5EFFF"/>
            <w:tcMar>
              <w:top w:w="72" w:type="dxa"/>
              <w:left w:w="144" w:type="dxa"/>
              <w:bottom w:w="72" w:type="dxa"/>
              <w:right w:w="144" w:type="dxa"/>
            </w:tcMar>
            <w:vAlign w:val="center"/>
          </w:tcPr>
          <w:p w14:paraId="0A0BFC7E"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SSSG switching (XR 30 Mbps)</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8E236C2"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19.02%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95B60CE"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19.01%</w:t>
            </w:r>
          </w:p>
        </w:tc>
      </w:tr>
      <w:tr w:rsidR="000C6F46" w14:paraId="669ED4CA" w14:textId="77777777">
        <w:trPr>
          <w:trHeight w:val="22"/>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DFCC0B"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C5EFFF"/>
            <w:vAlign w:val="center"/>
          </w:tcPr>
          <w:p w14:paraId="12A3A6ED"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SSSG switching (XR 45 Mbps)</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B479F46"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17.58%</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5B61DB6"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17.56%</w:t>
            </w:r>
          </w:p>
        </w:tc>
      </w:tr>
    </w:tbl>
    <w:p w14:paraId="76562504" w14:textId="77777777" w:rsidR="000C6F46" w:rsidRDefault="000C6F46">
      <w:pPr>
        <w:rPr>
          <w:highlight w:val="yellow"/>
          <w:lang w:val="en-GB" w:eastAsia="zh-CN"/>
        </w:rPr>
      </w:pPr>
    </w:p>
    <w:p w14:paraId="61D71046" w14:textId="77777777" w:rsidR="000C6F46" w:rsidRDefault="007F4540">
      <w:pPr>
        <w:rPr>
          <w:highlight w:val="yellow"/>
          <w:lang w:val="en-GB" w:eastAsia="zh-CN"/>
        </w:rPr>
      </w:pPr>
      <w:r>
        <w:rPr>
          <w:noProof/>
          <w:lang w:eastAsia="ko-KR"/>
        </w:rPr>
        <w:drawing>
          <wp:inline distT="0" distB="0" distL="0" distR="0" wp14:anchorId="480C8E60" wp14:editId="24BED08B">
            <wp:extent cx="6332220" cy="676910"/>
            <wp:effectExtent l="0" t="0" r="0"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27"/>
                    <a:stretch>
                      <a:fillRect/>
                    </a:stretch>
                  </pic:blipFill>
                  <pic:spPr>
                    <a:xfrm>
                      <a:off x="0" y="0"/>
                      <a:ext cx="6332220" cy="676910"/>
                    </a:xfrm>
                    <a:prstGeom prst="rect">
                      <a:avLst/>
                    </a:prstGeom>
                  </pic:spPr>
                </pic:pic>
              </a:graphicData>
            </a:graphic>
          </wp:inline>
        </w:drawing>
      </w:r>
    </w:p>
    <w:p w14:paraId="12983728" w14:textId="77777777" w:rsidR="000C6F46" w:rsidRDefault="007F4540">
      <w:pPr>
        <w:rPr>
          <w:lang w:eastAsia="zh-CN"/>
        </w:rPr>
      </w:pPr>
      <w:r>
        <w:rPr>
          <w:lang w:eastAsia="zh-CN"/>
        </w:rPr>
        <w:t>Vivo:</w:t>
      </w:r>
    </w:p>
    <w:p w14:paraId="7488B851" w14:textId="77777777" w:rsidR="000C6F46" w:rsidRDefault="007F4540">
      <w:pPr>
        <w:spacing w:after="120"/>
        <w:ind w:right="-96"/>
        <w:jc w:val="both"/>
        <w:rPr>
          <w:rFonts w:eastAsiaTheme="minorEastAsia"/>
          <w:b/>
          <w:lang w:eastAsia="zh-CN"/>
        </w:rPr>
      </w:pPr>
      <w:bookmarkStart w:id="116" w:name="_Ref115447081"/>
      <w:r>
        <w:rPr>
          <w:rFonts w:eastAsiaTheme="minorEastAsia"/>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16</w:t>
      </w:r>
      <w:r>
        <w:rPr>
          <w:rFonts w:eastAsia="等线"/>
          <w:b/>
          <w:lang w:val="en-GB" w:eastAsia="zh-CN"/>
        </w:rPr>
        <w:fldChar w:fldCharType="end"/>
      </w:r>
      <w:r>
        <w:rPr>
          <w:rFonts w:eastAsiaTheme="minorEastAsia"/>
          <w:b/>
          <w:bCs/>
          <w:lang w:eastAsia="zh-CN"/>
        </w:rPr>
        <w:t xml:space="preserve">: The motivation to study LP-WUS/WUR </w:t>
      </w:r>
      <w:r>
        <w:rPr>
          <w:rFonts w:eastAsiaTheme="minorEastAsia" w:hint="eastAsia"/>
          <w:b/>
          <w:bCs/>
          <w:lang w:eastAsia="zh-CN"/>
        </w:rPr>
        <w:t>in</w:t>
      </w:r>
      <w:r>
        <w:rPr>
          <w:rFonts w:eastAsiaTheme="minorEastAsia"/>
          <w:b/>
          <w:bCs/>
          <w:lang w:eastAsia="zh-CN"/>
        </w:rPr>
        <w:t xml:space="preserve"> </w:t>
      </w:r>
      <w:r>
        <w:rPr>
          <w:rFonts w:eastAsiaTheme="minorEastAsia" w:hint="eastAsia"/>
          <w:b/>
          <w:bCs/>
          <w:lang w:eastAsia="zh-CN"/>
        </w:rPr>
        <w:t>RRC</w:t>
      </w:r>
      <w:r>
        <w:rPr>
          <w:rFonts w:eastAsiaTheme="minorEastAsia"/>
          <w:b/>
          <w:bCs/>
          <w:lang w:eastAsia="zh-CN"/>
        </w:rPr>
        <w:t xml:space="preserve"> </w:t>
      </w:r>
      <w:r>
        <w:rPr>
          <w:rFonts w:eastAsiaTheme="minorEastAsia" w:hint="eastAsia"/>
          <w:b/>
          <w:bCs/>
          <w:lang w:eastAsia="zh-CN"/>
        </w:rPr>
        <w:t>connected</w:t>
      </w:r>
      <w:r>
        <w:rPr>
          <w:rFonts w:eastAsiaTheme="minorEastAsia"/>
          <w:b/>
          <w:bCs/>
          <w:lang w:eastAsia="zh-CN"/>
        </w:rPr>
        <w:t xml:space="preserve"> </w:t>
      </w:r>
      <w:r>
        <w:rPr>
          <w:rFonts w:eastAsiaTheme="minorEastAsia" w:hint="eastAsia"/>
          <w:b/>
          <w:bCs/>
          <w:lang w:eastAsia="zh-CN"/>
        </w:rPr>
        <w:t>mode</w:t>
      </w:r>
      <w:r>
        <w:rPr>
          <w:rFonts w:eastAsiaTheme="minorEastAsia"/>
          <w:b/>
          <w:bCs/>
          <w:lang w:eastAsia="zh-CN"/>
        </w:rPr>
        <w:t xml:space="preserve"> for XR service is to reduce the excessive PDCCH monitoring due to unpredictable jitter.</w:t>
      </w:r>
      <w:bookmarkEnd w:id="116"/>
    </w:p>
    <w:p w14:paraId="3C1403DF" w14:textId="77777777" w:rsidR="000C6F46" w:rsidRDefault="007F4540">
      <w:pPr>
        <w:spacing w:after="120"/>
        <w:ind w:right="-99"/>
        <w:jc w:val="both"/>
        <w:rPr>
          <w:rFonts w:eastAsia="等线"/>
          <w:b/>
        </w:rPr>
      </w:pPr>
      <w:bookmarkStart w:id="117" w:name="_Ref118739981"/>
      <w:r>
        <w:rPr>
          <w:b/>
          <w:lang w:val="en-GB"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10</w:t>
      </w:r>
      <w:r>
        <w:rPr>
          <w:rFonts w:ascii="Times" w:hAnsi="Times" w:cs="Times"/>
          <w:b/>
        </w:rPr>
        <w:fldChar w:fldCharType="end"/>
      </w:r>
      <w:r>
        <w:rPr>
          <w:rFonts w:eastAsiaTheme="minorEastAsia"/>
          <w:b/>
          <w:bCs/>
          <w:lang w:eastAsia="zh-CN"/>
        </w:rPr>
        <w:t xml:space="preserve">: </w:t>
      </w:r>
      <w:r>
        <w:rPr>
          <w:b/>
          <w:lang w:val="en-GB" w:eastAsia="zh-CN"/>
        </w:rPr>
        <w:t>For R18 LP-WUS/WUR power evaluation in RRC connected mode,</w:t>
      </w:r>
      <w:r>
        <w:rPr>
          <w:rFonts w:eastAsia="等线"/>
          <w:b/>
        </w:rPr>
        <w:t xml:space="preserve"> during the LP-WUS monitoring, the power state of main radio can be micro or light sleep.</w:t>
      </w:r>
      <w:bookmarkEnd w:id="117"/>
    </w:p>
    <w:p w14:paraId="66E55302" w14:textId="77777777" w:rsidR="000C6F46" w:rsidRDefault="007F4540">
      <w:pPr>
        <w:spacing w:before="120" w:after="120"/>
        <w:jc w:val="both"/>
        <w:rPr>
          <w:rFonts w:eastAsiaTheme="minorEastAsia"/>
          <w:lang w:eastAsia="zh-CN"/>
        </w:rPr>
      </w:pPr>
      <w:r>
        <w:rPr>
          <w:rFonts w:eastAsiaTheme="minorEastAsia"/>
          <w:noProof/>
          <w:lang w:eastAsia="ko-KR"/>
        </w:rPr>
        <w:drawing>
          <wp:inline distT="0" distB="0" distL="0" distR="0" wp14:anchorId="47532BE7" wp14:editId="5CC81ABA">
            <wp:extent cx="5615940" cy="2337435"/>
            <wp:effectExtent l="0" t="0" r="3810" b="5715"/>
            <wp:docPr id="92" name="图表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06AE5B22" w14:textId="77777777" w:rsidR="000C6F46" w:rsidRDefault="007F4540">
      <w:pPr>
        <w:spacing w:before="120" w:after="120"/>
        <w:jc w:val="both"/>
        <w:rPr>
          <w:rFonts w:eastAsiaTheme="minorEastAsia"/>
          <w:lang w:eastAsia="zh-CN"/>
        </w:rPr>
      </w:pPr>
      <w:r>
        <w:rPr>
          <w:noProof/>
          <w:lang w:eastAsia="ko-KR"/>
        </w:rPr>
        <w:drawing>
          <wp:inline distT="0" distB="0" distL="0" distR="0" wp14:anchorId="03B63B4C" wp14:editId="010D9167">
            <wp:extent cx="5597525" cy="2840990"/>
            <wp:effectExtent l="0" t="0" r="3175" b="16510"/>
            <wp:docPr id="93" name="图表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69EACDF0" w14:textId="77777777" w:rsidR="000C6F46" w:rsidRDefault="007F4540">
      <w:pPr>
        <w:spacing w:after="120" w:line="276" w:lineRule="auto"/>
        <w:jc w:val="center"/>
        <w:rPr>
          <w:rFonts w:eastAsiaTheme="minorEastAsia"/>
          <w:b/>
          <w:lang w:eastAsia="zh-CN"/>
        </w:rPr>
      </w:pPr>
      <w:r>
        <w:rPr>
          <w:b/>
        </w:rPr>
        <w:t xml:space="preserve">Figure </w:t>
      </w:r>
      <w:r>
        <w:rPr>
          <w:rFonts w:eastAsia="等线"/>
          <w:b/>
        </w:rPr>
        <w:fldChar w:fldCharType="begin"/>
      </w:r>
      <w:r>
        <w:rPr>
          <w:rFonts w:eastAsia="等线"/>
          <w:b/>
        </w:rPr>
        <w:instrText xml:space="preserve"> SEQ Figure \* ARABIC </w:instrText>
      </w:r>
      <w:r>
        <w:rPr>
          <w:rFonts w:eastAsia="等线"/>
          <w:b/>
        </w:rPr>
        <w:fldChar w:fldCharType="separate"/>
      </w:r>
      <w:r>
        <w:rPr>
          <w:rFonts w:eastAsia="等线"/>
          <w:b/>
        </w:rPr>
        <w:t>10</w:t>
      </w:r>
      <w:r>
        <w:rPr>
          <w:rFonts w:eastAsia="等线"/>
          <w:b/>
        </w:rPr>
        <w:fldChar w:fldCharType="end"/>
      </w:r>
      <w:r>
        <w:rPr>
          <w:b/>
        </w:rPr>
        <w:t xml:space="preserve">. </w:t>
      </w:r>
      <w:r>
        <w:rPr>
          <w:rFonts w:eastAsiaTheme="minorEastAsia"/>
          <w:b/>
          <w:lang w:eastAsia="zh-CN"/>
        </w:rPr>
        <w:t xml:space="preserve"> Power saving gain and system capacity results for R17 PDCCH monitoring adaption and LP-WUS/WUR schemes</w:t>
      </w:r>
    </w:p>
    <w:p w14:paraId="6FEB5EEE" w14:textId="77777777" w:rsidR="000C6F46" w:rsidRDefault="007F4540">
      <w:pPr>
        <w:spacing w:after="120" w:line="276" w:lineRule="auto"/>
        <w:jc w:val="center"/>
        <w:rPr>
          <w:rFonts w:eastAsiaTheme="minorEastAsia"/>
          <w:lang w:eastAsia="zh-CN"/>
        </w:rPr>
      </w:pPr>
      <w:r>
        <w:rPr>
          <w:rFonts w:eastAsiaTheme="minorEastAsia"/>
          <w:noProof/>
          <w:lang w:eastAsia="ko-KR"/>
        </w:rPr>
        <w:drawing>
          <wp:inline distT="0" distB="0" distL="0" distR="0" wp14:anchorId="008FD824" wp14:editId="296387A4">
            <wp:extent cx="5615940" cy="2311400"/>
            <wp:effectExtent l="0" t="0" r="3810" b="12700"/>
            <wp:docPr id="94" name="图表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33A5BC22" w14:textId="77777777" w:rsidR="000C6F46" w:rsidRDefault="007F4540">
      <w:pPr>
        <w:spacing w:after="120" w:line="276" w:lineRule="auto"/>
        <w:jc w:val="center"/>
        <w:rPr>
          <w:rFonts w:eastAsiaTheme="minorEastAsia"/>
          <w:lang w:eastAsia="zh-CN"/>
        </w:rPr>
      </w:pPr>
      <w:r>
        <w:rPr>
          <w:noProof/>
          <w:lang w:eastAsia="ko-KR"/>
        </w:rPr>
        <w:drawing>
          <wp:inline distT="0" distB="0" distL="0" distR="0" wp14:anchorId="6A576425" wp14:editId="35A9CE86">
            <wp:extent cx="5597525" cy="2825750"/>
            <wp:effectExtent l="0" t="0" r="3175" b="12700"/>
            <wp:docPr id="95" name="图表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782F3EF0" w14:textId="77777777" w:rsidR="000C6F46" w:rsidRDefault="007F4540">
      <w:pPr>
        <w:spacing w:after="120" w:line="276" w:lineRule="auto"/>
        <w:jc w:val="center"/>
        <w:rPr>
          <w:rFonts w:eastAsiaTheme="minorEastAsia"/>
          <w:b/>
          <w:lang w:eastAsia="zh-CN"/>
        </w:rPr>
      </w:pPr>
      <w:bookmarkStart w:id="118" w:name="_Ref127551204"/>
      <w:r>
        <w:rPr>
          <w:b/>
        </w:rPr>
        <w:t xml:space="preserve">Figure </w:t>
      </w:r>
      <w:r>
        <w:rPr>
          <w:rFonts w:eastAsia="等线"/>
          <w:b/>
        </w:rPr>
        <w:fldChar w:fldCharType="begin"/>
      </w:r>
      <w:r>
        <w:rPr>
          <w:rFonts w:eastAsia="等线"/>
          <w:b/>
        </w:rPr>
        <w:instrText xml:space="preserve"> SEQ Figure \* ARABIC </w:instrText>
      </w:r>
      <w:r>
        <w:rPr>
          <w:rFonts w:eastAsia="等线"/>
          <w:b/>
        </w:rPr>
        <w:fldChar w:fldCharType="separate"/>
      </w:r>
      <w:r>
        <w:rPr>
          <w:rFonts w:eastAsia="等线"/>
          <w:b/>
        </w:rPr>
        <w:t>11</w:t>
      </w:r>
      <w:r>
        <w:rPr>
          <w:rFonts w:eastAsia="等线"/>
          <w:b/>
        </w:rPr>
        <w:fldChar w:fldCharType="end"/>
      </w:r>
      <w:bookmarkEnd w:id="118"/>
      <w:r>
        <w:rPr>
          <w:b/>
        </w:rPr>
        <w:t xml:space="preserve">. </w:t>
      </w:r>
      <w:r>
        <w:rPr>
          <w:rFonts w:eastAsiaTheme="minorEastAsia"/>
          <w:b/>
          <w:lang w:eastAsia="zh-CN"/>
        </w:rPr>
        <w:t xml:space="preserve"> Power saving gain and system capacity results for R17 PDCCH monitoring adaption and LP-WUS/WUR schemes</w:t>
      </w:r>
    </w:p>
    <w:p w14:paraId="478E6E2E" w14:textId="77777777" w:rsidR="000C6F46" w:rsidRDefault="007F4540">
      <w:pPr>
        <w:spacing w:after="120" w:line="276" w:lineRule="auto"/>
        <w:jc w:val="both"/>
        <w:rPr>
          <w:rFonts w:eastAsiaTheme="minorEastAsia"/>
          <w:b/>
          <w:lang w:eastAsia="zh-CN"/>
        </w:rPr>
      </w:pPr>
      <w:bookmarkStart w:id="119" w:name="_Ref127561982"/>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17</w:t>
      </w:r>
      <w:r>
        <w:rPr>
          <w:rFonts w:eastAsia="等线"/>
          <w:b/>
          <w:lang w:val="en-GB" w:eastAsia="zh-CN"/>
        </w:rPr>
        <w:fldChar w:fldCharType="end"/>
      </w:r>
      <w:r>
        <w:rPr>
          <w:b/>
          <w:lang w:val="en-GB" w:eastAsia="zh-CN"/>
        </w:rPr>
        <w:t>: Compared</w:t>
      </w:r>
      <w:r>
        <w:rPr>
          <w:rFonts w:eastAsiaTheme="minorEastAsia"/>
          <w:b/>
          <w:lang w:eastAsia="zh-CN"/>
        </w:rPr>
        <w:t xml:space="preserve"> to the existing R15/16/17 power saving schemes, LP-WUS monitoring combined with main receiver micro sleep can bring {6%~15%} additional UE power saving gain with no capacity loss in both low load and high load cases.</w:t>
      </w:r>
      <w:bookmarkEnd w:id="119"/>
    </w:p>
    <w:p w14:paraId="3E25B141" w14:textId="77777777" w:rsidR="000C6F46" w:rsidRDefault="007F4540">
      <w:pPr>
        <w:spacing w:after="120" w:line="276" w:lineRule="auto"/>
        <w:jc w:val="both"/>
        <w:rPr>
          <w:rFonts w:eastAsiaTheme="minorEastAsia"/>
          <w:b/>
          <w:lang w:eastAsia="zh-CN"/>
        </w:rPr>
      </w:pPr>
      <w:bookmarkStart w:id="120" w:name="_Ref127561986"/>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18</w:t>
      </w:r>
      <w:r>
        <w:rPr>
          <w:rFonts w:eastAsia="等线"/>
          <w:b/>
          <w:lang w:val="en-GB" w:eastAsia="zh-CN"/>
        </w:rPr>
        <w:fldChar w:fldCharType="end"/>
      </w:r>
      <w:r>
        <w:rPr>
          <w:b/>
          <w:lang w:val="en-GB" w:eastAsia="zh-CN"/>
        </w:rPr>
        <w:t>: Compared</w:t>
      </w:r>
      <w:r>
        <w:rPr>
          <w:rFonts w:eastAsiaTheme="minorEastAsia"/>
          <w:b/>
          <w:lang w:eastAsia="zh-CN"/>
        </w:rPr>
        <w:t xml:space="preserve"> to the existing R15/16/17 power saving schemes, LP-WUS monitoring combined with main receiver light sleep can bring {10%~22%} additional UE power saving gain, with acceptable capacity loss at least in low load case.</w:t>
      </w:r>
      <w:bookmarkEnd w:id="120"/>
    </w:p>
    <w:p w14:paraId="470DDC96" w14:textId="77777777" w:rsidR="000C6F46" w:rsidRDefault="007F4540">
      <w:pPr>
        <w:rPr>
          <w:highlight w:val="yellow"/>
          <w:lang w:eastAsia="zh-CN"/>
        </w:rPr>
      </w:pPr>
      <w:r>
        <w:rPr>
          <w:noProof/>
          <w:lang w:eastAsia="ko-KR"/>
        </w:rPr>
        <w:drawing>
          <wp:inline distT="0" distB="0" distL="0" distR="0" wp14:anchorId="4E64BC33" wp14:editId="0994E259">
            <wp:extent cx="5494655" cy="3905250"/>
            <wp:effectExtent l="0" t="0" r="0" b="0"/>
            <wp:docPr id="96" name="Picture 96" descr="C:\Users\Administrator.BJ-11091216D1\AppData\Roaming\vChat\ChatFiles\2023-02\ae2c9380-349e-4538-a248-484cb58175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C:\Users\Administrator.BJ-11091216D1\AppData\Roaming\vChat\ChatFiles\2023-02\ae2c9380-349e-4538-a248-484cb58175e2.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5501436" cy="3910198"/>
                    </a:xfrm>
                    <a:prstGeom prst="rect">
                      <a:avLst/>
                    </a:prstGeom>
                    <a:noFill/>
                    <a:ln>
                      <a:noFill/>
                    </a:ln>
                  </pic:spPr>
                </pic:pic>
              </a:graphicData>
            </a:graphic>
          </wp:inline>
        </w:drawing>
      </w:r>
    </w:p>
    <w:p w14:paraId="79D43563" w14:textId="77777777" w:rsidR="000C6F46" w:rsidRDefault="007F4540">
      <w:pPr>
        <w:ind w:right="-99"/>
        <w:jc w:val="both"/>
        <w:rPr>
          <w:rFonts w:eastAsiaTheme="minorEastAsia"/>
          <w:b/>
          <w:lang w:eastAsia="zh-CN"/>
        </w:rPr>
      </w:pPr>
      <w:bookmarkStart w:id="121" w:name="_Ref127561990"/>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19</w:t>
      </w:r>
      <w:r>
        <w:rPr>
          <w:rFonts w:eastAsia="等线"/>
          <w:b/>
          <w:lang w:val="en-GB" w:eastAsia="zh-CN"/>
        </w:rPr>
        <w:fldChar w:fldCharType="end"/>
      </w:r>
      <w:r>
        <w:rPr>
          <w:b/>
          <w:lang w:val="en-GB" w:eastAsia="zh-CN"/>
        </w:rPr>
        <w:t>: UPT of LP-WUR scheme (wake-up latency 0ms case) is the same as always-on scheme which means it can effectively reduce power consumption without affecting network scheduling</w:t>
      </w:r>
      <w:r>
        <w:rPr>
          <w:rFonts w:eastAsiaTheme="minorEastAsia"/>
          <w:b/>
          <w:lang w:eastAsia="zh-CN"/>
        </w:rPr>
        <w:t>.</w:t>
      </w:r>
      <w:bookmarkEnd w:id="121"/>
      <w:r>
        <w:rPr>
          <w:rFonts w:eastAsiaTheme="minorEastAsia"/>
          <w:b/>
          <w:lang w:eastAsia="zh-CN"/>
        </w:rPr>
        <w:t xml:space="preserve"> </w:t>
      </w:r>
    </w:p>
    <w:p w14:paraId="5D11216E" w14:textId="77777777" w:rsidR="000C6F46" w:rsidRDefault="007F4540">
      <w:pPr>
        <w:ind w:right="-99"/>
        <w:jc w:val="both"/>
        <w:rPr>
          <w:rFonts w:eastAsiaTheme="minorEastAsia"/>
          <w:b/>
          <w:lang w:eastAsia="zh-CN"/>
        </w:rPr>
      </w:pPr>
      <w:bookmarkStart w:id="122" w:name="_Ref127561995"/>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20</w:t>
      </w:r>
      <w:r>
        <w:rPr>
          <w:rFonts w:eastAsia="等线"/>
          <w:b/>
          <w:lang w:val="en-GB" w:eastAsia="zh-CN"/>
        </w:rPr>
        <w:fldChar w:fldCharType="end"/>
      </w:r>
      <w:r>
        <w:rPr>
          <w:b/>
          <w:lang w:val="en-GB" w:eastAsia="zh-CN"/>
        </w:rPr>
        <w:t xml:space="preserve">: </w:t>
      </w:r>
      <w:r>
        <w:rPr>
          <w:rFonts w:eastAsiaTheme="minorEastAsia"/>
          <w:b/>
          <w:lang w:eastAsia="zh-CN"/>
        </w:rPr>
        <w:t>When the relative power of WUR 'On' state is no more than 1unit</w:t>
      </w:r>
      <w:r>
        <w:rPr>
          <w:b/>
          <w:lang w:val="en-GB" w:eastAsia="zh-CN"/>
        </w:rPr>
        <w:t>, LP-</w:t>
      </w:r>
      <w:r>
        <w:rPr>
          <w:rFonts w:eastAsiaTheme="minorEastAsia"/>
          <w:b/>
          <w:lang w:eastAsia="zh-CN"/>
        </w:rPr>
        <w:t xml:space="preserve">WUS monitoring with PDCCH skipping scheme can achieve the best trade-off performance in both UPT and power saving, </w:t>
      </w:r>
      <w:r>
        <w:rPr>
          <w:b/>
          <w:lang w:val="en-GB" w:eastAsia="zh-CN"/>
        </w:rPr>
        <w:t>compared with the existing UE power saving schemes</w:t>
      </w:r>
      <w:r>
        <w:rPr>
          <w:rFonts w:eastAsiaTheme="minorEastAsia"/>
          <w:b/>
          <w:lang w:eastAsia="zh-CN"/>
        </w:rPr>
        <w:t>.</w:t>
      </w:r>
      <w:bookmarkEnd w:id="122"/>
      <w:r>
        <w:rPr>
          <w:rFonts w:eastAsiaTheme="minorEastAsia"/>
          <w:b/>
          <w:lang w:eastAsia="zh-CN"/>
        </w:rPr>
        <w:t xml:space="preserve"> </w:t>
      </w:r>
    </w:p>
    <w:p w14:paraId="753C6C93" w14:textId="77777777" w:rsidR="000C6F46" w:rsidRDefault="007F4540">
      <w:pPr>
        <w:ind w:right="-99"/>
        <w:jc w:val="both"/>
        <w:rPr>
          <w:rFonts w:eastAsiaTheme="minorEastAsia"/>
          <w:b/>
          <w:lang w:eastAsia="zh-CN"/>
        </w:rPr>
      </w:pPr>
      <w:bookmarkStart w:id="123" w:name="_Ref127561999"/>
      <w:r>
        <w:rPr>
          <w:rFonts w:eastAsiaTheme="minorEastAsia"/>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21</w:t>
      </w:r>
      <w:r>
        <w:rPr>
          <w:rFonts w:eastAsia="等线"/>
          <w:b/>
          <w:lang w:val="en-GB" w:eastAsia="zh-CN"/>
        </w:rPr>
        <w:fldChar w:fldCharType="end"/>
      </w:r>
      <w:r>
        <w:rPr>
          <w:rFonts w:eastAsiaTheme="minorEastAsia"/>
          <w:b/>
          <w:lang w:eastAsia="zh-CN"/>
        </w:rPr>
        <w:t>: When the relative power of WUR 'On' state is larger than 1unit i.e., 10 or 20 units,</w:t>
      </w:r>
      <w:r>
        <w:t xml:space="preserve"> </w:t>
      </w:r>
      <w:r>
        <w:rPr>
          <w:b/>
          <w:lang w:val="en-GB" w:eastAsia="zh-CN"/>
        </w:rPr>
        <w:t>LP-</w:t>
      </w:r>
      <w:r>
        <w:rPr>
          <w:rFonts w:eastAsiaTheme="minorEastAsia"/>
          <w:b/>
          <w:lang w:eastAsia="zh-CN"/>
        </w:rPr>
        <w:t xml:space="preserve"> WUS monitoring with PDCCH skipping scheme has no power saving gain advantage, compared with the existing power saving schemes.</w:t>
      </w:r>
      <w:bookmarkEnd w:id="123"/>
    </w:p>
    <w:p w14:paraId="2A1E27A8" w14:textId="77777777" w:rsidR="000C6F46" w:rsidRDefault="000C6F46">
      <w:pPr>
        <w:rPr>
          <w:highlight w:val="yellow"/>
          <w:lang w:eastAsia="zh-CN"/>
        </w:rPr>
      </w:pPr>
    </w:p>
    <w:p w14:paraId="61E4335E" w14:textId="77777777" w:rsidR="000C6F46" w:rsidRDefault="007F4540">
      <w:pPr>
        <w:rPr>
          <w:b/>
          <w:lang w:eastAsia="zh-CN"/>
        </w:rPr>
      </w:pPr>
      <w:r>
        <w:rPr>
          <w:rFonts w:hint="eastAsia"/>
          <w:b/>
          <w:lang w:eastAsia="zh-CN"/>
        </w:rPr>
        <w:t>Xiaomi</w:t>
      </w:r>
      <w:r>
        <w:rPr>
          <w:rFonts w:hint="eastAsia"/>
          <w:b/>
          <w:lang w:eastAsia="zh-CN"/>
        </w:rPr>
        <w:t>：</w:t>
      </w:r>
    </w:p>
    <w:p w14:paraId="0A93871A" w14:textId="77777777" w:rsidR="000C6F46" w:rsidRDefault="007F4540">
      <w:pPr>
        <w:jc w:val="center"/>
        <w:rPr>
          <w:b/>
          <w:bCs/>
        </w:rPr>
      </w:pPr>
      <w:r>
        <w:rPr>
          <w:b/>
          <w:bCs/>
          <w:color w:val="000000"/>
        </w:rPr>
        <w:t xml:space="preserve">Table 2: </w:t>
      </w:r>
      <w:r>
        <w:rPr>
          <w:b/>
          <w:bCs/>
        </w:rPr>
        <w:t xml:space="preserve">Relative energy </w:t>
      </w:r>
      <w:r>
        <w:rPr>
          <w:rFonts w:hint="eastAsia"/>
          <w:b/>
          <w:bCs/>
          <w:lang w:eastAsia="zh-CN"/>
        </w:rPr>
        <w:t>and</w:t>
      </w:r>
      <w:r>
        <w:rPr>
          <w:b/>
          <w:bCs/>
        </w:rPr>
        <w:t xml:space="preserve"> other performance metrics for RRC connected case 2</w:t>
      </w:r>
    </w:p>
    <w:tbl>
      <w:tblPr>
        <w:tblW w:w="11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1"/>
        <w:gridCol w:w="888"/>
        <w:gridCol w:w="851"/>
        <w:gridCol w:w="851"/>
        <w:gridCol w:w="992"/>
        <w:gridCol w:w="850"/>
        <w:gridCol w:w="993"/>
        <w:gridCol w:w="850"/>
        <w:gridCol w:w="850"/>
        <w:gridCol w:w="850"/>
        <w:gridCol w:w="850"/>
        <w:gridCol w:w="850"/>
        <w:gridCol w:w="850"/>
      </w:tblGrid>
      <w:tr w:rsidR="000C6F46" w14:paraId="601AF742" w14:textId="77777777">
        <w:trPr>
          <w:jc w:val="center"/>
        </w:trPr>
        <w:tc>
          <w:tcPr>
            <w:tcW w:w="981" w:type="dxa"/>
            <w:shd w:val="clear" w:color="auto" w:fill="auto"/>
          </w:tcPr>
          <w:p w14:paraId="58B29DC7" w14:textId="77777777" w:rsidR="000C6F46" w:rsidRDefault="000C6F46">
            <w:pPr>
              <w:spacing w:before="120" w:line="280" w:lineRule="atLeast"/>
              <w:jc w:val="both"/>
            </w:pPr>
          </w:p>
        </w:tc>
        <w:tc>
          <w:tcPr>
            <w:tcW w:w="888" w:type="dxa"/>
            <w:shd w:val="clear" w:color="auto" w:fill="auto"/>
          </w:tcPr>
          <w:p w14:paraId="575BB103" w14:textId="77777777" w:rsidR="000C6F46" w:rsidRDefault="007F4540">
            <w:pPr>
              <w:spacing w:before="120" w:after="0"/>
              <w:jc w:val="center"/>
              <w:rPr>
                <w:sz w:val="18"/>
                <w:lang w:eastAsia="zh-CN"/>
              </w:rPr>
            </w:pPr>
            <w:r>
              <w:rPr>
                <w:rFonts w:hint="eastAsia"/>
                <w:sz w:val="18"/>
                <w:lang w:eastAsia="zh-CN"/>
              </w:rPr>
              <w:t>P</w:t>
            </w:r>
            <w:r>
              <w:rPr>
                <w:sz w:val="18"/>
                <w:lang w:eastAsia="zh-CN"/>
              </w:rPr>
              <w:t>DCCH with</w:t>
            </w:r>
            <w:r>
              <w:rPr>
                <w:rFonts w:hint="eastAsia"/>
                <w:sz w:val="18"/>
                <w:lang w:eastAsia="zh-CN"/>
              </w:rPr>
              <w:t>out</w:t>
            </w:r>
            <w:r>
              <w:rPr>
                <w:sz w:val="18"/>
                <w:lang w:eastAsia="zh-CN"/>
              </w:rPr>
              <w:t xml:space="preserve"> PDSCH</w:t>
            </w:r>
          </w:p>
        </w:tc>
        <w:tc>
          <w:tcPr>
            <w:tcW w:w="851" w:type="dxa"/>
            <w:shd w:val="clear" w:color="auto" w:fill="auto"/>
          </w:tcPr>
          <w:p w14:paraId="73A29222" w14:textId="77777777" w:rsidR="000C6F46" w:rsidRDefault="007F4540">
            <w:pPr>
              <w:spacing w:before="120" w:after="0"/>
              <w:jc w:val="center"/>
              <w:rPr>
                <w:sz w:val="18"/>
                <w:lang w:eastAsia="zh-CN"/>
              </w:rPr>
            </w:pPr>
            <w:r>
              <w:rPr>
                <w:rFonts w:hint="eastAsia"/>
                <w:sz w:val="18"/>
                <w:lang w:eastAsia="zh-CN"/>
              </w:rPr>
              <w:t>P</w:t>
            </w:r>
            <w:r>
              <w:rPr>
                <w:sz w:val="18"/>
                <w:lang w:eastAsia="zh-CN"/>
              </w:rPr>
              <w:t>DCCH with PDSCH</w:t>
            </w:r>
          </w:p>
        </w:tc>
        <w:tc>
          <w:tcPr>
            <w:tcW w:w="851" w:type="dxa"/>
            <w:shd w:val="clear" w:color="auto" w:fill="auto"/>
          </w:tcPr>
          <w:p w14:paraId="3ECD1E95" w14:textId="77777777" w:rsidR="000C6F46" w:rsidRDefault="007F4540">
            <w:pPr>
              <w:spacing w:before="120" w:after="0"/>
              <w:jc w:val="center"/>
              <w:rPr>
                <w:sz w:val="18"/>
                <w:lang w:eastAsia="zh-CN"/>
              </w:rPr>
            </w:pPr>
            <w:r>
              <w:rPr>
                <w:rFonts w:hint="eastAsia"/>
                <w:sz w:val="18"/>
                <w:lang w:eastAsia="zh-CN"/>
              </w:rPr>
              <w:t>Deep</w:t>
            </w:r>
            <w:r>
              <w:rPr>
                <w:sz w:val="18"/>
                <w:lang w:eastAsia="zh-CN"/>
              </w:rPr>
              <w:t xml:space="preserve"> </w:t>
            </w:r>
            <w:r>
              <w:rPr>
                <w:rFonts w:hint="eastAsia"/>
                <w:sz w:val="18"/>
                <w:lang w:eastAsia="zh-CN"/>
              </w:rPr>
              <w:t>sleep</w:t>
            </w:r>
          </w:p>
          <w:p w14:paraId="5E1B1A43" w14:textId="77777777" w:rsidR="000C6F46" w:rsidRDefault="000C6F46">
            <w:pPr>
              <w:spacing w:before="120" w:after="0"/>
              <w:jc w:val="center"/>
              <w:rPr>
                <w:sz w:val="18"/>
                <w:lang w:eastAsia="zh-CN"/>
              </w:rPr>
            </w:pPr>
          </w:p>
        </w:tc>
        <w:tc>
          <w:tcPr>
            <w:tcW w:w="992" w:type="dxa"/>
            <w:shd w:val="clear" w:color="auto" w:fill="auto"/>
          </w:tcPr>
          <w:p w14:paraId="50CB57E7" w14:textId="77777777" w:rsidR="000C6F46" w:rsidRDefault="007F4540">
            <w:pPr>
              <w:spacing w:before="120" w:after="0"/>
              <w:jc w:val="center"/>
              <w:rPr>
                <w:sz w:val="18"/>
                <w:lang w:eastAsia="zh-CN"/>
              </w:rPr>
            </w:pPr>
            <w:r>
              <w:rPr>
                <w:rFonts w:hint="eastAsia"/>
                <w:sz w:val="18"/>
                <w:lang w:eastAsia="zh-CN"/>
              </w:rPr>
              <w:t>Deep</w:t>
            </w:r>
            <w:r>
              <w:rPr>
                <w:sz w:val="18"/>
                <w:lang w:eastAsia="zh-CN"/>
              </w:rPr>
              <w:t xml:space="preserve"> </w:t>
            </w:r>
            <w:r>
              <w:rPr>
                <w:rFonts w:hint="eastAsia"/>
                <w:sz w:val="18"/>
                <w:lang w:eastAsia="zh-CN"/>
              </w:rPr>
              <w:t xml:space="preserve">sleep </w:t>
            </w:r>
            <w:r>
              <w:rPr>
                <w:sz w:val="18"/>
                <w:lang w:eastAsia="zh-CN"/>
              </w:rPr>
              <w:t>Transition</w:t>
            </w:r>
            <w:r>
              <w:rPr>
                <w:rFonts w:hint="eastAsia"/>
                <w:sz w:val="18"/>
                <w:lang w:eastAsia="zh-CN"/>
              </w:rPr>
              <w:t>Energy</w:t>
            </w:r>
          </w:p>
        </w:tc>
        <w:tc>
          <w:tcPr>
            <w:tcW w:w="850" w:type="dxa"/>
            <w:shd w:val="clear" w:color="auto" w:fill="auto"/>
          </w:tcPr>
          <w:p w14:paraId="23F81169" w14:textId="77777777" w:rsidR="000C6F46" w:rsidRDefault="007F4540">
            <w:pPr>
              <w:spacing w:before="120" w:after="0"/>
              <w:jc w:val="center"/>
              <w:rPr>
                <w:sz w:val="18"/>
                <w:lang w:eastAsia="zh-CN"/>
              </w:rPr>
            </w:pPr>
            <w:r>
              <w:rPr>
                <w:sz w:val="18"/>
                <w:lang w:eastAsia="zh-CN"/>
              </w:rPr>
              <w:t>L</w:t>
            </w:r>
            <w:r>
              <w:rPr>
                <w:rFonts w:hint="eastAsia"/>
                <w:sz w:val="18"/>
                <w:lang w:eastAsia="zh-CN"/>
              </w:rPr>
              <w:t>ight</w:t>
            </w:r>
            <w:r>
              <w:rPr>
                <w:sz w:val="18"/>
                <w:lang w:eastAsia="zh-CN"/>
              </w:rPr>
              <w:t xml:space="preserve"> </w:t>
            </w:r>
            <w:r>
              <w:rPr>
                <w:rFonts w:hint="eastAsia"/>
                <w:sz w:val="18"/>
                <w:lang w:eastAsia="zh-CN"/>
              </w:rPr>
              <w:t>sleep Energy</w:t>
            </w:r>
          </w:p>
        </w:tc>
        <w:tc>
          <w:tcPr>
            <w:tcW w:w="993" w:type="dxa"/>
            <w:shd w:val="clear" w:color="auto" w:fill="auto"/>
          </w:tcPr>
          <w:p w14:paraId="7EC0B079" w14:textId="77777777" w:rsidR="000C6F46" w:rsidRDefault="007F4540">
            <w:pPr>
              <w:spacing w:before="120" w:after="0"/>
              <w:jc w:val="center"/>
              <w:rPr>
                <w:sz w:val="18"/>
                <w:lang w:eastAsia="zh-CN"/>
              </w:rPr>
            </w:pPr>
            <w:r>
              <w:rPr>
                <w:sz w:val="18"/>
                <w:lang w:eastAsia="zh-CN"/>
              </w:rPr>
              <w:t>L</w:t>
            </w:r>
            <w:r>
              <w:rPr>
                <w:rFonts w:hint="eastAsia"/>
                <w:sz w:val="18"/>
                <w:lang w:eastAsia="zh-CN"/>
              </w:rPr>
              <w:t>ight</w:t>
            </w:r>
            <w:r>
              <w:rPr>
                <w:sz w:val="18"/>
                <w:lang w:eastAsia="zh-CN"/>
              </w:rPr>
              <w:t xml:space="preserve"> </w:t>
            </w:r>
            <w:r>
              <w:rPr>
                <w:rFonts w:hint="eastAsia"/>
                <w:sz w:val="18"/>
                <w:lang w:eastAsia="zh-CN"/>
              </w:rPr>
              <w:t>sleep</w:t>
            </w:r>
            <w:r>
              <w:rPr>
                <w:sz w:val="18"/>
                <w:lang w:eastAsia="zh-CN"/>
              </w:rPr>
              <w:t xml:space="preserve"> Transition</w:t>
            </w:r>
            <w:r>
              <w:rPr>
                <w:rFonts w:hint="eastAsia"/>
                <w:sz w:val="18"/>
                <w:lang w:eastAsia="zh-CN"/>
              </w:rPr>
              <w:t>Energy</w:t>
            </w:r>
          </w:p>
        </w:tc>
        <w:tc>
          <w:tcPr>
            <w:tcW w:w="850" w:type="dxa"/>
            <w:shd w:val="clear" w:color="auto" w:fill="auto"/>
          </w:tcPr>
          <w:p w14:paraId="413F0F2A" w14:textId="77777777" w:rsidR="000C6F46" w:rsidRDefault="007F4540">
            <w:pPr>
              <w:spacing w:before="120" w:after="0"/>
              <w:jc w:val="center"/>
              <w:rPr>
                <w:sz w:val="18"/>
                <w:lang w:eastAsia="zh-CN"/>
              </w:rPr>
            </w:pPr>
            <w:r>
              <w:rPr>
                <w:sz w:val="18"/>
                <w:lang w:eastAsia="zh-CN"/>
              </w:rPr>
              <w:t>M</w:t>
            </w:r>
            <w:r>
              <w:rPr>
                <w:rFonts w:hint="eastAsia"/>
                <w:sz w:val="18"/>
                <w:lang w:eastAsia="zh-CN"/>
              </w:rPr>
              <w:t>icro</w:t>
            </w:r>
            <w:r>
              <w:rPr>
                <w:sz w:val="18"/>
                <w:lang w:eastAsia="zh-CN"/>
              </w:rPr>
              <w:t xml:space="preserve"> </w:t>
            </w:r>
            <w:r>
              <w:rPr>
                <w:rFonts w:hint="eastAsia"/>
                <w:sz w:val="18"/>
                <w:lang w:eastAsia="zh-CN"/>
              </w:rPr>
              <w:t>sleep Energy</w:t>
            </w:r>
          </w:p>
          <w:p w14:paraId="2B3585D1" w14:textId="77777777" w:rsidR="000C6F46" w:rsidRDefault="000C6F46">
            <w:pPr>
              <w:spacing w:before="120" w:after="0"/>
              <w:jc w:val="center"/>
              <w:rPr>
                <w:sz w:val="18"/>
                <w:lang w:eastAsia="zh-CN"/>
              </w:rPr>
            </w:pPr>
          </w:p>
        </w:tc>
        <w:tc>
          <w:tcPr>
            <w:tcW w:w="850" w:type="dxa"/>
            <w:shd w:val="clear" w:color="auto" w:fill="auto"/>
          </w:tcPr>
          <w:p w14:paraId="3F5B684F" w14:textId="77777777" w:rsidR="000C6F46" w:rsidRDefault="007F4540">
            <w:pPr>
              <w:spacing w:before="120" w:after="0"/>
              <w:jc w:val="center"/>
              <w:rPr>
                <w:sz w:val="18"/>
                <w:lang w:eastAsia="zh-CN"/>
              </w:rPr>
            </w:pPr>
            <w:r>
              <w:rPr>
                <w:rFonts w:hint="eastAsia"/>
                <w:sz w:val="18"/>
                <w:lang w:eastAsia="zh-CN"/>
              </w:rPr>
              <w:t xml:space="preserve">WUS </w:t>
            </w:r>
            <w:r>
              <w:rPr>
                <w:sz w:val="18"/>
                <w:lang w:eastAsia="zh-CN"/>
              </w:rPr>
              <w:t>M</w:t>
            </w:r>
            <w:r>
              <w:rPr>
                <w:rFonts w:hint="eastAsia"/>
                <w:sz w:val="18"/>
                <w:lang w:eastAsia="zh-CN"/>
              </w:rPr>
              <w:t>onitorEnergy</w:t>
            </w:r>
          </w:p>
        </w:tc>
        <w:tc>
          <w:tcPr>
            <w:tcW w:w="850" w:type="dxa"/>
            <w:shd w:val="clear" w:color="auto" w:fill="auto"/>
          </w:tcPr>
          <w:p w14:paraId="30BD802F" w14:textId="77777777" w:rsidR="000C6F46" w:rsidRDefault="007F4540">
            <w:pPr>
              <w:spacing w:before="120" w:after="0"/>
              <w:jc w:val="center"/>
              <w:rPr>
                <w:sz w:val="18"/>
                <w:lang w:eastAsia="zh-CN"/>
              </w:rPr>
            </w:pPr>
            <w:r>
              <w:rPr>
                <w:rFonts w:hint="eastAsia"/>
                <w:sz w:val="18"/>
                <w:lang w:eastAsia="zh-CN"/>
              </w:rPr>
              <w:t>Total E</w:t>
            </w:r>
            <w:r>
              <w:rPr>
                <w:sz w:val="18"/>
                <w:lang w:eastAsia="zh-CN"/>
              </w:rPr>
              <w:t>nergy</w:t>
            </w:r>
          </w:p>
        </w:tc>
        <w:tc>
          <w:tcPr>
            <w:tcW w:w="850" w:type="dxa"/>
            <w:shd w:val="clear" w:color="auto" w:fill="auto"/>
          </w:tcPr>
          <w:p w14:paraId="70EB4A9C" w14:textId="77777777" w:rsidR="000C6F46" w:rsidRDefault="007F4540">
            <w:pPr>
              <w:spacing w:before="120" w:after="0"/>
              <w:jc w:val="center"/>
              <w:rPr>
                <w:sz w:val="18"/>
                <w:lang w:eastAsia="zh-CN"/>
              </w:rPr>
            </w:pPr>
            <w:r>
              <w:rPr>
                <w:rFonts w:hint="eastAsia"/>
                <w:sz w:val="18"/>
                <w:lang w:eastAsia="zh-CN"/>
              </w:rPr>
              <w:t>PSG</w:t>
            </w:r>
          </w:p>
        </w:tc>
        <w:tc>
          <w:tcPr>
            <w:tcW w:w="850" w:type="dxa"/>
            <w:shd w:val="clear" w:color="auto" w:fill="auto"/>
          </w:tcPr>
          <w:p w14:paraId="0D9A4414" w14:textId="77777777" w:rsidR="000C6F46" w:rsidRDefault="007F4540">
            <w:pPr>
              <w:spacing w:before="120" w:after="0"/>
              <w:jc w:val="center"/>
              <w:rPr>
                <w:sz w:val="18"/>
                <w:lang w:eastAsia="zh-CN"/>
              </w:rPr>
            </w:pPr>
            <w:r>
              <w:rPr>
                <w:sz w:val="18"/>
                <w:lang w:eastAsia="zh-CN"/>
              </w:rPr>
              <w:t>D</w:t>
            </w:r>
            <w:r>
              <w:rPr>
                <w:rFonts w:hint="eastAsia"/>
                <w:sz w:val="18"/>
                <w:lang w:eastAsia="zh-CN"/>
              </w:rPr>
              <w:t>elay</w:t>
            </w:r>
          </w:p>
          <w:p w14:paraId="72325B0D" w14:textId="77777777" w:rsidR="000C6F46" w:rsidRDefault="007F4540">
            <w:pPr>
              <w:spacing w:before="120" w:after="0"/>
              <w:jc w:val="center"/>
              <w:rPr>
                <w:sz w:val="18"/>
                <w:lang w:eastAsia="zh-CN"/>
              </w:rPr>
            </w:pPr>
            <w:r>
              <w:rPr>
                <w:rFonts w:hint="eastAsia"/>
                <w:sz w:val="18"/>
                <w:lang w:eastAsia="zh-CN"/>
              </w:rPr>
              <w:t>(</w:t>
            </w:r>
            <w:r>
              <w:rPr>
                <w:sz w:val="18"/>
                <w:lang w:eastAsia="zh-CN"/>
              </w:rPr>
              <w:t>ms)</w:t>
            </w:r>
          </w:p>
        </w:tc>
        <w:tc>
          <w:tcPr>
            <w:tcW w:w="850" w:type="dxa"/>
            <w:shd w:val="clear" w:color="auto" w:fill="auto"/>
          </w:tcPr>
          <w:p w14:paraId="10DBECE0" w14:textId="77777777" w:rsidR="000C6F46" w:rsidRDefault="007F4540">
            <w:pPr>
              <w:spacing w:before="120" w:after="0"/>
              <w:jc w:val="center"/>
              <w:rPr>
                <w:sz w:val="18"/>
                <w:lang w:eastAsia="zh-CN"/>
              </w:rPr>
            </w:pPr>
            <w:r>
              <w:rPr>
                <w:sz w:val="18"/>
                <w:lang w:eastAsia="zh-CN"/>
              </w:rPr>
              <w:t>% of satisfied UEs</w:t>
            </w:r>
          </w:p>
        </w:tc>
      </w:tr>
      <w:tr w:rsidR="000C6F46" w14:paraId="6DF8EDE3" w14:textId="77777777">
        <w:trPr>
          <w:jc w:val="center"/>
        </w:trPr>
        <w:tc>
          <w:tcPr>
            <w:tcW w:w="981" w:type="dxa"/>
            <w:shd w:val="clear" w:color="auto" w:fill="auto"/>
          </w:tcPr>
          <w:p w14:paraId="058C8D6D" w14:textId="77777777" w:rsidR="000C6F46" w:rsidRDefault="007F4540">
            <w:pPr>
              <w:spacing w:before="120" w:after="0"/>
              <w:jc w:val="center"/>
              <w:rPr>
                <w:sz w:val="18"/>
                <w:lang w:eastAsia="zh-CN"/>
              </w:rPr>
            </w:pPr>
            <w:r>
              <w:rPr>
                <w:rFonts w:hint="eastAsia"/>
                <w:sz w:val="18"/>
                <w:lang w:eastAsia="zh-CN"/>
              </w:rPr>
              <w:t>B</w:t>
            </w:r>
            <w:r>
              <w:rPr>
                <w:sz w:val="18"/>
                <w:lang w:eastAsia="zh-CN"/>
              </w:rPr>
              <w:t>aseline</w:t>
            </w:r>
          </w:p>
        </w:tc>
        <w:tc>
          <w:tcPr>
            <w:tcW w:w="888" w:type="dxa"/>
            <w:shd w:val="clear" w:color="auto" w:fill="auto"/>
          </w:tcPr>
          <w:p w14:paraId="7C1A3808" w14:textId="77777777" w:rsidR="000C6F46" w:rsidRDefault="007F4540">
            <w:pPr>
              <w:spacing w:before="120" w:after="0"/>
              <w:jc w:val="center"/>
              <w:rPr>
                <w:sz w:val="18"/>
                <w:lang w:eastAsia="zh-CN"/>
              </w:rPr>
            </w:pPr>
            <w:r>
              <w:rPr>
                <w:rFonts w:hint="eastAsia"/>
                <w:sz w:val="18"/>
                <w:lang w:eastAsia="zh-CN"/>
              </w:rPr>
              <w:t>95.36</w:t>
            </w:r>
          </w:p>
        </w:tc>
        <w:tc>
          <w:tcPr>
            <w:tcW w:w="851" w:type="dxa"/>
            <w:shd w:val="clear" w:color="auto" w:fill="auto"/>
          </w:tcPr>
          <w:p w14:paraId="14E475E8" w14:textId="77777777" w:rsidR="000C6F46" w:rsidRDefault="007F4540">
            <w:pPr>
              <w:spacing w:before="120" w:after="0"/>
              <w:jc w:val="center"/>
              <w:rPr>
                <w:sz w:val="18"/>
                <w:lang w:eastAsia="zh-CN"/>
              </w:rPr>
            </w:pPr>
            <w:r>
              <w:rPr>
                <w:rFonts w:hint="eastAsia"/>
                <w:sz w:val="18"/>
                <w:lang w:eastAsia="zh-CN"/>
              </w:rPr>
              <w:t>13.93</w:t>
            </w:r>
          </w:p>
        </w:tc>
        <w:tc>
          <w:tcPr>
            <w:tcW w:w="851" w:type="dxa"/>
            <w:shd w:val="clear" w:color="auto" w:fill="auto"/>
          </w:tcPr>
          <w:p w14:paraId="1B8C0772"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660662C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1E0929C4"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60940F21"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B155768"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6CC6F244"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7491177" w14:textId="77777777" w:rsidR="000C6F46" w:rsidRDefault="007F4540">
            <w:pPr>
              <w:spacing w:before="120" w:after="0"/>
              <w:jc w:val="center"/>
              <w:rPr>
                <w:sz w:val="18"/>
                <w:lang w:eastAsia="zh-CN"/>
              </w:rPr>
            </w:pPr>
            <w:r>
              <w:rPr>
                <w:rFonts w:hint="eastAsia"/>
                <w:sz w:val="18"/>
                <w:lang w:eastAsia="zh-CN"/>
              </w:rPr>
              <w:t>109.29</w:t>
            </w:r>
          </w:p>
        </w:tc>
        <w:tc>
          <w:tcPr>
            <w:tcW w:w="850" w:type="dxa"/>
            <w:shd w:val="clear" w:color="auto" w:fill="auto"/>
          </w:tcPr>
          <w:p w14:paraId="392FD853" w14:textId="77777777" w:rsidR="000C6F46" w:rsidRDefault="007F4540">
            <w:pPr>
              <w:spacing w:before="120" w:after="0"/>
              <w:jc w:val="center"/>
              <w:rPr>
                <w:sz w:val="18"/>
                <w:lang w:eastAsia="zh-CN"/>
              </w:rPr>
            </w:pPr>
            <w:r>
              <w:rPr>
                <w:rFonts w:hint="eastAsia"/>
                <w:sz w:val="18"/>
                <w:lang w:eastAsia="zh-CN"/>
              </w:rPr>
              <w:t>N</w:t>
            </w:r>
            <w:r>
              <w:rPr>
                <w:sz w:val="18"/>
                <w:lang w:eastAsia="zh-CN"/>
              </w:rPr>
              <w:t>/A</w:t>
            </w:r>
          </w:p>
        </w:tc>
        <w:tc>
          <w:tcPr>
            <w:tcW w:w="850" w:type="dxa"/>
            <w:shd w:val="clear" w:color="auto" w:fill="auto"/>
          </w:tcPr>
          <w:p w14:paraId="7B8AB6AD" w14:textId="77777777" w:rsidR="000C6F46" w:rsidRDefault="007F4540">
            <w:pPr>
              <w:spacing w:before="120" w:after="0"/>
              <w:jc w:val="center"/>
              <w:rPr>
                <w:sz w:val="18"/>
                <w:lang w:eastAsia="zh-CN"/>
              </w:rPr>
            </w:pPr>
            <w:r>
              <w:rPr>
                <w:rFonts w:hint="eastAsia"/>
                <w:sz w:val="18"/>
                <w:lang w:eastAsia="zh-CN"/>
              </w:rPr>
              <w:t>1</w:t>
            </w:r>
            <w:r>
              <w:rPr>
                <w:sz w:val="18"/>
                <w:lang w:eastAsia="zh-CN"/>
              </w:rPr>
              <w:t>.27</w:t>
            </w:r>
          </w:p>
        </w:tc>
        <w:tc>
          <w:tcPr>
            <w:tcW w:w="850" w:type="dxa"/>
            <w:shd w:val="clear" w:color="auto" w:fill="auto"/>
          </w:tcPr>
          <w:p w14:paraId="138EF27A" w14:textId="77777777" w:rsidR="000C6F46" w:rsidRDefault="007F4540">
            <w:pPr>
              <w:spacing w:before="120" w:after="0"/>
              <w:jc w:val="center"/>
              <w:rPr>
                <w:sz w:val="18"/>
                <w:lang w:eastAsia="zh-CN"/>
              </w:rPr>
            </w:pPr>
            <w:r>
              <w:rPr>
                <w:rFonts w:hint="eastAsia"/>
                <w:sz w:val="18"/>
                <w:lang w:eastAsia="zh-CN"/>
              </w:rPr>
              <w:t>100</w:t>
            </w:r>
            <w:r>
              <w:rPr>
                <w:sz w:val="18"/>
                <w:lang w:eastAsia="zh-CN"/>
              </w:rPr>
              <w:t>%</w:t>
            </w:r>
          </w:p>
        </w:tc>
      </w:tr>
      <w:tr w:rsidR="000C6F46" w14:paraId="09502B70" w14:textId="77777777">
        <w:trPr>
          <w:jc w:val="center"/>
        </w:trPr>
        <w:tc>
          <w:tcPr>
            <w:tcW w:w="981" w:type="dxa"/>
            <w:shd w:val="clear" w:color="auto" w:fill="auto"/>
          </w:tcPr>
          <w:p w14:paraId="01CB06D1" w14:textId="77777777" w:rsidR="000C6F46" w:rsidRDefault="007F4540">
            <w:pPr>
              <w:spacing w:before="120" w:after="0"/>
              <w:jc w:val="center"/>
              <w:rPr>
                <w:sz w:val="18"/>
                <w:lang w:eastAsia="zh-CN"/>
              </w:rPr>
            </w:pPr>
            <w:r>
              <w:rPr>
                <w:rFonts w:hint="eastAsia"/>
                <w:sz w:val="18"/>
                <w:lang w:eastAsia="zh-CN"/>
              </w:rPr>
              <w:t>CDRX</w:t>
            </w:r>
          </w:p>
        </w:tc>
        <w:tc>
          <w:tcPr>
            <w:tcW w:w="888" w:type="dxa"/>
            <w:shd w:val="clear" w:color="auto" w:fill="auto"/>
          </w:tcPr>
          <w:p w14:paraId="64D14263" w14:textId="77777777" w:rsidR="000C6F46" w:rsidRDefault="007F4540">
            <w:pPr>
              <w:spacing w:before="120" w:after="0"/>
              <w:jc w:val="center"/>
              <w:rPr>
                <w:sz w:val="18"/>
                <w:lang w:eastAsia="zh-CN"/>
              </w:rPr>
            </w:pPr>
            <w:r>
              <w:rPr>
                <w:rFonts w:hint="eastAsia"/>
                <w:sz w:val="18"/>
                <w:lang w:eastAsia="zh-CN"/>
              </w:rPr>
              <w:t>67.38</w:t>
            </w:r>
          </w:p>
        </w:tc>
        <w:tc>
          <w:tcPr>
            <w:tcW w:w="851" w:type="dxa"/>
            <w:shd w:val="clear" w:color="auto" w:fill="auto"/>
          </w:tcPr>
          <w:p w14:paraId="4AECAE3A" w14:textId="77777777" w:rsidR="000C6F46" w:rsidRDefault="007F4540">
            <w:pPr>
              <w:spacing w:before="120" w:after="0"/>
              <w:jc w:val="center"/>
              <w:rPr>
                <w:sz w:val="18"/>
                <w:lang w:eastAsia="zh-CN"/>
              </w:rPr>
            </w:pPr>
            <w:r>
              <w:rPr>
                <w:rFonts w:hint="eastAsia"/>
                <w:sz w:val="18"/>
                <w:lang w:eastAsia="zh-CN"/>
              </w:rPr>
              <w:t>17.39</w:t>
            </w:r>
          </w:p>
        </w:tc>
        <w:tc>
          <w:tcPr>
            <w:tcW w:w="851" w:type="dxa"/>
            <w:shd w:val="clear" w:color="auto" w:fill="auto"/>
          </w:tcPr>
          <w:p w14:paraId="74E4C4E1"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0761D577"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F46F518"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703582C4"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FE68C5E" w14:textId="77777777" w:rsidR="000C6F46" w:rsidRDefault="007F4540">
            <w:pPr>
              <w:spacing w:before="120" w:after="0"/>
              <w:jc w:val="center"/>
              <w:rPr>
                <w:sz w:val="18"/>
                <w:lang w:eastAsia="zh-CN"/>
              </w:rPr>
            </w:pPr>
            <w:r>
              <w:rPr>
                <w:rFonts w:hint="eastAsia"/>
                <w:sz w:val="18"/>
                <w:lang w:eastAsia="zh-CN"/>
              </w:rPr>
              <w:t>12.07</w:t>
            </w:r>
          </w:p>
        </w:tc>
        <w:tc>
          <w:tcPr>
            <w:tcW w:w="850" w:type="dxa"/>
            <w:shd w:val="clear" w:color="auto" w:fill="auto"/>
          </w:tcPr>
          <w:p w14:paraId="5AA3D308"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59E3AE6D" w14:textId="77777777" w:rsidR="000C6F46" w:rsidRDefault="007F4540">
            <w:pPr>
              <w:spacing w:before="120" w:after="0"/>
              <w:jc w:val="center"/>
              <w:rPr>
                <w:sz w:val="18"/>
                <w:lang w:eastAsia="zh-CN"/>
              </w:rPr>
            </w:pPr>
            <w:r>
              <w:rPr>
                <w:rFonts w:hint="eastAsia"/>
                <w:sz w:val="18"/>
                <w:lang w:eastAsia="zh-CN"/>
              </w:rPr>
              <w:t>96.84</w:t>
            </w:r>
          </w:p>
        </w:tc>
        <w:tc>
          <w:tcPr>
            <w:tcW w:w="850" w:type="dxa"/>
            <w:shd w:val="clear" w:color="auto" w:fill="auto"/>
          </w:tcPr>
          <w:p w14:paraId="0EA7613E" w14:textId="77777777" w:rsidR="000C6F46" w:rsidRDefault="007F4540">
            <w:pPr>
              <w:spacing w:before="120" w:after="0"/>
              <w:jc w:val="center"/>
              <w:rPr>
                <w:sz w:val="18"/>
                <w:lang w:eastAsia="zh-CN"/>
              </w:rPr>
            </w:pPr>
            <w:r>
              <w:rPr>
                <w:rFonts w:hint="eastAsia"/>
                <w:sz w:val="18"/>
                <w:lang w:eastAsia="zh-CN"/>
              </w:rPr>
              <w:t>8</w:t>
            </w:r>
            <w:r>
              <w:rPr>
                <w:sz w:val="18"/>
                <w:lang w:eastAsia="zh-CN"/>
              </w:rPr>
              <w:t>.13%</w:t>
            </w:r>
          </w:p>
        </w:tc>
        <w:tc>
          <w:tcPr>
            <w:tcW w:w="850" w:type="dxa"/>
            <w:shd w:val="clear" w:color="auto" w:fill="auto"/>
          </w:tcPr>
          <w:p w14:paraId="464A529A" w14:textId="77777777" w:rsidR="000C6F46" w:rsidRDefault="007F4540">
            <w:pPr>
              <w:spacing w:before="120" w:after="0"/>
              <w:jc w:val="center"/>
              <w:rPr>
                <w:sz w:val="18"/>
                <w:lang w:eastAsia="zh-CN"/>
              </w:rPr>
            </w:pPr>
            <w:r>
              <w:rPr>
                <w:rFonts w:hint="eastAsia"/>
                <w:sz w:val="18"/>
                <w:lang w:eastAsia="zh-CN"/>
              </w:rPr>
              <w:t>2</w:t>
            </w:r>
            <w:r>
              <w:rPr>
                <w:sz w:val="18"/>
                <w:lang w:eastAsia="zh-CN"/>
              </w:rPr>
              <w:t>.18</w:t>
            </w:r>
          </w:p>
        </w:tc>
        <w:tc>
          <w:tcPr>
            <w:tcW w:w="850" w:type="dxa"/>
            <w:shd w:val="clear" w:color="auto" w:fill="auto"/>
          </w:tcPr>
          <w:p w14:paraId="2C4FB7F0" w14:textId="77777777" w:rsidR="000C6F46" w:rsidRDefault="007F4540">
            <w:pPr>
              <w:spacing w:before="120" w:after="0"/>
              <w:jc w:val="center"/>
              <w:rPr>
                <w:sz w:val="18"/>
                <w:lang w:eastAsia="zh-CN"/>
              </w:rPr>
            </w:pPr>
            <w:r>
              <w:rPr>
                <w:rFonts w:hint="eastAsia"/>
                <w:sz w:val="18"/>
                <w:lang w:eastAsia="zh-CN"/>
              </w:rPr>
              <w:t>98.41%</w:t>
            </w:r>
          </w:p>
        </w:tc>
      </w:tr>
      <w:tr w:rsidR="000C6F46" w14:paraId="3B6CD50C" w14:textId="77777777">
        <w:trPr>
          <w:jc w:val="center"/>
        </w:trPr>
        <w:tc>
          <w:tcPr>
            <w:tcW w:w="981" w:type="dxa"/>
            <w:shd w:val="clear" w:color="auto" w:fill="auto"/>
          </w:tcPr>
          <w:p w14:paraId="639F1278" w14:textId="77777777" w:rsidR="000C6F46" w:rsidRDefault="007F4540">
            <w:pPr>
              <w:spacing w:before="120" w:after="0"/>
              <w:jc w:val="center"/>
              <w:rPr>
                <w:sz w:val="18"/>
                <w:lang w:eastAsia="zh-CN"/>
              </w:rPr>
            </w:pPr>
            <w:r>
              <w:rPr>
                <w:sz w:val="18"/>
                <w:lang w:eastAsia="zh-CN"/>
              </w:rPr>
              <w:t>LP WUS+</w:t>
            </w:r>
            <w:r>
              <w:rPr>
                <w:rFonts w:hint="eastAsia"/>
                <w:sz w:val="18"/>
                <w:lang w:eastAsia="zh-CN"/>
              </w:rPr>
              <w:t xml:space="preserve"> C</w:t>
            </w:r>
            <w:r>
              <w:rPr>
                <w:sz w:val="18"/>
                <w:lang w:eastAsia="zh-CN"/>
              </w:rPr>
              <w:t>DRX</w:t>
            </w:r>
          </w:p>
        </w:tc>
        <w:tc>
          <w:tcPr>
            <w:tcW w:w="888" w:type="dxa"/>
            <w:shd w:val="clear" w:color="auto" w:fill="auto"/>
          </w:tcPr>
          <w:p w14:paraId="68947AEE" w14:textId="77777777" w:rsidR="000C6F46" w:rsidRDefault="007F4540">
            <w:pPr>
              <w:spacing w:before="120" w:after="0"/>
              <w:jc w:val="center"/>
              <w:rPr>
                <w:sz w:val="18"/>
                <w:lang w:eastAsia="zh-CN"/>
              </w:rPr>
            </w:pPr>
            <w:r>
              <w:rPr>
                <w:rFonts w:hint="eastAsia"/>
                <w:sz w:val="18"/>
                <w:lang w:eastAsia="zh-CN"/>
              </w:rPr>
              <w:t>5</w:t>
            </w:r>
            <w:r>
              <w:rPr>
                <w:sz w:val="18"/>
                <w:lang w:eastAsia="zh-CN"/>
              </w:rPr>
              <w:t>5.68</w:t>
            </w:r>
          </w:p>
        </w:tc>
        <w:tc>
          <w:tcPr>
            <w:tcW w:w="851" w:type="dxa"/>
            <w:shd w:val="clear" w:color="auto" w:fill="auto"/>
          </w:tcPr>
          <w:p w14:paraId="233CE789" w14:textId="77777777" w:rsidR="000C6F46" w:rsidRDefault="007F4540">
            <w:pPr>
              <w:spacing w:before="120" w:after="0"/>
              <w:jc w:val="center"/>
              <w:rPr>
                <w:sz w:val="18"/>
                <w:lang w:eastAsia="zh-CN"/>
              </w:rPr>
            </w:pPr>
            <w:r>
              <w:rPr>
                <w:rFonts w:hint="eastAsia"/>
                <w:sz w:val="18"/>
                <w:lang w:eastAsia="zh-CN"/>
              </w:rPr>
              <w:t>1</w:t>
            </w:r>
            <w:r>
              <w:rPr>
                <w:sz w:val="18"/>
                <w:lang w:eastAsia="zh-CN"/>
              </w:rPr>
              <w:t>7.39</w:t>
            </w:r>
          </w:p>
        </w:tc>
        <w:tc>
          <w:tcPr>
            <w:tcW w:w="851" w:type="dxa"/>
            <w:shd w:val="clear" w:color="auto" w:fill="auto"/>
          </w:tcPr>
          <w:p w14:paraId="728B3BE6"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6285CB2E"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1D0A1D1"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7BDC9D4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598B6CA9" w14:textId="77777777" w:rsidR="000C6F46" w:rsidRDefault="007F4540">
            <w:pPr>
              <w:spacing w:before="120" w:after="0"/>
              <w:jc w:val="center"/>
              <w:rPr>
                <w:sz w:val="18"/>
                <w:lang w:eastAsia="zh-CN"/>
              </w:rPr>
            </w:pPr>
            <w:r>
              <w:rPr>
                <w:rFonts w:hint="eastAsia"/>
                <w:sz w:val="18"/>
                <w:lang w:eastAsia="zh-CN"/>
              </w:rPr>
              <w:t>1</w:t>
            </w:r>
            <w:r>
              <w:rPr>
                <w:sz w:val="18"/>
                <w:lang w:eastAsia="zh-CN"/>
              </w:rPr>
              <w:t>7.33</w:t>
            </w:r>
          </w:p>
        </w:tc>
        <w:tc>
          <w:tcPr>
            <w:tcW w:w="850" w:type="dxa"/>
            <w:shd w:val="clear" w:color="auto" w:fill="auto"/>
          </w:tcPr>
          <w:p w14:paraId="54D47991" w14:textId="77777777" w:rsidR="000C6F46" w:rsidRDefault="007F4540">
            <w:pPr>
              <w:spacing w:before="120" w:after="0"/>
              <w:jc w:val="center"/>
              <w:rPr>
                <w:sz w:val="18"/>
                <w:lang w:eastAsia="zh-CN"/>
              </w:rPr>
            </w:pPr>
            <w:r>
              <w:rPr>
                <w:rFonts w:hint="eastAsia"/>
                <w:sz w:val="18"/>
                <w:lang w:eastAsia="zh-CN"/>
              </w:rPr>
              <w:t>0</w:t>
            </w:r>
            <w:r>
              <w:rPr>
                <w:sz w:val="18"/>
                <w:lang w:eastAsia="zh-CN"/>
              </w:rPr>
              <w:t>.1170</w:t>
            </w:r>
          </w:p>
        </w:tc>
        <w:tc>
          <w:tcPr>
            <w:tcW w:w="850" w:type="dxa"/>
            <w:shd w:val="clear" w:color="auto" w:fill="auto"/>
          </w:tcPr>
          <w:p w14:paraId="76489846" w14:textId="77777777" w:rsidR="000C6F46" w:rsidRDefault="007F4540">
            <w:pPr>
              <w:spacing w:before="120" w:after="0"/>
              <w:jc w:val="center"/>
              <w:rPr>
                <w:sz w:val="18"/>
                <w:lang w:eastAsia="zh-CN"/>
              </w:rPr>
            </w:pPr>
            <w:r>
              <w:rPr>
                <w:rFonts w:hint="eastAsia"/>
                <w:sz w:val="18"/>
                <w:lang w:eastAsia="zh-CN"/>
              </w:rPr>
              <w:t>9</w:t>
            </w:r>
            <w:r>
              <w:rPr>
                <w:sz w:val="18"/>
                <w:lang w:eastAsia="zh-CN"/>
              </w:rPr>
              <w:t>0.52</w:t>
            </w:r>
          </w:p>
        </w:tc>
        <w:tc>
          <w:tcPr>
            <w:tcW w:w="850" w:type="dxa"/>
            <w:shd w:val="clear" w:color="auto" w:fill="auto"/>
          </w:tcPr>
          <w:p w14:paraId="5A06A526" w14:textId="77777777" w:rsidR="000C6F46" w:rsidRDefault="007F4540">
            <w:pPr>
              <w:spacing w:before="120" w:after="0"/>
              <w:jc w:val="center"/>
              <w:rPr>
                <w:sz w:val="18"/>
                <w:lang w:eastAsia="zh-CN"/>
              </w:rPr>
            </w:pPr>
            <w:r>
              <w:rPr>
                <w:rFonts w:hint="eastAsia"/>
                <w:sz w:val="18"/>
                <w:lang w:eastAsia="zh-CN"/>
              </w:rPr>
              <w:t>1</w:t>
            </w:r>
            <w:r>
              <w:rPr>
                <w:sz w:val="18"/>
                <w:lang w:eastAsia="zh-CN"/>
              </w:rPr>
              <w:t>7.17%</w:t>
            </w:r>
          </w:p>
        </w:tc>
        <w:tc>
          <w:tcPr>
            <w:tcW w:w="850" w:type="dxa"/>
            <w:shd w:val="clear" w:color="auto" w:fill="auto"/>
          </w:tcPr>
          <w:p w14:paraId="4BFA760D" w14:textId="77777777" w:rsidR="000C6F46" w:rsidRDefault="007F4540">
            <w:pPr>
              <w:spacing w:before="120" w:after="0"/>
              <w:jc w:val="center"/>
              <w:rPr>
                <w:sz w:val="18"/>
                <w:lang w:eastAsia="zh-CN"/>
              </w:rPr>
            </w:pPr>
            <w:r>
              <w:rPr>
                <w:rFonts w:hint="eastAsia"/>
                <w:sz w:val="18"/>
                <w:lang w:eastAsia="zh-CN"/>
              </w:rPr>
              <w:t>2</w:t>
            </w:r>
            <w:r>
              <w:rPr>
                <w:sz w:val="18"/>
                <w:lang w:eastAsia="zh-CN"/>
              </w:rPr>
              <w:t>.18</w:t>
            </w:r>
          </w:p>
        </w:tc>
        <w:tc>
          <w:tcPr>
            <w:tcW w:w="850" w:type="dxa"/>
            <w:shd w:val="clear" w:color="auto" w:fill="auto"/>
          </w:tcPr>
          <w:p w14:paraId="628FA2FE" w14:textId="77777777" w:rsidR="000C6F46" w:rsidRDefault="007F4540">
            <w:pPr>
              <w:spacing w:before="120" w:after="0"/>
              <w:jc w:val="center"/>
              <w:rPr>
                <w:sz w:val="18"/>
                <w:lang w:eastAsia="zh-CN"/>
              </w:rPr>
            </w:pPr>
            <w:r>
              <w:rPr>
                <w:rFonts w:hint="eastAsia"/>
                <w:sz w:val="18"/>
                <w:lang w:eastAsia="zh-CN"/>
              </w:rPr>
              <w:t>98.41%</w:t>
            </w:r>
          </w:p>
        </w:tc>
      </w:tr>
    </w:tbl>
    <w:p w14:paraId="593600FA" w14:textId="77777777" w:rsidR="000C6F46" w:rsidRDefault="000C6F46">
      <w:pPr>
        <w:rPr>
          <w:highlight w:val="yellow"/>
          <w:lang w:eastAsia="zh-CN"/>
        </w:rPr>
      </w:pPr>
    </w:p>
    <w:p w14:paraId="07D06BF0" w14:textId="77777777" w:rsidR="000C6F46" w:rsidRDefault="007F4540">
      <w:pPr>
        <w:spacing w:line="264" w:lineRule="atLeast"/>
        <w:jc w:val="center"/>
        <w:rPr>
          <w:lang w:eastAsia="zh-CN"/>
        </w:rPr>
      </w:pPr>
      <w:r>
        <w:rPr>
          <w:noProof/>
          <w:lang w:eastAsia="ko-KR"/>
        </w:rPr>
        <w:drawing>
          <wp:inline distT="0" distB="0" distL="0" distR="0" wp14:anchorId="2FBC2070" wp14:editId="5F3533B0">
            <wp:extent cx="5017135" cy="11531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5017135" cy="1153160"/>
                    </a:xfrm>
                    <a:prstGeom prst="rect">
                      <a:avLst/>
                    </a:prstGeom>
                    <a:noFill/>
                    <a:ln>
                      <a:noFill/>
                    </a:ln>
                  </pic:spPr>
                </pic:pic>
              </a:graphicData>
            </a:graphic>
          </wp:inline>
        </w:drawing>
      </w:r>
    </w:p>
    <w:p w14:paraId="61C985FD" w14:textId="77777777" w:rsidR="000C6F46" w:rsidRDefault="007F4540">
      <w:pPr>
        <w:spacing w:line="264" w:lineRule="atLeast"/>
        <w:jc w:val="center"/>
        <w:rPr>
          <w:lang w:eastAsia="zh-CN"/>
        </w:rPr>
      </w:pPr>
      <w:r>
        <w:t xml:space="preserve">Fig. 3  </w:t>
      </w:r>
      <w:r>
        <w:rPr>
          <w:lang w:eastAsia="zh-CN"/>
        </w:rPr>
        <w:t xml:space="preserve">Case 1, LP WUS used </w:t>
      </w:r>
      <w:r>
        <w:rPr>
          <w:rFonts w:hint="eastAsia"/>
          <w:lang w:eastAsia="zh-CN"/>
        </w:rPr>
        <w:t>as</w:t>
      </w:r>
      <w:r>
        <w:rPr>
          <w:lang w:eastAsia="zh-CN"/>
        </w:rPr>
        <w:t xml:space="preserve"> DCP</w:t>
      </w:r>
    </w:p>
    <w:p w14:paraId="0B2636C5" w14:textId="77777777" w:rsidR="000C6F46" w:rsidRDefault="007F4540">
      <w:pPr>
        <w:spacing w:line="264" w:lineRule="atLeast"/>
        <w:jc w:val="center"/>
        <w:rPr>
          <w:lang w:eastAsia="zh-CN"/>
        </w:rPr>
      </w:pPr>
      <w:r>
        <w:rPr>
          <w:noProof/>
          <w:lang w:eastAsia="ko-KR"/>
        </w:rPr>
        <w:drawing>
          <wp:inline distT="0" distB="0" distL="0" distR="0" wp14:anchorId="170CE053" wp14:editId="64068D84">
            <wp:extent cx="3832225" cy="16700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3832225" cy="1670050"/>
                    </a:xfrm>
                    <a:prstGeom prst="rect">
                      <a:avLst/>
                    </a:prstGeom>
                    <a:noFill/>
                    <a:ln>
                      <a:noFill/>
                    </a:ln>
                  </pic:spPr>
                </pic:pic>
              </a:graphicData>
            </a:graphic>
          </wp:inline>
        </w:drawing>
      </w:r>
    </w:p>
    <w:p w14:paraId="540FE0B5" w14:textId="77777777" w:rsidR="000C6F46" w:rsidRDefault="007F4540">
      <w:pPr>
        <w:spacing w:line="264" w:lineRule="atLeast"/>
        <w:jc w:val="center"/>
        <w:rPr>
          <w:lang w:eastAsia="zh-CN"/>
        </w:rPr>
      </w:pPr>
      <w:r>
        <w:t xml:space="preserve">Fig. 4 </w:t>
      </w:r>
      <w:r>
        <w:rPr>
          <w:lang w:eastAsia="zh-CN"/>
        </w:rPr>
        <w:t>Case 2, LP WUS used during C-DRX on duration</w:t>
      </w:r>
    </w:p>
    <w:p w14:paraId="002C61FD" w14:textId="77777777" w:rsidR="000C6F46" w:rsidRDefault="007F4540">
      <w:pPr>
        <w:spacing w:line="264" w:lineRule="atLeast"/>
        <w:jc w:val="center"/>
      </w:pPr>
      <w:r>
        <w:object w:dxaOrig="6974" w:dyaOrig="2375" w14:anchorId="6A6FF816">
          <v:shape id="_x0000_i1032" type="#_x0000_t75" style="width:349.4pt;height:120.15pt" o:ole="">
            <v:imagedata r:id="rId135" o:title=""/>
          </v:shape>
          <o:OLEObject Type="Embed" ProgID="Visio.Drawing.15" ShapeID="_x0000_i1032" DrawAspect="Content" ObjectID="_1739296628" r:id="rId136"/>
        </w:object>
      </w:r>
    </w:p>
    <w:p w14:paraId="41B7DF68" w14:textId="77777777" w:rsidR="000C6F46" w:rsidRDefault="007F4540">
      <w:pPr>
        <w:spacing w:line="264" w:lineRule="atLeast"/>
        <w:jc w:val="center"/>
        <w:rPr>
          <w:lang w:eastAsia="zh-CN"/>
        </w:rPr>
      </w:pPr>
      <w:r>
        <w:rPr>
          <w:rFonts w:hint="eastAsia"/>
          <w:lang w:eastAsia="zh-CN"/>
        </w:rPr>
        <w:t>Fig</w:t>
      </w:r>
      <w:r>
        <w:t xml:space="preserve">. 5 </w:t>
      </w:r>
      <w:r>
        <w:rPr>
          <w:rFonts w:hint="eastAsia"/>
          <w:lang w:eastAsia="zh-CN"/>
        </w:rPr>
        <w:t>Case</w:t>
      </w:r>
      <w:r>
        <w:t xml:space="preserve"> 3</w:t>
      </w:r>
      <w:r>
        <w:rPr>
          <w:rFonts w:hint="eastAsia"/>
          <w:lang w:eastAsia="zh-CN"/>
        </w:rPr>
        <w:t>,</w:t>
      </w:r>
      <w:r>
        <w:rPr>
          <w:lang w:eastAsia="zh-CN"/>
        </w:rPr>
        <w:t xml:space="preserve"> LP WUS combined with PDCCH skipping</w:t>
      </w:r>
    </w:p>
    <w:p w14:paraId="460270F9" w14:textId="77777777" w:rsidR="000C6F46" w:rsidRDefault="007F4540">
      <w:pPr>
        <w:spacing w:line="264" w:lineRule="atLeast"/>
        <w:jc w:val="center"/>
        <w:rPr>
          <w:lang w:eastAsia="zh-CN"/>
        </w:rPr>
      </w:pPr>
      <w:r>
        <w:rPr>
          <w:noProof/>
          <w:lang w:eastAsia="ko-KR"/>
        </w:rPr>
        <w:drawing>
          <wp:inline distT="0" distB="0" distL="0" distR="0" wp14:anchorId="648D5CDA" wp14:editId="1E2FF083">
            <wp:extent cx="5581650" cy="139954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5581650" cy="1399540"/>
                    </a:xfrm>
                    <a:prstGeom prst="rect">
                      <a:avLst/>
                    </a:prstGeom>
                    <a:noFill/>
                    <a:ln>
                      <a:noFill/>
                    </a:ln>
                  </pic:spPr>
                </pic:pic>
              </a:graphicData>
            </a:graphic>
          </wp:inline>
        </w:drawing>
      </w:r>
    </w:p>
    <w:p w14:paraId="66B4E0AA" w14:textId="77777777" w:rsidR="000C6F46" w:rsidRDefault="007F4540">
      <w:pPr>
        <w:jc w:val="center"/>
        <w:rPr>
          <w:b/>
          <w:bCs/>
          <w:color w:val="000000"/>
        </w:rPr>
      </w:pPr>
      <w:r>
        <w:t>Fig. 6 Case</w:t>
      </w:r>
      <w:r>
        <w:rPr>
          <w:lang w:eastAsia="zh-CN"/>
        </w:rPr>
        <w:t xml:space="preserve"> 4, LP WUS used without C-DRX</w:t>
      </w:r>
      <w:r>
        <w:rPr>
          <w:b/>
          <w:bCs/>
          <w:color w:val="000000"/>
        </w:rPr>
        <w:t xml:space="preserve"> </w:t>
      </w:r>
    </w:p>
    <w:p w14:paraId="441BBC4A" w14:textId="77777777" w:rsidR="000C6F46" w:rsidRDefault="007F4540">
      <w:pPr>
        <w:spacing w:beforeLines="50" w:before="120"/>
        <w:jc w:val="center"/>
        <w:rPr>
          <w:b/>
          <w:bCs/>
        </w:rPr>
      </w:pPr>
      <w:r>
        <w:rPr>
          <w:b/>
          <w:bCs/>
          <w:color w:val="000000"/>
        </w:rPr>
        <w:t xml:space="preserve">Table 3: </w:t>
      </w:r>
      <w:r>
        <w:rPr>
          <w:b/>
          <w:bCs/>
        </w:rPr>
        <w:t>Relative time fraction of different UE power consumption states for RRC connected case 3</w:t>
      </w: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2126"/>
        <w:gridCol w:w="1886"/>
        <w:gridCol w:w="1276"/>
        <w:gridCol w:w="1395"/>
        <w:gridCol w:w="1405"/>
      </w:tblGrid>
      <w:tr w:rsidR="000C6F46" w14:paraId="559ADE5C" w14:textId="77777777">
        <w:trPr>
          <w:jc w:val="center"/>
        </w:trPr>
        <w:tc>
          <w:tcPr>
            <w:tcW w:w="1802" w:type="dxa"/>
            <w:shd w:val="clear" w:color="auto" w:fill="auto"/>
          </w:tcPr>
          <w:p w14:paraId="77133740" w14:textId="77777777" w:rsidR="000C6F46" w:rsidRDefault="000C6F46">
            <w:pPr>
              <w:spacing w:before="120" w:line="280" w:lineRule="atLeast"/>
              <w:jc w:val="both"/>
            </w:pPr>
          </w:p>
        </w:tc>
        <w:tc>
          <w:tcPr>
            <w:tcW w:w="2126" w:type="dxa"/>
            <w:shd w:val="clear" w:color="auto" w:fill="auto"/>
          </w:tcPr>
          <w:p w14:paraId="373B8052" w14:textId="77777777" w:rsidR="000C6F46" w:rsidRDefault="007F4540">
            <w:pPr>
              <w:spacing w:before="120" w:line="280" w:lineRule="atLeast"/>
              <w:jc w:val="both"/>
            </w:pPr>
            <w:r>
              <w:rPr>
                <w:rFonts w:hint="eastAsia"/>
                <w:bCs/>
                <w:sz w:val="18"/>
                <w:szCs w:val="18"/>
              </w:rPr>
              <w:t>P</w:t>
            </w:r>
            <w:r>
              <w:rPr>
                <w:bCs/>
                <w:sz w:val="18"/>
                <w:szCs w:val="18"/>
              </w:rPr>
              <w:t>DCCH with</w:t>
            </w:r>
            <w:r>
              <w:rPr>
                <w:rFonts w:hint="eastAsia"/>
                <w:bCs/>
                <w:sz w:val="18"/>
                <w:szCs w:val="18"/>
                <w:lang w:eastAsia="zh-CN"/>
              </w:rPr>
              <w:t>out</w:t>
            </w:r>
            <w:r>
              <w:rPr>
                <w:bCs/>
                <w:sz w:val="18"/>
                <w:szCs w:val="18"/>
              </w:rPr>
              <w:t xml:space="preserve"> PDSCH</w:t>
            </w:r>
          </w:p>
        </w:tc>
        <w:tc>
          <w:tcPr>
            <w:tcW w:w="1886" w:type="dxa"/>
            <w:shd w:val="clear" w:color="auto" w:fill="auto"/>
          </w:tcPr>
          <w:p w14:paraId="00B69D30" w14:textId="77777777" w:rsidR="000C6F46" w:rsidRDefault="007F4540">
            <w:pPr>
              <w:spacing w:before="120" w:line="280" w:lineRule="atLeast"/>
              <w:jc w:val="both"/>
            </w:pPr>
            <w:r>
              <w:rPr>
                <w:rFonts w:hint="eastAsia"/>
                <w:bCs/>
                <w:sz w:val="18"/>
                <w:szCs w:val="18"/>
              </w:rPr>
              <w:t>P</w:t>
            </w:r>
            <w:r>
              <w:rPr>
                <w:bCs/>
                <w:sz w:val="18"/>
                <w:szCs w:val="18"/>
              </w:rPr>
              <w:t>DCCH with PDSCH</w:t>
            </w:r>
            <w:r>
              <w:rPr>
                <w:rFonts w:hint="eastAsia"/>
                <w:bCs/>
                <w:sz w:val="18"/>
                <w:szCs w:val="18"/>
              </w:rPr>
              <w:t xml:space="preserve"> </w:t>
            </w:r>
          </w:p>
        </w:tc>
        <w:tc>
          <w:tcPr>
            <w:tcW w:w="1276" w:type="dxa"/>
            <w:shd w:val="clear" w:color="auto" w:fill="auto"/>
          </w:tcPr>
          <w:p w14:paraId="78B8F447" w14:textId="77777777" w:rsidR="000C6F46" w:rsidRDefault="007F4540">
            <w:pPr>
              <w:spacing w:before="120" w:line="280" w:lineRule="atLeast"/>
              <w:jc w:val="center"/>
              <w:rPr>
                <w:bCs/>
                <w:sz w:val="18"/>
                <w:szCs w:val="18"/>
              </w:rPr>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w:t>
            </w:r>
          </w:p>
        </w:tc>
        <w:tc>
          <w:tcPr>
            <w:tcW w:w="1395" w:type="dxa"/>
            <w:shd w:val="clear" w:color="auto" w:fill="auto"/>
          </w:tcPr>
          <w:p w14:paraId="6A8050B0" w14:textId="77777777" w:rsidR="000C6F46" w:rsidRDefault="007F4540">
            <w:pPr>
              <w:spacing w:before="120" w:line="280" w:lineRule="atLeast"/>
              <w:jc w:val="center"/>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sleep</w:t>
            </w:r>
          </w:p>
        </w:tc>
        <w:tc>
          <w:tcPr>
            <w:tcW w:w="1405" w:type="dxa"/>
            <w:shd w:val="clear" w:color="auto" w:fill="auto"/>
          </w:tcPr>
          <w:p w14:paraId="57A44FEB" w14:textId="77777777" w:rsidR="000C6F46" w:rsidRDefault="007F4540">
            <w:pPr>
              <w:spacing w:before="120" w:line="280" w:lineRule="atLeast"/>
              <w:jc w:val="center"/>
              <w:rPr>
                <w:bCs/>
                <w:sz w:val="18"/>
                <w:szCs w:val="18"/>
              </w:rPr>
            </w:pPr>
            <w:r>
              <w:rPr>
                <w:bCs/>
                <w:sz w:val="18"/>
                <w:szCs w:val="18"/>
              </w:rPr>
              <w:t>M</w:t>
            </w:r>
            <w:r>
              <w:rPr>
                <w:rFonts w:hint="eastAsia"/>
                <w:bCs/>
                <w:sz w:val="18"/>
                <w:szCs w:val="18"/>
                <w:lang w:eastAsia="zh-CN"/>
              </w:rPr>
              <w:t>icro</w:t>
            </w:r>
            <w:r>
              <w:rPr>
                <w:bCs/>
                <w:sz w:val="18"/>
                <w:szCs w:val="18"/>
              </w:rPr>
              <w:t xml:space="preserve"> </w:t>
            </w:r>
            <w:r>
              <w:rPr>
                <w:rFonts w:hint="eastAsia"/>
                <w:bCs/>
                <w:sz w:val="18"/>
                <w:szCs w:val="18"/>
                <w:lang w:eastAsia="zh-CN"/>
              </w:rPr>
              <w:t>sleep</w:t>
            </w:r>
          </w:p>
        </w:tc>
      </w:tr>
      <w:tr w:rsidR="000C6F46" w14:paraId="378DAE00" w14:textId="77777777">
        <w:trPr>
          <w:jc w:val="center"/>
        </w:trPr>
        <w:tc>
          <w:tcPr>
            <w:tcW w:w="1802" w:type="dxa"/>
            <w:shd w:val="clear" w:color="auto" w:fill="auto"/>
          </w:tcPr>
          <w:p w14:paraId="31515028" w14:textId="77777777" w:rsidR="000C6F46" w:rsidRDefault="007F4540">
            <w:pPr>
              <w:spacing w:before="120" w:after="0"/>
              <w:jc w:val="center"/>
              <w:rPr>
                <w:sz w:val="18"/>
                <w:lang w:eastAsia="zh-CN"/>
              </w:rPr>
            </w:pPr>
            <w:r>
              <w:rPr>
                <w:rFonts w:hint="eastAsia"/>
                <w:sz w:val="18"/>
                <w:lang w:eastAsia="zh-CN"/>
              </w:rPr>
              <w:t>B</w:t>
            </w:r>
            <w:r>
              <w:rPr>
                <w:sz w:val="18"/>
                <w:lang w:eastAsia="zh-CN"/>
              </w:rPr>
              <w:t>aseline</w:t>
            </w:r>
          </w:p>
        </w:tc>
        <w:tc>
          <w:tcPr>
            <w:tcW w:w="2126" w:type="dxa"/>
            <w:shd w:val="clear" w:color="auto" w:fill="auto"/>
          </w:tcPr>
          <w:p w14:paraId="177CD51E" w14:textId="77777777" w:rsidR="000C6F46" w:rsidRDefault="007F4540">
            <w:pPr>
              <w:spacing w:before="120" w:after="0"/>
              <w:jc w:val="center"/>
              <w:rPr>
                <w:sz w:val="18"/>
                <w:lang w:eastAsia="zh-CN"/>
              </w:rPr>
            </w:pPr>
            <w:r>
              <w:rPr>
                <w:sz w:val="18"/>
                <w:lang w:eastAsia="zh-CN"/>
              </w:rPr>
              <w:t>91.72</w:t>
            </w:r>
            <w:r>
              <w:rPr>
                <w:rFonts w:hint="eastAsia"/>
                <w:sz w:val="18"/>
                <w:lang w:eastAsia="zh-CN"/>
              </w:rPr>
              <w:t>%</w:t>
            </w:r>
          </w:p>
        </w:tc>
        <w:tc>
          <w:tcPr>
            <w:tcW w:w="1886" w:type="dxa"/>
            <w:shd w:val="clear" w:color="auto" w:fill="auto"/>
          </w:tcPr>
          <w:p w14:paraId="2B08976C" w14:textId="77777777" w:rsidR="000C6F46" w:rsidRDefault="007F4540">
            <w:pPr>
              <w:spacing w:before="120" w:after="0"/>
              <w:jc w:val="center"/>
              <w:rPr>
                <w:sz w:val="18"/>
                <w:lang w:eastAsia="zh-CN"/>
              </w:rPr>
            </w:pPr>
            <w:r>
              <w:rPr>
                <w:sz w:val="18"/>
                <w:lang w:eastAsia="zh-CN"/>
              </w:rPr>
              <w:t>8.28</w:t>
            </w:r>
            <w:r>
              <w:rPr>
                <w:rFonts w:hint="eastAsia"/>
                <w:sz w:val="18"/>
                <w:lang w:eastAsia="zh-CN"/>
              </w:rPr>
              <w:t>%</w:t>
            </w:r>
          </w:p>
        </w:tc>
        <w:tc>
          <w:tcPr>
            <w:tcW w:w="1276" w:type="dxa"/>
            <w:shd w:val="clear" w:color="auto" w:fill="auto"/>
          </w:tcPr>
          <w:p w14:paraId="03A5D491" w14:textId="77777777" w:rsidR="000C6F46" w:rsidRDefault="007F4540">
            <w:pPr>
              <w:spacing w:before="120" w:after="0"/>
              <w:jc w:val="center"/>
              <w:rPr>
                <w:sz w:val="18"/>
                <w:lang w:eastAsia="zh-CN"/>
              </w:rPr>
            </w:pPr>
            <w:r>
              <w:rPr>
                <w:rFonts w:hint="eastAsia"/>
                <w:sz w:val="18"/>
                <w:lang w:eastAsia="zh-CN"/>
              </w:rPr>
              <w:t>0</w:t>
            </w:r>
          </w:p>
        </w:tc>
        <w:tc>
          <w:tcPr>
            <w:tcW w:w="1395" w:type="dxa"/>
            <w:shd w:val="clear" w:color="auto" w:fill="auto"/>
          </w:tcPr>
          <w:p w14:paraId="0BD87959" w14:textId="77777777" w:rsidR="000C6F46" w:rsidRDefault="007F4540">
            <w:pPr>
              <w:spacing w:before="120" w:after="0"/>
              <w:jc w:val="center"/>
              <w:rPr>
                <w:sz w:val="18"/>
                <w:lang w:eastAsia="zh-CN"/>
              </w:rPr>
            </w:pPr>
            <w:r>
              <w:rPr>
                <w:rFonts w:hint="eastAsia"/>
                <w:sz w:val="18"/>
                <w:lang w:eastAsia="zh-CN"/>
              </w:rPr>
              <w:t>0</w:t>
            </w:r>
          </w:p>
        </w:tc>
        <w:tc>
          <w:tcPr>
            <w:tcW w:w="1405" w:type="dxa"/>
            <w:shd w:val="clear" w:color="auto" w:fill="auto"/>
          </w:tcPr>
          <w:p w14:paraId="0AB4076E" w14:textId="77777777" w:rsidR="000C6F46" w:rsidRDefault="007F4540">
            <w:pPr>
              <w:spacing w:before="120" w:after="0"/>
              <w:jc w:val="center"/>
              <w:rPr>
                <w:sz w:val="18"/>
                <w:lang w:eastAsia="zh-CN"/>
              </w:rPr>
            </w:pPr>
            <w:r>
              <w:rPr>
                <w:rFonts w:hint="eastAsia"/>
                <w:sz w:val="18"/>
                <w:lang w:eastAsia="zh-CN"/>
              </w:rPr>
              <w:t>0</w:t>
            </w:r>
          </w:p>
        </w:tc>
      </w:tr>
      <w:tr w:rsidR="000C6F46" w14:paraId="0F355141" w14:textId="77777777">
        <w:trPr>
          <w:jc w:val="center"/>
        </w:trPr>
        <w:tc>
          <w:tcPr>
            <w:tcW w:w="1802" w:type="dxa"/>
            <w:shd w:val="clear" w:color="auto" w:fill="auto"/>
          </w:tcPr>
          <w:p w14:paraId="515901D4" w14:textId="77777777" w:rsidR="000C6F46" w:rsidRDefault="007F4540">
            <w:pPr>
              <w:spacing w:before="120" w:after="0"/>
              <w:jc w:val="center"/>
              <w:rPr>
                <w:sz w:val="18"/>
                <w:lang w:eastAsia="zh-CN"/>
              </w:rPr>
            </w:pPr>
            <w:r>
              <w:rPr>
                <w:rFonts w:hint="eastAsia"/>
                <w:sz w:val="18"/>
                <w:lang w:eastAsia="zh-CN"/>
              </w:rPr>
              <w:t>g</w:t>
            </w:r>
            <w:r>
              <w:rPr>
                <w:sz w:val="18"/>
                <w:lang w:eastAsia="zh-CN"/>
              </w:rPr>
              <w:t>enie</w:t>
            </w:r>
          </w:p>
        </w:tc>
        <w:tc>
          <w:tcPr>
            <w:tcW w:w="2126" w:type="dxa"/>
            <w:shd w:val="clear" w:color="auto" w:fill="auto"/>
          </w:tcPr>
          <w:p w14:paraId="5EA7F4F6" w14:textId="77777777" w:rsidR="000C6F46" w:rsidRDefault="007F4540">
            <w:pPr>
              <w:spacing w:before="120" w:after="0"/>
              <w:jc w:val="center"/>
              <w:rPr>
                <w:sz w:val="18"/>
                <w:lang w:eastAsia="zh-CN"/>
              </w:rPr>
            </w:pPr>
            <w:r>
              <w:rPr>
                <w:rFonts w:hint="eastAsia"/>
                <w:sz w:val="18"/>
                <w:lang w:eastAsia="zh-CN"/>
              </w:rPr>
              <w:t>0</w:t>
            </w:r>
          </w:p>
        </w:tc>
        <w:tc>
          <w:tcPr>
            <w:tcW w:w="1886" w:type="dxa"/>
            <w:shd w:val="clear" w:color="auto" w:fill="auto"/>
          </w:tcPr>
          <w:p w14:paraId="6C6D5E20" w14:textId="77777777" w:rsidR="000C6F46" w:rsidRDefault="007F4540">
            <w:pPr>
              <w:spacing w:before="120" w:after="0"/>
              <w:jc w:val="center"/>
              <w:rPr>
                <w:sz w:val="18"/>
                <w:lang w:eastAsia="zh-CN"/>
              </w:rPr>
            </w:pPr>
            <w:r>
              <w:rPr>
                <w:rFonts w:hint="eastAsia"/>
                <w:sz w:val="18"/>
                <w:lang w:eastAsia="zh-CN"/>
              </w:rPr>
              <w:t>8</w:t>
            </w:r>
            <w:r>
              <w:rPr>
                <w:sz w:val="18"/>
                <w:lang w:eastAsia="zh-CN"/>
              </w:rPr>
              <w:t>.28%</w:t>
            </w:r>
          </w:p>
        </w:tc>
        <w:tc>
          <w:tcPr>
            <w:tcW w:w="1276" w:type="dxa"/>
            <w:shd w:val="clear" w:color="auto" w:fill="auto"/>
          </w:tcPr>
          <w:p w14:paraId="3AC0ECE2" w14:textId="77777777" w:rsidR="000C6F46" w:rsidRDefault="007F4540">
            <w:pPr>
              <w:spacing w:before="120" w:after="0"/>
              <w:jc w:val="center"/>
              <w:rPr>
                <w:sz w:val="18"/>
                <w:lang w:eastAsia="zh-CN"/>
              </w:rPr>
            </w:pPr>
            <w:r>
              <w:rPr>
                <w:rFonts w:hint="eastAsia"/>
                <w:sz w:val="18"/>
                <w:lang w:eastAsia="zh-CN"/>
              </w:rPr>
              <w:t>5</w:t>
            </w:r>
            <w:r>
              <w:rPr>
                <w:sz w:val="18"/>
                <w:lang w:eastAsia="zh-CN"/>
              </w:rPr>
              <w:t>.35%</w:t>
            </w:r>
          </w:p>
        </w:tc>
        <w:tc>
          <w:tcPr>
            <w:tcW w:w="1395" w:type="dxa"/>
            <w:shd w:val="clear" w:color="auto" w:fill="auto"/>
          </w:tcPr>
          <w:p w14:paraId="164C6C4D" w14:textId="77777777" w:rsidR="000C6F46" w:rsidRDefault="007F4540">
            <w:pPr>
              <w:spacing w:before="120" w:after="0"/>
              <w:jc w:val="center"/>
              <w:rPr>
                <w:sz w:val="18"/>
                <w:lang w:eastAsia="zh-CN"/>
              </w:rPr>
            </w:pPr>
            <w:r>
              <w:rPr>
                <w:rFonts w:hint="eastAsia"/>
                <w:sz w:val="18"/>
                <w:lang w:eastAsia="zh-CN"/>
              </w:rPr>
              <w:t>6</w:t>
            </w:r>
            <w:r>
              <w:rPr>
                <w:sz w:val="18"/>
                <w:lang w:eastAsia="zh-CN"/>
              </w:rPr>
              <w:t>6.84%</w:t>
            </w:r>
          </w:p>
        </w:tc>
        <w:tc>
          <w:tcPr>
            <w:tcW w:w="1405" w:type="dxa"/>
            <w:shd w:val="clear" w:color="auto" w:fill="auto"/>
          </w:tcPr>
          <w:p w14:paraId="0CE3836B" w14:textId="77777777" w:rsidR="000C6F46" w:rsidRDefault="007F4540">
            <w:pPr>
              <w:spacing w:before="120" w:after="0"/>
              <w:jc w:val="center"/>
              <w:rPr>
                <w:sz w:val="18"/>
                <w:lang w:eastAsia="zh-CN"/>
              </w:rPr>
            </w:pPr>
            <w:r>
              <w:rPr>
                <w:rFonts w:hint="eastAsia"/>
                <w:sz w:val="18"/>
                <w:lang w:eastAsia="zh-CN"/>
              </w:rPr>
              <w:t>3</w:t>
            </w:r>
            <w:r>
              <w:rPr>
                <w:sz w:val="18"/>
                <w:lang w:eastAsia="zh-CN"/>
              </w:rPr>
              <w:t>.80%</w:t>
            </w:r>
          </w:p>
        </w:tc>
      </w:tr>
      <w:tr w:rsidR="000C6F46" w14:paraId="04428D4C" w14:textId="77777777">
        <w:trPr>
          <w:jc w:val="center"/>
        </w:trPr>
        <w:tc>
          <w:tcPr>
            <w:tcW w:w="1802" w:type="dxa"/>
            <w:shd w:val="clear" w:color="auto" w:fill="auto"/>
          </w:tcPr>
          <w:p w14:paraId="0B7AD2A1" w14:textId="77777777" w:rsidR="000C6F46" w:rsidRDefault="007F4540">
            <w:pPr>
              <w:spacing w:before="120" w:after="0"/>
              <w:jc w:val="center"/>
              <w:rPr>
                <w:sz w:val="18"/>
                <w:lang w:eastAsia="zh-CN"/>
              </w:rPr>
            </w:pPr>
            <w:r>
              <w:rPr>
                <w:rFonts w:hint="eastAsia"/>
                <w:sz w:val="18"/>
                <w:lang w:eastAsia="zh-CN"/>
              </w:rPr>
              <w:t>PDCCH</w:t>
            </w:r>
            <w:r>
              <w:rPr>
                <w:sz w:val="18"/>
                <w:lang w:eastAsia="zh-CN"/>
              </w:rPr>
              <w:t xml:space="preserve"> </w:t>
            </w:r>
            <w:r>
              <w:rPr>
                <w:rFonts w:hint="eastAsia"/>
                <w:sz w:val="18"/>
                <w:lang w:eastAsia="zh-CN"/>
              </w:rPr>
              <w:t xml:space="preserve">skipping </w:t>
            </w:r>
          </w:p>
        </w:tc>
        <w:tc>
          <w:tcPr>
            <w:tcW w:w="2126" w:type="dxa"/>
            <w:shd w:val="clear" w:color="auto" w:fill="auto"/>
          </w:tcPr>
          <w:p w14:paraId="01EF1DD1" w14:textId="77777777" w:rsidR="000C6F46" w:rsidRDefault="007F4540">
            <w:pPr>
              <w:spacing w:before="120" w:after="0"/>
              <w:jc w:val="center"/>
              <w:rPr>
                <w:sz w:val="18"/>
                <w:lang w:eastAsia="zh-CN"/>
              </w:rPr>
            </w:pPr>
            <w:r>
              <w:rPr>
                <w:sz w:val="18"/>
                <w:lang w:eastAsia="zh-CN"/>
              </w:rPr>
              <w:t>32.77</w:t>
            </w:r>
            <w:r>
              <w:rPr>
                <w:rFonts w:hint="eastAsia"/>
                <w:sz w:val="18"/>
                <w:lang w:eastAsia="zh-CN"/>
              </w:rPr>
              <w:t>%</w:t>
            </w:r>
          </w:p>
        </w:tc>
        <w:tc>
          <w:tcPr>
            <w:tcW w:w="1886" w:type="dxa"/>
            <w:shd w:val="clear" w:color="auto" w:fill="auto"/>
          </w:tcPr>
          <w:p w14:paraId="4D579EA9" w14:textId="77777777" w:rsidR="000C6F46" w:rsidRDefault="007F4540">
            <w:pPr>
              <w:tabs>
                <w:tab w:val="left" w:pos="255"/>
                <w:tab w:val="center" w:pos="525"/>
              </w:tabs>
              <w:spacing w:before="120" w:after="0"/>
              <w:jc w:val="center"/>
              <w:rPr>
                <w:sz w:val="18"/>
                <w:lang w:eastAsia="zh-CN"/>
              </w:rPr>
            </w:pPr>
            <w:r>
              <w:rPr>
                <w:sz w:val="18"/>
                <w:lang w:eastAsia="zh-CN"/>
              </w:rPr>
              <w:t>8.28</w:t>
            </w:r>
            <w:r>
              <w:rPr>
                <w:rFonts w:hint="eastAsia"/>
                <w:sz w:val="18"/>
                <w:lang w:eastAsia="zh-CN"/>
              </w:rPr>
              <w:t>%</w:t>
            </w:r>
          </w:p>
        </w:tc>
        <w:tc>
          <w:tcPr>
            <w:tcW w:w="1276" w:type="dxa"/>
            <w:shd w:val="clear" w:color="auto" w:fill="auto"/>
          </w:tcPr>
          <w:p w14:paraId="356E9B08" w14:textId="77777777" w:rsidR="000C6F46" w:rsidRDefault="007F4540">
            <w:pPr>
              <w:spacing w:before="120" w:after="0"/>
              <w:jc w:val="center"/>
              <w:rPr>
                <w:sz w:val="18"/>
                <w:lang w:eastAsia="zh-CN"/>
              </w:rPr>
            </w:pPr>
            <w:r>
              <w:rPr>
                <w:rFonts w:hint="eastAsia"/>
                <w:sz w:val="18"/>
                <w:lang w:eastAsia="zh-CN"/>
              </w:rPr>
              <w:t>0</w:t>
            </w:r>
          </w:p>
        </w:tc>
        <w:tc>
          <w:tcPr>
            <w:tcW w:w="1395" w:type="dxa"/>
            <w:shd w:val="clear" w:color="auto" w:fill="auto"/>
          </w:tcPr>
          <w:p w14:paraId="6F3E4005" w14:textId="77777777" w:rsidR="000C6F46" w:rsidRDefault="007F4540">
            <w:pPr>
              <w:spacing w:before="120" w:after="0"/>
              <w:jc w:val="center"/>
              <w:rPr>
                <w:sz w:val="18"/>
                <w:lang w:eastAsia="zh-CN"/>
              </w:rPr>
            </w:pPr>
            <w:r>
              <w:rPr>
                <w:sz w:val="18"/>
                <w:lang w:eastAsia="zh-CN"/>
              </w:rPr>
              <w:t>58.95</w:t>
            </w:r>
            <w:r>
              <w:rPr>
                <w:rFonts w:hint="eastAsia"/>
                <w:sz w:val="18"/>
                <w:lang w:eastAsia="zh-CN"/>
              </w:rPr>
              <w:t>%</w:t>
            </w:r>
          </w:p>
        </w:tc>
        <w:tc>
          <w:tcPr>
            <w:tcW w:w="1405" w:type="dxa"/>
            <w:shd w:val="clear" w:color="auto" w:fill="auto"/>
          </w:tcPr>
          <w:p w14:paraId="422AEFE9" w14:textId="77777777" w:rsidR="000C6F46" w:rsidRDefault="007F4540">
            <w:pPr>
              <w:spacing w:before="120" w:after="0"/>
              <w:jc w:val="center"/>
              <w:rPr>
                <w:sz w:val="18"/>
                <w:lang w:eastAsia="zh-CN"/>
              </w:rPr>
            </w:pPr>
            <w:r>
              <w:rPr>
                <w:rFonts w:hint="eastAsia"/>
                <w:sz w:val="18"/>
                <w:lang w:eastAsia="zh-CN"/>
              </w:rPr>
              <w:t>0</w:t>
            </w:r>
          </w:p>
        </w:tc>
      </w:tr>
      <w:tr w:rsidR="000C6F46" w14:paraId="79D20108" w14:textId="77777777">
        <w:trPr>
          <w:jc w:val="center"/>
        </w:trPr>
        <w:tc>
          <w:tcPr>
            <w:tcW w:w="1802" w:type="dxa"/>
            <w:shd w:val="clear" w:color="auto" w:fill="auto"/>
          </w:tcPr>
          <w:p w14:paraId="08335350" w14:textId="77777777" w:rsidR="000C6F46" w:rsidRDefault="007F4540">
            <w:pPr>
              <w:spacing w:before="120" w:after="0"/>
              <w:jc w:val="center"/>
              <w:rPr>
                <w:sz w:val="18"/>
                <w:lang w:eastAsia="zh-CN"/>
              </w:rPr>
            </w:pPr>
            <w:r>
              <w:rPr>
                <w:rFonts w:hint="eastAsia"/>
                <w:sz w:val="18"/>
                <w:lang w:eastAsia="zh-CN"/>
              </w:rPr>
              <w:t>Scheme</w:t>
            </w:r>
            <w:r>
              <w:rPr>
                <w:sz w:val="18"/>
                <w:lang w:eastAsia="zh-CN"/>
              </w:rPr>
              <w:t xml:space="preserve"> 1</w:t>
            </w:r>
          </w:p>
        </w:tc>
        <w:tc>
          <w:tcPr>
            <w:tcW w:w="2126" w:type="dxa"/>
            <w:shd w:val="clear" w:color="auto" w:fill="auto"/>
          </w:tcPr>
          <w:p w14:paraId="340FC81B" w14:textId="77777777" w:rsidR="000C6F46" w:rsidRDefault="007F4540">
            <w:pPr>
              <w:spacing w:before="120" w:after="0"/>
              <w:jc w:val="center"/>
              <w:rPr>
                <w:sz w:val="18"/>
                <w:lang w:eastAsia="zh-CN"/>
              </w:rPr>
            </w:pPr>
            <w:r>
              <w:rPr>
                <w:sz w:val="18"/>
                <w:lang w:eastAsia="zh-CN"/>
              </w:rPr>
              <w:t>4.31</w:t>
            </w:r>
            <w:r>
              <w:rPr>
                <w:rFonts w:hint="eastAsia"/>
                <w:sz w:val="18"/>
                <w:lang w:eastAsia="zh-CN"/>
              </w:rPr>
              <w:t>%</w:t>
            </w:r>
          </w:p>
        </w:tc>
        <w:tc>
          <w:tcPr>
            <w:tcW w:w="1886" w:type="dxa"/>
            <w:shd w:val="clear" w:color="auto" w:fill="auto"/>
          </w:tcPr>
          <w:p w14:paraId="5C7C7572" w14:textId="77777777" w:rsidR="000C6F46" w:rsidRDefault="007F4540">
            <w:pPr>
              <w:spacing w:before="120" w:after="0"/>
              <w:jc w:val="center"/>
              <w:rPr>
                <w:sz w:val="18"/>
                <w:lang w:eastAsia="zh-CN"/>
              </w:rPr>
            </w:pPr>
            <w:r>
              <w:rPr>
                <w:sz w:val="18"/>
                <w:lang w:eastAsia="zh-CN"/>
              </w:rPr>
              <w:t>8.28</w:t>
            </w:r>
            <w:r>
              <w:rPr>
                <w:rFonts w:hint="eastAsia"/>
                <w:sz w:val="18"/>
                <w:lang w:eastAsia="zh-CN"/>
              </w:rPr>
              <w:t>%</w:t>
            </w:r>
          </w:p>
        </w:tc>
        <w:tc>
          <w:tcPr>
            <w:tcW w:w="1276" w:type="dxa"/>
            <w:shd w:val="clear" w:color="auto" w:fill="auto"/>
          </w:tcPr>
          <w:p w14:paraId="2DB274C0" w14:textId="77777777" w:rsidR="000C6F46" w:rsidRDefault="007F4540">
            <w:pPr>
              <w:spacing w:before="120" w:after="0"/>
              <w:jc w:val="center"/>
              <w:rPr>
                <w:sz w:val="18"/>
                <w:lang w:eastAsia="zh-CN"/>
              </w:rPr>
            </w:pPr>
            <w:r>
              <w:rPr>
                <w:rFonts w:hint="eastAsia"/>
                <w:sz w:val="18"/>
                <w:lang w:eastAsia="zh-CN"/>
              </w:rPr>
              <w:t>0</w:t>
            </w:r>
          </w:p>
        </w:tc>
        <w:tc>
          <w:tcPr>
            <w:tcW w:w="1395" w:type="dxa"/>
            <w:shd w:val="clear" w:color="auto" w:fill="auto"/>
          </w:tcPr>
          <w:p w14:paraId="3235B787" w14:textId="77777777" w:rsidR="000C6F46" w:rsidRDefault="007F4540">
            <w:pPr>
              <w:spacing w:before="120" w:after="0"/>
              <w:jc w:val="center"/>
              <w:rPr>
                <w:sz w:val="18"/>
                <w:lang w:eastAsia="zh-CN"/>
              </w:rPr>
            </w:pPr>
            <w:r>
              <w:rPr>
                <w:sz w:val="18"/>
                <w:lang w:eastAsia="zh-CN"/>
              </w:rPr>
              <w:t>58.95</w:t>
            </w:r>
            <w:r>
              <w:rPr>
                <w:rFonts w:hint="eastAsia"/>
                <w:sz w:val="18"/>
                <w:lang w:eastAsia="zh-CN"/>
              </w:rPr>
              <w:t>%</w:t>
            </w:r>
          </w:p>
        </w:tc>
        <w:tc>
          <w:tcPr>
            <w:tcW w:w="1405" w:type="dxa"/>
            <w:shd w:val="clear" w:color="auto" w:fill="auto"/>
          </w:tcPr>
          <w:p w14:paraId="51CE7E59" w14:textId="77777777" w:rsidR="000C6F46" w:rsidRDefault="007F4540">
            <w:pPr>
              <w:spacing w:before="120" w:after="0"/>
              <w:jc w:val="center"/>
              <w:rPr>
                <w:sz w:val="18"/>
                <w:lang w:eastAsia="zh-CN"/>
              </w:rPr>
            </w:pPr>
            <w:r>
              <w:rPr>
                <w:sz w:val="18"/>
                <w:lang w:eastAsia="zh-CN"/>
              </w:rPr>
              <w:t>28.46</w:t>
            </w:r>
            <w:r>
              <w:rPr>
                <w:rFonts w:hint="eastAsia"/>
                <w:sz w:val="18"/>
                <w:lang w:eastAsia="zh-CN"/>
              </w:rPr>
              <w:t>%</w:t>
            </w:r>
          </w:p>
        </w:tc>
      </w:tr>
    </w:tbl>
    <w:p w14:paraId="087E94E8" w14:textId="77777777" w:rsidR="000C6F46" w:rsidRDefault="007F4540">
      <w:pPr>
        <w:spacing w:before="240"/>
        <w:jc w:val="center"/>
        <w:rPr>
          <w:b/>
          <w:bCs/>
        </w:rPr>
      </w:pPr>
      <w:r>
        <w:rPr>
          <w:b/>
          <w:bCs/>
          <w:color w:val="000000"/>
        </w:rPr>
        <w:t xml:space="preserve">Table 4: </w:t>
      </w:r>
      <w:r>
        <w:rPr>
          <w:b/>
          <w:bCs/>
        </w:rPr>
        <w:t>Relative energy and other performance metrics for RRC connected case 3</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888"/>
        <w:gridCol w:w="851"/>
        <w:gridCol w:w="851"/>
        <w:gridCol w:w="992"/>
        <w:gridCol w:w="850"/>
        <w:gridCol w:w="993"/>
        <w:gridCol w:w="850"/>
        <w:gridCol w:w="850"/>
        <w:gridCol w:w="850"/>
        <w:gridCol w:w="850"/>
        <w:gridCol w:w="850"/>
      </w:tblGrid>
      <w:tr w:rsidR="000C6F46" w14:paraId="61718FE4" w14:textId="77777777">
        <w:trPr>
          <w:jc w:val="center"/>
        </w:trPr>
        <w:tc>
          <w:tcPr>
            <w:tcW w:w="1097" w:type="dxa"/>
            <w:shd w:val="clear" w:color="auto" w:fill="auto"/>
          </w:tcPr>
          <w:p w14:paraId="7B234BA3" w14:textId="77777777" w:rsidR="000C6F46" w:rsidRDefault="000C6F46">
            <w:pPr>
              <w:spacing w:before="120" w:line="280" w:lineRule="atLeast"/>
              <w:jc w:val="both"/>
            </w:pPr>
          </w:p>
        </w:tc>
        <w:tc>
          <w:tcPr>
            <w:tcW w:w="888" w:type="dxa"/>
            <w:shd w:val="clear" w:color="auto" w:fill="auto"/>
          </w:tcPr>
          <w:p w14:paraId="1419B7BC" w14:textId="77777777" w:rsidR="000C6F46" w:rsidRDefault="007F4540">
            <w:pPr>
              <w:spacing w:before="120" w:after="0"/>
              <w:jc w:val="center"/>
              <w:rPr>
                <w:sz w:val="18"/>
                <w:lang w:eastAsia="zh-CN"/>
              </w:rPr>
            </w:pPr>
            <w:r>
              <w:rPr>
                <w:rFonts w:hint="eastAsia"/>
                <w:sz w:val="18"/>
                <w:lang w:eastAsia="zh-CN"/>
              </w:rPr>
              <w:t>P</w:t>
            </w:r>
            <w:r>
              <w:rPr>
                <w:sz w:val="18"/>
                <w:lang w:eastAsia="zh-CN"/>
              </w:rPr>
              <w:t>DCCH with</w:t>
            </w:r>
            <w:r>
              <w:rPr>
                <w:rFonts w:hint="eastAsia"/>
                <w:sz w:val="18"/>
                <w:lang w:eastAsia="zh-CN"/>
              </w:rPr>
              <w:t>out</w:t>
            </w:r>
            <w:r>
              <w:rPr>
                <w:sz w:val="18"/>
                <w:lang w:eastAsia="zh-CN"/>
              </w:rPr>
              <w:t xml:space="preserve"> PDSCH</w:t>
            </w:r>
          </w:p>
        </w:tc>
        <w:tc>
          <w:tcPr>
            <w:tcW w:w="851" w:type="dxa"/>
            <w:shd w:val="clear" w:color="auto" w:fill="auto"/>
          </w:tcPr>
          <w:p w14:paraId="39AA632A" w14:textId="77777777" w:rsidR="000C6F46" w:rsidRDefault="007F4540">
            <w:pPr>
              <w:spacing w:before="120" w:after="0"/>
              <w:jc w:val="center"/>
              <w:rPr>
                <w:sz w:val="18"/>
                <w:lang w:eastAsia="zh-CN"/>
              </w:rPr>
            </w:pPr>
            <w:r>
              <w:rPr>
                <w:rFonts w:hint="eastAsia"/>
                <w:sz w:val="18"/>
                <w:lang w:eastAsia="zh-CN"/>
              </w:rPr>
              <w:t>P</w:t>
            </w:r>
            <w:r>
              <w:rPr>
                <w:sz w:val="18"/>
                <w:lang w:eastAsia="zh-CN"/>
              </w:rPr>
              <w:t>DCCH with PDSCH</w:t>
            </w:r>
          </w:p>
        </w:tc>
        <w:tc>
          <w:tcPr>
            <w:tcW w:w="851" w:type="dxa"/>
            <w:shd w:val="clear" w:color="auto" w:fill="auto"/>
          </w:tcPr>
          <w:p w14:paraId="58AB211E" w14:textId="77777777" w:rsidR="000C6F46" w:rsidRDefault="007F4540">
            <w:pPr>
              <w:spacing w:before="120" w:after="0"/>
              <w:jc w:val="center"/>
              <w:rPr>
                <w:sz w:val="18"/>
                <w:lang w:eastAsia="zh-CN"/>
              </w:rPr>
            </w:pPr>
            <w:r>
              <w:rPr>
                <w:rFonts w:hint="eastAsia"/>
                <w:sz w:val="18"/>
                <w:lang w:eastAsia="zh-CN"/>
              </w:rPr>
              <w:t>Deep</w:t>
            </w:r>
            <w:r>
              <w:rPr>
                <w:sz w:val="18"/>
                <w:lang w:eastAsia="zh-CN"/>
              </w:rPr>
              <w:t xml:space="preserve"> </w:t>
            </w:r>
            <w:r>
              <w:rPr>
                <w:rFonts w:hint="eastAsia"/>
                <w:sz w:val="18"/>
                <w:lang w:eastAsia="zh-CN"/>
              </w:rPr>
              <w:t xml:space="preserve">sleep </w:t>
            </w:r>
          </w:p>
        </w:tc>
        <w:tc>
          <w:tcPr>
            <w:tcW w:w="992" w:type="dxa"/>
            <w:shd w:val="clear" w:color="auto" w:fill="auto"/>
          </w:tcPr>
          <w:p w14:paraId="38225417" w14:textId="77777777" w:rsidR="000C6F46" w:rsidRDefault="007F4540">
            <w:pPr>
              <w:spacing w:before="120" w:after="0"/>
              <w:jc w:val="center"/>
              <w:rPr>
                <w:sz w:val="18"/>
                <w:lang w:eastAsia="zh-CN"/>
              </w:rPr>
            </w:pPr>
            <w:r>
              <w:rPr>
                <w:rFonts w:hint="eastAsia"/>
                <w:sz w:val="18"/>
                <w:lang w:eastAsia="zh-CN"/>
              </w:rPr>
              <w:t>Deep</w:t>
            </w:r>
            <w:r>
              <w:rPr>
                <w:sz w:val="18"/>
                <w:lang w:eastAsia="zh-CN"/>
              </w:rPr>
              <w:t xml:space="preserve"> </w:t>
            </w:r>
            <w:r>
              <w:rPr>
                <w:rFonts w:hint="eastAsia"/>
                <w:sz w:val="18"/>
                <w:lang w:eastAsia="zh-CN"/>
              </w:rPr>
              <w:t>sleep t</w:t>
            </w:r>
            <w:r>
              <w:rPr>
                <w:sz w:val="18"/>
                <w:lang w:eastAsia="zh-CN"/>
              </w:rPr>
              <w:t>ransition</w:t>
            </w:r>
          </w:p>
        </w:tc>
        <w:tc>
          <w:tcPr>
            <w:tcW w:w="850" w:type="dxa"/>
            <w:shd w:val="clear" w:color="auto" w:fill="auto"/>
          </w:tcPr>
          <w:p w14:paraId="1800C82E" w14:textId="77777777" w:rsidR="000C6F46" w:rsidRDefault="007F4540">
            <w:pPr>
              <w:spacing w:before="120" w:after="0"/>
              <w:jc w:val="center"/>
              <w:rPr>
                <w:sz w:val="18"/>
                <w:lang w:eastAsia="zh-CN"/>
              </w:rPr>
            </w:pPr>
            <w:r>
              <w:rPr>
                <w:sz w:val="18"/>
                <w:lang w:eastAsia="zh-CN"/>
              </w:rPr>
              <w:t>L</w:t>
            </w:r>
            <w:r>
              <w:rPr>
                <w:rFonts w:hint="eastAsia"/>
                <w:sz w:val="18"/>
                <w:lang w:eastAsia="zh-CN"/>
              </w:rPr>
              <w:t>ight</w:t>
            </w:r>
            <w:r>
              <w:rPr>
                <w:sz w:val="18"/>
                <w:lang w:eastAsia="zh-CN"/>
              </w:rPr>
              <w:t xml:space="preserve"> </w:t>
            </w:r>
            <w:r>
              <w:rPr>
                <w:rFonts w:hint="eastAsia"/>
                <w:sz w:val="18"/>
                <w:lang w:eastAsia="zh-CN"/>
              </w:rPr>
              <w:t>sleep</w:t>
            </w:r>
          </w:p>
        </w:tc>
        <w:tc>
          <w:tcPr>
            <w:tcW w:w="993" w:type="dxa"/>
            <w:shd w:val="clear" w:color="auto" w:fill="auto"/>
          </w:tcPr>
          <w:p w14:paraId="710C4DAC" w14:textId="77777777" w:rsidR="000C6F46" w:rsidRDefault="007F4540">
            <w:pPr>
              <w:spacing w:before="120" w:after="0"/>
              <w:jc w:val="center"/>
              <w:rPr>
                <w:sz w:val="18"/>
                <w:lang w:eastAsia="zh-CN"/>
              </w:rPr>
            </w:pPr>
            <w:r>
              <w:rPr>
                <w:sz w:val="18"/>
                <w:lang w:eastAsia="zh-CN"/>
              </w:rPr>
              <w:t>L</w:t>
            </w:r>
            <w:r>
              <w:rPr>
                <w:rFonts w:hint="eastAsia"/>
                <w:sz w:val="18"/>
                <w:lang w:eastAsia="zh-CN"/>
              </w:rPr>
              <w:t>ight</w:t>
            </w:r>
            <w:r>
              <w:rPr>
                <w:sz w:val="18"/>
                <w:lang w:eastAsia="zh-CN"/>
              </w:rPr>
              <w:t xml:space="preserve"> </w:t>
            </w:r>
            <w:r>
              <w:rPr>
                <w:rFonts w:hint="eastAsia"/>
                <w:sz w:val="18"/>
                <w:lang w:eastAsia="zh-CN"/>
              </w:rPr>
              <w:t xml:space="preserve">sleep </w:t>
            </w:r>
            <w:r>
              <w:rPr>
                <w:sz w:val="18"/>
                <w:lang w:eastAsia="zh-CN"/>
              </w:rPr>
              <w:t>transition</w:t>
            </w:r>
          </w:p>
        </w:tc>
        <w:tc>
          <w:tcPr>
            <w:tcW w:w="850" w:type="dxa"/>
            <w:shd w:val="clear" w:color="auto" w:fill="auto"/>
          </w:tcPr>
          <w:p w14:paraId="000CABD6" w14:textId="77777777" w:rsidR="000C6F46" w:rsidRDefault="007F4540">
            <w:pPr>
              <w:spacing w:before="120" w:after="0"/>
              <w:jc w:val="center"/>
              <w:rPr>
                <w:sz w:val="18"/>
                <w:lang w:eastAsia="zh-CN"/>
              </w:rPr>
            </w:pPr>
            <w:r>
              <w:rPr>
                <w:sz w:val="18"/>
                <w:lang w:eastAsia="zh-CN"/>
              </w:rPr>
              <w:t>M</w:t>
            </w:r>
            <w:r>
              <w:rPr>
                <w:rFonts w:hint="eastAsia"/>
                <w:sz w:val="18"/>
                <w:lang w:eastAsia="zh-CN"/>
              </w:rPr>
              <w:t>icro</w:t>
            </w:r>
            <w:r>
              <w:rPr>
                <w:sz w:val="18"/>
                <w:lang w:eastAsia="zh-CN"/>
              </w:rPr>
              <w:t xml:space="preserve"> </w:t>
            </w:r>
            <w:r>
              <w:rPr>
                <w:rFonts w:hint="eastAsia"/>
                <w:sz w:val="18"/>
                <w:lang w:eastAsia="zh-CN"/>
              </w:rPr>
              <w:t>sleep</w:t>
            </w:r>
          </w:p>
        </w:tc>
        <w:tc>
          <w:tcPr>
            <w:tcW w:w="850" w:type="dxa"/>
            <w:shd w:val="clear" w:color="auto" w:fill="auto"/>
          </w:tcPr>
          <w:p w14:paraId="0128D709" w14:textId="77777777" w:rsidR="000C6F46" w:rsidRDefault="007F4540">
            <w:pPr>
              <w:spacing w:before="120" w:after="0"/>
              <w:jc w:val="center"/>
              <w:rPr>
                <w:sz w:val="18"/>
                <w:lang w:eastAsia="zh-CN"/>
              </w:rPr>
            </w:pPr>
            <w:r>
              <w:rPr>
                <w:rFonts w:hint="eastAsia"/>
                <w:sz w:val="18"/>
                <w:lang w:eastAsia="zh-CN"/>
              </w:rPr>
              <w:t xml:space="preserve">WUS </w:t>
            </w:r>
            <w:r>
              <w:rPr>
                <w:sz w:val="18"/>
                <w:lang w:eastAsia="zh-CN"/>
              </w:rPr>
              <w:t>M</w:t>
            </w:r>
            <w:r>
              <w:rPr>
                <w:rFonts w:hint="eastAsia"/>
                <w:sz w:val="18"/>
                <w:lang w:eastAsia="zh-CN"/>
              </w:rPr>
              <w:t>onitor</w:t>
            </w:r>
          </w:p>
        </w:tc>
        <w:tc>
          <w:tcPr>
            <w:tcW w:w="850" w:type="dxa"/>
            <w:shd w:val="clear" w:color="auto" w:fill="auto"/>
          </w:tcPr>
          <w:p w14:paraId="16CE20C8" w14:textId="77777777" w:rsidR="000C6F46" w:rsidRDefault="007F4540">
            <w:pPr>
              <w:spacing w:before="120" w:after="0"/>
              <w:jc w:val="center"/>
              <w:rPr>
                <w:sz w:val="18"/>
                <w:lang w:eastAsia="zh-CN"/>
              </w:rPr>
            </w:pPr>
            <w:r>
              <w:rPr>
                <w:rFonts w:hint="eastAsia"/>
                <w:sz w:val="18"/>
                <w:lang w:eastAsia="zh-CN"/>
              </w:rPr>
              <w:t>Total</w:t>
            </w:r>
          </w:p>
        </w:tc>
        <w:tc>
          <w:tcPr>
            <w:tcW w:w="850" w:type="dxa"/>
            <w:shd w:val="clear" w:color="auto" w:fill="auto"/>
          </w:tcPr>
          <w:p w14:paraId="7CCC55BD" w14:textId="77777777" w:rsidR="000C6F46" w:rsidRDefault="007F4540">
            <w:pPr>
              <w:spacing w:before="120" w:after="0"/>
              <w:jc w:val="center"/>
              <w:rPr>
                <w:sz w:val="18"/>
                <w:lang w:eastAsia="zh-CN"/>
              </w:rPr>
            </w:pPr>
            <w:r>
              <w:rPr>
                <w:rFonts w:hint="eastAsia"/>
                <w:sz w:val="18"/>
                <w:lang w:eastAsia="zh-CN"/>
              </w:rPr>
              <w:t>PSG</w:t>
            </w:r>
          </w:p>
        </w:tc>
        <w:tc>
          <w:tcPr>
            <w:tcW w:w="850" w:type="dxa"/>
          </w:tcPr>
          <w:p w14:paraId="460221F0" w14:textId="77777777" w:rsidR="000C6F46" w:rsidRDefault="007F4540">
            <w:pPr>
              <w:spacing w:before="120" w:after="0"/>
              <w:jc w:val="center"/>
              <w:rPr>
                <w:sz w:val="18"/>
                <w:lang w:eastAsia="zh-CN"/>
              </w:rPr>
            </w:pPr>
            <w:r>
              <w:rPr>
                <w:sz w:val="18"/>
                <w:lang w:eastAsia="zh-CN"/>
              </w:rPr>
              <w:t>D</w:t>
            </w:r>
            <w:r>
              <w:rPr>
                <w:rFonts w:hint="eastAsia"/>
                <w:sz w:val="18"/>
                <w:lang w:eastAsia="zh-CN"/>
              </w:rPr>
              <w:t>elay</w:t>
            </w:r>
          </w:p>
          <w:p w14:paraId="5ADCBDFE" w14:textId="77777777" w:rsidR="000C6F46" w:rsidRDefault="007F4540">
            <w:pPr>
              <w:spacing w:before="120" w:after="0"/>
              <w:jc w:val="center"/>
              <w:rPr>
                <w:sz w:val="18"/>
                <w:lang w:eastAsia="zh-CN"/>
              </w:rPr>
            </w:pPr>
            <w:r>
              <w:rPr>
                <w:rFonts w:hint="eastAsia"/>
                <w:sz w:val="18"/>
                <w:lang w:eastAsia="zh-CN"/>
              </w:rPr>
              <w:t>(</w:t>
            </w:r>
            <w:r>
              <w:rPr>
                <w:sz w:val="18"/>
                <w:lang w:eastAsia="zh-CN"/>
              </w:rPr>
              <w:t>ms)</w:t>
            </w:r>
          </w:p>
        </w:tc>
      </w:tr>
      <w:tr w:rsidR="000C6F46" w14:paraId="133FF675" w14:textId="77777777">
        <w:trPr>
          <w:jc w:val="center"/>
        </w:trPr>
        <w:tc>
          <w:tcPr>
            <w:tcW w:w="1097" w:type="dxa"/>
            <w:shd w:val="clear" w:color="auto" w:fill="auto"/>
          </w:tcPr>
          <w:p w14:paraId="5CA9F6C4" w14:textId="77777777" w:rsidR="000C6F46" w:rsidRDefault="007F4540">
            <w:pPr>
              <w:spacing w:before="120" w:after="0"/>
              <w:jc w:val="center"/>
              <w:rPr>
                <w:sz w:val="18"/>
                <w:lang w:eastAsia="zh-CN"/>
              </w:rPr>
            </w:pPr>
            <w:r>
              <w:rPr>
                <w:rFonts w:hint="eastAsia"/>
                <w:sz w:val="18"/>
                <w:lang w:eastAsia="zh-CN"/>
              </w:rPr>
              <w:t>B</w:t>
            </w:r>
            <w:r>
              <w:rPr>
                <w:sz w:val="18"/>
                <w:lang w:eastAsia="zh-CN"/>
              </w:rPr>
              <w:t>aseline</w:t>
            </w:r>
          </w:p>
        </w:tc>
        <w:tc>
          <w:tcPr>
            <w:tcW w:w="888" w:type="dxa"/>
            <w:shd w:val="clear" w:color="auto" w:fill="auto"/>
          </w:tcPr>
          <w:p w14:paraId="7F6CAE57" w14:textId="77777777" w:rsidR="000C6F46" w:rsidRDefault="007F4540">
            <w:pPr>
              <w:spacing w:before="120" w:after="0"/>
              <w:jc w:val="center"/>
              <w:rPr>
                <w:sz w:val="18"/>
                <w:lang w:eastAsia="zh-CN"/>
              </w:rPr>
            </w:pPr>
            <w:r>
              <w:rPr>
                <w:rFonts w:hint="eastAsia"/>
                <w:sz w:val="18"/>
                <w:lang w:eastAsia="zh-CN"/>
              </w:rPr>
              <w:t>9</w:t>
            </w:r>
            <w:r>
              <w:rPr>
                <w:sz w:val="18"/>
                <w:lang w:eastAsia="zh-CN"/>
              </w:rPr>
              <w:t>1.72</w:t>
            </w:r>
          </w:p>
        </w:tc>
        <w:tc>
          <w:tcPr>
            <w:tcW w:w="851" w:type="dxa"/>
            <w:shd w:val="clear" w:color="auto" w:fill="auto"/>
          </w:tcPr>
          <w:p w14:paraId="07694A74" w14:textId="77777777" w:rsidR="000C6F46" w:rsidRDefault="007F4540">
            <w:pPr>
              <w:spacing w:before="120" w:after="0"/>
              <w:jc w:val="center"/>
              <w:rPr>
                <w:sz w:val="18"/>
                <w:lang w:eastAsia="zh-CN"/>
              </w:rPr>
            </w:pPr>
            <w:r>
              <w:rPr>
                <w:rFonts w:hint="eastAsia"/>
                <w:sz w:val="18"/>
                <w:lang w:eastAsia="zh-CN"/>
              </w:rPr>
              <w:t>2</w:t>
            </w:r>
            <w:r>
              <w:rPr>
                <w:sz w:val="18"/>
                <w:lang w:eastAsia="zh-CN"/>
              </w:rPr>
              <w:t>4.84</w:t>
            </w:r>
          </w:p>
        </w:tc>
        <w:tc>
          <w:tcPr>
            <w:tcW w:w="851" w:type="dxa"/>
            <w:shd w:val="clear" w:color="auto" w:fill="auto"/>
          </w:tcPr>
          <w:p w14:paraId="6D59E794"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2D1615BF"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34D1954"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7FD1764A"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1B3FFBA"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11664C61" w14:textId="77777777" w:rsidR="000C6F46" w:rsidRDefault="007F4540">
            <w:pPr>
              <w:spacing w:before="120" w:after="0"/>
              <w:jc w:val="center"/>
              <w:rPr>
                <w:sz w:val="18"/>
                <w:lang w:eastAsia="zh-CN"/>
              </w:rPr>
            </w:pPr>
            <w:r>
              <w:rPr>
                <w:rFonts w:hint="eastAsia"/>
                <w:sz w:val="18"/>
                <w:lang w:eastAsia="zh-CN"/>
              </w:rPr>
              <w:t>N/A</w:t>
            </w:r>
          </w:p>
        </w:tc>
        <w:tc>
          <w:tcPr>
            <w:tcW w:w="850" w:type="dxa"/>
            <w:shd w:val="clear" w:color="auto" w:fill="auto"/>
          </w:tcPr>
          <w:p w14:paraId="1C8CD57F" w14:textId="77777777" w:rsidR="000C6F46" w:rsidRDefault="007F4540">
            <w:pPr>
              <w:spacing w:before="120" w:after="0"/>
              <w:jc w:val="center"/>
              <w:rPr>
                <w:sz w:val="18"/>
                <w:lang w:eastAsia="zh-CN"/>
              </w:rPr>
            </w:pPr>
            <w:r>
              <w:rPr>
                <w:sz w:val="18"/>
                <w:lang w:eastAsia="zh-CN"/>
              </w:rPr>
              <w:t>116.56</w:t>
            </w:r>
          </w:p>
        </w:tc>
        <w:tc>
          <w:tcPr>
            <w:tcW w:w="850" w:type="dxa"/>
            <w:shd w:val="clear" w:color="auto" w:fill="auto"/>
          </w:tcPr>
          <w:p w14:paraId="61E71BB6" w14:textId="77777777" w:rsidR="000C6F46" w:rsidRDefault="007F4540">
            <w:pPr>
              <w:spacing w:before="120" w:after="0"/>
              <w:jc w:val="center"/>
              <w:rPr>
                <w:sz w:val="18"/>
                <w:lang w:eastAsia="zh-CN"/>
              </w:rPr>
            </w:pPr>
            <w:r>
              <w:rPr>
                <w:rFonts w:hint="eastAsia"/>
                <w:sz w:val="18"/>
                <w:lang w:eastAsia="zh-CN"/>
              </w:rPr>
              <w:t>N/A</w:t>
            </w:r>
          </w:p>
        </w:tc>
        <w:tc>
          <w:tcPr>
            <w:tcW w:w="850" w:type="dxa"/>
          </w:tcPr>
          <w:p w14:paraId="7A1F0641" w14:textId="77777777" w:rsidR="000C6F46" w:rsidRDefault="007F4540">
            <w:pPr>
              <w:spacing w:before="120" w:after="0"/>
              <w:jc w:val="center"/>
              <w:rPr>
                <w:sz w:val="18"/>
                <w:lang w:eastAsia="zh-CN"/>
              </w:rPr>
            </w:pPr>
            <w:r>
              <w:rPr>
                <w:rFonts w:hint="eastAsia"/>
                <w:sz w:val="18"/>
                <w:lang w:eastAsia="zh-CN"/>
              </w:rPr>
              <w:t>2</w:t>
            </w:r>
            <w:r>
              <w:rPr>
                <w:sz w:val="18"/>
                <w:lang w:eastAsia="zh-CN"/>
              </w:rPr>
              <w:t>.46</w:t>
            </w:r>
          </w:p>
        </w:tc>
      </w:tr>
      <w:tr w:rsidR="000C6F46" w14:paraId="2B863CCE" w14:textId="77777777">
        <w:trPr>
          <w:jc w:val="center"/>
        </w:trPr>
        <w:tc>
          <w:tcPr>
            <w:tcW w:w="1097" w:type="dxa"/>
            <w:shd w:val="clear" w:color="auto" w:fill="auto"/>
          </w:tcPr>
          <w:p w14:paraId="17DEB050" w14:textId="77777777" w:rsidR="000C6F46" w:rsidRDefault="007F4540">
            <w:pPr>
              <w:spacing w:before="120" w:after="0"/>
              <w:jc w:val="center"/>
              <w:rPr>
                <w:sz w:val="18"/>
                <w:lang w:eastAsia="zh-CN"/>
              </w:rPr>
            </w:pPr>
            <w:r>
              <w:rPr>
                <w:rFonts w:hint="eastAsia"/>
                <w:sz w:val="18"/>
                <w:lang w:eastAsia="zh-CN"/>
              </w:rPr>
              <w:t>g</w:t>
            </w:r>
            <w:r>
              <w:rPr>
                <w:sz w:val="18"/>
                <w:lang w:eastAsia="zh-CN"/>
              </w:rPr>
              <w:t>enie</w:t>
            </w:r>
          </w:p>
        </w:tc>
        <w:tc>
          <w:tcPr>
            <w:tcW w:w="888" w:type="dxa"/>
            <w:shd w:val="clear" w:color="auto" w:fill="auto"/>
          </w:tcPr>
          <w:p w14:paraId="551E9D51" w14:textId="77777777" w:rsidR="000C6F46" w:rsidRDefault="007F4540">
            <w:pPr>
              <w:spacing w:before="120" w:after="0"/>
              <w:jc w:val="center"/>
              <w:rPr>
                <w:sz w:val="18"/>
                <w:lang w:eastAsia="zh-CN"/>
              </w:rPr>
            </w:pPr>
            <w:r>
              <w:rPr>
                <w:rFonts w:hint="eastAsia"/>
                <w:sz w:val="18"/>
                <w:lang w:eastAsia="zh-CN"/>
              </w:rPr>
              <w:t>0</w:t>
            </w:r>
          </w:p>
        </w:tc>
        <w:tc>
          <w:tcPr>
            <w:tcW w:w="851" w:type="dxa"/>
            <w:shd w:val="clear" w:color="auto" w:fill="auto"/>
          </w:tcPr>
          <w:p w14:paraId="1286055E" w14:textId="77777777" w:rsidR="000C6F46" w:rsidRDefault="007F4540">
            <w:pPr>
              <w:spacing w:before="120" w:after="0"/>
              <w:jc w:val="center"/>
              <w:rPr>
                <w:sz w:val="18"/>
                <w:lang w:eastAsia="zh-CN"/>
              </w:rPr>
            </w:pPr>
            <w:r>
              <w:rPr>
                <w:rFonts w:hint="eastAsia"/>
                <w:sz w:val="18"/>
                <w:lang w:eastAsia="zh-CN"/>
              </w:rPr>
              <w:t>2</w:t>
            </w:r>
            <w:r>
              <w:rPr>
                <w:sz w:val="18"/>
                <w:lang w:eastAsia="zh-CN"/>
              </w:rPr>
              <w:t>4.84</w:t>
            </w:r>
          </w:p>
        </w:tc>
        <w:tc>
          <w:tcPr>
            <w:tcW w:w="851" w:type="dxa"/>
            <w:shd w:val="clear" w:color="auto" w:fill="auto"/>
          </w:tcPr>
          <w:p w14:paraId="3A88B1ED" w14:textId="77777777" w:rsidR="000C6F46" w:rsidRDefault="007F4540">
            <w:pPr>
              <w:spacing w:before="120" w:after="0"/>
              <w:jc w:val="center"/>
              <w:rPr>
                <w:sz w:val="18"/>
                <w:lang w:eastAsia="zh-CN"/>
              </w:rPr>
            </w:pPr>
            <w:r>
              <w:rPr>
                <w:rFonts w:hint="eastAsia"/>
                <w:sz w:val="18"/>
                <w:lang w:eastAsia="zh-CN"/>
              </w:rPr>
              <w:t>0</w:t>
            </w:r>
            <w:r>
              <w:rPr>
                <w:sz w:val="18"/>
                <w:lang w:eastAsia="zh-CN"/>
              </w:rPr>
              <w:t>.0535</w:t>
            </w:r>
          </w:p>
        </w:tc>
        <w:tc>
          <w:tcPr>
            <w:tcW w:w="992" w:type="dxa"/>
            <w:shd w:val="clear" w:color="auto" w:fill="auto"/>
          </w:tcPr>
          <w:p w14:paraId="291EB594" w14:textId="77777777" w:rsidR="000C6F46" w:rsidRDefault="007F4540">
            <w:pPr>
              <w:spacing w:before="120" w:after="0"/>
              <w:jc w:val="center"/>
              <w:rPr>
                <w:sz w:val="18"/>
                <w:lang w:eastAsia="zh-CN"/>
              </w:rPr>
            </w:pPr>
            <w:r>
              <w:rPr>
                <w:rFonts w:hint="eastAsia"/>
                <w:sz w:val="18"/>
                <w:lang w:eastAsia="zh-CN"/>
              </w:rPr>
              <w:t>1</w:t>
            </w:r>
            <w:r>
              <w:rPr>
                <w:sz w:val="18"/>
                <w:lang w:eastAsia="zh-CN"/>
              </w:rPr>
              <w:t>.38</w:t>
            </w:r>
          </w:p>
        </w:tc>
        <w:tc>
          <w:tcPr>
            <w:tcW w:w="850" w:type="dxa"/>
            <w:shd w:val="clear" w:color="auto" w:fill="auto"/>
          </w:tcPr>
          <w:p w14:paraId="1A28B87F" w14:textId="77777777" w:rsidR="000C6F46" w:rsidRDefault="007F4540">
            <w:pPr>
              <w:spacing w:before="120" w:after="0"/>
              <w:jc w:val="center"/>
              <w:rPr>
                <w:sz w:val="18"/>
                <w:lang w:eastAsia="zh-CN"/>
              </w:rPr>
            </w:pPr>
            <w:r>
              <w:rPr>
                <w:rFonts w:hint="eastAsia"/>
                <w:sz w:val="18"/>
                <w:lang w:eastAsia="zh-CN"/>
              </w:rPr>
              <w:t>1</w:t>
            </w:r>
            <w:r>
              <w:rPr>
                <w:sz w:val="18"/>
                <w:lang w:eastAsia="zh-CN"/>
              </w:rPr>
              <w:t>3.37</w:t>
            </w:r>
          </w:p>
        </w:tc>
        <w:tc>
          <w:tcPr>
            <w:tcW w:w="993" w:type="dxa"/>
            <w:shd w:val="clear" w:color="auto" w:fill="auto"/>
          </w:tcPr>
          <w:p w14:paraId="273AAFCA" w14:textId="77777777" w:rsidR="000C6F46" w:rsidRDefault="007F4540">
            <w:pPr>
              <w:spacing w:before="120" w:after="0"/>
              <w:jc w:val="center"/>
              <w:rPr>
                <w:sz w:val="18"/>
                <w:lang w:eastAsia="zh-CN"/>
              </w:rPr>
            </w:pPr>
            <w:r>
              <w:rPr>
                <w:rFonts w:hint="eastAsia"/>
                <w:sz w:val="18"/>
                <w:lang w:eastAsia="zh-CN"/>
              </w:rPr>
              <w:t>5</w:t>
            </w:r>
            <w:r>
              <w:rPr>
                <w:sz w:val="18"/>
                <w:lang w:eastAsia="zh-CN"/>
              </w:rPr>
              <w:t>.65</w:t>
            </w:r>
          </w:p>
        </w:tc>
        <w:tc>
          <w:tcPr>
            <w:tcW w:w="850" w:type="dxa"/>
            <w:shd w:val="clear" w:color="auto" w:fill="auto"/>
          </w:tcPr>
          <w:p w14:paraId="11768F15" w14:textId="77777777" w:rsidR="000C6F46" w:rsidRDefault="007F4540">
            <w:pPr>
              <w:spacing w:before="120" w:after="0"/>
              <w:jc w:val="center"/>
              <w:rPr>
                <w:sz w:val="18"/>
                <w:lang w:eastAsia="zh-CN"/>
              </w:rPr>
            </w:pPr>
            <w:r>
              <w:rPr>
                <w:rFonts w:hint="eastAsia"/>
                <w:sz w:val="18"/>
                <w:lang w:eastAsia="zh-CN"/>
              </w:rPr>
              <w:t>1</w:t>
            </w:r>
            <w:r>
              <w:rPr>
                <w:sz w:val="18"/>
                <w:lang w:eastAsia="zh-CN"/>
              </w:rPr>
              <w:t>.71</w:t>
            </w:r>
          </w:p>
        </w:tc>
        <w:tc>
          <w:tcPr>
            <w:tcW w:w="850" w:type="dxa"/>
            <w:shd w:val="clear" w:color="auto" w:fill="auto"/>
          </w:tcPr>
          <w:p w14:paraId="0C5BE309" w14:textId="77777777" w:rsidR="000C6F46" w:rsidRDefault="007F4540">
            <w:pPr>
              <w:spacing w:before="120" w:after="0"/>
              <w:jc w:val="center"/>
              <w:rPr>
                <w:sz w:val="18"/>
                <w:lang w:eastAsia="zh-CN"/>
              </w:rPr>
            </w:pPr>
            <w:r>
              <w:rPr>
                <w:rFonts w:hint="eastAsia"/>
                <w:sz w:val="18"/>
                <w:lang w:eastAsia="zh-CN"/>
              </w:rPr>
              <w:t>N</w:t>
            </w:r>
            <w:r>
              <w:rPr>
                <w:sz w:val="18"/>
                <w:lang w:eastAsia="zh-CN"/>
              </w:rPr>
              <w:t>/A</w:t>
            </w:r>
          </w:p>
        </w:tc>
        <w:tc>
          <w:tcPr>
            <w:tcW w:w="850" w:type="dxa"/>
            <w:shd w:val="clear" w:color="auto" w:fill="auto"/>
          </w:tcPr>
          <w:p w14:paraId="3C2191E8" w14:textId="77777777" w:rsidR="000C6F46" w:rsidRDefault="007F4540">
            <w:pPr>
              <w:spacing w:before="120" w:after="0"/>
              <w:jc w:val="center"/>
              <w:rPr>
                <w:sz w:val="18"/>
                <w:lang w:eastAsia="zh-CN"/>
              </w:rPr>
            </w:pPr>
            <w:r>
              <w:rPr>
                <w:rFonts w:hint="eastAsia"/>
                <w:sz w:val="18"/>
                <w:lang w:eastAsia="zh-CN"/>
              </w:rPr>
              <w:t>4</w:t>
            </w:r>
            <w:r>
              <w:rPr>
                <w:sz w:val="18"/>
                <w:lang w:eastAsia="zh-CN"/>
              </w:rPr>
              <w:t>7.00</w:t>
            </w:r>
          </w:p>
        </w:tc>
        <w:tc>
          <w:tcPr>
            <w:tcW w:w="850" w:type="dxa"/>
            <w:shd w:val="clear" w:color="auto" w:fill="auto"/>
          </w:tcPr>
          <w:p w14:paraId="6EE74F9D" w14:textId="77777777" w:rsidR="000C6F46" w:rsidRDefault="007F4540">
            <w:pPr>
              <w:spacing w:before="120" w:after="0"/>
              <w:jc w:val="center"/>
              <w:rPr>
                <w:sz w:val="18"/>
                <w:lang w:eastAsia="zh-CN"/>
              </w:rPr>
            </w:pPr>
            <w:r>
              <w:rPr>
                <w:rFonts w:hint="eastAsia"/>
                <w:sz w:val="18"/>
                <w:lang w:eastAsia="zh-CN"/>
              </w:rPr>
              <w:t>5</w:t>
            </w:r>
            <w:r>
              <w:rPr>
                <w:sz w:val="18"/>
                <w:lang w:eastAsia="zh-CN"/>
              </w:rPr>
              <w:t>9.67%</w:t>
            </w:r>
          </w:p>
        </w:tc>
        <w:tc>
          <w:tcPr>
            <w:tcW w:w="850" w:type="dxa"/>
          </w:tcPr>
          <w:p w14:paraId="3AE62E2D" w14:textId="77777777" w:rsidR="000C6F46" w:rsidRDefault="007F4540">
            <w:pPr>
              <w:spacing w:before="120" w:after="0"/>
              <w:jc w:val="center"/>
              <w:rPr>
                <w:sz w:val="18"/>
                <w:lang w:eastAsia="zh-CN"/>
              </w:rPr>
            </w:pPr>
            <w:r>
              <w:rPr>
                <w:rFonts w:hint="eastAsia"/>
                <w:sz w:val="18"/>
                <w:lang w:eastAsia="zh-CN"/>
              </w:rPr>
              <w:t>N/A</w:t>
            </w:r>
          </w:p>
        </w:tc>
      </w:tr>
      <w:tr w:rsidR="000C6F46" w14:paraId="154A52A8" w14:textId="77777777">
        <w:trPr>
          <w:jc w:val="center"/>
        </w:trPr>
        <w:tc>
          <w:tcPr>
            <w:tcW w:w="1097" w:type="dxa"/>
            <w:shd w:val="clear" w:color="auto" w:fill="auto"/>
          </w:tcPr>
          <w:p w14:paraId="57D7771D" w14:textId="77777777" w:rsidR="000C6F46" w:rsidRDefault="007F4540">
            <w:pPr>
              <w:spacing w:before="120" w:after="0"/>
              <w:jc w:val="center"/>
              <w:rPr>
                <w:sz w:val="18"/>
                <w:lang w:eastAsia="zh-CN"/>
              </w:rPr>
            </w:pPr>
            <w:r>
              <w:rPr>
                <w:rFonts w:hint="eastAsia"/>
                <w:sz w:val="18"/>
                <w:lang w:eastAsia="zh-CN"/>
              </w:rPr>
              <w:t>PDCCH</w:t>
            </w:r>
            <w:r>
              <w:rPr>
                <w:sz w:val="18"/>
                <w:lang w:eastAsia="zh-CN"/>
              </w:rPr>
              <w:t xml:space="preserve"> </w:t>
            </w:r>
            <w:r>
              <w:rPr>
                <w:rFonts w:hint="eastAsia"/>
                <w:sz w:val="18"/>
                <w:lang w:eastAsia="zh-CN"/>
              </w:rPr>
              <w:t>skipping</w:t>
            </w:r>
            <w:r>
              <w:rPr>
                <w:sz w:val="18"/>
                <w:lang w:eastAsia="zh-CN"/>
              </w:rPr>
              <w:t xml:space="preserve"> </w:t>
            </w:r>
          </w:p>
        </w:tc>
        <w:tc>
          <w:tcPr>
            <w:tcW w:w="888" w:type="dxa"/>
            <w:shd w:val="clear" w:color="auto" w:fill="auto"/>
          </w:tcPr>
          <w:p w14:paraId="000169EF" w14:textId="77777777" w:rsidR="000C6F46" w:rsidRDefault="007F4540">
            <w:pPr>
              <w:spacing w:before="120" w:after="0"/>
              <w:jc w:val="center"/>
              <w:rPr>
                <w:sz w:val="18"/>
                <w:lang w:eastAsia="zh-CN"/>
              </w:rPr>
            </w:pPr>
            <w:r>
              <w:rPr>
                <w:rFonts w:hint="eastAsia"/>
                <w:sz w:val="18"/>
                <w:lang w:eastAsia="zh-CN"/>
              </w:rPr>
              <w:t>3</w:t>
            </w:r>
            <w:r>
              <w:rPr>
                <w:sz w:val="18"/>
                <w:lang w:eastAsia="zh-CN"/>
              </w:rPr>
              <w:t>2.77</w:t>
            </w:r>
          </w:p>
        </w:tc>
        <w:tc>
          <w:tcPr>
            <w:tcW w:w="851" w:type="dxa"/>
            <w:shd w:val="clear" w:color="auto" w:fill="auto"/>
          </w:tcPr>
          <w:p w14:paraId="5149937F" w14:textId="77777777" w:rsidR="000C6F46" w:rsidRDefault="007F4540">
            <w:pPr>
              <w:spacing w:before="120" w:after="0"/>
              <w:jc w:val="center"/>
              <w:rPr>
                <w:sz w:val="18"/>
                <w:lang w:eastAsia="zh-CN"/>
              </w:rPr>
            </w:pPr>
            <w:r>
              <w:rPr>
                <w:rFonts w:hint="eastAsia"/>
                <w:sz w:val="18"/>
                <w:lang w:eastAsia="zh-CN"/>
              </w:rPr>
              <w:t>2</w:t>
            </w:r>
            <w:r>
              <w:rPr>
                <w:sz w:val="18"/>
                <w:lang w:eastAsia="zh-CN"/>
              </w:rPr>
              <w:t>4.84</w:t>
            </w:r>
          </w:p>
        </w:tc>
        <w:tc>
          <w:tcPr>
            <w:tcW w:w="851" w:type="dxa"/>
            <w:shd w:val="clear" w:color="auto" w:fill="auto"/>
          </w:tcPr>
          <w:p w14:paraId="0EAC4648"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02110304"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61AD4F2C" w14:textId="77777777" w:rsidR="000C6F46" w:rsidRDefault="007F4540">
            <w:pPr>
              <w:spacing w:before="120" w:after="0"/>
              <w:jc w:val="center"/>
              <w:rPr>
                <w:sz w:val="18"/>
                <w:lang w:eastAsia="zh-CN"/>
              </w:rPr>
            </w:pPr>
            <w:r>
              <w:rPr>
                <w:rFonts w:hint="eastAsia"/>
                <w:sz w:val="18"/>
                <w:lang w:eastAsia="zh-CN"/>
              </w:rPr>
              <w:t>2</w:t>
            </w:r>
            <w:r>
              <w:rPr>
                <w:sz w:val="18"/>
                <w:lang w:eastAsia="zh-CN"/>
              </w:rPr>
              <w:t>.84</w:t>
            </w:r>
          </w:p>
        </w:tc>
        <w:tc>
          <w:tcPr>
            <w:tcW w:w="993" w:type="dxa"/>
            <w:shd w:val="clear" w:color="auto" w:fill="auto"/>
          </w:tcPr>
          <w:p w14:paraId="50C336F5" w14:textId="77777777" w:rsidR="000C6F46" w:rsidRDefault="007F4540">
            <w:pPr>
              <w:spacing w:before="120" w:after="0"/>
              <w:jc w:val="center"/>
              <w:rPr>
                <w:sz w:val="18"/>
                <w:lang w:eastAsia="zh-CN"/>
              </w:rPr>
            </w:pPr>
            <w:r>
              <w:rPr>
                <w:rFonts w:hint="eastAsia"/>
                <w:sz w:val="18"/>
                <w:lang w:eastAsia="zh-CN"/>
              </w:rPr>
              <w:t>7</w:t>
            </w:r>
            <w:r>
              <w:rPr>
                <w:sz w:val="18"/>
                <w:lang w:eastAsia="zh-CN"/>
              </w:rPr>
              <w:t>.46</w:t>
            </w:r>
          </w:p>
        </w:tc>
        <w:tc>
          <w:tcPr>
            <w:tcW w:w="850" w:type="dxa"/>
            <w:shd w:val="clear" w:color="auto" w:fill="auto"/>
          </w:tcPr>
          <w:p w14:paraId="6C203C07"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BABCF61" w14:textId="77777777" w:rsidR="000C6F46" w:rsidRDefault="007F4540">
            <w:pPr>
              <w:spacing w:before="120" w:after="0"/>
              <w:jc w:val="center"/>
              <w:rPr>
                <w:sz w:val="18"/>
                <w:lang w:eastAsia="zh-CN"/>
              </w:rPr>
            </w:pPr>
            <w:r>
              <w:rPr>
                <w:rFonts w:hint="eastAsia"/>
                <w:sz w:val="18"/>
                <w:lang w:eastAsia="zh-CN"/>
              </w:rPr>
              <w:t>N/A</w:t>
            </w:r>
          </w:p>
        </w:tc>
        <w:tc>
          <w:tcPr>
            <w:tcW w:w="850" w:type="dxa"/>
            <w:shd w:val="clear" w:color="auto" w:fill="auto"/>
          </w:tcPr>
          <w:p w14:paraId="793F995F" w14:textId="77777777" w:rsidR="000C6F46" w:rsidRDefault="007F4540">
            <w:pPr>
              <w:spacing w:before="120" w:after="0"/>
              <w:jc w:val="center"/>
              <w:rPr>
                <w:sz w:val="18"/>
                <w:lang w:eastAsia="zh-CN"/>
              </w:rPr>
            </w:pPr>
            <w:r>
              <w:rPr>
                <w:rFonts w:hint="eastAsia"/>
                <w:sz w:val="18"/>
                <w:lang w:eastAsia="zh-CN"/>
              </w:rPr>
              <w:t>6</w:t>
            </w:r>
            <w:r>
              <w:rPr>
                <w:sz w:val="18"/>
                <w:lang w:eastAsia="zh-CN"/>
              </w:rPr>
              <w:t>7.91</w:t>
            </w:r>
          </w:p>
        </w:tc>
        <w:tc>
          <w:tcPr>
            <w:tcW w:w="850" w:type="dxa"/>
            <w:shd w:val="clear" w:color="auto" w:fill="auto"/>
          </w:tcPr>
          <w:p w14:paraId="17EBC940" w14:textId="77777777" w:rsidR="000C6F46" w:rsidRDefault="007F4540">
            <w:pPr>
              <w:spacing w:before="120" w:after="0"/>
              <w:jc w:val="center"/>
              <w:rPr>
                <w:sz w:val="18"/>
                <w:lang w:eastAsia="zh-CN"/>
              </w:rPr>
            </w:pPr>
            <w:r>
              <w:rPr>
                <w:sz w:val="18"/>
                <w:lang w:eastAsia="zh-CN"/>
              </w:rPr>
              <w:t>41.74</w:t>
            </w:r>
            <w:r>
              <w:rPr>
                <w:rFonts w:hint="eastAsia"/>
                <w:sz w:val="18"/>
                <w:lang w:eastAsia="zh-CN"/>
              </w:rPr>
              <w:t>%</w:t>
            </w:r>
          </w:p>
        </w:tc>
        <w:tc>
          <w:tcPr>
            <w:tcW w:w="850" w:type="dxa"/>
          </w:tcPr>
          <w:p w14:paraId="4B9459EA" w14:textId="77777777" w:rsidR="000C6F46" w:rsidRDefault="007F4540">
            <w:pPr>
              <w:spacing w:before="120" w:after="0"/>
              <w:jc w:val="center"/>
              <w:rPr>
                <w:sz w:val="18"/>
                <w:lang w:eastAsia="zh-CN"/>
              </w:rPr>
            </w:pPr>
            <w:r>
              <w:rPr>
                <w:rFonts w:hint="eastAsia"/>
                <w:sz w:val="18"/>
                <w:lang w:eastAsia="zh-CN"/>
              </w:rPr>
              <w:t>2</w:t>
            </w:r>
            <w:r>
              <w:rPr>
                <w:sz w:val="18"/>
                <w:lang w:eastAsia="zh-CN"/>
              </w:rPr>
              <w:t>.70</w:t>
            </w:r>
          </w:p>
        </w:tc>
      </w:tr>
      <w:tr w:rsidR="000C6F46" w14:paraId="4E43D968" w14:textId="77777777">
        <w:trPr>
          <w:jc w:val="center"/>
        </w:trPr>
        <w:tc>
          <w:tcPr>
            <w:tcW w:w="1097" w:type="dxa"/>
            <w:shd w:val="clear" w:color="auto" w:fill="auto"/>
          </w:tcPr>
          <w:p w14:paraId="5F51B90B" w14:textId="77777777" w:rsidR="000C6F46" w:rsidRDefault="007F4540">
            <w:pPr>
              <w:spacing w:before="120" w:after="0"/>
              <w:jc w:val="center"/>
              <w:rPr>
                <w:sz w:val="18"/>
                <w:lang w:eastAsia="zh-CN"/>
              </w:rPr>
            </w:pPr>
            <w:r>
              <w:rPr>
                <w:rFonts w:hint="eastAsia"/>
                <w:sz w:val="18"/>
                <w:lang w:eastAsia="zh-CN"/>
              </w:rPr>
              <w:t>Scheme</w:t>
            </w:r>
            <w:r>
              <w:rPr>
                <w:sz w:val="18"/>
                <w:lang w:eastAsia="zh-CN"/>
              </w:rPr>
              <w:t xml:space="preserve"> 1</w:t>
            </w:r>
          </w:p>
        </w:tc>
        <w:tc>
          <w:tcPr>
            <w:tcW w:w="888" w:type="dxa"/>
            <w:shd w:val="clear" w:color="auto" w:fill="auto"/>
          </w:tcPr>
          <w:p w14:paraId="5D34B5CF" w14:textId="77777777" w:rsidR="000C6F46" w:rsidRDefault="007F4540">
            <w:pPr>
              <w:spacing w:before="120" w:after="0"/>
              <w:jc w:val="center"/>
              <w:rPr>
                <w:sz w:val="18"/>
                <w:lang w:eastAsia="zh-CN"/>
              </w:rPr>
            </w:pPr>
            <w:r>
              <w:rPr>
                <w:rFonts w:hint="eastAsia"/>
                <w:sz w:val="18"/>
                <w:lang w:eastAsia="zh-CN"/>
              </w:rPr>
              <w:t>4</w:t>
            </w:r>
            <w:r>
              <w:rPr>
                <w:sz w:val="18"/>
                <w:lang w:eastAsia="zh-CN"/>
              </w:rPr>
              <w:t>.31</w:t>
            </w:r>
          </w:p>
        </w:tc>
        <w:tc>
          <w:tcPr>
            <w:tcW w:w="851" w:type="dxa"/>
            <w:shd w:val="clear" w:color="auto" w:fill="auto"/>
          </w:tcPr>
          <w:p w14:paraId="4A2FA5BC" w14:textId="77777777" w:rsidR="000C6F46" w:rsidRDefault="007F4540">
            <w:pPr>
              <w:spacing w:before="120" w:after="0"/>
              <w:jc w:val="center"/>
              <w:rPr>
                <w:sz w:val="18"/>
                <w:lang w:eastAsia="zh-CN"/>
              </w:rPr>
            </w:pPr>
            <w:r>
              <w:rPr>
                <w:rFonts w:hint="eastAsia"/>
                <w:sz w:val="18"/>
                <w:lang w:eastAsia="zh-CN"/>
              </w:rPr>
              <w:t>2</w:t>
            </w:r>
            <w:r>
              <w:rPr>
                <w:sz w:val="18"/>
                <w:lang w:eastAsia="zh-CN"/>
              </w:rPr>
              <w:t>4.84</w:t>
            </w:r>
          </w:p>
        </w:tc>
        <w:tc>
          <w:tcPr>
            <w:tcW w:w="851" w:type="dxa"/>
            <w:shd w:val="clear" w:color="auto" w:fill="auto"/>
          </w:tcPr>
          <w:p w14:paraId="20F5E77A"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14BE066B"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5908FB34" w14:textId="77777777" w:rsidR="000C6F46" w:rsidRDefault="007F4540">
            <w:pPr>
              <w:spacing w:before="120" w:after="0"/>
              <w:jc w:val="center"/>
              <w:rPr>
                <w:sz w:val="18"/>
                <w:lang w:eastAsia="zh-CN"/>
              </w:rPr>
            </w:pPr>
            <w:r>
              <w:rPr>
                <w:rFonts w:hint="eastAsia"/>
                <w:sz w:val="18"/>
                <w:lang w:eastAsia="zh-CN"/>
              </w:rPr>
              <w:t>2</w:t>
            </w:r>
            <w:r>
              <w:rPr>
                <w:sz w:val="18"/>
                <w:lang w:eastAsia="zh-CN"/>
              </w:rPr>
              <w:t>.84</w:t>
            </w:r>
          </w:p>
        </w:tc>
        <w:tc>
          <w:tcPr>
            <w:tcW w:w="993" w:type="dxa"/>
            <w:shd w:val="clear" w:color="auto" w:fill="auto"/>
          </w:tcPr>
          <w:p w14:paraId="4899ECE8" w14:textId="77777777" w:rsidR="000C6F46" w:rsidRDefault="007F4540">
            <w:pPr>
              <w:spacing w:before="120" w:after="0"/>
              <w:jc w:val="center"/>
              <w:rPr>
                <w:sz w:val="18"/>
                <w:lang w:eastAsia="zh-CN"/>
              </w:rPr>
            </w:pPr>
            <w:r>
              <w:rPr>
                <w:rFonts w:hint="eastAsia"/>
                <w:sz w:val="18"/>
                <w:lang w:eastAsia="zh-CN"/>
              </w:rPr>
              <w:t>7</w:t>
            </w:r>
            <w:r>
              <w:rPr>
                <w:sz w:val="18"/>
                <w:lang w:eastAsia="zh-CN"/>
              </w:rPr>
              <w:t>.46</w:t>
            </w:r>
          </w:p>
        </w:tc>
        <w:tc>
          <w:tcPr>
            <w:tcW w:w="850" w:type="dxa"/>
            <w:shd w:val="clear" w:color="auto" w:fill="auto"/>
          </w:tcPr>
          <w:p w14:paraId="54225327" w14:textId="77777777" w:rsidR="000C6F46" w:rsidRDefault="007F4540">
            <w:pPr>
              <w:spacing w:before="120" w:after="0"/>
              <w:jc w:val="center"/>
              <w:rPr>
                <w:sz w:val="18"/>
                <w:lang w:eastAsia="zh-CN"/>
              </w:rPr>
            </w:pPr>
            <w:r>
              <w:rPr>
                <w:rFonts w:hint="eastAsia"/>
                <w:sz w:val="18"/>
                <w:lang w:eastAsia="zh-CN"/>
              </w:rPr>
              <w:t>1</w:t>
            </w:r>
            <w:r>
              <w:rPr>
                <w:sz w:val="18"/>
                <w:lang w:eastAsia="zh-CN"/>
              </w:rPr>
              <w:t>2.81</w:t>
            </w:r>
          </w:p>
        </w:tc>
        <w:tc>
          <w:tcPr>
            <w:tcW w:w="850" w:type="dxa"/>
            <w:shd w:val="clear" w:color="auto" w:fill="auto"/>
          </w:tcPr>
          <w:p w14:paraId="43DCD4F6" w14:textId="77777777" w:rsidR="000C6F46" w:rsidRDefault="007F4540">
            <w:pPr>
              <w:spacing w:before="120" w:after="0"/>
              <w:jc w:val="center"/>
              <w:rPr>
                <w:sz w:val="18"/>
                <w:lang w:eastAsia="zh-CN"/>
              </w:rPr>
            </w:pPr>
            <w:r>
              <w:rPr>
                <w:rFonts w:hint="eastAsia"/>
                <w:sz w:val="18"/>
                <w:lang w:eastAsia="zh-CN"/>
              </w:rPr>
              <w:t>0</w:t>
            </w:r>
            <w:r>
              <w:rPr>
                <w:sz w:val="18"/>
                <w:lang w:eastAsia="zh-CN"/>
              </w:rPr>
              <w:t>.2846</w:t>
            </w:r>
          </w:p>
        </w:tc>
        <w:tc>
          <w:tcPr>
            <w:tcW w:w="850" w:type="dxa"/>
            <w:shd w:val="clear" w:color="auto" w:fill="auto"/>
          </w:tcPr>
          <w:p w14:paraId="09E2BA63" w14:textId="77777777" w:rsidR="000C6F46" w:rsidRDefault="007F4540">
            <w:pPr>
              <w:spacing w:before="120" w:after="0"/>
              <w:jc w:val="center"/>
              <w:rPr>
                <w:sz w:val="18"/>
                <w:lang w:eastAsia="zh-CN"/>
              </w:rPr>
            </w:pPr>
            <w:r>
              <w:rPr>
                <w:rFonts w:hint="eastAsia"/>
                <w:sz w:val="18"/>
                <w:lang w:eastAsia="zh-CN"/>
              </w:rPr>
              <w:t>5</w:t>
            </w:r>
            <w:r>
              <w:rPr>
                <w:sz w:val="18"/>
                <w:lang w:eastAsia="zh-CN"/>
              </w:rPr>
              <w:t>2.54</w:t>
            </w:r>
          </w:p>
        </w:tc>
        <w:tc>
          <w:tcPr>
            <w:tcW w:w="850" w:type="dxa"/>
            <w:shd w:val="clear" w:color="auto" w:fill="auto"/>
          </w:tcPr>
          <w:p w14:paraId="5A151359" w14:textId="77777777" w:rsidR="000C6F46" w:rsidRDefault="007F4540">
            <w:pPr>
              <w:spacing w:before="120" w:after="0"/>
              <w:jc w:val="center"/>
              <w:rPr>
                <w:sz w:val="18"/>
                <w:lang w:eastAsia="zh-CN"/>
              </w:rPr>
            </w:pPr>
            <w:r>
              <w:rPr>
                <w:sz w:val="18"/>
                <w:lang w:eastAsia="zh-CN"/>
              </w:rPr>
              <w:t>54.92</w:t>
            </w:r>
            <w:r>
              <w:rPr>
                <w:rFonts w:hint="eastAsia"/>
                <w:sz w:val="18"/>
                <w:lang w:eastAsia="zh-CN"/>
              </w:rPr>
              <w:t>%</w:t>
            </w:r>
          </w:p>
        </w:tc>
        <w:tc>
          <w:tcPr>
            <w:tcW w:w="850" w:type="dxa"/>
          </w:tcPr>
          <w:p w14:paraId="75941DB0" w14:textId="77777777" w:rsidR="000C6F46" w:rsidRDefault="007F4540">
            <w:pPr>
              <w:spacing w:before="120" w:after="0"/>
              <w:jc w:val="center"/>
              <w:rPr>
                <w:sz w:val="18"/>
                <w:lang w:eastAsia="zh-CN"/>
              </w:rPr>
            </w:pPr>
            <w:r>
              <w:rPr>
                <w:rFonts w:hint="eastAsia"/>
                <w:sz w:val="18"/>
                <w:lang w:eastAsia="zh-CN"/>
              </w:rPr>
              <w:t>2</w:t>
            </w:r>
            <w:r>
              <w:rPr>
                <w:sz w:val="18"/>
                <w:lang w:eastAsia="zh-CN"/>
              </w:rPr>
              <w:t>.70</w:t>
            </w:r>
          </w:p>
        </w:tc>
      </w:tr>
    </w:tbl>
    <w:p w14:paraId="1BF836FC" w14:textId="77777777" w:rsidR="000C6F46" w:rsidRDefault="000C6F46">
      <w:pPr>
        <w:jc w:val="center"/>
        <w:rPr>
          <w:b/>
          <w:bCs/>
          <w:color w:val="000000"/>
        </w:rPr>
      </w:pPr>
    </w:p>
    <w:p w14:paraId="1C6230F9" w14:textId="77777777" w:rsidR="000C6F46" w:rsidRDefault="007F4540">
      <w:pPr>
        <w:spacing w:after="0"/>
        <w:jc w:val="center"/>
        <w:rPr>
          <w:b/>
          <w:bCs/>
        </w:rPr>
      </w:pPr>
      <w:r>
        <w:rPr>
          <w:b/>
          <w:bCs/>
          <w:color w:val="000000"/>
        </w:rPr>
        <w:t>Table 5:</w:t>
      </w:r>
      <w:r>
        <w:rPr>
          <w:b/>
          <w:bCs/>
        </w:rPr>
        <w:t xml:space="preserve"> Relative energy and other performance metrics for RRC connected case 4</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018"/>
        <w:gridCol w:w="851"/>
        <w:gridCol w:w="851"/>
        <w:gridCol w:w="992"/>
        <w:gridCol w:w="850"/>
        <w:gridCol w:w="993"/>
        <w:gridCol w:w="850"/>
        <w:gridCol w:w="850"/>
        <w:gridCol w:w="850"/>
        <w:gridCol w:w="850"/>
        <w:gridCol w:w="850"/>
      </w:tblGrid>
      <w:tr w:rsidR="000C6F46" w14:paraId="64B00132" w14:textId="77777777">
        <w:trPr>
          <w:jc w:val="center"/>
        </w:trPr>
        <w:tc>
          <w:tcPr>
            <w:tcW w:w="967" w:type="dxa"/>
            <w:shd w:val="clear" w:color="auto" w:fill="auto"/>
          </w:tcPr>
          <w:p w14:paraId="7DFD889C" w14:textId="77777777" w:rsidR="000C6F46" w:rsidRDefault="000C6F46">
            <w:pPr>
              <w:spacing w:before="120" w:after="0"/>
              <w:jc w:val="center"/>
              <w:rPr>
                <w:sz w:val="18"/>
                <w:lang w:eastAsia="zh-CN"/>
              </w:rPr>
            </w:pPr>
          </w:p>
        </w:tc>
        <w:tc>
          <w:tcPr>
            <w:tcW w:w="1018" w:type="dxa"/>
            <w:shd w:val="clear" w:color="auto" w:fill="auto"/>
          </w:tcPr>
          <w:p w14:paraId="026EC5CE" w14:textId="77777777" w:rsidR="000C6F46" w:rsidRDefault="007F4540">
            <w:pPr>
              <w:spacing w:before="120" w:after="0"/>
              <w:jc w:val="center"/>
              <w:rPr>
                <w:sz w:val="18"/>
                <w:lang w:eastAsia="zh-CN"/>
              </w:rPr>
            </w:pPr>
            <w:r>
              <w:rPr>
                <w:rFonts w:hint="eastAsia"/>
                <w:sz w:val="18"/>
                <w:lang w:eastAsia="zh-CN"/>
              </w:rPr>
              <w:t>P</w:t>
            </w:r>
            <w:r>
              <w:rPr>
                <w:sz w:val="18"/>
                <w:lang w:eastAsia="zh-CN"/>
              </w:rPr>
              <w:t xml:space="preserve">DCCH monitoring </w:t>
            </w:r>
            <w:r>
              <w:rPr>
                <w:rFonts w:hint="eastAsia"/>
                <w:sz w:val="18"/>
                <w:lang w:eastAsia="zh-CN"/>
              </w:rPr>
              <w:t>Energy</w:t>
            </w:r>
          </w:p>
        </w:tc>
        <w:tc>
          <w:tcPr>
            <w:tcW w:w="851" w:type="dxa"/>
            <w:shd w:val="clear" w:color="auto" w:fill="auto"/>
          </w:tcPr>
          <w:p w14:paraId="6EA7307F" w14:textId="77777777" w:rsidR="000C6F46" w:rsidRDefault="007F4540">
            <w:pPr>
              <w:spacing w:before="120" w:after="0"/>
              <w:jc w:val="center"/>
              <w:rPr>
                <w:sz w:val="18"/>
                <w:lang w:eastAsia="zh-CN"/>
              </w:rPr>
            </w:pPr>
            <w:r>
              <w:rPr>
                <w:rFonts w:hint="eastAsia"/>
                <w:sz w:val="18"/>
                <w:lang w:eastAsia="zh-CN"/>
              </w:rPr>
              <w:t>P</w:t>
            </w:r>
            <w:r>
              <w:rPr>
                <w:sz w:val="18"/>
                <w:lang w:eastAsia="zh-CN"/>
              </w:rPr>
              <w:t>DSCH+PDCCH</w:t>
            </w:r>
          </w:p>
          <w:p w14:paraId="1EFC6EFA" w14:textId="77777777" w:rsidR="000C6F46" w:rsidRDefault="007F4540">
            <w:pPr>
              <w:spacing w:before="120" w:after="0"/>
              <w:jc w:val="center"/>
              <w:rPr>
                <w:sz w:val="18"/>
                <w:lang w:eastAsia="zh-CN"/>
              </w:rPr>
            </w:pPr>
            <w:r>
              <w:rPr>
                <w:rFonts w:hint="eastAsia"/>
                <w:sz w:val="18"/>
                <w:lang w:eastAsia="zh-CN"/>
              </w:rPr>
              <w:t>Energy</w:t>
            </w:r>
          </w:p>
        </w:tc>
        <w:tc>
          <w:tcPr>
            <w:tcW w:w="851" w:type="dxa"/>
            <w:shd w:val="clear" w:color="auto" w:fill="auto"/>
          </w:tcPr>
          <w:p w14:paraId="553A3A85" w14:textId="77777777" w:rsidR="000C6F46" w:rsidRDefault="007F4540">
            <w:pPr>
              <w:spacing w:before="120" w:after="0"/>
              <w:jc w:val="center"/>
              <w:rPr>
                <w:sz w:val="18"/>
                <w:lang w:eastAsia="zh-CN"/>
              </w:rPr>
            </w:pPr>
            <w:r>
              <w:rPr>
                <w:rFonts w:hint="eastAsia"/>
                <w:sz w:val="18"/>
                <w:lang w:eastAsia="zh-CN"/>
              </w:rPr>
              <w:t>D</w:t>
            </w:r>
            <w:r>
              <w:rPr>
                <w:sz w:val="18"/>
                <w:lang w:eastAsia="zh-CN"/>
              </w:rPr>
              <w:t>EEP SLEEP</w:t>
            </w:r>
          </w:p>
          <w:p w14:paraId="35E3E805" w14:textId="77777777" w:rsidR="000C6F46" w:rsidRDefault="007F4540">
            <w:pPr>
              <w:spacing w:before="120" w:after="0"/>
              <w:jc w:val="center"/>
              <w:rPr>
                <w:sz w:val="18"/>
                <w:lang w:eastAsia="zh-CN"/>
              </w:rPr>
            </w:pPr>
            <w:r>
              <w:rPr>
                <w:rFonts w:hint="eastAsia"/>
                <w:sz w:val="18"/>
                <w:lang w:eastAsia="zh-CN"/>
              </w:rPr>
              <w:t>Energy</w:t>
            </w:r>
          </w:p>
          <w:p w14:paraId="0348CA48" w14:textId="77777777" w:rsidR="000C6F46" w:rsidRDefault="000C6F46">
            <w:pPr>
              <w:spacing w:before="120" w:after="0"/>
              <w:jc w:val="center"/>
              <w:rPr>
                <w:sz w:val="18"/>
                <w:lang w:eastAsia="zh-CN"/>
              </w:rPr>
            </w:pPr>
          </w:p>
        </w:tc>
        <w:tc>
          <w:tcPr>
            <w:tcW w:w="992" w:type="dxa"/>
            <w:shd w:val="clear" w:color="auto" w:fill="auto"/>
          </w:tcPr>
          <w:p w14:paraId="1A84E40E" w14:textId="77777777" w:rsidR="000C6F46" w:rsidRDefault="007F4540">
            <w:pPr>
              <w:spacing w:before="120" w:after="0"/>
              <w:jc w:val="center"/>
              <w:rPr>
                <w:sz w:val="18"/>
                <w:lang w:eastAsia="zh-CN"/>
              </w:rPr>
            </w:pPr>
            <w:r>
              <w:rPr>
                <w:rFonts w:hint="eastAsia"/>
                <w:sz w:val="18"/>
                <w:lang w:eastAsia="zh-CN"/>
              </w:rPr>
              <w:t>D</w:t>
            </w:r>
            <w:r>
              <w:rPr>
                <w:sz w:val="18"/>
                <w:lang w:eastAsia="zh-CN"/>
              </w:rPr>
              <w:t>EEP SLEEP</w:t>
            </w:r>
          </w:p>
          <w:p w14:paraId="772DB3E4" w14:textId="77777777" w:rsidR="000C6F46" w:rsidRDefault="007F4540">
            <w:pPr>
              <w:spacing w:before="120" w:after="0"/>
              <w:jc w:val="center"/>
              <w:rPr>
                <w:sz w:val="18"/>
                <w:lang w:eastAsia="zh-CN"/>
              </w:rPr>
            </w:pPr>
            <w:r>
              <w:rPr>
                <w:sz w:val="18"/>
                <w:lang w:eastAsia="zh-CN"/>
              </w:rPr>
              <w:t>Transition</w:t>
            </w:r>
          </w:p>
          <w:p w14:paraId="2F5B3B9F" w14:textId="77777777" w:rsidR="000C6F46" w:rsidRDefault="007F4540">
            <w:pPr>
              <w:spacing w:before="120" w:after="0"/>
              <w:jc w:val="center"/>
              <w:rPr>
                <w:sz w:val="18"/>
                <w:lang w:eastAsia="zh-CN"/>
              </w:rPr>
            </w:pPr>
            <w:r>
              <w:rPr>
                <w:rFonts w:hint="eastAsia"/>
                <w:sz w:val="18"/>
                <w:lang w:eastAsia="zh-CN"/>
              </w:rPr>
              <w:t>Energy</w:t>
            </w:r>
          </w:p>
        </w:tc>
        <w:tc>
          <w:tcPr>
            <w:tcW w:w="850" w:type="dxa"/>
            <w:shd w:val="clear" w:color="auto" w:fill="auto"/>
          </w:tcPr>
          <w:p w14:paraId="5A0B1E19" w14:textId="77777777" w:rsidR="000C6F46" w:rsidRDefault="007F4540">
            <w:pPr>
              <w:spacing w:before="120" w:after="0"/>
              <w:jc w:val="center"/>
              <w:rPr>
                <w:sz w:val="18"/>
                <w:lang w:eastAsia="zh-CN"/>
              </w:rPr>
            </w:pPr>
            <w:r>
              <w:rPr>
                <w:sz w:val="18"/>
                <w:lang w:eastAsia="zh-CN"/>
              </w:rPr>
              <w:t>LIGHT SLEEP</w:t>
            </w:r>
          </w:p>
          <w:p w14:paraId="778E8F07" w14:textId="77777777" w:rsidR="000C6F46" w:rsidRDefault="007F4540">
            <w:pPr>
              <w:spacing w:before="120" w:after="0"/>
              <w:jc w:val="center"/>
              <w:rPr>
                <w:sz w:val="18"/>
                <w:lang w:eastAsia="zh-CN"/>
              </w:rPr>
            </w:pPr>
            <w:r>
              <w:rPr>
                <w:rFonts w:hint="eastAsia"/>
                <w:sz w:val="18"/>
                <w:lang w:eastAsia="zh-CN"/>
              </w:rPr>
              <w:t>Energy</w:t>
            </w:r>
          </w:p>
          <w:p w14:paraId="3311F99A" w14:textId="77777777" w:rsidR="000C6F46" w:rsidRDefault="000C6F46">
            <w:pPr>
              <w:spacing w:before="120" w:after="0"/>
              <w:jc w:val="center"/>
              <w:rPr>
                <w:sz w:val="18"/>
                <w:lang w:eastAsia="zh-CN"/>
              </w:rPr>
            </w:pPr>
          </w:p>
        </w:tc>
        <w:tc>
          <w:tcPr>
            <w:tcW w:w="993" w:type="dxa"/>
            <w:shd w:val="clear" w:color="auto" w:fill="auto"/>
          </w:tcPr>
          <w:p w14:paraId="53A15EBD" w14:textId="77777777" w:rsidR="000C6F46" w:rsidRDefault="007F4540">
            <w:pPr>
              <w:spacing w:before="120" w:after="0"/>
              <w:jc w:val="center"/>
              <w:rPr>
                <w:sz w:val="18"/>
                <w:lang w:eastAsia="zh-CN"/>
              </w:rPr>
            </w:pPr>
            <w:r>
              <w:rPr>
                <w:sz w:val="18"/>
                <w:lang w:eastAsia="zh-CN"/>
              </w:rPr>
              <w:t>LIGHT SLEEP</w:t>
            </w:r>
          </w:p>
          <w:p w14:paraId="70BC51AC" w14:textId="77777777" w:rsidR="000C6F46" w:rsidRDefault="007F4540">
            <w:pPr>
              <w:spacing w:before="120" w:after="0"/>
              <w:jc w:val="center"/>
              <w:rPr>
                <w:sz w:val="18"/>
                <w:lang w:eastAsia="zh-CN"/>
              </w:rPr>
            </w:pPr>
            <w:r>
              <w:rPr>
                <w:sz w:val="18"/>
                <w:lang w:eastAsia="zh-CN"/>
              </w:rPr>
              <w:t>Transition</w:t>
            </w:r>
          </w:p>
          <w:p w14:paraId="03962B99" w14:textId="77777777" w:rsidR="000C6F46" w:rsidRDefault="007F4540">
            <w:pPr>
              <w:spacing w:before="120" w:after="0"/>
              <w:jc w:val="center"/>
              <w:rPr>
                <w:sz w:val="18"/>
                <w:lang w:eastAsia="zh-CN"/>
              </w:rPr>
            </w:pPr>
            <w:r>
              <w:rPr>
                <w:rFonts w:hint="eastAsia"/>
                <w:sz w:val="18"/>
                <w:lang w:eastAsia="zh-CN"/>
              </w:rPr>
              <w:t>Energy</w:t>
            </w:r>
          </w:p>
        </w:tc>
        <w:tc>
          <w:tcPr>
            <w:tcW w:w="850" w:type="dxa"/>
            <w:shd w:val="clear" w:color="auto" w:fill="auto"/>
          </w:tcPr>
          <w:p w14:paraId="331346A7" w14:textId="77777777" w:rsidR="000C6F46" w:rsidRDefault="007F4540">
            <w:pPr>
              <w:spacing w:before="120" w:after="0"/>
              <w:jc w:val="center"/>
              <w:rPr>
                <w:sz w:val="18"/>
                <w:lang w:eastAsia="zh-CN"/>
              </w:rPr>
            </w:pPr>
            <w:r>
              <w:rPr>
                <w:sz w:val="18"/>
                <w:lang w:eastAsia="zh-CN"/>
              </w:rPr>
              <w:t>MICR</w:t>
            </w:r>
            <w:r>
              <w:rPr>
                <w:rFonts w:hint="eastAsia"/>
                <w:sz w:val="18"/>
                <w:lang w:eastAsia="zh-CN"/>
              </w:rPr>
              <w:t>O</w:t>
            </w:r>
            <w:r>
              <w:rPr>
                <w:sz w:val="18"/>
                <w:lang w:eastAsia="zh-CN"/>
              </w:rPr>
              <w:t>SLEEP</w:t>
            </w:r>
          </w:p>
          <w:p w14:paraId="058A45BF" w14:textId="77777777" w:rsidR="000C6F46" w:rsidRDefault="007F4540">
            <w:pPr>
              <w:spacing w:before="120" w:after="0"/>
              <w:jc w:val="center"/>
              <w:rPr>
                <w:sz w:val="18"/>
                <w:lang w:eastAsia="zh-CN"/>
              </w:rPr>
            </w:pPr>
            <w:r>
              <w:rPr>
                <w:rFonts w:hint="eastAsia"/>
                <w:sz w:val="18"/>
                <w:lang w:eastAsia="zh-CN"/>
              </w:rPr>
              <w:t>Energy</w:t>
            </w:r>
          </w:p>
          <w:p w14:paraId="24A25208" w14:textId="77777777" w:rsidR="000C6F46" w:rsidRDefault="000C6F46">
            <w:pPr>
              <w:spacing w:before="120" w:after="0"/>
              <w:jc w:val="center"/>
              <w:rPr>
                <w:sz w:val="18"/>
                <w:lang w:eastAsia="zh-CN"/>
              </w:rPr>
            </w:pPr>
          </w:p>
        </w:tc>
        <w:tc>
          <w:tcPr>
            <w:tcW w:w="850" w:type="dxa"/>
            <w:shd w:val="clear" w:color="auto" w:fill="auto"/>
          </w:tcPr>
          <w:p w14:paraId="0231C5BE" w14:textId="77777777" w:rsidR="000C6F46" w:rsidRDefault="007F4540">
            <w:pPr>
              <w:spacing w:before="120" w:after="0"/>
              <w:jc w:val="center"/>
              <w:rPr>
                <w:sz w:val="18"/>
                <w:lang w:eastAsia="zh-CN"/>
              </w:rPr>
            </w:pPr>
            <w:r>
              <w:rPr>
                <w:rFonts w:hint="eastAsia"/>
                <w:sz w:val="18"/>
                <w:lang w:eastAsia="zh-CN"/>
              </w:rPr>
              <w:t>WUS</w:t>
            </w:r>
          </w:p>
          <w:p w14:paraId="4A7BAC6A" w14:textId="77777777" w:rsidR="000C6F46" w:rsidRDefault="007F4540">
            <w:pPr>
              <w:spacing w:before="120" w:after="0"/>
              <w:jc w:val="center"/>
              <w:rPr>
                <w:sz w:val="18"/>
                <w:lang w:eastAsia="zh-CN"/>
              </w:rPr>
            </w:pPr>
            <w:r>
              <w:rPr>
                <w:sz w:val="18"/>
                <w:lang w:eastAsia="zh-CN"/>
              </w:rPr>
              <w:t>M</w:t>
            </w:r>
            <w:r>
              <w:rPr>
                <w:rFonts w:hint="eastAsia"/>
                <w:sz w:val="18"/>
                <w:lang w:eastAsia="zh-CN"/>
              </w:rPr>
              <w:t>onitor</w:t>
            </w:r>
          </w:p>
          <w:p w14:paraId="059246AA" w14:textId="77777777" w:rsidR="000C6F46" w:rsidRDefault="007F4540">
            <w:pPr>
              <w:spacing w:before="120" w:after="0"/>
              <w:jc w:val="center"/>
              <w:rPr>
                <w:sz w:val="18"/>
                <w:lang w:eastAsia="zh-CN"/>
              </w:rPr>
            </w:pPr>
            <w:r>
              <w:rPr>
                <w:rFonts w:hint="eastAsia"/>
                <w:sz w:val="18"/>
                <w:lang w:eastAsia="zh-CN"/>
              </w:rPr>
              <w:t>Energy</w:t>
            </w:r>
          </w:p>
        </w:tc>
        <w:tc>
          <w:tcPr>
            <w:tcW w:w="850" w:type="dxa"/>
            <w:shd w:val="clear" w:color="auto" w:fill="auto"/>
          </w:tcPr>
          <w:p w14:paraId="57AD9E4E" w14:textId="77777777" w:rsidR="000C6F46" w:rsidRDefault="007F4540">
            <w:pPr>
              <w:spacing w:before="120" w:after="0"/>
              <w:jc w:val="center"/>
              <w:rPr>
                <w:sz w:val="18"/>
                <w:lang w:eastAsia="zh-CN"/>
              </w:rPr>
            </w:pPr>
            <w:r>
              <w:rPr>
                <w:rFonts w:hint="eastAsia"/>
                <w:sz w:val="18"/>
                <w:lang w:eastAsia="zh-CN"/>
              </w:rPr>
              <w:t>Total</w:t>
            </w:r>
          </w:p>
          <w:p w14:paraId="3A9EF92B" w14:textId="77777777" w:rsidR="000C6F46" w:rsidRDefault="007F4540">
            <w:pPr>
              <w:spacing w:before="120" w:after="0"/>
              <w:jc w:val="center"/>
              <w:rPr>
                <w:sz w:val="18"/>
                <w:lang w:eastAsia="zh-CN"/>
              </w:rPr>
            </w:pPr>
            <w:r>
              <w:rPr>
                <w:rFonts w:hint="eastAsia"/>
                <w:sz w:val="18"/>
                <w:lang w:eastAsia="zh-CN"/>
              </w:rPr>
              <w:t>E</w:t>
            </w:r>
            <w:r>
              <w:rPr>
                <w:sz w:val="18"/>
                <w:lang w:eastAsia="zh-CN"/>
              </w:rPr>
              <w:t>nergy</w:t>
            </w:r>
          </w:p>
        </w:tc>
        <w:tc>
          <w:tcPr>
            <w:tcW w:w="850" w:type="dxa"/>
            <w:shd w:val="clear" w:color="auto" w:fill="auto"/>
          </w:tcPr>
          <w:p w14:paraId="7FC9B07F" w14:textId="77777777" w:rsidR="000C6F46" w:rsidRDefault="007F4540">
            <w:pPr>
              <w:spacing w:before="120" w:after="0"/>
              <w:jc w:val="center"/>
              <w:rPr>
                <w:sz w:val="18"/>
                <w:lang w:eastAsia="zh-CN"/>
              </w:rPr>
            </w:pPr>
            <w:r>
              <w:rPr>
                <w:rFonts w:hint="eastAsia"/>
                <w:sz w:val="18"/>
                <w:lang w:eastAsia="zh-CN"/>
              </w:rPr>
              <w:t>PSG</w:t>
            </w:r>
          </w:p>
          <w:p w14:paraId="7784FC15" w14:textId="77777777" w:rsidR="000C6F46" w:rsidRDefault="000C6F46">
            <w:pPr>
              <w:spacing w:before="120" w:after="0"/>
              <w:jc w:val="center"/>
              <w:rPr>
                <w:sz w:val="18"/>
                <w:lang w:eastAsia="zh-CN"/>
              </w:rPr>
            </w:pPr>
          </w:p>
        </w:tc>
        <w:tc>
          <w:tcPr>
            <w:tcW w:w="850" w:type="dxa"/>
            <w:shd w:val="clear" w:color="auto" w:fill="auto"/>
          </w:tcPr>
          <w:p w14:paraId="43C7ACE3" w14:textId="77777777" w:rsidR="000C6F46" w:rsidRDefault="007F4540">
            <w:pPr>
              <w:spacing w:before="120" w:after="0"/>
              <w:jc w:val="center"/>
              <w:rPr>
                <w:sz w:val="18"/>
                <w:lang w:eastAsia="zh-CN"/>
              </w:rPr>
            </w:pPr>
            <w:r>
              <w:rPr>
                <w:sz w:val="18"/>
                <w:lang w:eastAsia="zh-CN"/>
              </w:rPr>
              <w:t>D</w:t>
            </w:r>
            <w:r>
              <w:rPr>
                <w:rFonts w:hint="eastAsia"/>
                <w:sz w:val="18"/>
                <w:lang w:eastAsia="zh-CN"/>
              </w:rPr>
              <w:t>elay</w:t>
            </w:r>
          </w:p>
          <w:p w14:paraId="5E4052A9" w14:textId="77777777" w:rsidR="000C6F46" w:rsidRDefault="007F4540">
            <w:pPr>
              <w:spacing w:before="120" w:after="0"/>
              <w:jc w:val="center"/>
              <w:rPr>
                <w:sz w:val="18"/>
                <w:lang w:eastAsia="zh-CN"/>
              </w:rPr>
            </w:pPr>
            <w:r>
              <w:rPr>
                <w:rFonts w:hint="eastAsia"/>
                <w:sz w:val="18"/>
                <w:lang w:eastAsia="zh-CN"/>
              </w:rPr>
              <w:t>(</w:t>
            </w:r>
            <w:r>
              <w:rPr>
                <w:sz w:val="18"/>
                <w:lang w:eastAsia="zh-CN"/>
              </w:rPr>
              <w:t>ms)</w:t>
            </w:r>
          </w:p>
        </w:tc>
      </w:tr>
      <w:tr w:rsidR="000C6F46" w14:paraId="01878C58" w14:textId="77777777">
        <w:trPr>
          <w:jc w:val="center"/>
        </w:trPr>
        <w:tc>
          <w:tcPr>
            <w:tcW w:w="967" w:type="dxa"/>
            <w:shd w:val="clear" w:color="auto" w:fill="auto"/>
          </w:tcPr>
          <w:p w14:paraId="4F2AD945" w14:textId="77777777" w:rsidR="000C6F46" w:rsidRDefault="007F4540">
            <w:pPr>
              <w:spacing w:before="120" w:after="0"/>
              <w:jc w:val="center"/>
              <w:rPr>
                <w:sz w:val="18"/>
                <w:lang w:eastAsia="zh-CN"/>
              </w:rPr>
            </w:pPr>
            <w:r>
              <w:rPr>
                <w:rFonts w:hint="eastAsia"/>
                <w:sz w:val="18"/>
                <w:lang w:eastAsia="zh-CN"/>
              </w:rPr>
              <w:t>B</w:t>
            </w:r>
            <w:r>
              <w:rPr>
                <w:sz w:val="18"/>
                <w:lang w:eastAsia="zh-CN"/>
              </w:rPr>
              <w:t>aseline</w:t>
            </w:r>
          </w:p>
        </w:tc>
        <w:tc>
          <w:tcPr>
            <w:tcW w:w="1018" w:type="dxa"/>
            <w:shd w:val="clear" w:color="auto" w:fill="auto"/>
          </w:tcPr>
          <w:p w14:paraId="39DDFA71" w14:textId="77777777" w:rsidR="000C6F46" w:rsidRDefault="007F4540">
            <w:pPr>
              <w:spacing w:before="120" w:after="0"/>
              <w:jc w:val="center"/>
              <w:rPr>
                <w:sz w:val="18"/>
                <w:lang w:eastAsia="zh-CN"/>
              </w:rPr>
            </w:pPr>
            <w:r>
              <w:rPr>
                <w:rFonts w:hint="eastAsia"/>
                <w:sz w:val="18"/>
                <w:lang w:eastAsia="zh-CN"/>
              </w:rPr>
              <w:t>9</w:t>
            </w:r>
            <w:r>
              <w:rPr>
                <w:sz w:val="18"/>
                <w:lang w:eastAsia="zh-CN"/>
              </w:rPr>
              <w:t>9.75</w:t>
            </w:r>
          </w:p>
        </w:tc>
        <w:tc>
          <w:tcPr>
            <w:tcW w:w="851" w:type="dxa"/>
            <w:shd w:val="clear" w:color="auto" w:fill="auto"/>
          </w:tcPr>
          <w:p w14:paraId="13DD9ABE" w14:textId="77777777" w:rsidR="000C6F46" w:rsidRDefault="007F4540">
            <w:pPr>
              <w:spacing w:before="120" w:after="0"/>
              <w:jc w:val="center"/>
              <w:rPr>
                <w:sz w:val="18"/>
                <w:lang w:eastAsia="zh-CN"/>
              </w:rPr>
            </w:pPr>
            <w:r>
              <w:rPr>
                <w:rFonts w:hint="eastAsia"/>
                <w:sz w:val="18"/>
                <w:lang w:eastAsia="zh-CN"/>
              </w:rPr>
              <w:t>0</w:t>
            </w:r>
            <w:r>
              <w:rPr>
                <w:sz w:val="18"/>
                <w:lang w:eastAsia="zh-CN"/>
              </w:rPr>
              <w:t>.7662</w:t>
            </w:r>
          </w:p>
        </w:tc>
        <w:tc>
          <w:tcPr>
            <w:tcW w:w="851" w:type="dxa"/>
            <w:shd w:val="clear" w:color="auto" w:fill="auto"/>
          </w:tcPr>
          <w:p w14:paraId="37862EC2"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31BCAA1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DD6C1A6"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22CFD01A"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196F4446"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5C9AE833"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3DCAE443" w14:textId="77777777" w:rsidR="000C6F46" w:rsidRDefault="007F4540">
            <w:pPr>
              <w:spacing w:before="120" w:after="0"/>
              <w:jc w:val="center"/>
              <w:rPr>
                <w:sz w:val="18"/>
                <w:lang w:eastAsia="zh-CN"/>
              </w:rPr>
            </w:pPr>
            <w:r>
              <w:rPr>
                <w:rFonts w:hint="eastAsia"/>
                <w:sz w:val="18"/>
                <w:lang w:eastAsia="zh-CN"/>
              </w:rPr>
              <w:t>1</w:t>
            </w:r>
            <w:r>
              <w:rPr>
                <w:sz w:val="18"/>
                <w:lang w:eastAsia="zh-CN"/>
              </w:rPr>
              <w:t>00.5162</w:t>
            </w:r>
          </w:p>
        </w:tc>
        <w:tc>
          <w:tcPr>
            <w:tcW w:w="850" w:type="dxa"/>
            <w:shd w:val="clear" w:color="auto" w:fill="auto"/>
          </w:tcPr>
          <w:p w14:paraId="2BA3C239" w14:textId="77777777" w:rsidR="000C6F46" w:rsidRDefault="007F4540">
            <w:pPr>
              <w:spacing w:before="120" w:after="0"/>
              <w:jc w:val="center"/>
              <w:rPr>
                <w:sz w:val="18"/>
                <w:lang w:eastAsia="zh-CN"/>
              </w:rPr>
            </w:pPr>
            <w:r>
              <w:rPr>
                <w:rFonts w:hint="eastAsia"/>
                <w:sz w:val="18"/>
                <w:lang w:eastAsia="zh-CN"/>
              </w:rPr>
              <w:t>N</w:t>
            </w:r>
            <w:r>
              <w:rPr>
                <w:sz w:val="18"/>
                <w:lang w:eastAsia="zh-CN"/>
              </w:rPr>
              <w:t>/A</w:t>
            </w:r>
          </w:p>
        </w:tc>
        <w:tc>
          <w:tcPr>
            <w:tcW w:w="850" w:type="dxa"/>
            <w:shd w:val="clear" w:color="auto" w:fill="auto"/>
          </w:tcPr>
          <w:p w14:paraId="445EBD0E" w14:textId="77777777" w:rsidR="000C6F46" w:rsidRDefault="007F4540">
            <w:pPr>
              <w:spacing w:before="120" w:after="0"/>
              <w:jc w:val="center"/>
              <w:rPr>
                <w:sz w:val="18"/>
                <w:lang w:eastAsia="zh-CN"/>
              </w:rPr>
            </w:pPr>
            <w:r>
              <w:rPr>
                <w:rFonts w:hint="eastAsia"/>
                <w:sz w:val="18"/>
                <w:lang w:eastAsia="zh-CN"/>
              </w:rPr>
              <w:t>0</w:t>
            </w:r>
            <w:r>
              <w:rPr>
                <w:sz w:val="18"/>
                <w:lang w:eastAsia="zh-CN"/>
              </w:rPr>
              <w:t>.</w:t>
            </w:r>
            <w:r>
              <w:rPr>
                <w:rFonts w:hint="eastAsia"/>
                <w:sz w:val="18"/>
                <w:lang w:eastAsia="zh-CN"/>
              </w:rPr>
              <w:t>2</w:t>
            </w:r>
            <w:r>
              <w:rPr>
                <w:sz w:val="18"/>
                <w:lang w:eastAsia="zh-CN"/>
              </w:rPr>
              <w:t>5</w:t>
            </w:r>
          </w:p>
        </w:tc>
      </w:tr>
      <w:tr w:rsidR="000C6F46" w14:paraId="143856C9" w14:textId="77777777">
        <w:trPr>
          <w:jc w:val="center"/>
        </w:trPr>
        <w:tc>
          <w:tcPr>
            <w:tcW w:w="967" w:type="dxa"/>
            <w:shd w:val="clear" w:color="auto" w:fill="auto"/>
          </w:tcPr>
          <w:p w14:paraId="481FBFAB" w14:textId="77777777" w:rsidR="000C6F46" w:rsidRDefault="007F4540">
            <w:pPr>
              <w:spacing w:before="120" w:after="0"/>
              <w:jc w:val="center"/>
              <w:rPr>
                <w:sz w:val="18"/>
                <w:lang w:eastAsia="zh-CN"/>
              </w:rPr>
            </w:pPr>
            <w:r>
              <w:rPr>
                <w:rFonts w:hint="eastAsia"/>
                <w:sz w:val="18"/>
                <w:lang w:eastAsia="zh-CN"/>
              </w:rPr>
              <w:t>CDRX</w:t>
            </w:r>
          </w:p>
        </w:tc>
        <w:tc>
          <w:tcPr>
            <w:tcW w:w="1018" w:type="dxa"/>
            <w:shd w:val="clear" w:color="auto" w:fill="auto"/>
          </w:tcPr>
          <w:p w14:paraId="0508E9B4" w14:textId="77777777" w:rsidR="000C6F46" w:rsidRDefault="007F4540">
            <w:pPr>
              <w:spacing w:before="120" w:after="0"/>
              <w:jc w:val="center"/>
              <w:rPr>
                <w:sz w:val="18"/>
                <w:lang w:eastAsia="zh-CN"/>
              </w:rPr>
            </w:pPr>
            <w:r>
              <w:rPr>
                <w:rFonts w:hint="eastAsia"/>
                <w:sz w:val="18"/>
                <w:lang w:eastAsia="zh-CN"/>
              </w:rPr>
              <w:t>3</w:t>
            </w:r>
            <w:r>
              <w:rPr>
                <w:sz w:val="18"/>
                <w:lang w:eastAsia="zh-CN"/>
              </w:rPr>
              <w:t>3.50</w:t>
            </w:r>
          </w:p>
        </w:tc>
        <w:tc>
          <w:tcPr>
            <w:tcW w:w="851" w:type="dxa"/>
            <w:shd w:val="clear" w:color="auto" w:fill="auto"/>
          </w:tcPr>
          <w:p w14:paraId="41FA5085" w14:textId="77777777" w:rsidR="000C6F46" w:rsidRDefault="007F4540">
            <w:pPr>
              <w:spacing w:before="120" w:after="0"/>
              <w:jc w:val="center"/>
              <w:rPr>
                <w:sz w:val="18"/>
                <w:lang w:eastAsia="zh-CN"/>
              </w:rPr>
            </w:pPr>
            <w:r>
              <w:rPr>
                <w:rFonts w:hint="eastAsia"/>
                <w:sz w:val="18"/>
                <w:lang w:eastAsia="zh-CN"/>
              </w:rPr>
              <w:t>0</w:t>
            </w:r>
            <w:r>
              <w:rPr>
                <w:sz w:val="18"/>
                <w:lang w:eastAsia="zh-CN"/>
              </w:rPr>
              <w:t>.7662</w:t>
            </w:r>
          </w:p>
        </w:tc>
        <w:tc>
          <w:tcPr>
            <w:tcW w:w="851" w:type="dxa"/>
            <w:shd w:val="clear" w:color="auto" w:fill="auto"/>
          </w:tcPr>
          <w:p w14:paraId="3AEFC5A6" w14:textId="77777777" w:rsidR="000C6F46" w:rsidRDefault="007F4540">
            <w:pPr>
              <w:spacing w:before="120" w:after="0"/>
              <w:jc w:val="center"/>
              <w:rPr>
                <w:sz w:val="18"/>
                <w:lang w:eastAsia="zh-CN"/>
              </w:rPr>
            </w:pPr>
            <w:r>
              <w:rPr>
                <w:rFonts w:hint="eastAsia"/>
                <w:sz w:val="18"/>
                <w:lang w:eastAsia="zh-CN"/>
              </w:rPr>
              <w:t>0</w:t>
            </w:r>
            <w:r>
              <w:rPr>
                <w:sz w:val="18"/>
                <w:lang w:eastAsia="zh-CN"/>
              </w:rPr>
              <w:t>.5505</w:t>
            </w:r>
          </w:p>
        </w:tc>
        <w:tc>
          <w:tcPr>
            <w:tcW w:w="992" w:type="dxa"/>
            <w:shd w:val="clear" w:color="auto" w:fill="auto"/>
          </w:tcPr>
          <w:p w14:paraId="1B7E4826" w14:textId="77777777" w:rsidR="000C6F46" w:rsidRDefault="007F4540">
            <w:pPr>
              <w:spacing w:before="120" w:after="0"/>
              <w:jc w:val="center"/>
              <w:rPr>
                <w:sz w:val="18"/>
                <w:lang w:eastAsia="zh-CN"/>
              </w:rPr>
            </w:pPr>
            <w:r>
              <w:rPr>
                <w:rFonts w:hint="eastAsia"/>
                <w:sz w:val="18"/>
                <w:lang w:eastAsia="zh-CN"/>
              </w:rPr>
              <w:t>2</w:t>
            </w:r>
            <w:r>
              <w:rPr>
                <w:sz w:val="18"/>
                <w:lang w:eastAsia="zh-CN"/>
              </w:rPr>
              <w:t>.4878</w:t>
            </w:r>
          </w:p>
        </w:tc>
        <w:tc>
          <w:tcPr>
            <w:tcW w:w="850" w:type="dxa"/>
            <w:shd w:val="clear" w:color="auto" w:fill="auto"/>
          </w:tcPr>
          <w:p w14:paraId="56A2A149" w14:textId="77777777" w:rsidR="000C6F46" w:rsidRDefault="007F4540">
            <w:pPr>
              <w:spacing w:before="120" w:after="0"/>
              <w:jc w:val="center"/>
              <w:rPr>
                <w:sz w:val="18"/>
                <w:lang w:eastAsia="zh-CN"/>
              </w:rPr>
            </w:pPr>
            <w:r>
              <w:rPr>
                <w:rFonts w:hint="eastAsia"/>
                <w:sz w:val="18"/>
                <w:lang w:eastAsia="zh-CN"/>
              </w:rPr>
              <w:t>0</w:t>
            </w:r>
            <w:r>
              <w:rPr>
                <w:sz w:val="18"/>
                <w:lang w:eastAsia="zh-CN"/>
              </w:rPr>
              <w:t>.0132</w:t>
            </w:r>
          </w:p>
        </w:tc>
        <w:tc>
          <w:tcPr>
            <w:tcW w:w="993" w:type="dxa"/>
            <w:shd w:val="clear" w:color="auto" w:fill="auto"/>
          </w:tcPr>
          <w:p w14:paraId="3812524D" w14:textId="77777777" w:rsidR="000C6F46" w:rsidRDefault="007F4540">
            <w:pPr>
              <w:spacing w:before="120" w:after="0"/>
              <w:jc w:val="center"/>
              <w:rPr>
                <w:sz w:val="18"/>
                <w:lang w:eastAsia="zh-CN"/>
              </w:rPr>
            </w:pPr>
            <w:r>
              <w:rPr>
                <w:rFonts w:hint="eastAsia"/>
                <w:sz w:val="18"/>
                <w:lang w:eastAsia="zh-CN"/>
              </w:rPr>
              <w:t>0</w:t>
            </w:r>
            <w:r>
              <w:rPr>
                <w:sz w:val="18"/>
                <w:lang w:eastAsia="zh-CN"/>
              </w:rPr>
              <w:t>.01025</w:t>
            </w:r>
          </w:p>
        </w:tc>
        <w:tc>
          <w:tcPr>
            <w:tcW w:w="850" w:type="dxa"/>
            <w:shd w:val="clear" w:color="auto" w:fill="auto"/>
          </w:tcPr>
          <w:p w14:paraId="31EC1337" w14:textId="77777777" w:rsidR="000C6F46" w:rsidRDefault="007F4540">
            <w:pPr>
              <w:spacing w:before="120" w:after="0"/>
              <w:jc w:val="center"/>
              <w:rPr>
                <w:sz w:val="18"/>
                <w:lang w:eastAsia="zh-CN"/>
              </w:rPr>
            </w:pPr>
            <w:r>
              <w:rPr>
                <w:rFonts w:hint="eastAsia"/>
                <w:sz w:val="18"/>
                <w:lang w:eastAsia="zh-CN"/>
              </w:rPr>
              <w:t>0</w:t>
            </w:r>
            <w:r>
              <w:rPr>
                <w:sz w:val="18"/>
                <w:lang w:eastAsia="zh-CN"/>
              </w:rPr>
              <w:t>.000614</w:t>
            </w:r>
          </w:p>
        </w:tc>
        <w:tc>
          <w:tcPr>
            <w:tcW w:w="850" w:type="dxa"/>
            <w:shd w:val="clear" w:color="auto" w:fill="auto"/>
          </w:tcPr>
          <w:p w14:paraId="48A9E425"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38A23E00" w14:textId="77777777" w:rsidR="000C6F46" w:rsidRDefault="007F4540">
            <w:pPr>
              <w:spacing w:before="120" w:after="0"/>
              <w:jc w:val="center"/>
              <w:rPr>
                <w:sz w:val="18"/>
                <w:lang w:eastAsia="zh-CN"/>
              </w:rPr>
            </w:pPr>
            <w:r>
              <w:rPr>
                <w:rFonts w:hint="eastAsia"/>
                <w:sz w:val="18"/>
                <w:lang w:eastAsia="zh-CN"/>
              </w:rPr>
              <w:t>3</w:t>
            </w:r>
            <w:r>
              <w:rPr>
                <w:sz w:val="18"/>
                <w:lang w:eastAsia="zh-CN"/>
              </w:rPr>
              <w:t>7.32374</w:t>
            </w:r>
          </w:p>
        </w:tc>
        <w:tc>
          <w:tcPr>
            <w:tcW w:w="850" w:type="dxa"/>
            <w:shd w:val="clear" w:color="auto" w:fill="auto"/>
          </w:tcPr>
          <w:p w14:paraId="433168AE" w14:textId="77777777" w:rsidR="000C6F46" w:rsidRDefault="007F4540">
            <w:pPr>
              <w:spacing w:before="120" w:after="0"/>
              <w:jc w:val="center"/>
              <w:rPr>
                <w:sz w:val="18"/>
                <w:lang w:eastAsia="zh-CN"/>
              </w:rPr>
            </w:pPr>
            <w:r>
              <w:rPr>
                <w:rFonts w:hint="eastAsia"/>
                <w:sz w:val="18"/>
                <w:lang w:eastAsia="zh-CN"/>
              </w:rPr>
              <w:t>6</w:t>
            </w:r>
            <w:r>
              <w:rPr>
                <w:sz w:val="18"/>
                <w:lang w:eastAsia="zh-CN"/>
              </w:rPr>
              <w:t>2.87%</w:t>
            </w:r>
          </w:p>
        </w:tc>
        <w:tc>
          <w:tcPr>
            <w:tcW w:w="850" w:type="dxa"/>
            <w:shd w:val="clear" w:color="auto" w:fill="auto"/>
          </w:tcPr>
          <w:p w14:paraId="5989BD84" w14:textId="77777777" w:rsidR="000C6F46" w:rsidRDefault="007F4540">
            <w:pPr>
              <w:spacing w:before="120" w:after="0"/>
              <w:jc w:val="center"/>
              <w:rPr>
                <w:sz w:val="18"/>
                <w:lang w:eastAsia="zh-CN"/>
              </w:rPr>
            </w:pPr>
            <w:r>
              <w:rPr>
                <w:rFonts w:hint="eastAsia"/>
                <w:sz w:val="18"/>
                <w:lang w:eastAsia="zh-CN"/>
              </w:rPr>
              <w:t>4</w:t>
            </w:r>
            <w:r>
              <w:rPr>
                <w:sz w:val="18"/>
                <w:lang w:eastAsia="zh-CN"/>
              </w:rPr>
              <w:t>6.77</w:t>
            </w:r>
          </w:p>
        </w:tc>
      </w:tr>
      <w:tr w:rsidR="000C6F46" w14:paraId="59ABF0C3" w14:textId="77777777">
        <w:trPr>
          <w:jc w:val="center"/>
        </w:trPr>
        <w:tc>
          <w:tcPr>
            <w:tcW w:w="967" w:type="dxa"/>
            <w:shd w:val="clear" w:color="auto" w:fill="auto"/>
          </w:tcPr>
          <w:p w14:paraId="50660ABA" w14:textId="77777777" w:rsidR="000C6F46" w:rsidRDefault="007F4540">
            <w:pPr>
              <w:spacing w:before="120" w:after="0"/>
              <w:jc w:val="center"/>
              <w:rPr>
                <w:sz w:val="18"/>
                <w:lang w:eastAsia="zh-CN"/>
              </w:rPr>
            </w:pPr>
            <w:r>
              <w:rPr>
                <w:sz w:val="18"/>
                <w:lang w:eastAsia="zh-CN"/>
              </w:rPr>
              <w:t>C</w:t>
            </w:r>
            <w:r>
              <w:rPr>
                <w:rFonts w:hint="eastAsia"/>
                <w:sz w:val="18"/>
                <w:lang w:eastAsia="zh-CN"/>
              </w:rPr>
              <w:t>ase</w:t>
            </w:r>
            <w:r>
              <w:rPr>
                <w:sz w:val="18"/>
                <w:lang w:eastAsia="zh-CN"/>
              </w:rPr>
              <w:t xml:space="preserve"> 4</w:t>
            </w:r>
            <w:r>
              <w:rPr>
                <w:rFonts w:hint="eastAsia"/>
                <w:sz w:val="18"/>
                <w:lang w:eastAsia="zh-CN"/>
              </w:rPr>
              <w:t>-1</w:t>
            </w:r>
          </w:p>
        </w:tc>
        <w:tc>
          <w:tcPr>
            <w:tcW w:w="1018" w:type="dxa"/>
            <w:shd w:val="clear" w:color="auto" w:fill="auto"/>
          </w:tcPr>
          <w:p w14:paraId="75B653C4" w14:textId="77777777" w:rsidR="000C6F46" w:rsidRDefault="007F4540">
            <w:pPr>
              <w:spacing w:before="120" w:after="0"/>
              <w:jc w:val="center"/>
              <w:rPr>
                <w:sz w:val="18"/>
                <w:lang w:eastAsia="zh-CN"/>
              </w:rPr>
            </w:pPr>
            <w:r>
              <w:rPr>
                <w:rFonts w:hint="eastAsia"/>
                <w:sz w:val="18"/>
                <w:lang w:eastAsia="zh-CN"/>
              </w:rPr>
              <w:t>0.36322</w:t>
            </w:r>
          </w:p>
        </w:tc>
        <w:tc>
          <w:tcPr>
            <w:tcW w:w="851" w:type="dxa"/>
            <w:shd w:val="clear" w:color="auto" w:fill="auto"/>
          </w:tcPr>
          <w:p w14:paraId="6EB86A01" w14:textId="77777777" w:rsidR="000C6F46" w:rsidRDefault="007F4540">
            <w:pPr>
              <w:spacing w:before="120" w:after="0"/>
              <w:jc w:val="center"/>
              <w:rPr>
                <w:sz w:val="18"/>
                <w:lang w:eastAsia="zh-CN"/>
              </w:rPr>
            </w:pPr>
            <w:r>
              <w:rPr>
                <w:rFonts w:hint="eastAsia"/>
                <w:sz w:val="18"/>
                <w:lang w:eastAsia="zh-CN"/>
              </w:rPr>
              <w:t>0.75608</w:t>
            </w:r>
          </w:p>
        </w:tc>
        <w:tc>
          <w:tcPr>
            <w:tcW w:w="851" w:type="dxa"/>
            <w:shd w:val="clear" w:color="auto" w:fill="auto"/>
          </w:tcPr>
          <w:p w14:paraId="33C7A678"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0D4A180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6E893EA7"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223572A6"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777C0605" w14:textId="77777777" w:rsidR="000C6F46" w:rsidRDefault="007F4540">
            <w:pPr>
              <w:spacing w:before="120" w:after="0"/>
              <w:jc w:val="center"/>
              <w:rPr>
                <w:sz w:val="18"/>
                <w:lang w:eastAsia="zh-CN"/>
              </w:rPr>
            </w:pPr>
            <w:r>
              <w:rPr>
                <w:rFonts w:hint="eastAsia"/>
                <w:sz w:val="18"/>
                <w:lang w:eastAsia="zh-CN"/>
              </w:rPr>
              <w:t>44.72314</w:t>
            </w:r>
          </w:p>
        </w:tc>
        <w:tc>
          <w:tcPr>
            <w:tcW w:w="850" w:type="dxa"/>
            <w:shd w:val="clear" w:color="auto" w:fill="auto"/>
          </w:tcPr>
          <w:p w14:paraId="6BFFE51A" w14:textId="77777777" w:rsidR="000C6F46" w:rsidRDefault="007F4540">
            <w:pPr>
              <w:spacing w:before="120" w:after="0"/>
              <w:jc w:val="center"/>
              <w:rPr>
                <w:sz w:val="18"/>
                <w:lang w:eastAsia="zh-CN"/>
              </w:rPr>
            </w:pPr>
            <w:r>
              <w:rPr>
                <w:rFonts w:hint="eastAsia"/>
                <w:sz w:val="18"/>
                <w:lang w:eastAsia="zh-CN"/>
              </w:rPr>
              <w:t>0.99385</w:t>
            </w:r>
          </w:p>
        </w:tc>
        <w:tc>
          <w:tcPr>
            <w:tcW w:w="850" w:type="dxa"/>
            <w:shd w:val="clear" w:color="auto" w:fill="auto"/>
          </w:tcPr>
          <w:p w14:paraId="5304F6E1" w14:textId="77777777" w:rsidR="000C6F46" w:rsidRDefault="007F4540">
            <w:pPr>
              <w:spacing w:before="120" w:after="0"/>
              <w:jc w:val="center"/>
              <w:rPr>
                <w:sz w:val="18"/>
                <w:lang w:eastAsia="zh-CN"/>
              </w:rPr>
            </w:pPr>
            <w:r>
              <w:rPr>
                <w:rFonts w:hint="eastAsia"/>
                <w:sz w:val="18"/>
                <w:lang w:eastAsia="zh-CN"/>
              </w:rPr>
              <w:t>46.83629</w:t>
            </w:r>
          </w:p>
        </w:tc>
        <w:tc>
          <w:tcPr>
            <w:tcW w:w="850" w:type="dxa"/>
            <w:shd w:val="clear" w:color="auto" w:fill="auto"/>
          </w:tcPr>
          <w:p w14:paraId="007FE6E4" w14:textId="77777777" w:rsidR="000C6F46" w:rsidRDefault="007F4540">
            <w:pPr>
              <w:spacing w:before="120" w:after="0"/>
              <w:jc w:val="center"/>
              <w:rPr>
                <w:sz w:val="18"/>
                <w:lang w:eastAsia="zh-CN"/>
              </w:rPr>
            </w:pPr>
            <w:r>
              <w:rPr>
                <w:rFonts w:hint="eastAsia"/>
                <w:sz w:val="18"/>
                <w:lang w:eastAsia="zh-CN"/>
              </w:rPr>
              <w:t>53.40%</w:t>
            </w:r>
          </w:p>
        </w:tc>
        <w:tc>
          <w:tcPr>
            <w:tcW w:w="850" w:type="dxa"/>
            <w:shd w:val="clear" w:color="auto" w:fill="auto"/>
          </w:tcPr>
          <w:p w14:paraId="45C96170" w14:textId="77777777" w:rsidR="000C6F46" w:rsidRDefault="007F4540">
            <w:pPr>
              <w:spacing w:before="120" w:after="0"/>
              <w:jc w:val="center"/>
              <w:rPr>
                <w:sz w:val="18"/>
                <w:lang w:eastAsia="zh-CN"/>
              </w:rPr>
            </w:pPr>
            <w:r>
              <w:rPr>
                <w:rFonts w:hint="eastAsia"/>
                <w:sz w:val="18"/>
                <w:lang w:eastAsia="zh-CN"/>
              </w:rPr>
              <w:t>0.75</w:t>
            </w:r>
          </w:p>
        </w:tc>
      </w:tr>
      <w:tr w:rsidR="000C6F46" w14:paraId="1161312A" w14:textId="77777777">
        <w:trPr>
          <w:jc w:val="center"/>
        </w:trPr>
        <w:tc>
          <w:tcPr>
            <w:tcW w:w="967" w:type="dxa"/>
            <w:shd w:val="clear" w:color="auto" w:fill="auto"/>
          </w:tcPr>
          <w:p w14:paraId="34403D6F" w14:textId="77777777" w:rsidR="000C6F46" w:rsidRDefault="007F4540">
            <w:pPr>
              <w:spacing w:before="120" w:after="0"/>
              <w:jc w:val="center"/>
              <w:rPr>
                <w:sz w:val="18"/>
                <w:lang w:eastAsia="zh-CN"/>
              </w:rPr>
            </w:pPr>
            <w:r>
              <w:rPr>
                <w:sz w:val="18"/>
                <w:lang w:eastAsia="zh-CN"/>
              </w:rPr>
              <w:t>C</w:t>
            </w:r>
            <w:r>
              <w:rPr>
                <w:rFonts w:hint="eastAsia"/>
                <w:sz w:val="18"/>
                <w:lang w:eastAsia="zh-CN"/>
              </w:rPr>
              <w:t>ase</w:t>
            </w:r>
            <w:r>
              <w:rPr>
                <w:sz w:val="18"/>
                <w:lang w:eastAsia="zh-CN"/>
              </w:rPr>
              <w:t xml:space="preserve"> 4</w:t>
            </w:r>
            <w:r>
              <w:rPr>
                <w:rFonts w:hint="eastAsia"/>
                <w:sz w:val="18"/>
                <w:lang w:eastAsia="zh-CN"/>
              </w:rPr>
              <w:t>-2</w:t>
            </w:r>
          </w:p>
        </w:tc>
        <w:tc>
          <w:tcPr>
            <w:tcW w:w="1018" w:type="dxa"/>
            <w:shd w:val="clear" w:color="auto" w:fill="auto"/>
          </w:tcPr>
          <w:p w14:paraId="1F81A7F0" w14:textId="77777777" w:rsidR="000C6F46" w:rsidRDefault="007F4540">
            <w:pPr>
              <w:spacing w:before="120" w:after="0"/>
              <w:jc w:val="center"/>
              <w:rPr>
                <w:sz w:val="18"/>
                <w:lang w:eastAsia="zh-CN"/>
              </w:rPr>
            </w:pPr>
            <w:r>
              <w:rPr>
                <w:rFonts w:hint="eastAsia"/>
                <w:sz w:val="18"/>
                <w:lang w:eastAsia="zh-CN"/>
              </w:rPr>
              <w:t>0.35347</w:t>
            </w:r>
          </w:p>
        </w:tc>
        <w:tc>
          <w:tcPr>
            <w:tcW w:w="851" w:type="dxa"/>
            <w:shd w:val="clear" w:color="auto" w:fill="auto"/>
          </w:tcPr>
          <w:p w14:paraId="4C146925" w14:textId="77777777" w:rsidR="000C6F46" w:rsidRDefault="007F4540">
            <w:pPr>
              <w:spacing w:before="120" w:after="0"/>
              <w:jc w:val="center"/>
              <w:rPr>
                <w:sz w:val="18"/>
                <w:lang w:eastAsia="zh-CN"/>
              </w:rPr>
            </w:pPr>
            <w:r>
              <w:rPr>
                <w:rFonts w:hint="eastAsia"/>
                <w:sz w:val="18"/>
                <w:lang w:eastAsia="zh-CN"/>
              </w:rPr>
              <w:t>0.75608</w:t>
            </w:r>
          </w:p>
        </w:tc>
        <w:tc>
          <w:tcPr>
            <w:tcW w:w="851" w:type="dxa"/>
            <w:shd w:val="clear" w:color="auto" w:fill="auto"/>
          </w:tcPr>
          <w:p w14:paraId="46128ACE"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5063DCE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21F2CA4" w14:textId="77777777" w:rsidR="000C6F46" w:rsidRDefault="007F4540">
            <w:pPr>
              <w:spacing w:before="120" w:after="0"/>
              <w:jc w:val="center"/>
              <w:rPr>
                <w:sz w:val="18"/>
                <w:lang w:eastAsia="zh-CN"/>
              </w:rPr>
            </w:pPr>
            <w:r>
              <w:rPr>
                <w:rFonts w:hint="eastAsia"/>
                <w:sz w:val="18"/>
                <w:lang w:eastAsia="zh-CN"/>
              </w:rPr>
              <w:t>19.28908</w:t>
            </w:r>
          </w:p>
        </w:tc>
        <w:tc>
          <w:tcPr>
            <w:tcW w:w="993" w:type="dxa"/>
            <w:shd w:val="clear" w:color="auto" w:fill="auto"/>
          </w:tcPr>
          <w:p w14:paraId="2100606E" w14:textId="77777777" w:rsidR="000C6F46" w:rsidRDefault="007F4540">
            <w:pPr>
              <w:spacing w:before="120" w:after="0"/>
              <w:jc w:val="center"/>
              <w:rPr>
                <w:sz w:val="18"/>
                <w:lang w:eastAsia="zh-CN"/>
              </w:rPr>
            </w:pPr>
            <w:r>
              <w:rPr>
                <w:rFonts w:hint="eastAsia"/>
                <w:sz w:val="18"/>
                <w:lang w:eastAsia="zh-CN"/>
              </w:rPr>
              <w:t>0.49140</w:t>
            </w:r>
          </w:p>
        </w:tc>
        <w:tc>
          <w:tcPr>
            <w:tcW w:w="850" w:type="dxa"/>
            <w:shd w:val="clear" w:color="auto" w:fill="auto"/>
          </w:tcPr>
          <w:p w14:paraId="26800F10"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19CEAE02" w14:textId="77777777" w:rsidR="000C6F46" w:rsidRDefault="007F4540">
            <w:pPr>
              <w:spacing w:before="120" w:after="0"/>
              <w:jc w:val="center"/>
              <w:rPr>
                <w:sz w:val="18"/>
                <w:lang w:eastAsia="zh-CN"/>
              </w:rPr>
            </w:pPr>
            <w:r>
              <w:rPr>
                <w:rFonts w:hint="eastAsia"/>
                <w:sz w:val="18"/>
                <w:lang w:eastAsia="zh-CN"/>
              </w:rPr>
              <w:t>0.99395</w:t>
            </w:r>
          </w:p>
        </w:tc>
        <w:tc>
          <w:tcPr>
            <w:tcW w:w="850" w:type="dxa"/>
            <w:shd w:val="clear" w:color="auto" w:fill="auto"/>
          </w:tcPr>
          <w:p w14:paraId="28F64A5C" w14:textId="77777777" w:rsidR="000C6F46" w:rsidRDefault="007F4540">
            <w:pPr>
              <w:spacing w:before="120" w:after="0"/>
              <w:jc w:val="center"/>
              <w:rPr>
                <w:sz w:val="18"/>
                <w:lang w:eastAsia="zh-CN"/>
              </w:rPr>
            </w:pPr>
            <w:r>
              <w:rPr>
                <w:rFonts w:hint="eastAsia"/>
                <w:sz w:val="18"/>
                <w:lang w:eastAsia="zh-CN"/>
              </w:rPr>
              <w:t>21.88429</w:t>
            </w:r>
          </w:p>
        </w:tc>
        <w:tc>
          <w:tcPr>
            <w:tcW w:w="850" w:type="dxa"/>
            <w:shd w:val="clear" w:color="auto" w:fill="auto"/>
          </w:tcPr>
          <w:p w14:paraId="0B8F77C7" w14:textId="77777777" w:rsidR="000C6F46" w:rsidRDefault="007F4540">
            <w:pPr>
              <w:spacing w:before="120" w:after="0"/>
              <w:jc w:val="center"/>
              <w:rPr>
                <w:sz w:val="18"/>
                <w:lang w:eastAsia="zh-CN"/>
              </w:rPr>
            </w:pPr>
            <w:r>
              <w:rPr>
                <w:rFonts w:hint="eastAsia"/>
                <w:sz w:val="18"/>
                <w:lang w:eastAsia="zh-CN"/>
              </w:rPr>
              <w:t>78.23%</w:t>
            </w:r>
          </w:p>
        </w:tc>
        <w:tc>
          <w:tcPr>
            <w:tcW w:w="850" w:type="dxa"/>
            <w:shd w:val="clear" w:color="auto" w:fill="auto"/>
          </w:tcPr>
          <w:p w14:paraId="19F2C44B" w14:textId="77777777" w:rsidR="000C6F46" w:rsidRDefault="007F4540">
            <w:pPr>
              <w:spacing w:before="120" w:after="0"/>
              <w:jc w:val="center"/>
              <w:rPr>
                <w:sz w:val="18"/>
                <w:lang w:eastAsia="zh-CN"/>
              </w:rPr>
            </w:pPr>
            <w:r>
              <w:rPr>
                <w:rFonts w:hint="eastAsia"/>
                <w:sz w:val="18"/>
                <w:lang w:eastAsia="zh-CN"/>
              </w:rPr>
              <w:t>3.78</w:t>
            </w:r>
          </w:p>
        </w:tc>
      </w:tr>
      <w:tr w:rsidR="000C6F46" w14:paraId="7EB66E85" w14:textId="77777777">
        <w:trPr>
          <w:jc w:val="center"/>
        </w:trPr>
        <w:tc>
          <w:tcPr>
            <w:tcW w:w="967" w:type="dxa"/>
            <w:shd w:val="clear" w:color="auto" w:fill="auto"/>
          </w:tcPr>
          <w:p w14:paraId="58A7C969" w14:textId="77777777" w:rsidR="000C6F46" w:rsidRDefault="007F4540">
            <w:pPr>
              <w:spacing w:before="120" w:after="0"/>
              <w:jc w:val="center"/>
              <w:rPr>
                <w:sz w:val="18"/>
                <w:lang w:eastAsia="zh-CN"/>
              </w:rPr>
            </w:pPr>
            <w:r>
              <w:rPr>
                <w:sz w:val="18"/>
                <w:lang w:eastAsia="zh-CN"/>
              </w:rPr>
              <w:t>C</w:t>
            </w:r>
            <w:r>
              <w:rPr>
                <w:rFonts w:hint="eastAsia"/>
                <w:sz w:val="18"/>
                <w:lang w:eastAsia="zh-CN"/>
              </w:rPr>
              <w:t>ase</w:t>
            </w:r>
            <w:r>
              <w:rPr>
                <w:sz w:val="18"/>
                <w:lang w:eastAsia="zh-CN"/>
              </w:rPr>
              <w:t xml:space="preserve"> 4</w:t>
            </w:r>
            <w:r>
              <w:rPr>
                <w:rFonts w:hint="eastAsia"/>
                <w:sz w:val="18"/>
                <w:lang w:eastAsia="zh-CN"/>
              </w:rPr>
              <w:t>-3</w:t>
            </w:r>
          </w:p>
        </w:tc>
        <w:tc>
          <w:tcPr>
            <w:tcW w:w="1018" w:type="dxa"/>
            <w:shd w:val="clear" w:color="auto" w:fill="auto"/>
          </w:tcPr>
          <w:p w14:paraId="37E6A0FB" w14:textId="77777777" w:rsidR="000C6F46" w:rsidRDefault="007F4540">
            <w:pPr>
              <w:spacing w:before="120" w:after="0"/>
              <w:jc w:val="center"/>
              <w:rPr>
                <w:sz w:val="18"/>
                <w:lang w:eastAsia="zh-CN"/>
              </w:rPr>
            </w:pPr>
            <w:r>
              <w:rPr>
                <w:rFonts w:hint="eastAsia"/>
                <w:sz w:val="18"/>
                <w:lang w:eastAsia="zh-CN"/>
              </w:rPr>
              <w:t>0.33285</w:t>
            </w:r>
          </w:p>
        </w:tc>
        <w:tc>
          <w:tcPr>
            <w:tcW w:w="851" w:type="dxa"/>
            <w:shd w:val="clear" w:color="auto" w:fill="auto"/>
          </w:tcPr>
          <w:p w14:paraId="25BA7CE0" w14:textId="77777777" w:rsidR="000C6F46" w:rsidRDefault="007F4540">
            <w:pPr>
              <w:spacing w:before="120" w:after="0"/>
              <w:jc w:val="center"/>
              <w:rPr>
                <w:sz w:val="18"/>
                <w:lang w:eastAsia="zh-CN"/>
              </w:rPr>
            </w:pPr>
            <w:r>
              <w:rPr>
                <w:rFonts w:hint="eastAsia"/>
                <w:sz w:val="18"/>
                <w:lang w:eastAsia="zh-CN"/>
              </w:rPr>
              <w:t>0.75623</w:t>
            </w:r>
          </w:p>
        </w:tc>
        <w:tc>
          <w:tcPr>
            <w:tcW w:w="851" w:type="dxa"/>
            <w:shd w:val="clear" w:color="auto" w:fill="auto"/>
          </w:tcPr>
          <w:p w14:paraId="7E555FFC" w14:textId="77777777" w:rsidR="000C6F46" w:rsidRDefault="007F4540">
            <w:pPr>
              <w:spacing w:before="120" w:after="0"/>
              <w:jc w:val="center"/>
              <w:rPr>
                <w:sz w:val="18"/>
                <w:lang w:eastAsia="zh-CN"/>
              </w:rPr>
            </w:pPr>
            <w:r>
              <w:rPr>
                <w:rFonts w:hint="eastAsia"/>
                <w:sz w:val="18"/>
                <w:lang w:eastAsia="zh-CN"/>
              </w:rPr>
              <w:t>0.89910</w:t>
            </w:r>
          </w:p>
        </w:tc>
        <w:tc>
          <w:tcPr>
            <w:tcW w:w="992" w:type="dxa"/>
            <w:shd w:val="clear" w:color="auto" w:fill="auto"/>
          </w:tcPr>
          <w:p w14:paraId="2C5032BF" w14:textId="77777777" w:rsidR="000C6F46" w:rsidRDefault="007F4540">
            <w:pPr>
              <w:spacing w:before="120" w:after="0"/>
              <w:jc w:val="center"/>
              <w:rPr>
                <w:sz w:val="18"/>
                <w:lang w:eastAsia="zh-CN"/>
              </w:rPr>
            </w:pPr>
            <w:r>
              <w:rPr>
                <w:rFonts w:hint="eastAsia"/>
                <w:sz w:val="18"/>
                <w:lang w:eastAsia="zh-CN"/>
              </w:rPr>
              <w:t>2.13840</w:t>
            </w:r>
          </w:p>
        </w:tc>
        <w:tc>
          <w:tcPr>
            <w:tcW w:w="850" w:type="dxa"/>
            <w:shd w:val="clear" w:color="auto" w:fill="auto"/>
          </w:tcPr>
          <w:p w14:paraId="1BB787F4"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6AE768D1"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AACF736"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6894B200" w14:textId="77777777" w:rsidR="000C6F46" w:rsidRDefault="007F4540">
            <w:pPr>
              <w:spacing w:before="120" w:after="0"/>
              <w:jc w:val="center"/>
              <w:rPr>
                <w:sz w:val="18"/>
                <w:lang w:eastAsia="zh-CN"/>
              </w:rPr>
            </w:pPr>
            <w:r>
              <w:rPr>
                <w:rFonts w:hint="eastAsia"/>
                <w:sz w:val="18"/>
                <w:lang w:eastAsia="zh-CN"/>
              </w:rPr>
              <w:t>0.99415</w:t>
            </w:r>
          </w:p>
        </w:tc>
        <w:tc>
          <w:tcPr>
            <w:tcW w:w="850" w:type="dxa"/>
            <w:shd w:val="clear" w:color="auto" w:fill="auto"/>
          </w:tcPr>
          <w:p w14:paraId="2B7D8C9B" w14:textId="77777777" w:rsidR="000C6F46" w:rsidRDefault="007F4540">
            <w:pPr>
              <w:spacing w:before="120" w:after="0"/>
              <w:jc w:val="center"/>
              <w:rPr>
                <w:sz w:val="18"/>
                <w:lang w:eastAsia="zh-CN"/>
              </w:rPr>
            </w:pPr>
            <w:r>
              <w:rPr>
                <w:rFonts w:hint="eastAsia"/>
                <w:sz w:val="18"/>
                <w:lang w:eastAsia="zh-CN"/>
              </w:rPr>
              <w:t>5.12119</w:t>
            </w:r>
          </w:p>
        </w:tc>
        <w:tc>
          <w:tcPr>
            <w:tcW w:w="850" w:type="dxa"/>
            <w:shd w:val="clear" w:color="auto" w:fill="auto"/>
          </w:tcPr>
          <w:p w14:paraId="0A87F1A6" w14:textId="77777777" w:rsidR="000C6F46" w:rsidRDefault="007F4540">
            <w:pPr>
              <w:spacing w:before="120" w:after="0"/>
              <w:jc w:val="center"/>
              <w:rPr>
                <w:sz w:val="18"/>
                <w:lang w:eastAsia="zh-CN"/>
              </w:rPr>
            </w:pPr>
            <w:r>
              <w:rPr>
                <w:rFonts w:hint="eastAsia"/>
                <w:sz w:val="18"/>
                <w:lang w:eastAsia="zh-CN"/>
              </w:rPr>
              <w:t>94.91%</w:t>
            </w:r>
          </w:p>
        </w:tc>
        <w:tc>
          <w:tcPr>
            <w:tcW w:w="850" w:type="dxa"/>
            <w:shd w:val="clear" w:color="auto" w:fill="auto"/>
          </w:tcPr>
          <w:p w14:paraId="1C4E30E4" w14:textId="77777777" w:rsidR="000C6F46" w:rsidRDefault="007F4540">
            <w:pPr>
              <w:spacing w:before="120" w:after="0"/>
              <w:jc w:val="center"/>
              <w:rPr>
                <w:sz w:val="18"/>
                <w:lang w:eastAsia="zh-CN"/>
              </w:rPr>
            </w:pPr>
            <w:r>
              <w:rPr>
                <w:rFonts w:hint="eastAsia"/>
                <w:sz w:val="18"/>
                <w:lang w:eastAsia="zh-CN"/>
              </w:rPr>
              <w:t>10.69</w:t>
            </w:r>
          </w:p>
        </w:tc>
      </w:tr>
    </w:tbl>
    <w:p w14:paraId="37BAE066" w14:textId="77777777" w:rsidR="000C6F46" w:rsidRDefault="007F4540">
      <w:pPr>
        <w:spacing w:beforeLines="50" w:before="120" w:after="0" w:line="264" w:lineRule="atLeast"/>
        <w:jc w:val="both"/>
        <w:rPr>
          <w:b/>
          <w:i/>
          <w:lang w:eastAsia="zh-CN"/>
        </w:rPr>
      </w:pPr>
      <w:r>
        <w:rPr>
          <w:b/>
          <w:i/>
          <w:lang w:eastAsia="zh-CN"/>
        </w:rPr>
        <w:t>Proposal 2: For RRC connected state, four use cases can be considered for evaluation:</w:t>
      </w:r>
    </w:p>
    <w:p w14:paraId="173F7B1B" w14:textId="77777777" w:rsidR="000C6F46" w:rsidRDefault="007F4540">
      <w:pPr>
        <w:spacing w:after="0" w:line="264" w:lineRule="atLeast"/>
        <w:ind w:leftChars="100" w:left="200"/>
        <w:jc w:val="both"/>
        <w:rPr>
          <w:b/>
          <w:i/>
          <w:lang w:eastAsia="zh-CN"/>
        </w:rPr>
      </w:pPr>
      <w:r>
        <w:rPr>
          <w:b/>
          <w:i/>
          <w:lang w:eastAsia="zh-CN"/>
        </w:rPr>
        <w:t>Case 1, LP WUS used as DCP;</w:t>
      </w:r>
    </w:p>
    <w:p w14:paraId="79626A4F" w14:textId="77777777" w:rsidR="000C6F46" w:rsidRDefault="007F4540">
      <w:pPr>
        <w:spacing w:after="0" w:line="264" w:lineRule="atLeast"/>
        <w:ind w:leftChars="100" w:left="200"/>
        <w:jc w:val="both"/>
        <w:rPr>
          <w:b/>
          <w:i/>
          <w:lang w:eastAsia="zh-CN"/>
        </w:rPr>
      </w:pPr>
      <w:r>
        <w:rPr>
          <w:b/>
          <w:i/>
          <w:lang w:eastAsia="zh-CN"/>
        </w:rPr>
        <w:t>Case 2, LP WUS used during C-DRX on duration;</w:t>
      </w:r>
    </w:p>
    <w:p w14:paraId="4F955F0C" w14:textId="77777777" w:rsidR="000C6F46" w:rsidRDefault="007F4540">
      <w:pPr>
        <w:spacing w:after="0" w:line="264" w:lineRule="atLeast"/>
        <w:ind w:leftChars="100" w:left="200"/>
        <w:jc w:val="both"/>
        <w:rPr>
          <w:b/>
          <w:i/>
          <w:lang w:eastAsia="zh-CN"/>
        </w:rPr>
      </w:pPr>
      <w:r>
        <w:rPr>
          <w:rFonts w:hint="eastAsia"/>
          <w:b/>
          <w:i/>
          <w:lang w:eastAsia="zh-CN"/>
        </w:rPr>
        <w:t>Case</w:t>
      </w:r>
      <w:r>
        <w:rPr>
          <w:b/>
          <w:i/>
          <w:lang w:eastAsia="zh-CN"/>
        </w:rPr>
        <w:t xml:space="preserve"> 3, LP WUS combined with PDCCH skipping;</w:t>
      </w:r>
    </w:p>
    <w:p w14:paraId="306C1D10" w14:textId="77777777" w:rsidR="000C6F46" w:rsidRDefault="007F4540">
      <w:pPr>
        <w:ind w:firstLineChars="100" w:firstLine="201"/>
        <w:rPr>
          <w:highlight w:val="yellow"/>
          <w:lang w:eastAsia="zh-CN"/>
        </w:rPr>
      </w:pPr>
      <w:r>
        <w:rPr>
          <w:b/>
          <w:i/>
          <w:lang w:eastAsia="zh-CN"/>
        </w:rPr>
        <w:t>Case 4, LP WUS used without C-DRX/PDCCH skipping.</w:t>
      </w:r>
    </w:p>
    <w:p w14:paraId="3EA3B026" w14:textId="77777777" w:rsidR="000C6F46" w:rsidRDefault="000C6F46">
      <w:pPr>
        <w:rPr>
          <w:highlight w:val="yellow"/>
          <w:lang w:eastAsia="zh-CN"/>
        </w:rPr>
      </w:pPr>
    </w:p>
    <w:p w14:paraId="28A98AA2" w14:textId="77777777" w:rsidR="000C6F46" w:rsidRDefault="007F4540">
      <w:pPr>
        <w:rPr>
          <w:lang w:eastAsia="zh-CN"/>
        </w:rPr>
      </w:pPr>
      <w:r>
        <w:rPr>
          <w:lang w:eastAsia="zh-CN"/>
        </w:rPr>
        <w:t>Apple:</w:t>
      </w:r>
    </w:p>
    <w:p w14:paraId="0B3820C0" w14:textId="77777777" w:rsidR="000C6F46" w:rsidRDefault="007F4540">
      <w:pPr>
        <w:spacing w:after="120"/>
      </w:pPr>
      <w:r>
        <w:t>We evaluated power saving gain based on the following assumptions for eMBB traffic:</w:t>
      </w:r>
    </w:p>
    <w:p w14:paraId="034D2C90" w14:textId="77777777" w:rsidR="000C6F46" w:rsidRDefault="007F4540">
      <w:pPr>
        <w:pStyle w:val="a6"/>
        <w:spacing w:after="0"/>
        <w:rPr>
          <w:sz w:val="15"/>
          <w:szCs w:val="15"/>
        </w:rPr>
      </w:pPr>
      <w:r>
        <w:t xml:space="preserve">Table </w:t>
      </w:r>
      <w:r w:rsidR="00743787">
        <w:fldChar w:fldCharType="begin"/>
      </w:r>
      <w:r w:rsidR="00743787">
        <w:instrText xml:space="preserve"> SEQ Table \* ARABI</w:instrText>
      </w:r>
      <w:r w:rsidR="00743787">
        <w:instrText xml:space="preserve">C </w:instrText>
      </w:r>
      <w:r w:rsidR="00743787">
        <w:fldChar w:fldCharType="separate"/>
      </w:r>
      <w:r>
        <w:t>2</w:t>
      </w:r>
      <w:r w:rsidR="00743787">
        <w:fldChar w:fldCharType="end"/>
      </w:r>
      <w:r>
        <w:t xml:space="preserve"> Assumptions for power saving evaluation for connected UEs</w:t>
      </w:r>
    </w:p>
    <w:tbl>
      <w:tblPr>
        <w:tblStyle w:val="aff2"/>
        <w:tblW w:w="0" w:type="auto"/>
        <w:jc w:val="center"/>
        <w:tblLook w:val="04A0" w:firstRow="1" w:lastRow="0" w:firstColumn="1" w:lastColumn="0" w:noHBand="0" w:noVBand="1"/>
      </w:tblPr>
      <w:tblGrid>
        <w:gridCol w:w="1885"/>
        <w:gridCol w:w="5040"/>
      </w:tblGrid>
      <w:tr w:rsidR="000C6F46" w14:paraId="781AF50C" w14:textId="77777777">
        <w:trPr>
          <w:jc w:val="center"/>
        </w:trPr>
        <w:tc>
          <w:tcPr>
            <w:tcW w:w="1885" w:type="dxa"/>
          </w:tcPr>
          <w:p w14:paraId="42B33660" w14:textId="77777777" w:rsidR="000C6F46" w:rsidRDefault="007F4540">
            <w:pPr>
              <w:jc w:val="center"/>
              <w:rPr>
                <w:sz w:val="18"/>
                <w:szCs w:val="18"/>
              </w:rPr>
            </w:pPr>
            <w:r>
              <w:rPr>
                <w:sz w:val="18"/>
                <w:szCs w:val="18"/>
              </w:rPr>
              <w:t>Parameter</w:t>
            </w:r>
          </w:p>
        </w:tc>
        <w:tc>
          <w:tcPr>
            <w:tcW w:w="5040" w:type="dxa"/>
          </w:tcPr>
          <w:p w14:paraId="7039E534" w14:textId="77777777" w:rsidR="000C6F46" w:rsidRDefault="007F4540">
            <w:pPr>
              <w:jc w:val="center"/>
              <w:rPr>
                <w:sz w:val="18"/>
                <w:szCs w:val="18"/>
              </w:rPr>
            </w:pPr>
            <w:r>
              <w:rPr>
                <w:sz w:val="18"/>
                <w:szCs w:val="18"/>
              </w:rPr>
              <w:t>Value</w:t>
            </w:r>
          </w:p>
        </w:tc>
      </w:tr>
      <w:tr w:rsidR="000C6F46" w14:paraId="63B2BEC5" w14:textId="77777777">
        <w:trPr>
          <w:jc w:val="center"/>
        </w:trPr>
        <w:tc>
          <w:tcPr>
            <w:tcW w:w="1885" w:type="dxa"/>
          </w:tcPr>
          <w:p w14:paraId="3D37C29F" w14:textId="77777777" w:rsidR="000C6F46" w:rsidRDefault="007F4540">
            <w:pPr>
              <w:rPr>
                <w:sz w:val="18"/>
                <w:szCs w:val="18"/>
              </w:rPr>
            </w:pPr>
            <w:r>
              <w:rPr>
                <w:sz w:val="18"/>
                <w:szCs w:val="18"/>
              </w:rPr>
              <w:t>Bandwidth</w:t>
            </w:r>
          </w:p>
        </w:tc>
        <w:tc>
          <w:tcPr>
            <w:tcW w:w="5040" w:type="dxa"/>
          </w:tcPr>
          <w:p w14:paraId="1F3231F1" w14:textId="77777777" w:rsidR="000C6F46" w:rsidRDefault="007F4540">
            <w:pPr>
              <w:jc w:val="center"/>
              <w:rPr>
                <w:sz w:val="18"/>
                <w:szCs w:val="18"/>
              </w:rPr>
            </w:pPr>
            <w:r>
              <w:rPr>
                <w:sz w:val="18"/>
                <w:szCs w:val="18"/>
              </w:rPr>
              <w:t>100 MHz</w:t>
            </w:r>
          </w:p>
        </w:tc>
      </w:tr>
      <w:tr w:rsidR="000C6F46" w14:paraId="0929B259" w14:textId="77777777">
        <w:trPr>
          <w:jc w:val="center"/>
        </w:trPr>
        <w:tc>
          <w:tcPr>
            <w:tcW w:w="1885" w:type="dxa"/>
          </w:tcPr>
          <w:p w14:paraId="5B4D6BB3" w14:textId="77777777" w:rsidR="000C6F46" w:rsidRDefault="007F4540">
            <w:pPr>
              <w:rPr>
                <w:sz w:val="18"/>
                <w:szCs w:val="18"/>
              </w:rPr>
            </w:pPr>
            <w:r>
              <w:rPr>
                <w:sz w:val="18"/>
                <w:szCs w:val="18"/>
              </w:rPr>
              <w:t>Traffic model</w:t>
            </w:r>
          </w:p>
        </w:tc>
        <w:tc>
          <w:tcPr>
            <w:tcW w:w="5040" w:type="dxa"/>
          </w:tcPr>
          <w:p w14:paraId="44298D97" w14:textId="77777777" w:rsidR="000C6F46" w:rsidRDefault="007F4540">
            <w:pPr>
              <w:jc w:val="center"/>
              <w:rPr>
                <w:sz w:val="18"/>
                <w:szCs w:val="18"/>
              </w:rPr>
            </w:pPr>
            <w:r>
              <w:rPr>
                <w:sz w:val="18"/>
                <w:szCs w:val="18"/>
              </w:rPr>
              <w:t>FTP 3 traffic model: 200ms inter-arrival, 0.5Mbytes packet</w:t>
            </w:r>
          </w:p>
        </w:tc>
      </w:tr>
      <w:tr w:rsidR="000C6F46" w14:paraId="36B9547B" w14:textId="77777777">
        <w:trPr>
          <w:jc w:val="center"/>
        </w:trPr>
        <w:tc>
          <w:tcPr>
            <w:tcW w:w="1885" w:type="dxa"/>
          </w:tcPr>
          <w:p w14:paraId="1FABC7AB" w14:textId="77777777" w:rsidR="000C6F46" w:rsidRDefault="007F4540">
            <w:pPr>
              <w:rPr>
                <w:sz w:val="18"/>
                <w:szCs w:val="18"/>
              </w:rPr>
            </w:pPr>
            <w:r>
              <w:rPr>
                <w:sz w:val="18"/>
                <w:szCs w:val="18"/>
              </w:rPr>
              <w:t>C-DRX configuration</w:t>
            </w:r>
          </w:p>
        </w:tc>
        <w:tc>
          <w:tcPr>
            <w:tcW w:w="5040" w:type="dxa"/>
          </w:tcPr>
          <w:p w14:paraId="1C179B9A" w14:textId="77777777" w:rsidR="000C6F46" w:rsidRDefault="007F4540">
            <w:pPr>
              <w:jc w:val="center"/>
              <w:rPr>
                <w:sz w:val="18"/>
                <w:szCs w:val="18"/>
              </w:rPr>
            </w:pPr>
            <w:r>
              <w:rPr>
                <w:sz w:val="18"/>
                <w:szCs w:val="18"/>
              </w:rPr>
              <w:t>DRX cycle: 160 ms</w:t>
            </w:r>
          </w:p>
          <w:p w14:paraId="50B92A6D" w14:textId="77777777" w:rsidR="000C6F46" w:rsidRDefault="007F4540">
            <w:pPr>
              <w:jc w:val="center"/>
              <w:rPr>
                <w:sz w:val="18"/>
                <w:szCs w:val="18"/>
              </w:rPr>
            </w:pPr>
            <w:r>
              <w:rPr>
                <w:sz w:val="18"/>
                <w:szCs w:val="18"/>
              </w:rPr>
              <w:t>Inactive timer: 40 ms</w:t>
            </w:r>
          </w:p>
          <w:p w14:paraId="6A9D7C60" w14:textId="77777777" w:rsidR="000C6F46" w:rsidRDefault="007F4540">
            <w:pPr>
              <w:jc w:val="center"/>
              <w:rPr>
                <w:sz w:val="18"/>
                <w:szCs w:val="18"/>
              </w:rPr>
            </w:pPr>
            <w:r>
              <w:rPr>
                <w:sz w:val="18"/>
                <w:szCs w:val="18"/>
              </w:rPr>
              <w:t>ON duration: 8 ms</w:t>
            </w:r>
          </w:p>
        </w:tc>
      </w:tr>
      <w:tr w:rsidR="000C6F46" w14:paraId="04E421C7" w14:textId="77777777">
        <w:trPr>
          <w:jc w:val="center"/>
        </w:trPr>
        <w:tc>
          <w:tcPr>
            <w:tcW w:w="1885" w:type="dxa"/>
          </w:tcPr>
          <w:p w14:paraId="7EEAB1D8" w14:textId="77777777" w:rsidR="000C6F46" w:rsidRDefault="007F4540">
            <w:pPr>
              <w:rPr>
                <w:sz w:val="18"/>
                <w:szCs w:val="18"/>
              </w:rPr>
            </w:pPr>
            <w:r>
              <w:rPr>
                <w:sz w:val="18"/>
                <w:szCs w:val="18"/>
              </w:rPr>
              <w:t>LP WUS/WUR operation</w:t>
            </w:r>
          </w:p>
        </w:tc>
        <w:tc>
          <w:tcPr>
            <w:tcW w:w="5040" w:type="dxa"/>
          </w:tcPr>
          <w:p w14:paraId="0CB5B065" w14:textId="77777777" w:rsidR="000C6F46" w:rsidRDefault="007F4540">
            <w:pPr>
              <w:jc w:val="center"/>
              <w:rPr>
                <w:sz w:val="18"/>
                <w:szCs w:val="18"/>
              </w:rPr>
            </w:pPr>
            <w:r>
              <w:rPr>
                <w:sz w:val="18"/>
                <w:szCs w:val="18"/>
              </w:rPr>
              <w:t>LP WUS/WUR replaces R16 WUS in C-DRX procedure.</w:t>
            </w:r>
          </w:p>
          <w:p w14:paraId="313CCF29" w14:textId="77777777" w:rsidR="000C6F46" w:rsidRDefault="007F4540">
            <w:pPr>
              <w:jc w:val="center"/>
              <w:rPr>
                <w:sz w:val="18"/>
                <w:szCs w:val="18"/>
              </w:rPr>
            </w:pPr>
            <w:r>
              <w:rPr>
                <w:sz w:val="18"/>
                <w:szCs w:val="18"/>
              </w:rPr>
              <w:t>LP WUS/WUR is enabled during C-DRX ON duration.</w:t>
            </w:r>
          </w:p>
        </w:tc>
      </w:tr>
      <w:tr w:rsidR="000C6F46" w14:paraId="44F25915" w14:textId="77777777">
        <w:trPr>
          <w:jc w:val="center"/>
        </w:trPr>
        <w:tc>
          <w:tcPr>
            <w:tcW w:w="1885" w:type="dxa"/>
          </w:tcPr>
          <w:p w14:paraId="3EF08684" w14:textId="77777777" w:rsidR="000C6F46" w:rsidRDefault="007F4540">
            <w:pPr>
              <w:rPr>
                <w:b/>
                <w:bCs/>
                <w:sz w:val="18"/>
                <w:szCs w:val="18"/>
                <w:u w:val="single"/>
              </w:rPr>
            </w:pPr>
            <w:r>
              <w:rPr>
                <w:b/>
                <w:bCs/>
                <w:sz w:val="18"/>
                <w:szCs w:val="18"/>
                <w:u w:val="single"/>
              </w:rPr>
              <w:t>Baseline</w:t>
            </w:r>
          </w:p>
        </w:tc>
        <w:tc>
          <w:tcPr>
            <w:tcW w:w="5040" w:type="dxa"/>
          </w:tcPr>
          <w:p w14:paraId="2C654AC6" w14:textId="77777777" w:rsidR="000C6F46" w:rsidRDefault="007F4540">
            <w:pPr>
              <w:jc w:val="center"/>
              <w:rPr>
                <w:sz w:val="18"/>
                <w:szCs w:val="18"/>
              </w:rPr>
            </w:pPr>
            <w:r>
              <w:rPr>
                <w:sz w:val="18"/>
                <w:szCs w:val="18"/>
              </w:rPr>
              <w:t>C-DRX + R16 WUS</w:t>
            </w:r>
          </w:p>
        </w:tc>
      </w:tr>
    </w:tbl>
    <w:p w14:paraId="20505B97" w14:textId="77777777" w:rsidR="000C6F46" w:rsidRDefault="000C6F46">
      <w:pPr>
        <w:spacing w:after="120"/>
      </w:pPr>
    </w:p>
    <w:p w14:paraId="45D664FB" w14:textId="77777777" w:rsidR="000C6F46" w:rsidRDefault="007F4540">
      <w:pPr>
        <w:pStyle w:val="a6"/>
        <w:spacing w:after="0"/>
        <w:rPr>
          <w:sz w:val="15"/>
          <w:szCs w:val="15"/>
        </w:rPr>
      </w:pPr>
      <w:r>
        <w:t xml:space="preserve">Table </w:t>
      </w:r>
      <w:r w:rsidR="00743787">
        <w:fldChar w:fldCharType="begin"/>
      </w:r>
      <w:r w:rsidR="00743787">
        <w:instrText xml:space="preserve"> SEQ Table \* ARABIC </w:instrText>
      </w:r>
      <w:r w:rsidR="00743787">
        <w:fldChar w:fldCharType="separate"/>
      </w:r>
      <w:r>
        <w:t>3</w:t>
      </w:r>
      <w:r w:rsidR="00743787">
        <w:fldChar w:fldCharType="end"/>
      </w:r>
      <w:r>
        <w:t xml:space="preserve"> UE power saving gain for connected UEs</w:t>
      </w:r>
    </w:p>
    <w:tbl>
      <w:tblPr>
        <w:tblStyle w:val="aff2"/>
        <w:tblW w:w="0" w:type="auto"/>
        <w:jc w:val="center"/>
        <w:tblLook w:val="04A0" w:firstRow="1" w:lastRow="0" w:firstColumn="1" w:lastColumn="0" w:noHBand="0" w:noVBand="1"/>
      </w:tblPr>
      <w:tblGrid>
        <w:gridCol w:w="1615"/>
        <w:gridCol w:w="1980"/>
        <w:gridCol w:w="1980"/>
        <w:gridCol w:w="1890"/>
      </w:tblGrid>
      <w:tr w:rsidR="000C6F46" w14:paraId="19694EF2" w14:textId="77777777">
        <w:trPr>
          <w:jc w:val="center"/>
        </w:trPr>
        <w:tc>
          <w:tcPr>
            <w:tcW w:w="1615" w:type="dxa"/>
          </w:tcPr>
          <w:p w14:paraId="4CECC2B5" w14:textId="77777777" w:rsidR="000C6F46" w:rsidRDefault="000C6F46">
            <w:pPr>
              <w:jc w:val="center"/>
              <w:rPr>
                <w:sz w:val="18"/>
                <w:szCs w:val="18"/>
              </w:rPr>
            </w:pPr>
          </w:p>
        </w:tc>
        <w:tc>
          <w:tcPr>
            <w:tcW w:w="1980" w:type="dxa"/>
          </w:tcPr>
          <w:p w14:paraId="31F66535" w14:textId="77777777" w:rsidR="000C6F46" w:rsidRDefault="007F4540">
            <w:pPr>
              <w:jc w:val="center"/>
              <w:rPr>
                <w:sz w:val="18"/>
                <w:szCs w:val="18"/>
              </w:rPr>
            </w:pPr>
            <w:r>
              <w:rPr>
                <w:sz w:val="18"/>
                <w:szCs w:val="18"/>
              </w:rPr>
              <w:t>Assumed WUR power consumption per slot</w:t>
            </w:r>
          </w:p>
        </w:tc>
        <w:tc>
          <w:tcPr>
            <w:tcW w:w="1980" w:type="dxa"/>
          </w:tcPr>
          <w:p w14:paraId="549578B8" w14:textId="77777777" w:rsidR="000C6F46" w:rsidRDefault="007F4540">
            <w:pPr>
              <w:jc w:val="center"/>
              <w:rPr>
                <w:sz w:val="18"/>
                <w:szCs w:val="18"/>
              </w:rPr>
            </w:pPr>
            <w:r>
              <w:rPr>
                <w:sz w:val="18"/>
                <w:szCs w:val="18"/>
              </w:rPr>
              <w:t>Average total power consumption per slot</w:t>
            </w:r>
          </w:p>
        </w:tc>
        <w:tc>
          <w:tcPr>
            <w:tcW w:w="1890" w:type="dxa"/>
          </w:tcPr>
          <w:p w14:paraId="05451C37" w14:textId="77777777" w:rsidR="000C6F46" w:rsidRDefault="007F4540">
            <w:pPr>
              <w:jc w:val="center"/>
              <w:rPr>
                <w:sz w:val="18"/>
                <w:szCs w:val="18"/>
              </w:rPr>
            </w:pPr>
            <w:r>
              <w:rPr>
                <w:sz w:val="18"/>
                <w:szCs w:val="18"/>
              </w:rPr>
              <w:t>Power saving gain</w:t>
            </w:r>
          </w:p>
          <w:p w14:paraId="475816A3" w14:textId="77777777" w:rsidR="000C6F46" w:rsidRDefault="007F4540">
            <w:pPr>
              <w:jc w:val="center"/>
              <w:rPr>
                <w:sz w:val="18"/>
                <w:szCs w:val="18"/>
              </w:rPr>
            </w:pPr>
            <w:r>
              <w:rPr>
                <w:sz w:val="18"/>
                <w:szCs w:val="18"/>
              </w:rPr>
              <w:t>w.r.t the baseline</w:t>
            </w:r>
          </w:p>
        </w:tc>
      </w:tr>
      <w:tr w:rsidR="000C6F46" w14:paraId="730C1481" w14:textId="77777777">
        <w:trPr>
          <w:jc w:val="center"/>
        </w:trPr>
        <w:tc>
          <w:tcPr>
            <w:tcW w:w="1615" w:type="dxa"/>
          </w:tcPr>
          <w:p w14:paraId="78066AAF" w14:textId="77777777" w:rsidR="000C6F46" w:rsidRDefault="007F4540">
            <w:pPr>
              <w:rPr>
                <w:sz w:val="18"/>
                <w:szCs w:val="18"/>
              </w:rPr>
            </w:pPr>
            <w:r>
              <w:rPr>
                <w:sz w:val="18"/>
                <w:szCs w:val="18"/>
              </w:rPr>
              <w:t>Baseline: C-DRX + R16 WUS</w:t>
            </w:r>
          </w:p>
        </w:tc>
        <w:tc>
          <w:tcPr>
            <w:tcW w:w="1980" w:type="dxa"/>
          </w:tcPr>
          <w:p w14:paraId="2937B46F" w14:textId="77777777" w:rsidR="000C6F46" w:rsidRDefault="000C6F46">
            <w:pPr>
              <w:jc w:val="center"/>
              <w:rPr>
                <w:sz w:val="18"/>
                <w:szCs w:val="18"/>
              </w:rPr>
            </w:pPr>
          </w:p>
        </w:tc>
        <w:tc>
          <w:tcPr>
            <w:tcW w:w="1980" w:type="dxa"/>
          </w:tcPr>
          <w:p w14:paraId="5911DFB6" w14:textId="77777777" w:rsidR="000C6F46" w:rsidRDefault="007F4540">
            <w:pPr>
              <w:jc w:val="center"/>
              <w:rPr>
                <w:sz w:val="18"/>
                <w:szCs w:val="18"/>
              </w:rPr>
            </w:pPr>
            <w:r>
              <w:rPr>
                <w:sz w:val="18"/>
                <w:szCs w:val="18"/>
              </w:rPr>
              <w:t>19.96</w:t>
            </w:r>
          </w:p>
        </w:tc>
        <w:tc>
          <w:tcPr>
            <w:tcW w:w="1890" w:type="dxa"/>
          </w:tcPr>
          <w:p w14:paraId="1DC03DB5" w14:textId="77777777" w:rsidR="000C6F46" w:rsidRDefault="000C6F46">
            <w:pPr>
              <w:jc w:val="center"/>
              <w:rPr>
                <w:sz w:val="18"/>
                <w:szCs w:val="18"/>
              </w:rPr>
            </w:pPr>
          </w:p>
        </w:tc>
      </w:tr>
      <w:tr w:rsidR="000C6F46" w14:paraId="3FD4D976" w14:textId="77777777">
        <w:trPr>
          <w:jc w:val="center"/>
        </w:trPr>
        <w:tc>
          <w:tcPr>
            <w:tcW w:w="1615" w:type="dxa"/>
            <w:vMerge w:val="restart"/>
          </w:tcPr>
          <w:p w14:paraId="317B8B35" w14:textId="77777777" w:rsidR="000C6F46" w:rsidRDefault="007F4540">
            <w:pPr>
              <w:rPr>
                <w:sz w:val="18"/>
                <w:szCs w:val="18"/>
              </w:rPr>
            </w:pPr>
            <w:r>
              <w:rPr>
                <w:sz w:val="18"/>
                <w:szCs w:val="18"/>
              </w:rPr>
              <w:t>With LP WUS/WUR</w:t>
            </w:r>
          </w:p>
        </w:tc>
        <w:tc>
          <w:tcPr>
            <w:tcW w:w="1980" w:type="dxa"/>
          </w:tcPr>
          <w:p w14:paraId="6B982AEC" w14:textId="77777777" w:rsidR="000C6F46" w:rsidRDefault="007F4540">
            <w:pPr>
              <w:jc w:val="center"/>
              <w:rPr>
                <w:sz w:val="18"/>
                <w:szCs w:val="18"/>
              </w:rPr>
            </w:pPr>
            <w:r>
              <w:rPr>
                <w:sz w:val="18"/>
                <w:szCs w:val="18"/>
              </w:rPr>
              <w:t>0.1</w:t>
            </w:r>
          </w:p>
        </w:tc>
        <w:tc>
          <w:tcPr>
            <w:tcW w:w="1980" w:type="dxa"/>
          </w:tcPr>
          <w:p w14:paraId="47B38231" w14:textId="77777777" w:rsidR="000C6F46" w:rsidRDefault="007F4540">
            <w:pPr>
              <w:jc w:val="center"/>
              <w:rPr>
                <w:sz w:val="18"/>
                <w:szCs w:val="18"/>
              </w:rPr>
            </w:pPr>
            <w:r>
              <w:rPr>
                <w:sz w:val="18"/>
                <w:szCs w:val="18"/>
              </w:rPr>
              <w:t>6.62</w:t>
            </w:r>
          </w:p>
        </w:tc>
        <w:tc>
          <w:tcPr>
            <w:tcW w:w="1890" w:type="dxa"/>
          </w:tcPr>
          <w:p w14:paraId="4C965F5A" w14:textId="77777777" w:rsidR="000C6F46" w:rsidRDefault="007F4540">
            <w:pPr>
              <w:jc w:val="center"/>
              <w:rPr>
                <w:sz w:val="18"/>
                <w:szCs w:val="18"/>
              </w:rPr>
            </w:pPr>
            <w:r>
              <w:rPr>
                <w:sz w:val="18"/>
                <w:szCs w:val="18"/>
              </w:rPr>
              <w:t>69.9%</w:t>
            </w:r>
          </w:p>
        </w:tc>
      </w:tr>
      <w:tr w:rsidR="000C6F46" w14:paraId="20E1B1EF" w14:textId="77777777">
        <w:trPr>
          <w:jc w:val="center"/>
        </w:trPr>
        <w:tc>
          <w:tcPr>
            <w:tcW w:w="1615" w:type="dxa"/>
            <w:vMerge/>
          </w:tcPr>
          <w:p w14:paraId="63A74E92" w14:textId="77777777" w:rsidR="000C6F46" w:rsidRDefault="000C6F46">
            <w:pPr>
              <w:rPr>
                <w:sz w:val="18"/>
                <w:szCs w:val="18"/>
              </w:rPr>
            </w:pPr>
          </w:p>
        </w:tc>
        <w:tc>
          <w:tcPr>
            <w:tcW w:w="1980" w:type="dxa"/>
          </w:tcPr>
          <w:p w14:paraId="247E148D" w14:textId="77777777" w:rsidR="000C6F46" w:rsidRDefault="007F4540">
            <w:pPr>
              <w:jc w:val="center"/>
              <w:rPr>
                <w:sz w:val="18"/>
                <w:szCs w:val="18"/>
              </w:rPr>
            </w:pPr>
            <w:r>
              <w:rPr>
                <w:sz w:val="18"/>
                <w:szCs w:val="18"/>
              </w:rPr>
              <w:t>1</w:t>
            </w:r>
          </w:p>
        </w:tc>
        <w:tc>
          <w:tcPr>
            <w:tcW w:w="1980" w:type="dxa"/>
          </w:tcPr>
          <w:p w14:paraId="13E73313" w14:textId="77777777" w:rsidR="000C6F46" w:rsidRDefault="007F4540">
            <w:pPr>
              <w:jc w:val="center"/>
              <w:rPr>
                <w:sz w:val="18"/>
                <w:szCs w:val="18"/>
              </w:rPr>
            </w:pPr>
            <w:r>
              <w:rPr>
                <w:sz w:val="18"/>
                <w:szCs w:val="18"/>
              </w:rPr>
              <w:t>6.15</w:t>
            </w:r>
          </w:p>
        </w:tc>
        <w:tc>
          <w:tcPr>
            <w:tcW w:w="1890" w:type="dxa"/>
          </w:tcPr>
          <w:p w14:paraId="279F2F2E" w14:textId="77777777" w:rsidR="000C6F46" w:rsidRDefault="007F4540">
            <w:pPr>
              <w:jc w:val="center"/>
              <w:rPr>
                <w:sz w:val="18"/>
                <w:szCs w:val="18"/>
              </w:rPr>
            </w:pPr>
            <w:r>
              <w:rPr>
                <w:sz w:val="18"/>
                <w:szCs w:val="18"/>
              </w:rPr>
              <w:t>69.2%</w:t>
            </w:r>
          </w:p>
        </w:tc>
      </w:tr>
      <w:tr w:rsidR="000C6F46" w14:paraId="06923607" w14:textId="77777777">
        <w:trPr>
          <w:jc w:val="center"/>
        </w:trPr>
        <w:tc>
          <w:tcPr>
            <w:tcW w:w="1615" w:type="dxa"/>
            <w:vMerge/>
          </w:tcPr>
          <w:p w14:paraId="0D73D679" w14:textId="77777777" w:rsidR="000C6F46" w:rsidRDefault="000C6F46">
            <w:pPr>
              <w:rPr>
                <w:sz w:val="18"/>
                <w:szCs w:val="18"/>
              </w:rPr>
            </w:pPr>
          </w:p>
        </w:tc>
        <w:tc>
          <w:tcPr>
            <w:tcW w:w="1980" w:type="dxa"/>
          </w:tcPr>
          <w:p w14:paraId="2FF79FB9" w14:textId="77777777" w:rsidR="000C6F46" w:rsidRDefault="007F4540">
            <w:pPr>
              <w:jc w:val="center"/>
              <w:rPr>
                <w:sz w:val="18"/>
                <w:szCs w:val="18"/>
              </w:rPr>
            </w:pPr>
            <w:r>
              <w:rPr>
                <w:sz w:val="18"/>
                <w:szCs w:val="18"/>
              </w:rPr>
              <w:t>4</w:t>
            </w:r>
          </w:p>
        </w:tc>
        <w:tc>
          <w:tcPr>
            <w:tcW w:w="1980" w:type="dxa"/>
          </w:tcPr>
          <w:p w14:paraId="49B745C9" w14:textId="77777777" w:rsidR="000C6F46" w:rsidRDefault="007F4540">
            <w:pPr>
              <w:jc w:val="center"/>
              <w:rPr>
                <w:sz w:val="18"/>
                <w:szCs w:val="18"/>
              </w:rPr>
            </w:pPr>
            <w:r>
              <w:rPr>
                <w:sz w:val="18"/>
                <w:szCs w:val="18"/>
              </w:rPr>
              <w:t>6.00</w:t>
            </w:r>
          </w:p>
        </w:tc>
        <w:tc>
          <w:tcPr>
            <w:tcW w:w="1890" w:type="dxa"/>
          </w:tcPr>
          <w:p w14:paraId="16FD1819" w14:textId="77777777" w:rsidR="000C6F46" w:rsidRDefault="007F4540">
            <w:pPr>
              <w:jc w:val="center"/>
              <w:rPr>
                <w:sz w:val="18"/>
                <w:szCs w:val="18"/>
              </w:rPr>
            </w:pPr>
            <w:r>
              <w:rPr>
                <w:sz w:val="18"/>
                <w:szCs w:val="18"/>
              </w:rPr>
              <w:t>66.8%</w:t>
            </w:r>
          </w:p>
        </w:tc>
      </w:tr>
    </w:tbl>
    <w:p w14:paraId="322F4DD6" w14:textId="77777777" w:rsidR="000C6F46" w:rsidRDefault="000C6F46">
      <w:pPr>
        <w:rPr>
          <w:highlight w:val="yellow"/>
          <w:lang w:eastAsia="zh-CN"/>
        </w:rPr>
      </w:pPr>
    </w:p>
    <w:p w14:paraId="5BC9D36C" w14:textId="77777777" w:rsidR="000C6F46" w:rsidRDefault="000C6F46">
      <w:pPr>
        <w:rPr>
          <w:highlight w:val="yellow"/>
          <w:lang w:val="it-IT" w:eastAsia="zh-CN"/>
        </w:rPr>
      </w:pPr>
    </w:p>
    <w:p w14:paraId="68C0B76A" w14:textId="77777777" w:rsidR="000C6F46" w:rsidRDefault="007F4540">
      <w:pPr>
        <w:pStyle w:val="H6"/>
        <w:numPr>
          <w:ilvl w:val="0"/>
          <w:numId w:val="0"/>
        </w:numPr>
        <w:ind w:left="1008" w:hanging="1008"/>
        <w:rPr>
          <w:highlight w:val="yellow"/>
          <w:lang w:eastAsia="zh-CN"/>
        </w:rPr>
      </w:pPr>
      <w:r>
        <w:rPr>
          <w:rFonts w:hint="eastAsia"/>
          <w:highlight w:val="yellow"/>
          <w:lang w:eastAsia="zh-CN"/>
        </w:rPr>
        <w:t>O</w:t>
      </w:r>
      <w:r>
        <w:rPr>
          <w:highlight w:val="yellow"/>
          <w:lang w:eastAsia="zh-CN"/>
        </w:rPr>
        <w:t>verhead calculation</w:t>
      </w:r>
    </w:p>
    <w:p w14:paraId="44494DE6" w14:textId="77777777" w:rsidR="000C6F46" w:rsidRDefault="007F4540">
      <w:pPr>
        <w:rPr>
          <w:lang w:val="it-IT" w:eastAsia="zh-CN"/>
        </w:rPr>
      </w:pPr>
      <w:r>
        <w:rPr>
          <w:lang w:val="it-IT" w:eastAsia="zh-CN"/>
        </w:rPr>
        <w:t>Vivo</w:t>
      </w:r>
    </w:p>
    <w:p w14:paraId="4B3E5C14" w14:textId="77777777" w:rsidR="000C6F46" w:rsidRDefault="007F4540">
      <w:pPr>
        <w:widowControl w:val="0"/>
        <w:numPr>
          <w:ilvl w:val="0"/>
          <w:numId w:val="81"/>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For RRC connected mode, UE number per cell N</w:t>
      </w:r>
      <w:r>
        <w:rPr>
          <w:rFonts w:eastAsiaTheme="minorEastAsia" w:cs="Calibri"/>
          <w:bCs/>
          <w:color w:val="000000"/>
          <w:kern w:val="2"/>
          <w:szCs w:val="22"/>
          <w:vertAlign w:val="subscript"/>
          <w:lang w:eastAsia="zh-CN"/>
        </w:rPr>
        <w:t>UE_connected</w:t>
      </w:r>
      <w:r>
        <w:rPr>
          <w:rFonts w:eastAsiaTheme="minorEastAsia" w:cs="Calibri"/>
          <w:bCs/>
          <w:color w:val="000000"/>
          <w:kern w:val="2"/>
          <w:szCs w:val="22"/>
          <w:lang w:eastAsia="zh-CN"/>
        </w:rPr>
        <w:t xml:space="preserve"> is assumed to be 10. Different UEs are using orthogonal LP-WUS resources </w:t>
      </w:r>
      <w:r>
        <w:rPr>
          <w:rFonts w:eastAsiaTheme="minorEastAsia" w:cs="Calibri" w:hint="eastAsia"/>
          <w:bCs/>
          <w:color w:val="000000"/>
          <w:kern w:val="2"/>
          <w:szCs w:val="22"/>
          <w:lang w:eastAsia="zh-CN"/>
        </w:rPr>
        <w:t>which</w:t>
      </w:r>
      <w:r>
        <w:rPr>
          <w:rFonts w:eastAsiaTheme="minorEastAsia" w:cs="Calibri"/>
          <w:bCs/>
          <w:color w:val="000000"/>
          <w:kern w:val="2"/>
          <w:szCs w:val="22"/>
          <w:lang w:eastAsia="zh-CN"/>
        </w:rPr>
        <w:t xml:space="preserve"> are not overlapped with each other.</w:t>
      </w:r>
    </w:p>
    <w:p w14:paraId="325F37D8" w14:textId="77777777" w:rsidR="000C6F46" w:rsidRDefault="007F4540">
      <w:pPr>
        <w:widowControl w:val="0"/>
        <w:numPr>
          <w:ilvl w:val="0"/>
          <w:numId w:val="81"/>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The traffic interval T</w:t>
      </w:r>
      <w:r>
        <w:rPr>
          <w:rFonts w:eastAsiaTheme="minorEastAsia" w:cs="Calibri"/>
          <w:bCs/>
          <w:color w:val="000000"/>
          <w:kern w:val="2"/>
          <w:szCs w:val="22"/>
          <w:vertAlign w:val="subscript"/>
          <w:lang w:eastAsia="zh-CN"/>
        </w:rPr>
        <w:t>TrafficInterval</w:t>
      </w:r>
      <w:r>
        <w:rPr>
          <w:rFonts w:eastAsiaTheme="minorEastAsia" w:cs="Calibri"/>
          <w:bCs/>
          <w:color w:val="000000"/>
          <w:kern w:val="2"/>
          <w:szCs w:val="22"/>
          <w:lang w:eastAsia="zh-CN"/>
        </w:rPr>
        <w:t xml:space="preserve"> of XR video with 16.67ms (30FPS) and eMBB FTP3 with 200ms are assumed for RRC connected mode.</w:t>
      </w:r>
    </w:p>
    <w:p w14:paraId="09EE2560" w14:textId="77777777" w:rsidR="000C6F46" w:rsidRDefault="007F4540">
      <w:pPr>
        <w:pStyle w:val="affa"/>
        <w:widowControl w:val="0"/>
        <w:numPr>
          <w:ilvl w:val="0"/>
          <w:numId w:val="82"/>
        </w:numPr>
        <w:spacing w:line="240" w:lineRule="auto"/>
        <w:jc w:val="both"/>
        <w:rPr>
          <w:rFonts w:eastAsia="等线"/>
          <w:b/>
          <w:i/>
          <w:szCs w:val="20"/>
        </w:rPr>
      </w:pPr>
      <w:r>
        <w:rPr>
          <w:rFonts w:eastAsia="等线"/>
          <w:b/>
          <w:i/>
          <w:szCs w:val="20"/>
        </w:rPr>
        <w:t>RRC Connected mode:</w:t>
      </w:r>
    </w:p>
    <w:p w14:paraId="101C876E" w14:textId="77777777" w:rsidR="000C6F46" w:rsidRDefault="007F4540">
      <w:pPr>
        <w:rPr>
          <w:rFonts w:eastAsia="等线"/>
          <w:lang w:val="en-GB" w:eastAsia="zh-CN"/>
        </w:rPr>
      </w:pPr>
      <w:r>
        <w:rPr>
          <w:rFonts w:eastAsia="等线"/>
          <w:lang w:val="en-GB" w:eastAsia="zh-CN"/>
        </w:rPr>
        <w:t>Assuming the resource of one LP-WUS is: 5MHz * 4 OFDM symbol (30kHz)</w:t>
      </w:r>
    </w:p>
    <w:p w14:paraId="3184393D" w14:textId="77777777" w:rsidR="000C6F46" w:rsidRDefault="000C6F46">
      <w:pPr>
        <w:rPr>
          <w:rFonts w:eastAsia="等线"/>
          <w:lang w:val="en-GB" w:eastAsia="zh-CN"/>
        </w:rPr>
      </w:pPr>
    </w:p>
    <w:p w14:paraId="3894AE6E" w14:textId="77777777" w:rsidR="000C6F46" w:rsidRDefault="007F4540">
      <w:pPr>
        <w:jc w:val="center"/>
        <w:rPr>
          <w:rFonts w:eastAsia="等线"/>
          <w:lang w:eastAsia="zh-CN"/>
        </w:rPr>
      </w:pPr>
      <w:bookmarkStart w:id="124" w:name="_Ref127553247"/>
      <w:r>
        <w:rPr>
          <w:rFonts w:eastAsia="MS Mincho"/>
          <w:b/>
          <w:lang w:eastAsia="zh-CN"/>
        </w:rPr>
        <w:t xml:space="preserve">Table </w:t>
      </w:r>
      <w:r>
        <w:rPr>
          <w:rFonts w:eastAsia="MS Mincho"/>
          <w:b/>
          <w:lang w:val="en-GB" w:eastAsia="zh-CN"/>
        </w:rPr>
        <w:fldChar w:fldCharType="begin"/>
      </w:r>
      <w:r>
        <w:rPr>
          <w:rFonts w:eastAsia="MS Mincho"/>
          <w:b/>
          <w:lang w:eastAsia="zh-CN"/>
        </w:rPr>
        <w:instrText xml:space="preserve"> SEQ Table \* ARABIC </w:instrText>
      </w:r>
      <w:r>
        <w:rPr>
          <w:rFonts w:eastAsia="MS Mincho"/>
          <w:b/>
          <w:lang w:val="en-GB" w:eastAsia="zh-CN"/>
        </w:rPr>
        <w:fldChar w:fldCharType="separate"/>
      </w:r>
      <w:r>
        <w:rPr>
          <w:rFonts w:eastAsia="MS Mincho"/>
          <w:b/>
          <w:lang w:eastAsia="zh-CN"/>
        </w:rPr>
        <w:t>14</w:t>
      </w:r>
      <w:r>
        <w:rPr>
          <w:rFonts w:eastAsia="MS Mincho"/>
          <w:b/>
          <w:lang w:val="en-GB" w:eastAsia="zh-CN"/>
        </w:rPr>
        <w:fldChar w:fldCharType="end"/>
      </w:r>
      <w:bookmarkEnd w:id="124"/>
      <w:r>
        <w:rPr>
          <w:rFonts w:eastAsia="MS Mincho"/>
          <w:b/>
          <w:lang w:eastAsia="zh-CN"/>
        </w:rPr>
        <w:t>.  Resource overhead ratio to the overall system resource for RRC connected mode.</w:t>
      </w:r>
    </w:p>
    <w:tbl>
      <w:tblPr>
        <w:tblStyle w:val="aff2"/>
        <w:tblW w:w="2246" w:type="pct"/>
        <w:jc w:val="center"/>
        <w:tblLook w:val="04A0" w:firstRow="1" w:lastRow="0" w:firstColumn="1" w:lastColumn="0" w:noHBand="0" w:noVBand="1"/>
      </w:tblPr>
      <w:tblGrid>
        <w:gridCol w:w="1646"/>
        <w:gridCol w:w="1777"/>
        <w:gridCol w:w="1052"/>
      </w:tblGrid>
      <w:tr w:rsidR="000C6F46" w14:paraId="5CBD9E3B" w14:textId="77777777">
        <w:trPr>
          <w:trHeight w:val="258"/>
          <w:jc w:val="center"/>
        </w:trPr>
        <w:tc>
          <w:tcPr>
            <w:tcW w:w="1840" w:type="pct"/>
            <w:vMerge w:val="restart"/>
            <w:vAlign w:val="center"/>
          </w:tcPr>
          <w:p w14:paraId="3AF48090" w14:textId="77777777" w:rsidR="000C6F46" w:rsidRDefault="007F4540">
            <w:pPr>
              <w:jc w:val="center"/>
              <w:rPr>
                <w:rFonts w:eastAsia="等线"/>
                <w:b/>
                <w:lang w:eastAsia="zh-CN"/>
              </w:rPr>
            </w:pPr>
            <w:r>
              <w:rPr>
                <w:rFonts w:eastAsia="等线"/>
                <w:b/>
                <w:lang w:eastAsia="zh-CN"/>
              </w:rPr>
              <w:t xml:space="preserve">Resource overhead ratio, </w:t>
            </w:r>
            <w:r>
              <w:rPr>
                <w:rFonts w:eastAsia="等线"/>
                <w:i/>
                <w:lang w:eastAsia="zh-CN"/>
              </w:rPr>
              <w:t>R</w:t>
            </w:r>
          </w:p>
        </w:tc>
        <w:tc>
          <w:tcPr>
            <w:tcW w:w="3160" w:type="pct"/>
            <w:gridSpan w:val="2"/>
          </w:tcPr>
          <w:p w14:paraId="50F4DC8B" w14:textId="77777777" w:rsidR="000C6F46" w:rsidRDefault="007F4540">
            <w:pPr>
              <w:rPr>
                <w:rFonts w:eastAsia="等线"/>
                <w:b/>
                <w:lang w:eastAsia="zh-CN"/>
              </w:rPr>
            </w:pPr>
            <w:r>
              <w:rPr>
                <w:rFonts w:eastAsia="等线"/>
                <w:b/>
                <w:lang w:eastAsia="zh-CN"/>
              </w:rPr>
              <w:t>RRC Connected mode</w:t>
            </w:r>
          </w:p>
        </w:tc>
      </w:tr>
      <w:tr w:rsidR="000C6F46" w14:paraId="7EA687F7" w14:textId="77777777">
        <w:trPr>
          <w:trHeight w:val="258"/>
          <w:jc w:val="center"/>
        </w:trPr>
        <w:tc>
          <w:tcPr>
            <w:tcW w:w="1840" w:type="pct"/>
            <w:vMerge/>
          </w:tcPr>
          <w:p w14:paraId="716C2030" w14:textId="77777777" w:rsidR="000C6F46" w:rsidRDefault="000C6F46">
            <w:pPr>
              <w:jc w:val="center"/>
              <w:rPr>
                <w:rFonts w:eastAsia="等线"/>
                <w:b/>
                <w:lang w:eastAsia="zh-CN"/>
              </w:rPr>
            </w:pPr>
          </w:p>
        </w:tc>
        <w:tc>
          <w:tcPr>
            <w:tcW w:w="1985" w:type="pct"/>
          </w:tcPr>
          <w:p w14:paraId="5C1BBAB6" w14:textId="77777777" w:rsidR="000C6F46" w:rsidRDefault="007F4540">
            <w:pPr>
              <w:rPr>
                <w:rFonts w:eastAsia="等线"/>
                <w:b/>
                <w:lang w:eastAsia="zh-CN"/>
              </w:rPr>
            </w:pPr>
            <w:r>
              <w:rPr>
                <w:rFonts w:eastAsia="等线" w:hint="eastAsia"/>
                <w:b/>
                <w:lang w:eastAsia="zh-CN"/>
              </w:rPr>
              <w:t>X</w:t>
            </w:r>
            <w:r>
              <w:rPr>
                <w:rFonts w:eastAsia="等线"/>
                <w:b/>
                <w:lang w:eastAsia="zh-CN"/>
              </w:rPr>
              <w:t>R traffic</w:t>
            </w:r>
          </w:p>
        </w:tc>
        <w:tc>
          <w:tcPr>
            <w:tcW w:w="1174" w:type="pct"/>
          </w:tcPr>
          <w:p w14:paraId="2ED6B9E6" w14:textId="77777777" w:rsidR="000C6F46" w:rsidRDefault="007F4540">
            <w:pPr>
              <w:rPr>
                <w:rFonts w:eastAsia="等线"/>
                <w:b/>
                <w:lang w:eastAsia="zh-CN"/>
              </w:rPr>
            </w:pPr>
            <w:r>
              <w:rPr>
                <w:rFonts w:eastAsia="等线" w:hint="eastAsia"/>
                <w:b/>
                <w:lang w:eastAsia="zh-CN"/>
              </w:rPr>
              <w:t>e</w:t>
            </w:r>
            <w:r>
              <w:rPr>
                <w:rFonts w:eastAsia="等线"/>
                <w:b/>
                <w:lang w:eastAsia="zh-CN"/>
              </w:rPr>
              <w:t>MBB traffic</w:t>
            </w:r>
          </w:p>
        </w:tc>
      </w:tr>
      <w:tr w:rsidR="000C6F46" w14:paraId="76F2BECB" w14:textId="77777777">
        <w:trPr>
          <w:trHeight w:val="246"/>
          <w:jc w:val="center"/>
        </w:trPr>
        <w:tc>
          <w:tcPr>
            <w:tcW w:w="1840" w:type="pct"/>
          </w:tcPr>
          <w:p w14:paraId="55BAFFA5" w14:textId="77777777" w:rsidR="000C6F46" w:rsidRDefault="007F4540">
            <w:pPr>
              <w:rPr>
                <w:rFonts w:eastAsia="等线"/>
                <w:b/>
                <w:lang w:eastAsia="zh-CN"/>
              </w:rPr>
            </w:pPr>
            <w:r>
              <w:rPr>
                <w:rFonts w:eastAsia="等线"/>
                <w:b/>
                <w:lang w:eastAsia="zh-CN"/>
              </w:rPr>
              <w:t xml:space="preserve">100MHz, </w:t>
            </w:r>
            <w:r>
              <w:rPr>
                <w:rFonts w:eastAsia="Calibri" w:cs="Calibri"/>
                <w:b/>
                <w:color w:val="000000"/>
                <w:kern w:val="2"/>
                <w:szCs w:val="22"/>
                <w:lang w:eastAsia="zh-CN"/>
              </w:rPr>
              <w:t>30KHz SCS</w:t>
            </w:r>
          </w:p>
        </w:tc>
        <w:tc>
          <w:tcPr>
            <w:tcW w:w="1985" w:type="pct"/>
            <w:vAlign w:val="center"/>
          </w:tcPr>
          <w:p w14:paraId="01EE52F5" w14:textId="77777777" w:rsidR="000C6F46" w:rsidRDefault="007F4540">
            <w:pPr>
              <w:rPr>
                <w:rFonts w:eastAsia="等线"/>
                <w:lang w:eastAsia="zh-CN"/>
              </w:rPr>
            </w:pPr>
            <w:r>
              <w:rPr>
                <w:rFonts w:eastAsia="等线"/>
              </w:rPr>
              <w:t>0.43%</w:t>
            </w:r>
          </w:p>
        </w:tc>
        <w:tc>
          <w:tcPr>
            <w:tcW w:w="1174" w:type="pct"/>
            <w:vAlign w:val="center"/>
          </w:tcPr>
          <w:p w14:paraId="2EF137B4" w14:textId="77777777" w:rsidR="000C6F46" w:rsidRDefault="007F4540">
            <w:pPr>
              <w:rPr>
                <w:rFonts w:eastAsia="等线"/>
                <w:color w:val="000000"/>
              </w:rPr>
            </w:pPr>
            <w:r>
              <w:rPr>
                <w:rFonts w:eastAsia="等线"/>
              </w:rPr>
              <w:t>0.036%</w:t>
            </w:r>
          </w:p>
        </w:tc>
      </w:tr>
    </w:tbl>
    <w:p w14:paraId="598E70C0" w14:textId="77777777" w:rsidR="000C6F46" w:rsidRDefault="000C6F46">
      <w:pPr>
        <w:rPr>
          <w:highlight w:val="yellow"/>
          <w:lang w:val="it-IT" w:eastAsia="zh-CN"/>
        </w:rPr>
      </w:pPr>
    </w:p>
    <w:p w14:paraId="48884B18" w14:textId="77777777" w:rsidR="000C6F46" w:rsidRDefault="000C6F46">
      <w:pPr>
        <w:rPr>
          <w:highlight w:val="yellow"/>
          <w:lang w:val="it-IT" w:eastAsia="zh-CN"/>
        </w:rPr>
      </w:pPr>
    </w:p>
    <w:p w14:paraId="2FB5AD4A" w14:textId="77777777" w:rsidR="000C6F46" w:rsidRDefault="007F4540">
      <w:pPr>
        <w:pStyle w:val="H6"/>
        <w:numPr>
          <w:ilvl w:val="0"/>
          <w:numId w:val="0"/>
        </w:numPr>
        <w:ind w:left="1008" w:hanging="1008"/>
        <w:rPr>
          <w:lang w:eastAsia="zh-CN"/>
        </w:rPr>
      </w:pPr>
      <w:r>
        <w:rPr>
          <w:rFonts w:hint="eastAsia"/>
          <w:highlight w:val="yellow"/>
          <w:lang w:eastAsia="zh-CN"/>
        </w:rPr>
        <w:t>O</w:t>
      </w:r>
      <w:r>
        <w:rPr>
          <w:highlight w:val="yellow"/>
          <w:lang w:eastAsia="zh-CN"/>
        </w:rPr>
        <w:t>thers</w:t>
      </w:r>
    </w:p>
    <w:p w14:paraId="67C5B3FE" w14:textId="77777777" w:rsidR="000C6F46" w:rsidRDefault="000C6F46">
      <w:pPr>
        <w:rPr>
          <w:b/>
          <w:lang w:eastAsia="zh-CN"/>
        </w:rPr>
      </w:pPr>
    </w:p>
    <w:p w14:paraId="2696F563" w14:textId="77777777" w:rsidR="000C6F46" w:rsidRDefault="007F4540">
      <w:pPr>
        <w:pStyle w:val="2"/>
        <w:rPr>
          <w:szCs w:val="22"/>
          <w:lang w:val="en-US" w:eastAsia="zh-CN"/>
        </w:rPr>
      </w:pPr>
      <w:r>
        <w:rPr>
          <w:rFonts w:hint="eastAsia"/>
          <w:szCs w:val="22"/>
          <w:lang w:val="en-US" w:eastAsia="zh-CN"/>
        </w:rPr>
        <w:t xml:space="preserve">Issue </w:t>
      </w:r>
      <w:r>
        <w:rPr>
          <w:szCs w:val="22"/>
          <w:lang w:val="en-US" w:eastAsia="zh-CN"/>
        </w:rPr>
        <w:t>4</w:t>
      </w:r>
      <w:r>
        <w:rPr>
          <w:rFonts w:hint="eastAsia"/>
          <w:szCs w:val="22"/>
          <w:lang w:val="en-US" w:eastAsia="zh-CN"/>
        </w:rPr>
        <w:t xml:space="preserve">: </w:t>
      </w:r>
      <w:r>
        <w:rPr>
          <w:szCs w:val="22"/>
          <w:lang w:val="en-US" w:eastAsia="zh-CN"/>
        </w:rPr>
        <w:t>Others</w:t>
      </w:r>
    </w:p>
    <w:p w14:paraId="08508FD7" w14:textId="77777777" w:rsidR="000C6F46" w:rsidRDefault="000C6F46">
      <w:pPr>
        <w:rPr>
          <w:lang w:val="en-GB" w:eastAsia="zh-CN"/>
        </w:rPr>
      </w:pPr>
    </w:p>
    <w:p w14:paraId="15AAD96A" w14:textId="77777777" w:rsidR="000C6F46" w:rsidRDefault="007F4540">
      <w:pPr>
        <w:rPr>
          <w:lang w:val="en-GB" w:eastAsia="zh-CN"/>
        </w:rPr>
      </w:pPr>
      <w:r>
        <w:rPr>
          <w:rFonts w:hint="eastAsia"/>
          <w:lang w:val="en-GB" w:eastAsia="zh-CN"/>
        </w:rPr>
        <w:t>FutureWei:</w:t>
      </w:r>
      <w:r>
        <w:rPr>
          <w:lang w:val="en-GB" w:eastAsia="zh-CN"/>
        </w:rPr>
        <w:t xml:space="preserve"> a set of potential solutions to the increase in latency and resource overhead associated with the false wake-up of MR, due to false alarms generated by Noise/Interference.</w:t>
      </w:r>
    </w:p>
    <w:p w14:paraId="566374B9" w14:textId="77777777" w:rsidR="000C6F46" w:rsidRDefault="007F4540">
      <w:pPr>
        <w:spacing w:before="240" w:after="240"/>
        <w:ind w:left="1260" w:hanging="1260"/>
        <w:rPr>
          <w:b/>
          <w:bCs/>
          <w:i/>
          <w:iCs/>
          <w:lang w:eastAsia="ja-JP"/>
        </w:rPr>
      </w:pPr>
      <w:bookmarkStart w:id="125" w:name="_Ref125029547"/>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9</w:t>
      </w:r>
      <w:r>
        <w:rPr>
          <w:b/>
          <w:bCs/>
          <w:i/>
          <w:iCs/>
          <w:lang w:eastAsia="ja-JP"/>
        </w:rPr>
        <w:fldChar w:fldCharType="end"/>
      </w:r>
      <w:r>
        <w:rPr>
          <w:b/>
          <w:bCs/>
          <w:i/>
          <w:iCs/>
          <w:lang w:eastAsia="ja-JP"/>
        </w:rPr>
        <w:t>: Adopt one of the following solutions: (1)</w:t>
      </w:r>
      <w:r>
        <w:t xml:space="preserve"> </w:t>
      </w:r>
      <w:r>
        <w:rPr>
          <w:b/>
          <w:bCs/>
          <w:i/>
          <w:iCs/>
          <w:lang w:eastAsia="ja-JP"/>
        </w:rPr>
        <w:t xml:space="preserve">Dual LP-WUR and MR operation, (2) </w:t>
      </w:r>
      <w:r>
        <w:rPr>
          <w:b/>
          <w:bCs/>
        </w:rPr>
        <w:t>Repetitive LP-WUS transmission</w:t>
      </w:r>
      <w:r>
        <w:rPr>
          <w:b/>
          <w:bCs/>
          <w:i/>
          <w:iCs/>
          <w:lang w:eastAsia="ja-JP"/>
        </w:rPr>
        <w:t>, or (3) Limited LP-WUR Duty-Cycle, to evaluate LP-WUS performance.</w:t>
      </w:r>
      <w:bookmarkEnd w:id="125"/>
    </w:p>
    <w:p w14:paraId="4081C668" w14:textId="77777777" w:rsidR="000C6F46" w:rsidRDefault="007F4540">
      <w:pPr>
        <w:rPr>
          <w:lang w:eastAsia="zh-CN"/>
        </w:rPr>
      </w:pPr>
      <w:r>
        <w:rPr>
          <w:rFonts w:hint="eastAsia"/>
          <w:lang w:eastAsia="zh-CN"/>
        </w:rPr>
        <w:t>CATT:</w:t>
      </w:r>
      <w:r>
        <w:rPr>
          <w:lang w:eastAsia="zh-CN"/>
        </w:rPr>
        <w:t xml:space="preserve"> paging rate and UE grouping</w:t>
      </w:r>
    </w:p>
    <w:p w14:paraId="4DA55E85" w14:textId="77777777" w:rsidR="000C6F46" w:rsidRDefault="007F4540">
      <w:pPr>
        <w:spacing w:afterLines="50" w:after="120" w:line="240" w:lineRule="auto"/>
        <w:jc w:val="both"/>
        <w:rPr>
          <w:rFonts w:eastAsiaTheme="minorEastAsia"/>
          <w:b/>
          <w:lang w:eastAsia="zh-CN"/>
        </w:rPr>
      </w:pPr>
      <w:r>
        <w:rPr>
          <w:rFonts w:eastAsiaTheme="minorEastAsia" w:hint="eastAsia"/>
          <w:b/>
          <w:lang w:eastAsia="zh-CN"/>
        </w:rPr>
        <w:t xml:space="preserve">Proposal 5: </w:t>
      </w:r>
      <w:r>
        <w:rPr>
          <w:rFonts w:eastAsiaTheme="minorEastAsia"/>
          <w:b/>
          <w:lang w:eastAsia="zh-CN"/>
        </w:rPr>
        <w:t xml:space="preserve">The number of UE in </w:t>
      </w:r>
      <w:r>
        <w:rPr>
          <w:rFonts w:eastAsiaTheme="minorEastAsia" w:hint="eastAsia"/>
          <w:b/>
          <w:lang w:eastAsia="zh-CN"/>
        </w:rPr>
        <w:t>the same</w:t>
      </w:r>
      <w:r>
        <w:rPr>
          <w:rFonts w:eastAsiaTheme="minorEastAsia"/>
          <w:b/>
          <w:lang w:eastAsia="zh-CN"/>
        </w:rPr>
        <w:t xml:space="preserve"> </w:t>
      </w:r>
      <w:r>
        <w:rPr>
          <w:rFonts w:eastAsiaTheme="minorEastAsia"/>
          <w:b/>
          <w:highlight w:val="yellow"/>
          <w:lang w:eastAsia="zh-CN"/>
        </w:rPr>
        <w:t>group</w:t>
      </w:r>
      <w:r>
        <w:rPr>
          <w:rFonts w:eastAsiaTheme="minorEastAsia"/>
          <w:b/>
          <w:lang w:eastAsia="zh-CN"/>
        </w:rPr>
        <w:t xml:space="preserve"> should be </w:t>
      </w:r>
      <w:r>
        <w:rPr>
          <w:rFonts w:eastAsiaTheme="minorEastAsia" w:hint="eastAsia"/>
          <w:b/>
          <w:lang w:eastAsia="zh-CN"/>
        </w:rPr>
        <w:t>less</w:t>
      </w:r>
      <w:r>
        <w:rPr>
          <w:rFonts w:eastAsiaTheme="minorEastAsia"/>
          <w:b/>
          <w:lang w:eastAsia="zh-CN"/>
        </w:rPr>
        <w:t xml:space="preserve"> than </w:t>
      </w:r>
      <w:r>
        <w:rPr>
          <w:rFonts w:eastAsiaTheme="minorEastAsia" w:hint="eastAsia"/>
          <w:b/>
          <w:highlight w:val="yellow"/>
          <w:lang w:eastAsia="zh-CN"/>
        </w:rPr>
        <w:t>8</w:t>
      </w:r>
      <w:r>
        <w:rPr>
          <w:rFonts w:eastAsiaTheme="minorEastAsia"/>
          <w:b/>
          <w:lang w:eastAsia="zh-CN"/>
        </w:rPr>
        <w:t xml:space="preserve"> </w:t>
      </w:r>
      <w:r>
        <w:rPr>
          <w:rFonts w:eastAsiaTheme="minorEastAsia" w:hint="eastAsia"/>
          <w:b/>
          <w:lang w:eastAsia="zh-CN"/>
        </w:rPr>
        <w:t xml:space="preserve">for 14.8% paging group rate </w:t>
      </w:r>
      <w:r>
        <w:rPr>
          <w:rFonts w:eastAsiaTheme="minorEastAsia"/>
          <w:b/>
          <w:lang w:eastAsia="zh-CN"/>
        </w:rPr>
        <w:t>under 1% paging rate per UE.</w:t>
      </w:r>
      <w:r>
        <w:rPr>
          <w:rFonts w:eastAsiaTheme="minorEastAsia" w:hint="eastAsia"/>
          <w:b/>
          <w:lang w:eastAsia="zh-CN"/>
        </w:rPr>
        <w:t xml:space="preserve"> </w:t>
      </w:r>
    </w:p>
    <w:p w14:paraId="5C27ECE1" w14:textId="77777777" w:rsidR="000C6F46" w:rsidRDefault="007F4540">
      <w:pPr>
        <w:spacing w:afterLines="50" w:after="120" w:line="240" w:lineRule="auto"/>
        <w:jc w:val="both"/>
        <w:rPr>
          <w:rFonts w:eastAsiaTheme="minorEastAsia"/>
          <w:b/>
          <w:lang w:eastAsia="zh-CN"/>
        </w:rPr>
      </w:pPr>
      <w:r>
        <w:rPr>
          <w:rFonts w:eastAsiaTheme="minorEastAsia" w:hint="eastAsia"/>
          <w:b/>
          <w:lang w:eastAsia="zh-CN"/>
        </w:rPr>
        <w:t xml:space="preserve">Proposal 6: </w:t>
      </w:r>
      <w:r>
        <w:rPr>
          <w:rFonts w:eastAsiaTheme="minorEastAsia"/>
          <w:b/>
          <w:lang w:eastAsia="zh-CN"/>
        </w:rPr>
        <w:t xml:space="preserve">The number of UE in </w:t>
      </w:r>
      <w:r>
        <w:rPr>
          <w:rFonts w:eastAsiaTheme="minorEastAsia" w:hint="eastAsia"/>
          <w:b/>
          <w:lang w:eastAsia="zh-CN"/>
        </w:rPr>
        <w:t>the same</w:t>
      </w:r>
      <w:r>
        <w:rPr>
          <w:rFonts w:eastAsiaTheme="minorEastAsia"/>
          <w:b/>
          <w:lang w:eastAsia="zh-CN"/>
        </w:rPr>
        <w:t xml:space="preserve"> group should </w:t>
      </w:r>
      <w:r>
        <w:rPr>
          <w:rFonts w:eastAsiaTheme="minorEastAsia" w:hint="eastAsia"/>
          <w:b/>
          <w:lang w:eastAsia="zh-CN"/>
        </w:rPr>
        <w:t>not be</w:t>
      </w:r>
      <w:r>
        <w:rPr>
          <w:rFonts w:eastAsiaTheme="minorEastAsia"/>
          <w:b/>
          <w:lang w:eastAsia="zh-CN"/>
        </w:rPr>
        <w:t xml:space="preserve"> </w:t>
      </w:r>
      <w:r>
        <w:rPr>
          <w:rFonts w:eastAsiaTheme="minorEastAsia" w:hint="eastAsia"/>
          <w:b/>
          <w:lang w:eastAsia="zh-CN"/>
        </w:rPr>
        <w:t>more</w:t>
      </w:r>
      <w:r>
        <w:rPr>
          <w:rFonts w:eastAsiaTheme="minorEastAsia"/>
          <w:b/>
          <w:lang w:eastAsia="zh-CN"/>
        </w:rPr>
        <w:t xml:space="preserve"> than </w:t>
      </w:r>
      <w:r>
        <w:rPr>
          <w:rFonts w:eastAsiaTheme="minorEastAsia" w:hint="eastAsia"/>
          <w:b/>
          <w:highlight w:val="yellow"/>
          <w:lang w:eastAsia="zh-CN"/>
        </w:rPr>
        <w:t>8</w:t>
      </w:r>
      <w:r>
        <w:rPr>
          <w:rFonts w:eastAsiaTheme="minorEastAsia"/>
          <w:b/>
          <w:lang w:eastAsia="zh-CN"/>
        </w:rPr>
        <w:t xml:space="preserve"> </w:t>
      </w:r>
      <w:r>
        <w:rPr>
          <w:rFonts w:eastAsiaTheme="minorEastAsia" w:hint="eastAsia"/>
          <w:b/>
          <w:lang w:eastAsia="zh-CN"/>
        </w:rPr>
        <w:t xml:space="preserve">for i-DRX and e-DRX with </w:t>
      </w:r>
      <w:r>
        <w:rPr>
          <w:b/>
        </w:rPr>
        <w:t>R</w:t>
      </w:r>
      <w:r>
        <w:rPr>
          <w:b/>
          <w:vertAlign w:val="subscript"/>
        </w:rPr>
        <w:t>E, REF</w:t>
      </w:r>
      <w:r>
        <w:rPr>
          <w:rFonts w:eastAsiaTheme="minorEastAsia"/>
          <w:b/>
          <w:bCs/>
          <w:lang w:eastAsia="zh-CN"/>
        </w:rPr>
        <w:t xml:space="preserve"> </w:t>
      </w:r>
      <w:r>
        <w:rPr>
          <w:rFonts w:eastAsiaTheme="minorEastAsia" w:hint="eastAsia"/>
          <w:b/>
          <w:bCs/>
          <w:lang w:eastAsia="zh-CN"/>
        </w:rPr>
        <w:t xml:space="preserve">below </w:t>
      </w:r>
      <w:r>
        <w:rPr>
          <w:rFonts w:eastAsiaTheme="minorEastAsia"/>
          <w:b/>
          <w:bCs/>
          <w:lang w:eastAsia="zh-CN"/>
        </w:rPr>
        <w:t>1%</w:t>
      </w:r>
      <w:r>
        <w:rPr>
          <w:rFonts w:eastAsiaTheme="minorEastAsia"/>
          <w:b/>
          <w:lang w:eastAsia="zh-CN"/>
        </w:rPr>
        <w:t>.</w:t>
      </w:r>
      <w:r>
        <w:rPr>
          <w:rFonts w:eastAsiaTheme="minorEastAsia" w:hint="eastAsia"/>
          <w:b/>
          <w:lang w:eastAsia="zh-CN"/>
        </w:rPr>
        <w:t xml:space="preserve"> </w:t>
      </w:r>
    </w:p>
    <w:p w14:paraId="02B76868" w14:textId="77777777" w:rsidR="000C6F46" w:rsidRDefault="007F4540">
      <w:pPr>
        <w:rPr>
          <w:lang w:eastAsia="zh-CN"/>
        </w:rPr>
      </w:pPr>
      <w:r>
        <w:rPr>
          <w:rFonts w:hint="eastAsia"/>
          <w:lang w:eastAsia="zh-CN"/>
        </w:rPr>
        <w:t>N</w:t>
      </w:r>
      <w:r>
        <w:rPr>
          <w:lang w:eastAsia="zh-CN"/>
        </w:rPr>
        <w:t>okia: LP-WUS functionality</w:t>
      </w:r>
    </w:p>
    <w:p w14:paraId="512D0A23" w14:textId="77777777" w:rsidR="000C6F46" w:rsidRDefault="007F4540">
      <w:pPr>
        <w:widowControl w:val="0"/>
        <w:overflowPunct/>
        <w:autoSpaceDE/>
        <w:autoSpaceDN/>
        <w:adjustRightInd/>
        <w:spacing w:before="120" w:after="120" w:line="240" w:lineRule="auto"/>
        <w:jc w:val="both"/>
        <w:textAlignment w:val="auto"/>
        <w:rPr>
          <w:b/>
          <w:kern w:val="2"/>
          <w:szCs w:val="22"/>
          <w:lang w:eastAsia="zh-CN"/>
        </w:rPr>
      </w:pPr>
      <w:r>
        <w:rPr>
          <w:b/>
          <w:kern w:val="2"/>
          <w:szCs w:val="22"/>
          <w:lang w:eastAsia="zh-CN"/>
        </w:rPr>
        <w:t>Proposal 1</w:t>
      </w:r>
      <w:r>
        <w:rPr>
          <w:b/>
          <w:kern w:val="2"/>
          <w:szCs w:val="22"/>
          <w:lang w:val="en-GB" w:eastAsia="zh-CN"/>
        </w:rPr>
        <w:t>5</w:t>
      </w:r>
      <w:r>
        <w:rPr>
          <w:b/>
          <w:kern w:val="2"/>
          <w:szCs w:val="22"/>
          <w:lang w:eastAsia="zh-CN"/>
        </w:rPr>
        <w:t xml:space="preserve">: </w:t>
      </w:r>
      <w:r>
        <w:rPr>
          <w:b/>
          <w:kern w:val="2"/>
          <w:szCs w:val="22"/>
          <w:lang w:eastAsia="zh-CN"/>
        </w:rPr>
        <w:tab/>
        <w:t>Consider the feasibility of using the LP-WUS to support/assist re-synchronization or time/frequency tracking.</w:t>
      </w:r>
    </w:p>
    <w:p w14:paraId="47EACEF0" w14:textId="77777777" w:rsidR="000C6F46" w:rsidRDefault="007F4540">
      <w:pPr>
        <w:widowControl w:val="0"/>
        <w:overflowPunct/>
        <w:autoSpaceDE/>
        <w:autoSpaceDN/>
        <w:adjustRightInd/>
        <w:spacing w:before="120" w:after="120" w:line="240" w:lineRule="auto"/>
        <w:jc w:val="both"/>
        <w:textAlignment w:val="auto"/>
        <w:rPr>
          <w:b/>
          <w:kern w:val="2"/>
          <w:szCs w:val="22"/>
          <w:lang w:eastAsia="zh-CN"/>
        </w:rPr>
      </w:pPr>
      <w:r>
        <w:rPr>
          <w:b/>
          <w:kern w:val="2"/>
          <w:szCs w:val="22"/>
          <w:lang w:eastAsia="zh-CN"/>
        </w:rPr>
        <w:t>Proposal 1</w:t>
      </w:r>
      <w:r>
        <w:rPr>
          <w:b/>
          <w:kern w:val="2"/>
          <w:szCs w:val="22"/>
          <w:lang w:val="en-GB" w:eastAsia="zh-CN"/>
        </w:rPr>
        <w:t>6</w:t>
      </w:r>
      <w:r>
        <w:rPr>
          <w:b/>
          <w:kern w:val="2"/>
          <w:szCs w:val="22"/>
          <w:lang w:eastAsia="zh-CN"/>
        </w:rPr>
        <w:t xml:space="preserve">: </w:t>
      </w:r>
      <w:r>
        <w:rPr>
          <w:b/>
          <w:kern w:val="2"/>
          <w:szCs w:val="22"/>
          <w:lang w:eastAsia="zh-CN"/>
        </w:rPr>
        <w:tab/>
        <w:t>Consider the feasibility of using the LP-WUS to support coverage determination.</w:t>
      </w:r>
    </w:p>
    <w:p w14:paraId="16119F16" w14:textId="77777777" w:rsidR="000C6F46" w:rsidRDefault="007F4540">
      <w:pPr>
        <w:widowControl w:val="0"/>
        <w:overflowPunct/>
        <w:autoSpaceDE/>
        <w:autoSpaceDN/>
        <w:adjustRightInd/>
        <w:spacing w:before="120" w:after="120" w:line="240" w:lineRule="auto"/>
        <w:jc w:val="both"/>
        <w:textAlignment w:val="auto"/>
        <w:rPr>
          <w:rFonts w:cs="Arial"/>
          <w:b/>
          <w:kern w:val="2"/>
          <w:szCs w:val="22"/>
          <w:lang w:eastAsia="zh-CN"/>
        </w:rPr>
      </w:pPr>
      <w:r>
        <w:rPr>
          <w:b/>
          <w:kern w:val="2"/>
          <w:szCs w:val="22"/>
          <w:lang w:eastAsia="zh-CN"/>
        </w:rPr>
        <w:t>Proposal 1</w:t>
      </w:r>
      <w:r>
        <w:rPr>
          <w:b/>
          <w:kern w:val="2"/>
          <w:szCs w:val="22"/>
          <w:lang w:val="en-GB" w:eastAsia="zh-CN"/>
        </w:rPr>
        <w:t>7</w:t>
      </w:r>
      <w:r>
        <w:rPr>
          <w:b/>
          <w:kern w:val="2"/>
          <w:szCs w:val="22"/>
          <w:lang w:eastAsia="zh-CN"/>
        </w:rPr>
        <w:t>:</w:t>
      </w:r>
      <w:r>
        <w:rPr>
          <w:b/>
          <w:kern w:val="2"/>
          <w:szCs w:val="22"/>
          <w:lang w:eastAsia="zh-CN"/>
        </w:rPr>
        <w:tab/>
        <w:t>Consider the feasibility of different paging procedures for LP-WUS.</w:t>
      </w:r>
    </w:p>
    <w:p w14:paraId="3D10D6ED" w14:textId="77777777" w:rsidR="000C6F46" w:rsidRDefault="007F4540">
      <w:pPr>
        <w:widowControl w:val="0"/>
        <w:overflowPunct/>
        <w:autoSpaceDE/>
        <w:autoSpaceDN/>
        <w:adjustRightInd/>
        <w:spacing w:after="0" w:line="240" w:lineRule="auto"/>
        <w:jc w:val="both"/>
        <w:textAlignment w:val="auto"/>
        <w:rPr>
          <w:b/>
          <w:kern w:val="2"/>
          <w:szCs w:val="22"/>
          <w:lang w:eastAsia="zh-CN"/>
        </w:rPr>
      </w:pPr>
      <w:r>
        <w:rPr>
          <w:b/>
          <w:kern w:val="2"/>
          <w:szCs w:val="22"/>
          <w:lang w:eastAsia="zh-CN"/>
        </w:rPr>
        <w:t>Proposal</w:t>
      </w:r>
      <w:r>
        <w:rPr>
          <w:b/>
          <w:kern w:val="2"/>
          <w:szCs w:val="22"/>
          <w:lang w:val="en-GB" w:eastAsia="zh-CN"/>
        </w:rPr>
        <w:t xml:space="preserve"> 18</w:t>
      </w:r>
      <w:r>
        <w:rPr>
          <w:b/>
          <w:kern w:val="2"/>
          <w:szCs w:val="22"/>
          <w:lang w:eastAsia="zh-CN"/>
        </w:rPr>
        <w:t>:</w:t>
      </w:r>
      <w:r>
        <w:rPr>
          <w:b/>
          <w:kern w:val="2"/>
          <w:szCs w:val="22"/>
          <w:lang w:eastAsia="zh-CN"/>
        </w:rPr>
        <w:tab/>
        <w:t>Consider feasibility of using LP-WUS to enable power saving with SDT operation from RRC_Inactive.</w:t>
      </w:r>
    </w:p>
    <w:p w14:paraId="4A1203F6" w14:textId="77777777" w:rsidR="000C6F46" w:rsidRDefault="000C6F46">
      <w:pPr>
        <w:rPr>
          <w:lang w:eastAsia="zh-CN"/>
        </w:rPr>
      </w:pPr>
    </w:p>
    <w:p w14:paraId="302EC13F" w14:textId="77777777" w:rsidR="000C6F46" w:rsidRDefault="007F4540">
      <w:pPr>
        <w:rPr>
          <w:lang w:eastAsia="zh-CN"/>
        </w:rPr>
      </w:pPr>
      <w:r>
        <w:rPr>
          <w:rFonts w:hint="eastAsia"/>
          <w:lang w:eastAsia="zh-CN"/>
        </w:rPr>
        <w:t>I</w:t>
      </w:r>
      <w:r>
        <w:rPr>
          <w:lang w:eastAsia="zh-CN"/>
        </w:rPr>
        <w:t xml:space="preserve">ntel: </w:t>
      </w:r>
      <w:r>
        <w:rPr>
          <w:rFonts w:eastAsia="Times New Roman"/>
        </w:rPr>
        <w:t>LP-WUS can provide an indication on paging group, paging subgroup or UE ID</w:t>
      </w:r>
    </w:p>
    <w:p w14:paraId="0CB84F4D" w14:textId="77777777" w:rsidR="000C6F46" w:rsidRDefault="007F4540">
      <w:r>
        <w:rPr>
          <w:b/>
          <w:bCs/>
        </w:rPr>
        <w:t>Proposal 3:</w:t>
      </w:r>
      <w:r>
        <w:t xml:space="preserve"> For idle/inactive mode</w:t>
      </w:r>
    </w:p>
    <w:p w14:paraId="15C70668" w14:textId="77777777" w:rsidR="000C6F46" w:rsidRDefault="007F4540">
      <w:pPr>
        <w:pStyle w:val="affa"/>
        <w:numPr>
          <w:ilvl w:val="0"/>
          <w:numId w:val="35"/>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0F4D778F" w14:textId="77777777" w:rsidR="000C6F46" w:rsidRDefault="007F4540">
      <w:pPr>
        <w:rPr>
          <w:lang w:eastAsia="zh-CN"/>
        </w:rPr>
      </w:pPr>
      <w:r>
        <w:rPr>
          <w:rFonts w:hint="eastAsia"/>
          <w:lang w:eastAsia="zh-CN"/>
        </w:rPr>
        <w:t>Ericsson:</w:t>
      </w:r>
      <w:r>
        <w:rPr>
          <w:lang w:eastAsia="zh-CN"/>
        </w:rPr>
        <w:t xml:space="preserve"> the range of per group paging rate is suitable to be {10%, 1%, 0.1%, 0.01%}</w:t>
      </w:r>
    </w:p>
    <w:p w14:paraId="29F07022" w14:textId="77777777" w:rsidR="000C6F46" w:rsidRDefault="007F4540">
      <w:pPr>
        <w:rPr>
          <w:b/>
          <w:lang w:eastAsia="zh-CN"/>
        </w:rPr>
      </w:pPr>
      <w:r>
        <w:rPr>
          <w:b/>
          <w:lang w:eastAsia="zh-CN"/>
        </w:rPr>
        <w:t>Proposal 2</w:t>
      </w:r>
      <w:r>
        <w:rPr>
          <w:b/>
          <w:lang w:eastAsia="zh-CN"/>
        </w:rPr>
        <w:tab/>
        <w:t>For evaluations, use N=10 and the resulting range of RG={10%, 1%, 0.1%, 0.01%} for the per group paging probability.</w:t>
      </w:r>
    </w:p>
    <w:p w14:paraId="080A9143" w14:textId="77777777" w:rsidR="000C6F46" w:rsidRDefault="007F4540">
      <w:pPr>
        <w:pStyle w:val="Proposal"/>
        <w:numPr>
          <w:ilvl w:val="0"/>
          <w:numId w:val="0"/>
        </w:numPr>
        <w:spacing w:after="120" w:line="240" w:lineRule="auto"/>
        <w:rPr>
          <w:rFonts w:cs="Arial"/>
        </w:rPr>
      </w:pPr>
      <w:bookmarkStart w:id="126" w:name="_Toc118667385"/>
      <w:bookmarkStart w:id="127" w:name="_Toc127521837"/>
      <w:bookmarkStart w:id="128" w:name="_Toc115442422"/>
      <w:bookmarkStart w:id="129" w:name="_Toc115467220"/>
      <w:r>
        <w:t>Proposal 3 The f</w:t>
      </w:r>
      <w:r>
        <w:rPr>
          <w:rFonts w:cs="Arial"/>
        </w:rPr>
        <w:t>ollowing general framework should be used as starting point for WUS evaluations:</w:t>
      </w:r>
      <w:bookmarkEnd w:id="126"/>
      <w:bookmarkEnd w:id="127"/>
      <w:bookmarkEnd w:id="128"/>
      <w:bookmarkEnd w:id="129"/>
    </w:p>
    <w:p w14:paraId="187360B4" w14:textId="77777777" w:rsidR="000C6F46" w:rsidRDefault="007F4540">
      <w:pPr>
        <w:pStyle w:val="Proposal"/>
        <w:numPr>
          <w:ilvl w:val="0"/>
          <w:numId w:val="83"/>
        </w:numPr>
        <w:tabs>
          <w:tab w:val="clear" w:pos="2722"/>
        </w:tabs>
        <w:spacing w:after="120" w:line="240" w:lineRule="auto"/>
        <w:rPr>
          <w:rFonts w:cs="Arial"/>
        </w:rPr>
      </w:pPr>
      <w:bookmarkStart w:id="130" w:name="_Toc115442423"/>
      <w:bookmarkStart w:id="131" w:name="_Toc118667386"/>
      <w:bookmarkStart w:id="132" w:name="_Toc127521838"/>
      <w:bookmarkStart w:id="133" w:name="_Toc115467221"/>
      <w:r>
        <w:rPr>
          <w:rFonts w:cs="Arial"/>
        </w:rPr>
        <w:t>transmission of LP-WUS should not require new gNB hardware and should not trigger new emissions/compliance requirements for gNBs</w:t>
      </w:r>
      <w:bookmarkEnd w:id="130"/>
      <w:bookmarkEnd w:id="131"/>
      <w:bookmarkEnd w:id="132"/>
      <w:bookmarkEnd w:id="133"/>
    </w:p>
    <w:p w14:paraId="1D51970F" w14:textId="77777777" w:rsidR="000C6F46" w:rsidRDefault="007F4540">
      <w:pPr>
        <w:pStyle w:val="Proposal"/>
        <w:numPr>
          <w:ilvl w:val="0"/>
          <w:numId w:val="83"/>
        </w:numPr>
        <w:tabs>
          <w:tab w:val="clear" w:pos="2722"/>
        </w:tabs>
        <w:spacing w:after="120" w:line="240" w:lineRule="auto"/>
        <w:rPr>
          <w:rFonts w:cs="Arial"/>
        </w:rPr>
      </w:pPr>
      <w:bookmarkStart w:id="134" w:name="_Toc115467222"/>
      <w:bookmarkStart w:id="135" w:name="_Toc118667387"/>
      <w:bookmarkStart w:id="136" w:name="_Toc127521839"/>
      <w:bookmarkStart w:id="137" w:name="_Toc115442424"/>
      <w:r>
        <w:rPr>
          <w:rFonts w:cs="Arial"/>
        </w:rPr>
        <w:t>it should be possible to dynamically reuse unused LP-WUS resources for other NR transmissions (i.e., dedicated time/frequency resource reservation for WUS should be avoided)</w:t>
      </w:r>
      <w:bookmarkEnd w:id="134"/>
      <w:bookmarkEnd w:id="135"/>
      <w:bookmarkEnd w:id="136"/>
      <w:bookmarkEnd w:id="137"/>
    </w:p>
    <w:p w14:paraId="5E1CE0BB" w14:textId="77777777" w:rsidR="000C6F46" w:rsidRDefault="007F4540">
      <w:pPr>
        <w:pStyle w:val="Proposal"/>
        <w:numPr>
          <w:ilvl w:val="0"/>
          <w:numId w:val="83"/>
        </w:numPr>
        <w:tabs>
          <w:tab w:val="clear" w:pos="2722"/>
        </w:tabs>
        <w:spacing w:after="120" w:line="240" w:lineRule="auto"/>
        <w:rPr>
          <w:rFonts w:cs="Arial"/>
        </w:rPr>
      </w:pPr>
      <w:bookmarkStart w:id="138" w:name="_Toc115467223"/>
      <w:bookmarkStart w:id="139" w:name="_Toc127521840"/>
      <w:bookmarkStart w:id="140" w:name="_Toc118667388"/>
      <w:bookmarkStart w:id="141" w:name="_Toc115442425"/>
      <w:r>
        <w:rPr>
          <w:rFonts w:cs="Arial"/>
        </w:rPr>
        <w:t>it should be possible to multiplex LP-WUS with other NR transmissions in time or frequency domain without causing interference</w:t>
      </w:r>
      <w:bookmarkEnd w:id="138"/>
      <w:bookmarkEnd w:id="139"/>
      <w:bookmarkEnd w:id="140"/>
      <w:bookmarkEnd w:id="141"/>
    </w:p>
    <w:p w14:paraId="14E64E50" w14:textId="77777777" w:rsidR="000C6F46" w:rsidRDefault="007F4540">
      <w:pPr>
        <w:pStyle w:val="Proposal"/>
        <w:numPr>
          <w:ilvl w:val="0"/>
          <w:numId w:val="83"/>
        </w:numPr>
        <w:tabs>
          <w:tab w:val="clear" w:pos="2722"/>
        </w:tabs>
        <w:spacing w:after="120" w:line="240" w:lineRule="auto"/>
        <w:rPr>
          <w:rFonts w:cs="Arial"/>
        </w:rPr>
      </w:pPr>
      <w:bookmarkStart w:id="142" w:name="_Toc115467224"/>
      <w:bookmarkStart w:id="143" w:name="_Toc127521841"/>
      <w:bookmarkStart w:id="144" w:name="_Toc118667389"/>
      <w:bookmarkStart w:id="145" w:name="_Toc115442426"/>
      <w:r>
        <w:rPr>
          <w:rFonts w:cs="Arial"/>
        </w:rPr>
        <w:t>LP-WUS is transmitted on Uu interface from gNB to UE</w:t>
      </w:r>
      <w:bookmarkEnd w:id="142"/>
      <w:bookmarkEnd w:id="143"/>
      <w:bookmarkEnd w:id="144"/>
      <w:bookmarkEnd w:id="145"/>
    </w:p>
    <w:p w14:paraId="62570783" w14:textId="77777777" w:rsidR="000C6F46" w:rsidRDefault="000C6F46">
      <w:pPr>
        <w:rPr>
          <w:lang w:eastAsia="zh-CN"/>
        </w:rPr>
      </w:pPr>
    </w:p>
    <w:p w14:paraId="3FC80C20" w14:textId="77777777" w:rsidR="000C6F46" w:rsidRDefault="000C6F46">
      <w:pPr>
        <w:rPr>
          <w:lang w:eastAsia="zh-CN"/>
        </w:rPr>
      </w:pPr>
    </w:p>
    <w:p w14:paraId="7885F1CD" w14:textId="77777777" w:rsidR="000C6F46" w:rsidRDefault="007F4540">
      <w:pPr>
        <w:rPr>
          <w:lang w:eastAsia="zh-CN"/>
        </w:rPr>
      </w:pPr>
      <w:r>
        <w:rPr>
          <w:rFonts w:hint="eastAsia"/>
          <w:lang w:eastAsia="zh-CN"/>
        </w:rPr>
        <w:t>E</w:t>
      </w:r>
      <w:r>
        <w:rPr>
          <w:lang w:eastAsia="zh-CN"/>
        </w:rPr>
        <w:t>nvelope Detection</w:t>
      </w:r>
    </w:p>
    <w:p w14:paraId="459A3EEE" w14:textId="77777777" w:rsidR="000C6F46" w:rsidRDefault="007F4540">
      <w:pPr>
        <w:pStyle w:val="affa"/>
        <w:numPr>
          <w:ilvl w:val="0"/>
          <w:numId w:val="40"/>
        </w:numPr>
        <w:spacing w:before="120" w:line="276" w:lineRule="auto"/>
        <w:jc w:val="both"/>
        <w:rPr>
          <w:rFonts w:cs="Arial"/>
        </w:rPr>
      </w:pPr>
      <w:r>
        <w:rPr>
          <w:rFonts w:hint="eastAsia"/>
        </w:rPr>
        <w:t>For envelope modeling in simulation</w:t>
      </w:r>
      <w:r>
        <w:t>,</w:t>
      </w:r>
      <w:r>
        <w:rPr>
          <w:rFonts w:hint="eastAsia"/>
        </w:rPr>
        <w:t xml:space="preserve"> there are many ways to implement it. However, it is difficult to model the feature of Ripple</w:t>
      </w:r>
      <w:r>
        <w:t xml:space="preserve"> </w:t>
      </w:r>
      <w:r>
        <w:rPr>
          <w:rFonts w:hint="eastAsia"/>
        </w:rPr>
        <w:t>&amp;</w:t>
      </w:r>
      <w:r>
        <w:t xml:space="preserve"> </w:t>
      </w:r>
      <w:r>
        <w:rPr>
          <w:rFonts w:hint="eastAsia"/>
        </w:rPr>
        <w:t xml:space="preserve">Peak clipping effects of envelope detection which will seriously affect the detection performance in reality. Therefore, in LLS if always ideal envelope result </w:t>
      </w:r>
      <w:r>
        <w:t>is</w:t>
      </w:r>
      <w:r>
        <w:rPr>
          <w:rFonts w:hint="eastAsia"/>
        </w:rPr>
        <w:t xml:space="preserve"> captured </w:t>
      </w:r>
      <w:r>
        <w:t>regardless the</w:t>
      </w:r>
      <w:r>
        <w:rPr>
          <w:rFonts w:hint="eastAsia"/>
        </w:rPr>
        <w:t xml:space="preserve"> waveform, </w:t>
      </w:r>
      <w:r>
        <w:rPr>
          <w:rFonts w:cs="Arial" w:hint="eastAsia"/>
        </w:rPr>
        <w:t>a</w:t>
      </w:r>
      <w:r>
        <w:rPr>
          <w:rFonts w:cs="Arial"/>
        </w:rPr>
        <w:t xml:space="preserve">s a result, </w:t>
      </w:r>
      <w:r>
        <w:rPr>
          <w:rFonts w:cs="Arial" w:hint="eastAsia"/>
        </w:rPr>
        <w:t xml:space="preserve">it may cause </w:t>
      </w:r>
      <w:r>
        <w:rPr>
          <w:rFonts w:cs="Arial"/>
        </w:rPr>
        <w:t xml:space="preserve">the </w:t>
      </w:r>
      <w:r>
        <w:rPr>
          <w:rFonts w:cs="Arial" w:hint="eastAsia"/>
        </w:rPr>
        <w:t xml:space="preserve">waveform </w:t>
      </w:r>
      <w:r>
        <w:rPr>
          <w:rFonts w:cs="Arial"/>
        </w:rPr>
        <w:t>has</w:t>
      </w:r>
      <w:r>
        <w:rPr>
          <w:rFonts w:cs="Arial" w:hint="eastAsia"/>
        </w:rPr>
        <w:t xml:space="preserve"> </w:t>
      </w:r>
      <w:r>
        <w:rPr>
          <w:rFonts w:cs="Arial"/>
        </w:rPr>
        <w:t xml:space="preserve">very good </w:t>
      </w:r>
      <w:r>
        <w:rPr>
          <w:rFonts w:cs="Arial" w:hint="eastAsia"/>
        </w:rPr>
        <w:t xml:space="preserve">detection </w:t>
      </w:r>
      <w:r>
        <w:rPr>
          <w:rFonts w:cs="Arial"/>
        </w:rPr>
        <w:t xml:space="preserve">performance in </w:t>
      </w:r>
      <w:r>
        <w:rPr>
          <w:rFonts w:cs="Arial" w:hint="eastAsia"/>
        </w:rPr>
        <w:t>LLS</w:t>
      </w:r>
      <w:r>
        <w:rPr>
          <w:rFonts w:cs="Arial"/>
        </w:rPr>
        <w:t xml:space="preserve"> but </w:t>
      </w:r>
      <w:r>
        <w:rPr>
          <w:rFonts w:cs="Arial" w:hint="eastAsia"/>
        </w:rPr>
        <w:t>has</w:t>
      </w:r>
      <w:r>
        <w:rPr>
          <w:rFonts w:cs="Arial"/>
        </w:rPr>
        <w:t xml:space="preserve"> very poor </w:t>
      </w:r>
      <w:r>
        <w:rPr>
          <w:rFonts w:cs="Arial" w:hint="eastAsia"/>
        </w:rPr>
        <w:t xml:space="preserve">performance </w:t>
      </w:r>
      <w:r>
        <w:rPr>
          <w:rFonts w:cs="Arial"/>
        </w:rPr>
        <w:t xml:space="preserve">in </w:t>
      </w:r>
      <w:r>
        <w:rPr>
          <w:rFonts w:cs="Arial" w:hint="eastAsia"/>
        </w:rPr>
        <w:t>reality</w:t>
      </w:r>
      <w:r>
        <w:rPr>
          <w:rFonts w:cs="Arial"/>
        </w:rPr>
        <w:t xml:space="preserve">. </w:t>
      </w:r>
      <w:r>
        <w:rPr>
          <w:rFonts w:cs="Arial" w:hint="eastAsia"/>
        </w:rPr>
        <w:t>Therefore</w:t>
      </w:r>
      <w:r>
        <w:rPr>
          <w:rFonts w:cs="Arial"/>
        </w:rPr>
        <w:t xml:space="preserve">, a </w:t>
      </w:r>
      <w:r>
        <w:rPr>
          <w:rFonts w:cs="Arial" w:hint="eastAsia"/>
        </w:rPr>
        <w:t>unified envelope modeling method that can</w:t>
      </w:r>
      <w:r>
        <w:rPr>
          <w:rFonts w:cs="Arial"/>
        </w:rPr>
        <w:t xml:space="preserve"> </w:t>
      </w:r>
      <w:r>
        <w:rPr>
          <w:rFonts w:cs="Arial" w:hint="eastAsia"/>
        </w:rPr>
        <w:t>capture the envelope features in reality should be specified in LLS.</w:t>
      </w:r>
    </w:p>
    <w:p w14:paraId="496D1B3C"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78306500"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79BAA06A"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7A8F7A0" w14:textId="77777777" w:rsidR="000C6F46" w:rsidRDefault="007F4540">
            <w:pPr>
              <w:spacing w:after="0" w:line="240" w:lineRule="auto"/>
              <w:rPr>
                <w:b/>
                <w:szCs w:val="22"/>
                <w:lang w:eastAsia="zh-CN"/>
              </w:rPr>
            </w:pPr>
            <w:r>
              <w:rPr>
                <w:b/>
                <w:szCs w:val="22"/>
                <w:lang w:eastAsia="zh-CN"/>
              </w:rPr>
              <w:t>Comments</w:t>
            </w:r>
          </w:p>
        </w:tc>
      </w:tr>
      <w:tr w:rsidR="000C6F46" w14:paraId="517C4CB1" w14:textId="77777777">
        <w:tc>
          <w:tcPr>
            <w:tcW w:w="1555" w:type="dxa"/>
            <w:tcBorders>
              <w:top w:val="single" w:sz="4" w:space="0" w:color="auto"/>
              <w:left w:val="single" w:sz="4" w:space="0" w:color="auto"/>
              <w:bottom w:val="single" w:sz="4" w:space="0" w:color="auto"/>
              <w:right w:val="single" w:sz="4" w:space="0" w:color="auto"/>
            </w:tcBorders>
          </w:tcPr>
          <w:p w14:paraId="739FB3D2" w14:textId="77777777" w:rsidR="000C6F46" w:rsidRDefault="007F4540">
            <w:pPr>
              <w:rPr>
                <w:lang w:eastAsia="zh-CN"/>
              </w:rPr>
            </w:pPr>
            <w:r>
              <w:rPr>
                <w:rFonts w:hint="eastAsia"/>
                <w:lang w:eastAsia="zh-CN"/>
              </w:rPr>
              <w:t>ZTE, Sanechips</w:t>
            </w:r>
          </w:p>
        </w:tc>
        <w:tc>
          <w:tcPr>
            <w:tcW w:w="8407" w:type="dxa"/>
            <w:tcBorders>
              <w:top w:val="single" w:sz="4" w:space="0" w:color="auto"/>
              <w:left w:val="single" w:sz="4" w:space="0" w:color="auto"/>
              <w:bottom w:val="single" w:sz="4" w:space="0" w:color="auto"/>
              <w:right w:val="single" w:sz="4" w:space="0" w:color="auto"/>
            </w:tcBorders>
          </w:tcPr>
          <w:p w14:paraId="50C2852F" w14:textId="77777777" w:rsidR="000C6F46" w:rsidRDefault="007F4540">
            <w:pPr>
              <w:rPr>
                <w:lang w:eastAsia="zh-CN"/>
              </w:rPr>
            </w:pPr>
            <w:r>
              <w:rPr>
                <w:rFonts w:hint="eastAsia"/>
                <w:lang w:eastAsia="zh-CN"/>
              </w:rPr>
              <w:t xml:space="preserve">Agree to have a </w:t>
            </w:r>
            <w:r>
              <w:rPr>
                <w:rFonts w:cs="Arial" w:hint="eastAsia"/>
              </w:rPr>
              <w:t>unified envelope modeling</w:t>
            </w:r>
            <w:r>
              <w:rPr>
                <w:rFonts w:cs="Arial" w:hint="eastAsia"/>
                <w:lang w:eastAsia="zh-CN"/>
              </w:rPr>
              <w:t xml:space="preserve"> in LLS.</w:t>
            </w:r>
          </w:p>
        </w:tc>
      </w:tr>
      <w:tr w:rsidR="000C6F46" w14:paraId="4A3656D0" w14:textId="77777777">
        <w:tc>
          <w:tcPr>
            <w:tcW w:w="1555" w:type="dxa"/>
            <w:tcBorders>
              <w:top w:val="single" w:sz="4" w:space="0" w:color="auto"/>
              <w:left w:val="single" w:sz="4" w:space="0" w:color="auto"/>
              <w:bottom w:val="single" w:sz="4" w:space="0" w:color="auto"/>
              <w:right w:val="single" w:sz="4" w:space="0" w:color="auto"/>
            </w:tcBorders>
          </w:tcPr>
          <w:p w14:paraId="2896FC5E"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35C625D" w14:textId="77777777" w:rsidR="000C6F46" w:rsidRDefault="000C6F46">
            <w:pPr>
              <w:spacing w:after="0" w:line="240" w:lineRule="auto"/>
              <w:rPr>
                <w:szCs w:val="22"/>
                <w:lang w:eastAsia="zh-CN"/>
              </w:rPr>
            </w:pPr>
          </w:p>
        </w:tc>
      </w:tr>
      <w:tr w:rsidR="000C6F46" w14:paraId="2FF89B0E" w14:textId="77777777">
        <w:tc>
          <w:tcPr>
            <w:tcW w:w="1555" w:type="dxa"/>
            <w:tcBorders>
              <w:top w:val="single" w:sz="4" w:space="0" w:color="auto"/>
              <w:left w:val="single" w:sz="4" w:space="0" w:color="auto"/>
              <w:bottom w:val="single" w:sz="4" w:space="0" w:color="auto"/>
              <w:right w:val="single" w:sz="4" w:space="0" w:color="auto"/>
            </w:tcBorders>
          </w:tcPr>
          <w:p w14:paraId="21AD38EA"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D6D2A33" w14:textId="77777777" w:rsidR="000C6F46" w:rsidRDefault="000C6F46">
            <w:pPr>
              <w:spacing w:after="0" w:line="240" w:lineRule="auto"/>
              <w:rPr>
                <w:lang w:eastAsia="zh-CN"/>
              </w:rPr>
            </w:pPr>
          </w:p>
        </w:tc>
      </w:tr>
      <w:tr w:rsidR="000C6F46" w14:paraId="27586889" w14:textId="77777777">
        <w:tc>
          <w:tcPr>
            <w:tcW w:w="1555" w:type="dxa"/>
            <w:tcBorders>
              <w:top w:val="single" w:sz="4" w:space="0" w:color="auto"/>
              <w:left w:val="single" w:sz="4" w:space="0" w:color="auto"/>
              <w:bottom w:val="single" w:sz="4" w:space="0" w:color="auto"/>
              <w:right w:val="single" w:sz="4" w:space="0" w:color="auto"/>
            </w:tcBorders>
          </w:tcPr>
          <w:p w14:paraId="6F612839"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D50FF20" w14:textId="77777777" w:rsidR="000C6F46" w:rsidRDefault="000C6F46">
            <w:pPr>
              <w:spacing w:after="0" w:line="240" w:lineRule="auto"/>
              <w:rPr>
                <w:szCs w:val="22"/>
                <w:lang w:eastAsia="zh-CN"/>
              </w:rPr>
            </w:pPr>
          </w:p>
        </w:tc>
      </w:tr>
      <w:tr w:rsidR="000C6F46" w14:paraId="53751E99" w14:textId="77777777">
        <w:tc>
          <w:tcPr>
            <w:tcW w:w="1555" w:type="dxa"/>
            <w:tcBorders>
              <w:top w:val="single" w:sz="4" w:space="0" w:color="auto"/>
              <w:left w:val="single" w:sz="4" w:space="0" w:color="auto"/>
              <w:bottom w:val="single" w:sz="4" w:space="0" w:color="auto"/>
              <w:right w:val="single" w:sz="4" w:space="0" w:color="auto"/>
            </w:tcBorders>
          </w:tcPr>
          <w:p w14:paraId="05AF17A1"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292A3662" w14:textId="77777777" w:rsidR="000C6F46" w:rsidRDefault="000C6F46">
            <w:pPr>
              <w:spacing w:after="0" w:line="240" w:lineRule="auto"/>
              <w:rPr>
                <w:szCs w:val="22"/>
                <w:lang w:eastAsia="zh-CN"/>
              </w:rPr>
            </w:pPr>
          </w:p>
        </w:tc>
      </w:tr>
    </w:tbl>
    <w:p w14:paraId="4F23BAFC" w14:textId="77777777" w:rsidR="000C6F46" w:rsidRDefault="000C6F46">
      <w:pPr>
        <w:spacing w:after="0"/>
        <w:rPr>
          <w:rFonts w:eastAsia="Batang"/>
          <w:lang w:val="en-GB"/>
        </w:rPr>
      </w:pPr>
    </w:p>
    <w:p w14:paraId="28C92280" w14:textId="77777777" w:rsidR="000C6F46" w:rsidRDefault="000C6F46">
      <w:pPr>
        <w:rPr>
          <w:b/>
          <w:lang w:eastAsia="zh-CN"/>
        </w:rPr>
      </w:pPr>
    </w:p>
    <w:p w14:paraId="473D50E1" w14:textId="77777777" w:rsidR="000C6F46" w:rsidRDefault="000C6F46">
      <w:pPr>
        <w:rPr>
          <w:b/>
          <w:lang w:eastAsia="zh-CN"/>
        </w:rPr>
      </w:pPr>
    </w:p>
    <w:p w14:paraId="1654B36A" w14:textId="77777777" w:rsidR="000C6F46" w:rsidRDefault="007F4540">
      <w:pPr>
        <w:pStyle w:val="1"/>
        <w:rPr>
          <w:sz w:val="44"/>
        </w:rPr>
      </w:pPr>
      <w:r>
        <w:rPr>
          <w:sz w:val="44"/>
        </w:rPr>
        <w:t>Summary of the previous agreements</w:t>
      </w:r>
    </w:p>
    <w:p w14:paraId="4A739DA8" w14:textId="77777777" w:rsidR="000C6F46" w:rsidRDefault="007F4540">
      <w:pPr>
        <w:pStyle w:val="2"/>
        <w:numPr>
          <w:ilvl w:val="0"/>
          <w:numId w:val="0"/>
        </w:numPr>
        <w:ind w:left="576" w:hanging="576"/>
      </w:pPr>
      <w:r>
        <w:t>RAN1#110</w:t>
      </w:r>
      <w:r>
        <w:rPr>
          <w:rFonts w:hint="eastAsia"/>
          <w:lang w:eastAsia="zh-CN"/>
        </w:rPr>
        <w:t>bis</w:t>
      </w:r>
      <w:r>
        <w:t>-e</w:t>
      </w:r>
    </w:p>
    <w:p w14:paraId="5074200E" w14:textId="77777777" w:rsidR="000C6F46" w:rsidRDefault="007F4540">
      <w:pPr>
        <w:rPr>
          <w:rFonts w:eastAsia="Batang"/>
          <w:b/>
          <w:bCs/>
          <w:lang w:eastAsia="zh-CN"/>
        </w:rPr>
      </w:pPr>
      <w:r>
        <w:rPr>
          <w:b/>
          <w:bCs/>
        </w:rPr>
        <w:t>For future meetings on LP WUS:</w:t>
      </w:r>
    </w:p>
    <w:p w14:paraId="11FE93C1" w14:textId="77777777" w:rsidR="000C6F46" w:rsidRDefault="007F4540">
      <w:pPr>
        <w:rPr>
          <w:bCs/>
        </w:rPr>
      </w:pPr>
      <w:r>
        <w:rPr>
          <w:rFonts w:eastAsia="等线"/>
          <w:bCs/>
        </w:rPr>
        <w:t>Use the following terminology for future discussion,</w:t>
      </w:r>
    </w:p>
    <w:p w14:paraId="6E76FE58" w14:textId="77777777" w:rsidR="000C6F46" w:rsidRDefault="007F4540">
      <w:pPr>
        <w:numPr>
          <w:ilvl w:val="0"/>
          <w:numId w:val="84"/>
        </w:numPr>
        <w:overflowPunct/>
        <w:autoSpaceDE/>
        <w:autoSpaceDN/>
        <w:adjustRightInd/>
        <w:spacing w:after="0" w:line="240" w:lineRule="auto"/>
        <w:textAlignment w:val="auto"/>
        <w:rPr>
          <w:bCs/>
        </w:rPr>
      </w:pPr>
      <w:r>
        <w:rPr>
          <w:rFonts w:eastAsia="等线"/>
          <w:kern w:val="2"/>
        </w:rPr>
        <w:t xml:space="preserve">Main radio </w:t>
      </w:r>
      <w:r>
        <w:rPr>
          <w:rFonts w:eastAsia="等线"/>
        </w:rPr>
        <w:t>(MR)</w:t>
      </w:r>
      <w:r>
        <w:rPr>
          <w:rFonts w:eastAsia="等线" w:hint="eastAsia"/>
          <w:kern w:val="2"/>
        </w:rPr>
        <w:t>:</w:t>
      </w:r>
      <w:r>
        <w:rPr>
          <w:rFonts w:eastAsia="等线"/>
          <w:kern w:val="2"/>
        </w:rPr>
        <w:t xml:space="preserve"> the Tx/Rx module operating for NR signals/channels apart from signals/channel related to low-power wake-up</w:t>
      </w:r>
    </w:p>
    <w:p w14:paraId="66086EC0" w14:textId="77777777" w:rsidR="000C6F46" w:rsidRDefault="007F4540">
      <w:pPr>
        <w:numPr>
          <w:ilvl w:val="0"/>
          <w:numId w:val="84"/>
        </w:numPr>
        <w:overflowPunct/>
        <w:autoSpaceDE/>
        <w:autoSpaceDN/>
        <w:adjustRightInd/>
        <w:spacing w:after="0" w:line="240" w:lineRule="auto"/>
        <w:textAlignment w:val="auto"/>
        <w:rPr>
          <w:bCs/>
        </w:rPr>
      </w:pPr>
      <w:r>
        <w:rPr>
          <w:rFonts w:eastAsia="等线"/>
          <w:kern w:val="2"/>
        </w:rPr>
        <w:t xml:space="preserve">LP-WUR </w:t>
      </w:r>
      <w:r>
        <w:rPr>
          <w:rFonts w:eastAsia="等线"/>
        </w:rPr>
        <w:t>(</w:t>
      </w:r>
      <w:r>
        <w:rPr>
          <w:rFonts w:eastAsia="等线" w:hint="eastAsia"/>
        </w:rPr>
        <w:t>L</w:t>
      </w:r>
      <w:r>
        <w:rPr>
          <w:rFonts w:eastAsia="等线"/>
        </w:rPr>
        <w:t>R)</w:t>
      </w:r>
      <w:r>
        <w:rPr>
          <w:rFonts w:eastAsia="等线"/>
          <w:kern w:val="2"/>
        </w:rPr>
        <w:t>: The Rx module operating for receiving/processing signals/channel related to low-power wake-up.</w:t>
      </w:r>
    </w:p>
    <w:p w14:paraId="6C8DB475" w14:textId="77777777" w:rsidR="000C6F46" w:rsidRDefault="007F4540">
      <w:r>
        <w:t xml:space="preserve"> </w:t>
      </w:r>
    </w:p>
    <w:p w14:paraId="1350DE40" w14:textId="77777777" w:rsidR="000C6F46" w:rsidRDefault="007F4540">
      <w:pPr>
        <w:rPr>
          <w:b/>
          <w:bCs/>
          <w:highlight w:val="green"/>
        </w:rPr>
      </w:pPr>
      <w:r>
        <w:rPr>
          <w:b/>
          <w:bCs/>
          <w:highlight w:val="green"/>
        </w:rPr>
        <w:t>Agreement</w:t>
      </w:r>
    </w:p>
    <w:p w14:paraId="206AE68A" w14:textId="77777777" w:rsidR="000C6F46" w:rsidRDefault="007F4540">
      <w:r>
        <w:t xml:space="preserve">For evaluation, 1 Rx </w:t>
      </w:r>
      <w:r>
        <w:rPr>
          <w:rFonts w:hint="eastAsia"/>
        </w:rPr>
        <w:t>chain</w:t>
      </w:r>
      <w:r>
        <w:t xml:space="preserve"> for LP-WUS receiver is baseline.</w:t>
      </w:r>
    </w:p>
    <w:p w14:paraId="401AF2D5" w14:textId="77777777" w:rsidR="000C6F46" w:rsidRDefault="007F4540">
      <w:r>
        <w:t xml:space="preserve"> </w:t>
      </w:r>
    </w:p>
    <w:p w14:paraId="64E29FC8" w14:textId="77777777" w:rsidR="000C6F46" w:rsidRDefault="007F4540">
      <w:pPr>
        <w:rPr>
          <w:b/>
          <w:bCs/>
          <w:highlight w:val="green"/>
        </w:rPr>
      </w:pPr>
      <w:r>
        <w:rPr>
          <w:b/>
          <w:bCs/>
          <w:highlight w:val="green"/>
        </w:rPr>
        <w:t>Agreement</w:t>
      </w:r>
    </w:p>
    <w:p w14:paraId="6518A3A8" w14:textId="77777777" w:rsidR="000C6F46" w:rsidRDefault="007F4540">
      <w:r>
        <w:rPr>
          <w:rFonts w:hint="eastAsia"/>
        </w:rPr>
        <w:t>Both</w:t>
      </w:r>
      <w:r>
        <w:t xml:space="preserve"> </w:t>
      </w:r>
      <w:r>
        <w:rPr>
          <w:rFonts w:hint="eastAsia"/>
        </w:rPr>
        <w:t>RRC</w:t>
      </w:r>
      <w:r>
        <w:t xml:space="preserve"> IDLE/INACTIVE and CONNECTED modes are to be studied as part of the LP-WUS/WUR SI. </w:t>
      </w:r>
    </w:p>
    <w:p w14:paraId="7D4B425D" w14:textId="77777777" w:rsidR="000C6F46" w:rsidRDefault="007F4540">
      <w:pPr>
        <w:numPr>
          <w:ilvl w:val="0"/>
          <w:numId w:val="85"/>
        </w:numPr>
        <w:overflowPunct/>
        <w:autoSpaceDE/>
        <w:autoSpaceDN/>
        <w:adjustRightInd/>
        <w:spacing w:after="0" w:line="240" w:lineRule="auto"/>
        <w:textAlignment w:val="auto"/>
      </w:pPr>
      <w:r>
        <w:t>FFS: Further prioritization if needed during the study item.</w:t>
      </w:r>
    </w:p>
    <w:p w14:paraId="4B3DDDEC" w14:textId="77777777" w:rsidR="000C6F46" w:rsidRDefault="007F4540">
      <w:r>
        <w:t xml:space="preserve"> </w:t>
      </w:r>
    </w:p>
    <w:p w14:paraId="1F77958E" w14:textId="77777777" w:rsidR="000C6F46" w:rsidRDefault="007F4540">
      <w:pPr>
        <w:rPr>
          <w:b/>
          <w:bCs/>
          <w:highlight w:val="green"/>
        </w:rPr>
      </w:pPr>
      <w:r>
        <w:rPr>
          <w:b/>
          <w:bCs/>
          <w:highlight w:val="green"/>
        </w:rPr>
        <w:t>Agreement</w:t>
      </w:r>
    </w:p>
    <w:p w14:paraId="49B134DD" w14:textId="77777777" w:rsidR="000C6F46" w:rsidRDefault="007F4540">
      <w:r>
        <w:t xml:space="preserve">Take the following power model for </w:t>
      </w:r>
      <w:r>
        <w:rPr>
          <w:bCs/>
        </w:rPr>
        <w:t>main radio</w:t>
      </w:r>
      <w:r>
        <w:t xml:space="preserve"> </w:t>
      </w:r>
      <w:r>
        <w:rPr>
          <w:rFonts w:hint="eastAsia"/>
        </w:rPr>
        <w:t>f</w:t>
      </w:r>
      <w:r>
        <w:t>or evaluation in LP-WUS/WUR SI,</w:t>
      </w:r>
    </w:p>
    <w:p w14:paraId="2E45D8AE" w14:textId="77777777" w:rsidR="000C6F46" w:rsidRDefault="007F4540">
      <w:pPr>
        <w:numPr>
          <w:ilvl w:val="0"/>
          <w:numId w:val="85"/>
        </w:numPr>
        <w:overflowPunct/>
        <w:autoSpaceDE/>
        <w:autoSpaceDN/>
        <w:adjustRightInd/>
        <w:spacing w:after="0" w:line="240" w:lineRule="auto"/>
        <w:textAlignment w:val="auto"/>
      </w:pPr>
      <w:r>
        <w:t>For IoT and wearable cases, r</w:t>
      </w:r>
      <w:r>
        <w:rPr>
          <w:rFonts w:hint="eastAsia"/>
        </w:rPr>
        <w:t>eus</w:t>
      </w:r>
      <w:r>
        <w:t>e</w:t>
      </w:r>
      <w:r>
        <w:rPr>
          <w:rFonts w:hint="eastAsia"/>
        </w:rPr>
        <w:t xml:space="preserve"> TR38.8</w:t>
      </w:r>
      <w:r>
        <w:t>75</w:t>
      </w:r>
      <w:r>
        <w:rPr>
          <w:rFonts w:hint="eastAsia"/>
        </w:rPr>
        <w:t xml:space="preserve"> </w:t>
      </w:r>
      <w:r>
        <w:t>p</w:t>
      </w:r>
      <w:r>
        <w:rPr>
          <w:rFonts w:hint="eastAsia"/>
        </w:rPr>
        <w:t xml:space="preserve">ower model as </w:t>
      </w:r>
      <w:r>
        <w:t>baseline.</w:t>
      </w:r>
    </w:p>
    <w:p w14:paraId="48964F3F" w14:textId="77777777" w:rsidR="000C6F46" w:rsidRDefault="007F4540">
      <w:pPr>
        <w:numPr>
          <w:ilvl w:val="0"/>
          <w:numId w:val="85"/>
        </w:numPr>
        <w:overflowPunct/>
        <w:autoSpaceDE/>
        <w:autoSpaceDN/>
        <w:adjustRightInd/>
        <w:spacing w:after="0" w:line="240" w:lineRule="auto"/>
        <w:textAlignment w:val="auto"/>
      </w:pPr>
      <w:r>
        <w:t>For eMBB and other cases, r</w:t>
      </w:r>
      <w:r>
        <w:rPr>
          <w:rFonts w:hint="eastAsia"/>
        </w:rPr>
        <w:t>eus</w:t>
      </w:r>
      <w:r>
        <w:t>e</w:t>
      </w:r>
      <w:r>
        <w:rPr>
          <w:rFonts w:hint="eastAsia"/>
        </w:rPr>
        <w:t xml:space="preserve"> TR38.840 </w:t>
      </w:r>
      <w:r>
        <w:t>p</w:t>
      </w:r>
      <w:r>
        <w:rPr>
          <w:rFonts w:hint="eastAsia"/>
        </w:rPr>
        <w:t xml:space="preserve">ower model as </w:t>
      </w:r>
      <w:r>
        <w:t>baseline.</w:t>
      </w:r>
    </w:p>
    <w:p w14:paraId="496AFB07" w14:textId="77777777" w:rsidR="000C6F46" w:rsidRDefault="007F4540">
      <w:pPr>
        <w:numPr>
          <w:ilvl w:val="0"/>
          <w:numId w:val="85"/>
        </w:numPr>
        <w:overflowPunct/>
        <w:autoSpaceDE/>
        <w:autoSpaceDN/>
        <w:adjustRightInd/>
        <w:spacing w:after="0" w:line="240" w:lineRule="auto"/>
        <w:textAlignment w:val="auto"/>
      </w:pPr>
      <w:r>
        <w:t>Introduce ‘</w:t>
      </w:r>
      <w:r>
        <w:rPr>
          <w:rFonts w:eastAsia="MS Mincho"/>
          <w:bCs/>
          <w:i/>
        </w:rPr>
        <w:t>Ultra-deep sleep</w:t>
      </w:r>
      <w:r>
        <w:rPr>
          <w:rFonts w:eastAsia="MS Mincho"/>
          <w:bCs/>
        </w:rPr>
        <w:t>’</w:t>
      </w:r>
      <w:r>
        <w:t xml:space="preserve"> power state for main radio of UEs with LP-WUS receiver </w:t>
      </w:r>
    </w:p>
    <w:p w14:paraId="282D1EE6" w14:textId="77777777" w:rsidR="000C6F46" w:rsidRDefault="007F4540">
      <w:pPr>
        <w:numPr>
          <w:ilvl w:val="1"/>
          <w:numId w:val="85"/>
        </w:numPr>
        <w:overflowPunct/>
        <w:autoSpaceDE/>
        <w:autoSpaceDN/>
        <w:adjustRightInd/>
        <w:spacing w:after="0" w:line="240" w:lineRule="auto"/>
        <w:textAlignment w:val="auto"/>
      </w:pPr>
      <w:r>
        <w:t>FFS: The details of ‘</w:t>
      </w:r>
      <w:r>
        <w:rPr>
          <w:rFonts w:eastAsia="MS Mincho"/>
          <w:bCs/>
          <w:i/>
        </w:rPr>
        <w:t>Ultra-deep sleep</w:t>
      </w:r>
      <w:r>
        <w:rPr>
          <w:rFonts w:eastAsia="MS Mincho"/>
          <w:bCs/>
        </w:rPr>
        <w:t>’ power state</w:t>
      </w:r>
    </w:p>
    <w:p w14:paraId="660731D9" w14:textId="77777777" w:rsidR="000C6F46" w:rsidRDefault="007F4540">
      <w:r>
        <w:t xml:space="preserve"> </w:t>
      </w:r>
    </w:p>
    <w:p w14:paraId="3D1038EF" w14:textId="77777777" w:rsidR="000C6F46" w:rsidRDefault="007F4540">
      <w:r>
        <w:rPr>
          <w:b/>
        </w:rPr>
        <w:t>R1-2210512</w:t>
      </w:r>
      <w:r>
        <w:tab/>
        <w:t>FL summary#2 of evaluation on low power WUS</w:t>
      </w:r>
      <w:r>
        <w:tab/>
        <w:t>Moderator (vivo)</w:t>
      </w:r>
    </w:p>
    <w:p w14:paraId="32650044" w14:textId="77777777" w:rsidR="000C6F46" w:rsidRDefault="007F4540">
      <w:r>
        <w:t xml:space="preserve"> </w:t>
      </w:r>
    </w:p>
    <w:p w14:paraId="67C80991" w14:textId="77777777" w:rsidR="000C6F46" w:rsidRDefault="007F4540">
      <w:pPr>
        <w:rPr>
          <w:b/>
          <w:bCs/>
          <w:highlight w:val="green"/>
        </w:rPr>
      </w:pPr>
      <w:r>
        <w:rPr>
          <w:b/>
          <w:bCs/>
          <w:highlight w:val="green"/>
        </w:rPr>
        <w:t>Agreement</w:t>
      </w:r>
    </w:p>
    <w:p w14:paraId="0023E9DA" w14:textId="77777777" w:rsidR="000C6F46" w:rsidRDefault="007F4540">
      <w:pPr>
        <w:pStyle w:val="affa"/>
        <w:numPr>
          <w:ilvl w:val="0"/>
          <w:numId w:val="86"/>
        </w:numPr>
        <w:spacing w:before="100" w:beforeAutospacing="1" w:after="100" w:afterAutospacing="1" w:line="240" w:lineRule="auto"/>
      </w:pPr>
      <w:r>
        <w:t>The following power models are used ‘</w:t>
      </w:r>
      <w:r>
        <w:rPr>
          <w:i/>
          <w:iCs/>
        </w:rPr>
        <w:t>Ultra-deep sleep</w:t>
      </w:r>
      <w:r>
        <w:t>’ power state for main radio for evaluation</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0C6F46" w14:paraId="3D9C60B0"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7CCF126E" w14:textId="77777777" w:rsidR="000C6F46" w:rsidRDefault="007F4540">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2F02F5AF" w14:textId="77777777" w:rsidR="000C6F46" w:rsidRDefault="007F4540">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1F97F5D8" w14:textId="77777777" w:rsidR="000C6F46" w:rsidRDefault="007F4540">
            <w:pPr>
              <w:pStyle w:val="TAH"/>
              <w:rPr>
                <w:rFonts w:ascii="Times" w:hAnsi="Times" w:cs="Times"/>
                <w:sz w:val="20"/>
              </w:rPr>
            </w:pPr>
            <w:r>
              <w:rPr>
                <w:rFonts w:ascii="Times" w:hAnsi="Times" w:cs="Times"/>
                <w:sz w:val="20"/>
              </w:rPr>
              <w:t>Ramp-up and down transition energy (Note1):</w:t>
            </w:r>
          </w:p>
          <w:p w14:paraId="23BF2CF2" w14:textId="77777777" w:rsidR="000C6F46" w:rsidRDefault="007F4540">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782C12B5" w14:textId="77777777" w:rsidR="000C6F46" w:rsidRDefault="007F4540">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4DD69EF1" w14:textId="77777777" w:rsidR="000C6F46" w:rsidRDefault="007F4540">
            <w:pPr>
              <w:pStyle w:val="TAH"/>
              <w:rPr>
                <w:rFonts w:ascii="Times" w:hAnsi="Times" w:cs="Times"/>
                <w:sz w:val="20"/>
              </w:rPr>
            </w:pPr>
            <w:r>
              <w:rPr>
                <w:rFonts w:ascii="Times" w:hAnsi="Times" w:cs="Times"/>
                <w:sz w:val="20"/>
              </w:rPr>
              <w:t>Time for sync/re-sync</w:t>
            </w:r>
          </w:p>
        </w:tc>
      </w:tr>
      <w:tr w:rsidR="000C6F46" w14:paraId="03051408"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33361150" w14:textId="77777777" w:rsidR="000C6F46" w:rsidRDefault="007F4540">
            <w:pPr>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3C42E794" w14:textId="77777777" w:rsidR="000C6F46" w:rsidRDefault="007F4540">
            <w:pPr>
              <w:ind w:right="-99"/>
              <w:jc w:val="center"/>
            </w:pPr>
            <w:r>
              <w:rPr>
                <w:b/>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6DBAF779" w14:textId="77777777" w:rsidR="000C6F46" w:rsidRDefault="007F4540">
            <w:pPr>
              <w:ind w:right="-99"/>
            </w:pPr>
            <w:r>
              <w:t>[2000 ~ 40000]</w:t>
            </w:r>
          </w:p>
          <w:p w14:paraId="38B4CD93" w14:textId="77777777" w:rsidR="000C6F46" w:rsidRDefault="007F4540">
            <w:pPr>
              <w:numPr>
                <w:ilvl w:val="0"/>
                <w:numId w:val="87"/>
              </w:numPr>
              <w:overflowPunct/>
              <w:autoSpaceDE/>
              <w:autoSpaceDN/>
              <w:adjustRightInd/>
              <w:spacing w:after="0" w:line="240" w:lineRule="auto"/>
              <w:ind w:right="-99"/>
              <w:textAlignment w:val="auto"/>
            </w:pPr>
            <w:r>
              <w:t>Study to converge on candidate numbers to use for evaluation</w:t>
            </w:r>
          </w:p>
          <w:p w14:paraId="0B3F5A8B" w14:textId="77777777" w:rsidR="000C6F46" w:rsidRDefault="007F4540">
            <w:pPr>
              <w:numPr>
                <w:ilvl w:val="0"/>
                <w:numId w:val="87"/>
              </w:numPr>
              <w:overflowPunct/>
              <w:autoSpaceDE/>
              <w:autoSpaceDN/>
              <w:adjustRightInd/>
              <w:spacing w:after="0" w:line="240" w:lineRule="auto"/>
              <w:ind w:right="-99"/>
              <w:textAlignment w:val="auto"/>
            </w:pPr>
            <w:r>
              <w:t>FFS: other values and reported by companies.</w:t>
            </w:r>
          </w:p>
          <w:p w14:paraId="18814DAE" w14:textId="77777777" w:rsidR="000C6F46" w:rsidRDefault="007F4540">
            <w:pPr>
              <w:numPr>
                <w:ilvl w:val="0"/>
                <w:numId w:val="87"/>
              </w:numPr>
              <w:overflowPunct/>
              <w:autoSpaceDE/>
              <w:autoSpaceDN/>
              <w:adjustRightInd/>
              <w:spacing w:after="0" w:line="240" w:lineRule="auto"/>
              <w:ind w:right="-99"/>
              <w:textAlignment w:val="auto"/>
              <w:rPr>
                <w:rFonts w:eastAsia="Yu Gothic Medium"/>
              </w:rPr>
            </w:pPr>
            <w:r>
              <w:t xml:space="preserve">FFS: down-selection of the values, </w:t>
            </w:r>
          </w:p>
          <w:p w14:paraId="338DD51E" w14:textId="77777777" w:rsidR="000C6F46" w:rsidRDefault="007F4540">
            <w:pPr>
              <w:numPr>
                <w:ilvl w:val="0"/>
                <w:numId w:val="87"/>
              </w:numPr>
              <w:overflowPunct/>
              <w:autoSpaceDE/>
              <w:autoSpaceDN/>
              <w:adjustRightInd/>
              <w:spacing w:after="0" w:line="240" w:lineRule="auto"/>
              <w:ind w:right="-99"/>
              <w:textAlignment w:val="auto"/>
              <w:rPr>
                <w:rFonts w:eastAsia="Yu Gothic Medium"/>
              </w:rPr>
            </w:pPr>
            <w:r>
              <w:t>companies are encouraged to provide details for down-selection</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6335AF9F" w14:textId="77777777" w:rsidR="000C6F46" w:rsidRDefault="007F4540">
            <w:pPr>
              <w:ind w:right="-99"/>
              <w:jc w:val="center"/>
              <w:rPr>
                <w:rFonts w:eastAsia="Batang"/>
              </w:rPr>
            </w:pPr>
            <w:r>
              <w:t>[400ms], FFS: 100ms</w:t>
            </w:r>
          </w:p>
        </w:tc>
        <w:tc>
          <w:tcPr>
            <w:tcW w:w="2307" w:type="dxa"/>
            <w:tcBorders>
              <w:top w:val="nil"/>
              <w:left w:val="nil"/>
              <w:bottom w:val="single" w:sz="8" w:space="0" w:color="auto"/>
              <w:right w:val="single" w:sz="8" w:space="0" w:color="auto"/>
            </w:tcBorders>
          </w:tcPr>
          <w:p w14:paraId="1D9F4ACB" w14:textId="77777777" w:rsidR="000C6F46" w:rsidRDefault="007F4540">
            <w:pPr>
              <w:ind w:right="-99"/>
              <w:jc w:val="center"/>
            </w:pPr>
            <w:r>
              <w:rPr>
                <w:b/>
                <w:bCs/>
              </w:rPr>
              <w:t>X</w:t>
            </w:r>
          </w:p>
        </w:tc>
      </w:tr>
    </w:tbl>
    <w:p w14:paraId="74DE38EA" w14:textId="77777777" w:rsidR="000C6F46" w:rsidRDefault="007F4540">
      <w:pPr>
        <w:rPr>
          <w:rFonts w:ascii="Times" w:eastAsia="Batang" w:hAnsi="Times" w:cs="Times"/>
          <w:sz w:val="24"/>
          <w:szCs w:val="24"/>
        </w:rPr>
      </w:pPr>
      <w:r>
        <w:t xml:space="preserve"> Note1: </w:t>
      </w:r>
    </w:p>
    <w:p w14:paraId="0C3A6A31" w14:textId="77777777" w:rsidR="000C6F46" w:rsidRDefault="007F4540">
      <w:pPr>
        <w:pStyle w:val="affa"/>
        <w:numPr>
          <w:ilvl w:val="1"/>
          <w:numId w:val="86"/>
        </w:numPr>
        <w:spacing w:before="100" w:beforeAutospacing="1" w:after="100" w:afterAutospacing="1" w:line="240" w:lineRule="auto"/>
      </w:pPr>
      <w:r>
        <w:t xml:space="preserve">Ramp-up time may consist of the procedure for [main radio hardware tune on e.g., boot, memory load and etc.], </w:t>
      </w:r>
    </w:p>
    <w:p w14:paraId="380883B0" w14:textId="77777777" w:rsidR="000C6F46" w:rsidRDefault="007F4540">
      <w:pPr>
        <w:pStyle w:val="affa"/>
        <w:numPr>
          <w:ilvl w:val="1"/>
          <w:numId w:val="86"/>
        </w:numPr>
        <w:spacing w:before="100" w:beforeAutospacing="1" w:after="100" w:afterAutospacing="1" w:line="240" w:lineRule="auto"/>
      </w:pPr>
      <w:r>
        <w:rPr>
          <w:rFonts w:eastAsia="Malgun Gothic"/>
        </w:rPr>
        <w:t>T</w:t>
      </w:r>
      <w:r>
        <w:t>ime for sync/re-sync consists of the procedure for [main radio to re-synchronization with the serving gNB etc.],</w:t>
      </w:r>
    </w:p>
    <w:p w14:paraId="39B0BF05" w14:textId="77777777" w:rsidR="000C6F46" w:rsidRDefault="007F4540">
      <w:pPr>
        <w:pStyle w:val="affa"/>
        <w:numPr>
          <w:ilvl w:val="2"/>
          <w:numId w:val="86"/>
        </w:numPr>
        <w:spacing w:before="100" w:beforeAutospacing="1" w:after="100" w:afterAutospacing="1" w:line="240" w:lineRule="auto"/>
      </w:pPr>
      <w:r>
        <w:t>FFS: X and whether/how to have different values depending on other factors, e.g., signal-to-noise ratio</w:t>
      </w:r>
    </w:p>
    <w:p w14:paraId="4C9CF29D" w14:textId="77777777" w:rsidR="000C6F46" w:rsidRDefault="007F4540">
      <w:pPr>
        <w:pStyle w:val="affa"/>
        <w:numPr>
          <w:ilvl w:val="2"/>
          <w:numId w:val="86"/>
        </w:numPr>
        <w:spacing w:before="100" w:beforeAutospacing="1" w:after="100" w:afterAutospacing="1" w:line="240" w:lineRule="auto"/>
      </w:pPr>
      <w:r>
        <w:t>Companies can report the assumption of X in the initial evaluation.</w:t>
      </w:r>
    </w:p>
    <w:p w14:paraId="3C145C09" w14:textId="77777777" w:rsidR="000C6F46" w:rsidRDefault="007F4540">
      <w:pPr>
        <w:pStyle w:val="affa"/>
        <w:numPr>
          <w:ilvl w:val="1"/>
          <w:numId w:val="86"/>
        </w:numPr>
        <w:spacing w:before="100" w:beforeAutospacing="1" w:after="100" w:afterAutospacing="1" w:line="240" w:lineRule="auto"/>
      </w:pPr>
      <w:r>
        <w:t>Ramp up and down energy includes power for ramp-up and ramp-down. Energy consumption for sync/re-sync is separately calculated.</w:t>
      </w:r>
    </w:p>
    <w:p w14:paraId="741B876E" w14:textId="77777777" w:rsidR="000C6F46" w:rsidRDefault="007F4540">
      <w:pPr>
        <w:pStyle w:val="affa"/>
        <w:numPr>
          <w:ilvl w:val="0"/>
          <w:numId w:val="86"/>
        </w:numPr>
        <w:spacing w:before="100" w:beforeAutospacing="1" w:after="100" w:afterAutospacing="1" w:line="240" w:lineRule="auto"/>
      </w:pPr>
      <w:r>
        <w:t xml:space="preserve">The total time for main radio transition from ultra-deep sleep to active/micro sleep state is the sum of ramp-up time and time for sync/re-sync. </w:t>
      </w:r>
    </w:p>
    <w:p w14:paraId="5F276FB6" w14:textId="77777777" w:rsidR="000C6F46" w:rsidRDefault="007F4540">
      <w:pPr>
        <w:pStyle w:val="affa"/>
        <w:numPr>
          <w:ilvl w:val="1"/>
          <w:numId w:val="86"/>
        </w:numPr>
        <w:spacing w:before="100" w:beforeAutospacing="1" w:after="100" w:afterAutospacing="1" w:line="240" w:lineRule="auto"/>
      </w:pPr>
      <w:r>
        <w:t>FFS whether/how to define ramp-down time, whether to separately describe the ramp-down energy consumption</w:t>
      </w:r>
    </w:p>
    <w:p w14:paraId="06F57090" w14:textId="77777777" w:rsidR="000C6F46" w:rsidRDefault="007F4540">
      <w:pPr>
        <w:pStyle w:val="affa"/>
        <w:ind w:left="0"/>
      </w:pPr>
      <w:r>
        <w:t>Note 2: the power state transitions in this table refer to transitions between ultra deep sleep state and active / micro sleep state.</w:t>
      </w:r>
    </w:p>
    <w:p w14:paraId="10EBF6D1" w14:textId="77777777" w:rsidR="000C6F46" w:rsidRDefault="007F4540">
      <w:pPr>
        <w:pStyle w:val="affa"/>
        <w:ind w:left="0"/>
      </w:pPr>
      <w:r>
        <w:t>Note 3: The values inside of ‘[ ]’ are to be used as starting point of future study on LP-WUS</w:t>
      </w:r>
    </w:p>
    <w:p w14:paraId="476873BC" w14:textId="77777777" w:rsidR="000C6F46" w:rsidRDefault="007F4540">
      <w:r>
        <w:t xml:space="preserve"> </w:t>
      </w:r>
    </w:p>
    <w:p w14:paraId="0D2CDBE6" w14:textId="77777777" w:rsidR="000C6F46" w:rsidRDefault="007F4540">
      <w:pPr>
        <w:rPr>
          <w:b/>
          <w:highlight w:val="green"/>
        </w:rPr>
      </w:pPr>
      <w:r>
        <w:rPr>
          <w:b/>
          <w:highlight w:val="green"/>
        </w:rPr>
        <w:t>Agreement</w:t>
      </w:r>
    </w:p>
    <w:p w14:paraId="0CFCCFEA" w14:textId="77777777" w:rsidR="000C6F46" w:rsidRDefault="007F4540">
      <w:pPr>
        <w:pStyle w:val="affa"/>
        <w:ind w:left="0"/>
      </w:pPr>
      <w:r>
        <w:t>The following power model for LP-WUR/WUS evaluation is considered,</w:t>
      </w:r>
    </w:p>
    <w:p w14:paraId="59C0F0D0" w14:textId="77777777" w:rsidR="000C6F46" w:rsidRDefault="007F4540">
      <w:pPr>
        <w:pStyle w:val="affa"/>
        <w:numPr>
          <w:ilvl w:val="1"/>
          <w:numId w:val="88"/>
        </w:numPr>
        <w:spacing w:before="100" w:beforeAutospacing="1" w:after="100" w:afterAutospacing="1" w:line="240" w:lineRule="auto"/>
      </w:pPr>
      <w:r>
        <w:t xml:space="preserve">Relative power unit for LP-WUR ‘off’ state, i.e., the LP-WUR does not perform monitoring: </w:t>
      </w:r>
    </w:p>
    <w:p w14:paraId="59E34D3A" w14:textId="77777777" w:rsidR="000C6F46" w:rsidRDefault="007F4540">
      <w:pPr>
        <w:pStyle w:val="affa"/>
        <w:numPr>
          <w:ilvl w:val="2"/>
          <w:numId w:val="88"/>
        </w:numPr>
        <w:spacing w:before="100" w:beforeAutospacing="1" w:after="100" w:afterAutospacing="1" w:line="240" w:lineRule="auto"/>
      </w:pPr>
      <w:r>
        <w:t>[0.001]</w:t>
      </w:r>
    </w:p>
    <w:p w14:paraId="001698F8" w14:textId="77777777" w:rsidR="000C6F46" w:rsidRDefault="007F4540">
      <w:pPr>
        <w:pStyle w:val="affa"/>
        <w:numPr>
          <w:ilvl w:val="1"/>
          <w:numId w:val="88"/>
        </w:numPr>
        <w:spacing w:before="100" w:beforeAutospacing="1" w:after="100" w:afterAutospacing="1" w:line="240" w:lineRule="auto"/>
      </w:pPr>
      <w:r>
        <w:t xml:space="preserve">Relative power unit for LP-WUR ‘on’ state, i.e., the LP-WUR performs monitoring: </w:t>
      </w:r>
    </w:p>
    <w:p w14:paraId="7DF70EF9" w14:textId="77777777" w:rsidR="000C6F46" w:rsidRDefault="007F4540">
      <w:pPr>
        <w:pStyle w:val="affa"/>
        <w:numPr>
          <w:ilvl w:val="2"/>
          <w:numId w:val="88"/>
        </w:numPr>
        <w:spacing w:before="100" w:beforeAutospacing="1" w:after="100" w:afterAutospacing="1" w:line="240" w:lineRule="auto"/>
      </w:pPr>
      <w:r>
        <w:t>[0.005/0.01/0.02/0.03/0.05/0.1/0.2/0.5/1/2/4]</w:t>
      </w:r>
    </w:p>
    <w:p w14:paraId="0A065F19" w14:textId="77777777" w:rsidR="000C6F46" w:rsidRDefault="007F4540">
      <w:pPr>
        <w:pStyle w:val="affa"/>
        <w:numPr>
          <w:ilvl w:val="2"/>
          <w:numId w:val="88"/>
        </w:numPr>
        <w:spacing w:before="100" w:beforeAutospacing="1" w:after="100" w:afterAutospacing="1" w:line="240" w:lineRule="auto"/>
      </w:pPr>
      <w:r>
        <w:t>Other values are not precluded to be evaluated.</w:t>
      </w:r>
    </w:p>
    <w:p w14:paraId="317AEDEB" w14:textId="77777777" w:rsidR="000C6F46" w:rsidRDefault="007F4540">
      <w:pPr>
        <w:pStyle w:val="affa"/>
        <w:numPr>
          <w:ilvl w:val="2"/>
          <w:numId w:val="88"/>
        </w:numPr>
        <w:spacing w:before="100" w:beforeAutospacing="1" w:after="100" w:afterAutospacing="1" w:line="240" w:lineRule="auto"/>
      </w:pPr>
      <w:r>
        <w:t>FFS: Mapping from values to a LP-WUR architecture or LP-WUR mode of operation</w:t>
      </w:r>
    </w:p>
    <w:p w14:paraId="54060DD0" w14:textId="77777777" w:rsidR="000C6F46" w:rsidRDefault="007F4540">
      <w:pPr>
        <w:pStyle w:val="affa"/>
        <w:numPr>
          <w:ilvl w:val="1"/>
          <w:numId w:val="88"/>
        </w:numPr>
        <w:spacing w:before="100" w:beforeAutospacing="1" w:after="100" w:afterAutospacing="1" w:line="240" w:lineRule="auto"/>
      </w:pPr>
      <w:r>
        <w:t>No additional transition energy and transition time between ‘on’ and ‘off’ state as start point, FFS any transition energy and transition time if needed.</w:t>
      </w:r>
    </w:p>
    <w:p w14:paraId="074CBC4F" w14:textId="77777777" w:rsidR="000C6F46" w:rsidRDefault="007F4540">
      <w:r>
        <w:t>Note1: A unit of power is defined to be the same for main receiver and LP-WUS receiver.</w:t>
      </w:r>
    </w:p>
    <w:p w14:paraId="25E0CAB6" w14:textId="77777777" w:rsidR="000C6F46" w:rsidRDefault="007F4540">
      <w:r>
        <w:t>Note2: the values provided is for the purpose of studying power saving gain, and the values can be further revisit and categorization depending on the receiver architecture discussion.</w:t>
      </w:r>
    </w:p>
    <w:p w14:paraId="3BCD81CF" w14:textId="77777777" w:rsidR="000C6F46" w:rsidRDefault="007F4540">
      <w:r>
        <w:t>Note3: For LP-WUR ‘on’ state, more than one values within the above range may be used for evaluation (e.g. for a single LP-WUR architecture)</w:t>
      </w:r>
    </w:p>
    <w:p w14:paraId="55F9A5EF" w14:textId="77777777" w:rsidR="000C6F46" w:rsidRDefault="007F4540">
      <w:pPr>
        <w:rPr>
          <w:rFonts w:eastAsia="等线"/>
          <w:sz w:val="21"/>
          <w:szCs w:val="21"/>
        </w:rPr>
      </w:pPr>
      <w:r>
        <w:t>FFS: LP-WUR power consumption values for FR2.</w:t>
      </w:r>
    </w:p>
    <w:p w14:paraId="655FA374" w14:textId="77777777" w:rsidR="000C6F46" w:rsidRDefault="007F4540">
      <w:pPr>
        <w:rPr>
          <w:rFonts w:eastAsia="Batang"/>
          <w:sz w:val="24"/>
          <w:szCs w:val="24"/>
        </w:rPr>
      </w:pPr>
      <w:r>
        <w:t xml:space="preserve"> </w:t>
      </w:r>
    </w:p>
    <w:p w14:paraId="210E8CFB" w14:textId="77777777" w:rsidR="000C6F46" w:rsidRDefault="007F4540">
      <w:pPr>
        <w:rPr>
          <w:b/>
          <w:highlight w:val="green"/>
        </w:rPr>
      </w:pPr>
      <w:r>
        <w:rPr>
          <w:b/>
          <w:highlight w:val="green"/>
        </w:rPr>
        <w:t>Agreement</w:t>
      </w:r>
    </w:p>
    <w:p w14:paraId="46434BFB" w14:textId="77777777" w:rsidR="000C6F46" w:rsidRDefault="007F4540">
      <w:pPr>
        <w:spacing w:line="252" w:lineRule="auto"/>
      </w:pPr>
      <w:r>
        <w:t xml:space="preserve">For R18 LP-WUS/WUR power evaluation in RRC connected mode, the following can be considered, </w:t>
      </w:r>
    </w:p>
    <w:p w14:paraId="1EC6AB03" w14:textId="77777777" w:rsidR="000C6F46" w:rsidRDefault="007F4540">
      <w:pPr>
        <w:pStyle w:val="affa"/>
        <w:numPr>
          <w:ilvl w:val="0"/>
          <w:numId w:val="89"/>
        </w:numPr>
        <w:spacing w:before="100" w:beforeAutospacing="1" w:after="100" w:afterAutospacing="1" w:line="252" w:lineRule="auto"/>
      </w:pPr>
      <w:r>
        <w:t xml:space="preserve">XR traffic model with evaluation methodologies and assumptions captured in TR 38.838. </w:t>
      </w:r>
    </w:p>
    <w:p w14:paraId="469B48DD" w14:textId="77777777" w:rsidR="000C6F46" w:rsidRDefault="007F4540">
      <w:pPr>
        <w:pStyle w:val="affa"/>
        <w:numPr>
          <w:ilvl w:val="0"/>
          <w:numId w:val="89"/>
        </w:numPr>
        <w:spacing w:before="100" w:beforeAutospacing="1" w:after="100" w:afterAutospacing="1" w:line="252" w:lineRule="auto"/>
      </w:pPr>
      <w:r>
        <w:t>eMBB traffic model with evaluation methodologies and assumptions captured in TR 38.840</w:t>
      </w:r>
    </w:p>
    <w:p w14:paraId="4E4717A8" w14:textId="77777777" w:rsidR="000C6F46" w:rsidRDefault="007F4540">
      <w:pPr>
        <w:pStyle w:val="affa"/>
        <w:numPr>
          <w:ilvl w:val="0"/>
          <w:numId w:val="89"/>
        </w:numPr>
        <w:spacing w:before="100" w:beforeAutospacing="1" w:after="100" w:afterAutospacing="1" w:line="252" w:lineRule="auto"/>
      </w:pPr>
      <w:r>
        <w:t>Heartbeat traffic models in 3GPP TR 38.875.</w:t>
      </w:r>
    </w:p>
    <w:p w14:paraId="18636BEA" w14:textId="77777777" w:rsidR="000C6F46" w:rsidRDefault="007F4540">
      <w:pPr>
        <w:pStyle w:val="affa"/>
        <w:numPr>
          <w:ilvl w:val="0"/>
          <w:numId w:val="89"/>
        </w:numPr>
        <w:spacing w:before="100" w:beforeAutospacing="1" w:after="100" w:afterAutospacing="1" w:line="252" w:lineRule="auto"/>
      </w:pPr>
      <w:r>
        <w:t>Other models are not precluded.</w:t>
      </w:r>
    </w:p>
    <w:p w14:paraId="392FA85B" w14:textId="77777777" w:rsidR="000C6F46" w:rsidRDefault="007F4540">
      <w:pPr>
        <w:spacing w:line="252" w:lineRule="auto"/>
      </w:pPr>
      <w:r>
        <w:t>Company to further provide the followings,</w:t>
      </w:r>
    </w:p>
    <w:p w14:paraId="745A754F" w14:textId="77777777" w:rsidR="000C6F46" w:rsidRDefault="007F4540">
      <w:pPr>
        <w:pStyle w:val="affa"/>
        <w:numPr>
          <w:ilvl w:val="0"/>
          <w:numId w:val="89"/>
        </w:numPr>
        <w:spacing w:before="100" w:beforeAutospacing="1" w:after="100" w:afterAutospacing="1" w:line="252" w:lineRule="auto"/>
      </w:pPr>
      <w:r>
        <w:t>Parameters (e.g., frame rate, data rate, jitter range, DRX configurations and etc if needed.)</w:t>
      </w:r>
    </w:p>
    <w:p w14:paraId="4D535820" w14:textId="77777777" w:rsidR="000C6F46" w:rsidRDefault="007F4540">
      <w:pPr>
        <w:pStyle w:val="affa"/>
        <w:numPr>
          <w:ilvl w:val="0"/>
          <w:numId w:val="89"/>
        </w:numPr>
        <w:spacing w:before="100" w:beforeAutospacing="1" w:after="100" w:afterAutospacing="1" w:line="252" w:lineRule="auto"/>
      </w:pPr>
      <w:r>
        <w:t>How to use LP-WUS, e.g., LP-WUS to trigger/adapt PDCCH monitoring</w:t>
      </w:r>
    </w:p>
    <w:p w14:paraId="1168AA5B" w14:textId="77777777" w:rsidR="000C6F46" w:rsidRDefault="007F4540">
      <w:pPr>
        <w:pStyle w:val="affa"/>
        <w:numPr>
          <w:ilvl w:val="0"/>
          <w:numId w:val="89"/>
        </w:numPr>
        <w:spacing w:before="100" w:beforeAutospacing="1" w:after="100" w:afterAutospacing="1" w:line="252" w:lineRule="auto"/>
      </w:pPr>
      <w:r>
        <w:t>Other details if any</w:t>
      </w:r>
    </w:p>
    <w:p w14:paraId="775C19A8" w14:textId="77777777" w:rsidR="000C6F46" w:rsidRDefault="007F4540">
      <w:r>
        <w:t xml:space="preserve"> </w:t>
      </w:r>
    </w:p>
    <w:p w14:paraId="23512F81" w14:textId="77777777" w:rsidR="000C6F46" w:rsidRDefault="007F4540">
      <w:pPr>
        <w:rPr>
          <w:b/>
          <w:highlight w:val="green"/>
        </w:rPr>
      </w:pPr>
      <w:r>
        <w:rPr>
          <w:b/>
          <w:highlight w:val="green"/>
        </w:rPr>
        <w:t>Agreement</w:t>
      </w:r>
    </w:p>
    <w:p w14:paraId="7C9829DF" w14:textId="77777777" w:rsidR="000C6F46" w:rsidRDefault="007F4540">
      <w:pPr>
        <w:pStyle w:val="affa"/>
        <w:numPr>
          <w:ilvl w:val="0"/>
          <w:numId w:val="90"/>
        </w:numPr>
        <w:spacing w:before="100" w:beforeAutospacing="1" w:after="100" w:afterAutospacing="1" w:line="252" w:lineRule="auto"/>
      </w:pPr>
      <w:r>
        <w:t xml:space="preserve">For LP-WUS coverage evaluation, the noise figure of LP-WUR is </w:t>
      </w:r>
    </w:p>
    <w:p w14:paraId="748B512F" w14:textId="77777777" w:rsidR="000C6F46" w:rsidRDefault="007F4540">
      <w:pPr>
        <w:pStyle w:val="affa"/>
        <w:numPr>
          <w:ilvl w:val="1"/>
          <w:numId w:val="90"/>
        </w:numPr>
        <w:spacing w:before="100" w:beforeAutospacing="1" w:after="100" w:afterAutospacing="1" w:line="252" w:lineRule="auto"/>
      </w:pPr>
      <w:r>
        <w:t>Options : [9, 12, 15, 18, 21, 24], Other values can be reported by companies</w:t>
      </w:r>
    </w:p>
    <w:p w14:paraId="1FB67DF9" w14:textId="77777777" w:rsidR="000C6F46" w:rsidRDefault="007F4540">
      <w:pPr>
        <w:pStyle w:val="affa"/>
        <w:numPr>
          <w:ilvl w:val="0"/>
          <w:numId w:val="90"/>
        </w:numPr>
        <w:spacing w:before="100" w:beforeAutospacing="1" w:after="100" w:afterAutospacing="1" w:line="252" w:lineRule="auto"/>
      </w:pPr>
      <w:r>
        <w:t>FFS: how to determine the NF option.</w:t>
      </w:r>
    </w:p>
    <w:p w14:paraId="370B83B6" w14:textId="77777777" w:rsidR="000C6F46" w:rsidRDefault="007F4540">
      <w:pPr>
        <w:pStyle w:val="affa"/>
        <w:numPr>
          <w:ilvl w:val="0"/>
          <w:numId w:val="90"/>
        </w:numPr>
        <w:spacing w:before="100" w:beforeAutospacing="1" w:after="100" w:afterAutospacing="1" w:line="252" w:lineRule="auto"/>
      </w:pPr>
      <w:r>
        <w:t>The values provided is for the purpose of studying coverage of LP-WUS, and it can be further revisited depending on the receiver architecture discussion.</w:t>
      </w:r>
    </w:p>
    <w:p w14:paraId="4FC8B72E" w14:textId="77777777" w:rsidR="000C6F46" w:rsidRDefault="007F4540">
      <w:r>
        <w:t xml:space="preserve"> </w:t>
      </w:r>
    </w:p>
    <w:p w14:paraId="62284649" w14:textId="77777777" w:rsidR="000C6F46" w:rsidRDefault="007F4540">
      <w:pPr>
        <w:rPr>
          <w:b/>
          <w:highlight w:val="green"/>
        </w:rPr>
      </w:pPr>
      <w:r>
        <w:rPr>
          <w:b/>
          <w:highlight w:val="green"/>
        </w:rPr>
        <w:t>Agreement</w:t>
      </w:r>
    </w:p>
    <w:p w14:paraId="3E1D51E9" w14:textId="77777777" w:rsidR="000C6F46" w:rsidRDefault="007F4540">
      <w:r>
        <w:t>For the performance evaluations of LP-WUS candidate designs, it is assumed that</w:t>
      </w:r>
    </w:p>
    <w:p w14:paraId="05DC26FF" w14:textId="77777777" w:rsidR="000C6F46" w:rsidRDefault="007F4540">
      <w:pPr>
        <w:pStyle w:val="affa"/>
        <w:numPr>
          <w:ilvl w:val="0"/>
          <w:numId w:val="91"/>
        </w:numPr>
        <w:spacing w:before="100" w:beforeAutospacing="1" w:after="100" w:afterAutospacing="1" w:line="240" w:lineRule="auto"/>
        <w:rPr>
          <w:rFonts w:eastAsia="Batang"/>
        </w:rPr>
      </w:pPr>
      <w:r>
        <w:t>The miss-detection rate (MDR) of LP-WUS [1%],</w:t>
      </w:r>
    </w:p>
    <w:p w14:paraId="69D0C5D2" w14:textId="77777777" w:rsidR="000C6F46" w:rsidRDefault="007F4540">
      <w:pPr>
        <w:pStyle w:val="affa"/>
        <w:numPr>
          <w:ilvl w:val="0"/>
          <w:numId w:val="91"/>
        </w:numPr>
        <w:spacing w:before="100" w:beforeAutospacing="1" w:after="100" w:afterAutospacing="1" w:line="240" w:lineRule="auto"/>
      </w:pPr>
      <w:r>
        <w:t>The false-alarm rate (FAR) of LP-WUS</w:t>
      </w:r>
    </w:p>
    <w:p w14:paraId="09420A8B" w14:textId="77777777" w:rsidR="000C6F46" w:rsidRDefault="007F4540">
      <w:pPr>
        <w:pStyle w:val="affa"/>
        <w:numPr>
          <w:ilvl w:val="1"/>
          <w:numId w:val="91"/>
        </w:numPr>
        <w:spacing w:before="100" w:beforeAutospacing="1" w:after="100" w:afterAutospacing="1" w:line="240" w:lineRule="auto"/>
      </w:pPr>
      <w:r>
        <w:t>[0.1%, 1%, 10%]</w:t>
      </w:r>
    </w:p>
    <w:p w14:paraId="459B36A2" w14:textId="77777777" w:rsidR="000C6F46" w:rsidRDefault="007F4540">
      <w:pPr>
        <w:pStyle w:val="affa"/>
        <w:numPr>
          <w:ilvl w:val="1"/>
          <w:numId w:val="91"/>
        </w:numPr>
        <w:spacing w:before="100" w:beforeAutospacing="1" w:after="100" w:afterAutospacing="1" w:line="240" w:lineRule="auto"/>
      </w:pPr>
      <w:r>
        <w:t>Other values are not precluded for studying reported by companies</w:t>
      </w:r>
    </w:p>
    <w:p w14:paraId="6E8BD145" w14:textId="77777777" w:rsidR="000C6F46" w:rsidRDefault="007F4540">
      <w:pPr>
        <w:pStyle w:val="affa"/>
        <w:numPr>
          <w:ilvl w:val="0"/>
          <w:numId w:val="91"/>
        </w:numPr>
        <w:spacing w:before="100" w:beforeAutospacing="1" w:after="100" w:afterAutospacing="1" w:line="240" w:lineRule="auto"/>
      </w:pPr>
      <w:r>
        <w:t xml:space="preserve">Note: if LP-WUS </w:t>
      </w:r>
      <w:r>
        <w:rPr>
          <w:bCs/>
        </w:rPr>
        <w:t xml:space="preserve">for wake-up indication </w:t>
      </w:r>
      <w:r>
        <w:t>consists of two parts or even multiple parts, the proposed MDR/FAR should take into account the reception performance of the two or more parts jointly</w:t>
      </w:r>
    </w:p>
    <w:p w14:paraId="04E83DE7" w14:textId="77777777" w:rsidR="000C6F46" w:rsidRDefault="007F4540">
      <w:pPr>
        <w:pStyle w:val="affa"/>
        <w:numPr>
          <w:ilvl w:val="0"/>
          <w:numId w:val="91"/>
        </w:numPr>
        <w:spacing w:before="100" w:beforeAutospacing="1" w:after="100" w:afterAutospacing="1" w:line="240" w:lineRule="auto"/>
      </w:pPr>
      <w:r>
        <w:t>The above values applied in both RRC CONNECTED and IDLE/INACTIVE mode.</w:t>
      </w:r>
    </w:p>
    <w:p w14:paraId="5C9B87E1" w14:textId="77777777" w:rsidR="000C6F46" w:rsidRDefault="007F4540">
      <w:pPr>
        <w:pStyle w:val="affa"/>
        <w:numPr>
          <w:ilvl w:val="0"/>
          <w:numId w:val="91"/>
        </w:numPr>
        <w:spacing w:before="100" w:beforeAutospacing="1" w:after="100" w:afterAutospacing="1" w:line="240" w:lineRule="auto"/>
      </w:pPr>
      <w:r>
        <w:t>FFS FAR requirement based on the study outcome of the impact of FAR on power consumption / power saving gain / system overhead</w:t>
      </w:r>
    </w:p>
    <w:p w14:paraId="55B8AF15" w14:textId="77777777" w:rsidR="000C6F46" w:rsidRDefault="007F4540">
      <w:pPr>
        <w:pStyle w:val="affa"/>
        <w:numPr>
          <w:ilvl w:val="0"/>
          <w:numId w:val="91"/>
        </w:numPr>
        <w:spacing w:before="100" w:beforeAutospacing="1" w:after="100" w:afterAutospacing="1" w:line="240" w:lineRule="auto"/>
      </w:pPr>
      <w:r>
        <w:t>FFS: Note: FAR should be evaluated both in the absence of gNB transmissions and in the presence of transmissions from gNB. Proponent to provide the details.</w:t>
      </w:r>
    </w:p>
    <w:p w14:paraId="2921AB7F" w14:textId="77777777" w:rsidR="000C6F46" w:rsidRDefault="007F4540">
      <w:pPr>
        <w:rPr>
          <w:rFonts w:ascii="Times" w:hAnsi="Times" w:cs="Times"/>
        </w:rPr>
      </w:pPr>
      <w:r>
        <w:t xml:space="preserve"> </w:t>
      </w:r>
    </w:p>
    <w:p w14:paraId="0BBCEC13" w14:textId="77777777" w:rsidR="000C6F46" w:rsidRDefault="007F4540">
      <w:pPr>
        <w:rPr>
          <w:b/>
          <w:highlight w:val="green"/>
        </w:rPr>
      </w:pPr>
      <w:r>
        <w:rPr>
          <w:b/>
          <w:highlight w:val="green"/>
        </w:rPr>
        <w:t>Agreement</w:t>
      </w:r>
    </w:p>
    <w:p w14:paraId="69B94C92" w14:textId="77777777" w:rsidR="000C6F46" w:rsidRDefault="007F4540">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0C6F46" w14:paraId="13FBF8DA" w14:textId="77777777">
        <w:tc>
          <w:tcPr>
            <w:tcW w:w="1650" w:type="pct"/>
            <w:tcBorders>
              <w:top w:val="single" w:sz="4" w:space="0" w:color="auto"/>
              <w:left w:val="single" w:sz="4" w:space="0" w:color="auto"/>
              <w:bottom w:val="single" w:sz="4" w:space="0" w:color="auto"/>
              <w:right w:val="single" w:sz="4" w:space="0" w:color="auto"/>
            </w:tcBorders>
          </w:tcPr>
          <w:p w14:paraId="04BB7BAC" w14:textId="77777777" w:rsidR="000C6F46" w:rsidRDefault="007F4540">
            <w:pPr>
              <w:spacing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278427EA" w14:textId="77777777" w:rsidR="000C6F46" w:rsidRDefault="007F4540">
            <w:pPr>
              <w:spacing w:line="240" w:lineRule="atLeast"/>
              <w:rPr>
                <w:rFonts w:eastAsia="Malgun Gothic"/>
              </w:rPr>
            </w:pPr>
            <w:r>
              <w:rPr>
                <w:rFonts w:eastAsia="Malgun Gothic"/>
                <w:b/>
                <w:bCs/>
              </w:rPr>
              <w:t>Note</w:t>
            </w:r>
          </w:p>
        </w:tc>
      </w:tr>
      <w:tr w:rsidR="000C6F46" w14:paraId="5866E021"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486898E" w14:textId="77777777" w:rsidR="000C6F46" w:rsidRDefault="007F4540">
            <w:pPr>
              <w:spacing w:line="240" w:lineRule="atLeast"/>
              <w:rPr>
                <w:rFonts w:eastAsia="Malgun Gothic"/>
              </w:rPr>
            </w:pPr>
            <w:r>
              <w:rPr>
                <w:rFonts w:eastAsia="Malgun Gothic"/>
              </w:rPr>
              <w:t>System overhead</w:t>
            </w:r>
          </w:p>
        </w:tc>
        <w:tc>
          <w:tcPr>
            <w:tcW w:w="3300" w:type="pct"/>
            <w:tcBorders>
              <w:top w:val="single" w:sz="4" w:space="0" w:color="auto"/>
              <w:left w:val="single" w:sz="4" w:space="0" w:color="auto"/>
              <w:bottom w:val="single" w:sz="4" w:space="0" w:color="auto"/>
              <w:right w:val="single" w:sz="4" w:space="0" w:color="auto"/>
            </w:tcBorders>
          </w:tcPr>
          <w:p w14:paraId="7857D590" w14:textId="77777777" w:rsidR="000C6F46" w:rsidRDefault="007F4540">
            <w:pPr>
              <w:spacing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5CA8F25E" w14:textId="77777777" w:rsidR="000C6F46" w:rsidRDefault="007F4540">
            <w:pPr>
              <w:spacing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0C6F46" w14:paraId="0075D63F"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DB145F9" w14:textId="77777777" w:rsidR="000C6F46" w:rsidRDefault="007F4540">
            <w:pPr>
              <w:spacing w:line="240" w:lineRule="atLeast"/>
              <w:rPr>
                <w:rFonts w:eastAsia="Malgun Gothic"/>
              </w:rPr>
            </w:pPr>
            <w:r>
              <w:rPr>
                <w:rFonts w:eastAsia="Malgun Gothic"/>
              </w:rPr>
              <w:t>FFS: Capacity impact</w:t>
            </w:r>
          </w:p>
        </w:tc>
        <w:tc>
          <w:tcPr>
            <w:tcW w:w="3300" w:type="pct"/>
            <w:tcBorders>
              <w:top w:val="single" w:sz="4" w:space="0" w:color="auto"/>
              <w:left w:val="single" w:sz="4" w:space="0" w:color="auto"/>
              <w:bottom w:val="single" w:sz="4" w:space="0" w:color="auto"/>
              <w:right w:val="single" w:sz="4" w:space="0" w:color="auto"/>
            </w:tcBorders>
          </w:tcPr>
          <w:p w14:paraId="14D6688E" w14:textId="77777777" w:rsidR="000C6F46" w:rsidRDefault="007F4540">
            <w:pPr>
              <w:spacing w:line="240" w:lineRule="atLeast"/>
              <w:rPr>
                <w:rFonts w:eastAsia="Malgun Gothic"/>
              </w:rPr>
            </w:pPr>
            <w:r>
              <w:rPr>
                <w:rFonts w:eastAsia="Malgun Gothic"/>
              </w:rPr>
              <w:t>[Evaluate the system capacity impact due to introducing of LP-WUS]</w:t>
            </w:r>
          </w:p>
        </w:tc>
      </w:tr>
      <w:tr w:rsidR="000C6F46" w14:paraId="2B5ECA49"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3A8ED61" w14:textId="77777777" w:rsidR="000C6F46" w:rsidRDefault="007F4540">
            <w:pPr>
              <w:rPr>
                <w:rFonts w:eastAsia="Malgun Gothic"/>
              </w:rPr>
            </w:pPr>
            <w:r>
              <w:rPr>
                <w:rFonts w:eastAsia="Malgun Gothic"/>
              </w:rPr>
              <w:t>FFS: NW power consumption / Energy Efficiency</w:t>
            </w:r>
          </w:p>
        </w:tc>
        <w:tc>
          <w:tcPr>
            <w:tcW w:w="3300" w:type="pct"/>
            <w:tcBorders>
              <w:top w:val="single" w:sz="4" w:space="0" w:color="auto"/>
              <w:left w:val="single" w:sz="4" w:space="0" w:color="auto"/>
              <w:bottom w:val="single" w:sz="4" w:space="0" w:color="auto"/>
              <w:right w:val="single" w:sz="4" w:space="0" w:color="auto"/>
            </w:tcBorders>
          </w:tcPr>
          <w:p w14:paraId="42A76873" w14:textId="77777777" w:rsidR="000C6F46" w:rsidRDefault="007F4540">
            <w:pPr>
              <w:rPr>
                <w:rFonts w:eastAsia="Malgun Gothic"/>
              </w:rPr>
            </w:pPr>
            <w:r>
              <w:rPr>
                <w:rFonts w:eastAsia="Malgun Gothic"/>
              </w:rPr>
              <w:t>[Impact of LP-WUS/WUR operation on gNB energy consumption as performance metric in system impact analysis.]</w:t>
            </w:r>
          </w:p>
        </w:tc>
      </w:tr>
    </w:tbl>
    <w:p w14:paraId="6E83296F" w14:textId="77777777" w:rsidR="000C6F46" w:rsidRDefault="007F4540">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0C6F46" w14:paraId="589BA15C" w14:textId="77777777">
        <w:tc>
          <w:tcPr>
            <w:tcW w:w="1650" w:type="pct"/>
            <w:tcBorders>
              <w:top w:val="single" w:sz="4" w:space="0" w:color="auto"/>
              <w:left w:val="single" w:sz="4" w:space="0" w:color="auto"/>
              <w:bottom w:val="single" w:sz="4" w:space="0" w:color="auto"/>
              <w:right w:val="single" w:sz="4" w:space="0" w:color="auto"/>
            </w:tcBorders>
          </w:tcPr>
          <w:p w14:paraId="38D97C23" w14:textId="77777777" w:rsidR="000C6F46" w:rsidRDefault="007F4540">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0A7C2B73" w14:textId="77777777" w:rsidR="000C6F46" w:rsidRDefault="007F4540">
            <w:pPr>
              <w:spacing w:line="240" w:lineRule="atLeast"/>
              <w:rPr>
                <w:rFonts w:eastAsia="Malgun Gothic"/>
              </w:rPr>
            </w:pPr>
            <w:r>
              <w:rPr>
                <w:rFonts w:eastAsia="Malgun Gothic"/>
                <w:b/>
                <w:bCs/>
              </w:rPr>
              <w:t>Note</w:t>
            </w:r>
          </w:p>
        </w:tc>
      </w:tr>
      <w:tr w:rsidR="000C6F46" w14:paraId="2CF0AE94"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658A244E" w14:textId="77777777" w:rsidR="000C6F46" w:rsidRDefault="007F4540">
            <w:pPr>
              <w:spacing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tcPr>
          <w:p w14:paraId="7F9FB506" w14:textId="77777777" w:rsidR="000C6F46" w:rsidRDefault="007F4540">
            <w:pPr>
              <w:spacing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0C6F46" w14:paraId="03B49C64"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28661FEF" w14:textId="77777777" w:rsidR="000C6F46" w:rsidRDefault="007F4540">
            <w:pPr>
              <w:spacing w:line="240" w:lineRule="atLeast"/>
              <w:rPr>
                <w:rFonts w:eastAsia="Malgun Gothic"/>
              </w:rPr>
            </w:pPr>
            <w:r>
              <w:rPr>
                <w:rFonts w:eastAsia="Malgun Gothic"/>
              </w:rPr>
              <w:t>Latency</w:t>
            </w:r>
          </w:p>
        </w:tc>
        <w:tc>
          <w:tcPr>
            <w:tcW w:w="3300" w:type="pct"/>
            <w:tcBorders>
              <w:top w:val="single" w:sz="4" w:space="0" w:color="auto"/>
              <w:left w:val="single" w:sz="4" w:space="0" w:color="auto"/>
              <w:bottom w:val="single" w:sz="4" w:space="0" w:color="auto"/>
              <w:right w:val="single" w:sz="4" w:space="0" w:color="auto"/>
            </w:tcBorders>
          </w:tcPr>
          <w:p w14:paraId="70E3E831" w14:textId="77777777" w:rsidR="000C6F46" w:rsidRDefault="007F4540">
            <w:pPr>
              <w:spacing w:line="240" w:lineRule="atLeast"/>
              <w:rPr>
                <w:rFonts w:eastAsia="Malgun Gothic"/>
              </w:rPr>
            </w:pPr>
            <w:r>
              <w:rPr>
                <w:rFonts w:eastAsia="Malgun Gothic"/>
              </w:rPr>
              <w:t>For IDLE/INACTIVE state, the latency is the time interval between the data arrival time at the gNB and the time of the first PO UE can [monitor/detect] the paging message</w:t>
            </w:r>
          </w:p>
          <w:p w14:paraId="724F8DDE" w14:textId="77777777" w:rsidR="000C6F46" w:rsidRDefault="007F4540">
            <w:pPr>
              <w:numPr>
                <w:ilvl w:val="0"/>
                <w:numId w:val="92"/>
              </w:numPr>
              <w:overflowPunct/>
              <w:autoSpaceDE/>
              <w:autoSpaceDN/>
              <w:adjustRightInd/>
              <w:spacing w:after="0" w:line="240" w:lineRule="auto"/>
              <w:ind w:left="528" w:hanging="284"/>
              <w:textAlignment w:val="auto"/>
              <w:rPr>
                <w:rFonts w:eastAsia="Malgun Gothic"/>
              </w:rPr>
            </w:pPr>
            <w:r>
              <w:rPr>
                <w:rFonts w:eastAsia="Malgun Gothic"/>
              </w:rPr>
              <w:t>FFS: if UE is not required to monitor a PO after wake-up, e.g., latency is the time interval between the data arrival time at the gNB and the time UE transmits the PRACH after LP-WUS detection.</w:t>
            </w:r>
          </w:p>
          <w:p w14:paraId="71027767" w14:textId="77777777" w:rsidR="000C6F46" w:rsidRDefault="007F4540">
            <w:pPr>
              <w:numPr>
                <w:ilvl w:val="0"/>
                <w:numId w:val="92"/>
              </w:numPr>
              <w:overflowPunct/>
              <w:autoSpaceDE/>
              <w:autoSpaceDN/>
              <w:adjustRightInd/>
              <w:spacing w:after="0" w:line="240" w:lineRule="atLeast"/>
              <w:ind w:left="528" w:hanging="284"/>
              <w:textAlignment w:val="auto"/>
              <w:rPr>
                <w:rFonts w:eastAsia="Malgun Gothic"/>
              </w:rPr>
            </w:pPr>
            <w:r>
              <w:rPr>
                <w:rFonts w:eastAsia="Malgun Gothic"/>
              </w:rPr>
              <w:t>sync/re-sync for main radio is included</w:t>
            </w:r>
          </w:p>
          <w:p w14:paraId="06ABB111" w14:textId="77777777" w:rsidR="000C6F46" w:rsidRDefault="007F4540">
            <w:pPr>
              <w:spacing w:line="240" w:lineRule="atLeast"/>
              <w:rPr>
                <w:rFonts w:eastAsia="Malgun Gothic"/>
              </w:rPr>
            </w:pPr>
            <w:r>
              <w:rPr>
                <w:rFonts w:eastAsia="Malgun Gothic"/>
              </w:rPr>
              <w:t>For CONNECTED state, TBD</w:t>
            </w:r>
          </w:p>
        </w:tc>
      </w:tr>
      <w:tr w:rsidR="000C6F46" w14:paraId="4BA2FF87"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2E0592E" w14:textId="77777777" w:rsidR="000C6F46" w:rsidRDefault="007F4540">
            <w:pPr>
              <w:spacing w:line="240" w:lineRule="atLeast"/>
              <w:rPr>
                <w:rFonts w:eastAsia="Malgun Gothic"/>
                <w:sz w:val="22"/>
                <w:szCs w:val="22"/>
              </w:rPr>
            </w:pPr>
            <w:r>
              <w:rPr>
                <w:rFonts w:eastAsia="Malgun Gothic"/>
                <w:sz w:val="22"/>
                <w:szCs w:val="22"/>
              </w:rPr>
              <w:t>FFS: UPT</w:t>
            </w:r>
          </w:p>
        </w:tc>
        <w:tc>
          <w:tcPr>
            <w:tcW w:w="3300" w:type="pct"/>
            <w:tcBorders>
              <w:top w:val="single" w:sz="4" w:space="0" w:color="auto"/>
              <w:left w:val="single" w:sz="4" w:space="0" w:color="auto"/>
              <w:bottom w:val="single" w:sz="4" w:space="0" w:color="auto"/>
              <w:right w:val="single" w:sz="4" w:space="0" w:color="auto"/>
            </w:tcBorders>
          </w:tcPr>
          <w:p w14:paraId="33CA2409" w14:textId="77777777" w:rsidR="000C6F46" w:rsidRDefault="007F4540">
            <w:pPr>
              <w:spacing w:line="240" w:lineRule="atLeast"/>
              <w:rPr>
                <w:rFonts w:eastAsia="Malgun Gothic"/>
                <w:sz w:val="22"/>
                <w:szCs w:val="22"/>
              </w:rPr>
            </w:pPr>
            <w:r>
              <w:rPr>
                <w:rFonts w:eastAsia="Malgun Gothic"/>
                <w:sz w:val="22"/>
                <w:szCs w:val="22"/>
              </w:rPr>
              <w:t>FFS</w:t>
            </w:r>
          </w:p>
          <w:p w14:paraId="6CD53D71" w14:textId="77777777" w:rsidR="000C6F46" w:rsidRDefault="007F4540">
            <w:pPr>
              <w:spacing w:line="240" w:lineRule="atLeast"/>
              <w:rPr>
                <w:rFonts w:eastAsia="Malgun Gothic"/>
                <w:sz w:val="22"/>
                <w:szCs w:val="22"/>
              </w:rPr>
            </w:pPr>
            <w:r>
              <w:rPr>
                <w:rFonts w:eastAsia="Malgun Gothic"/>
                <w:sz w:val="22"/>
                <w:szCs w:val="22"/>
              </w:rPr>
              <w:t>Note: it is for connected mode purpose.</w:t>
            </w:r>
          </w:p>
        </w:tc>
      </w:tr>
    </w:tbl>
    <w:p w14:paraId="4731B20A" w14:textId="77777777" w:rsidR="000C6F46" w:rsidRDefault="007F4540">
      <w:pPr>
        <w:shd w:val="clear" w:color="auto" w:fill="FFFFFF"/>
        <w:spacing w:line="240" w:lineRule="atLeast"/>
        <w:rPr>
          <w:rFonts w:ascii="Times" w:eastAsia="Times New Roman" w:hAnsi="Times" w:cs="Times"/>
          <w:sz w:val="24"/>
          <w:szCs w:val="24"/>
        </w:rPr>
      </w:pPr>
      <w:r>
        <w:rPr>
          <w:rFonts w:eastAsia="Times New Roman"/>
        </w:rPr>
        <w:t>Companies to report baseline scheme, e.g., PO monitoring with i-DRX, e-DRX, with or without PEI</w:t>
      </w:r>
    </w:p>
    <w:p w14:paraId="5887F4DC" w14:textId="77777777" w:rsidR="000C6F46" w:rsidRDefault="007F4540">
      <w:pPr>
        <w:shd w:val="clear" w:color="auto" w:fill="FFFFFF"/>
        <w:spacing w:line="240" w:lineRule="atLeast"/>
        <w:rPr>
          <w:rFonts w:eastAsia="Times New Roman"/>
        </w:rPr>
      </w:pPr>
      <w:r>
        <w:rPr>
          <w:rFonts w:eastAsia="Times New Roman"/>
        </w:rPr>
        <w:t>Companies to report the power consumption / power saving gain considering the FAR impact , latency considering MDR impact</w:t>
      </w:r>
    </w:p>
    <w:p w14:paraId="72C983D8" w14:textId="77777777" w:rsidR="000C6F46" w:rsidRDefault="007F4540">
      <w:pPr>
        <w:shd w:val="clear" w:color="auto" w:fill="FFFFFF"/>
        <w:spacing w:line="240" w:lineRule="atLeast"/>
        <w:rPr>
          <w:rFonts w:eastAsia="Times New Roman"/>
        </w:rPr>
      </w:pPr>
      <w:r>
        <w:rPr>
          <w:rFonts w:eastAsia="Times New Roman"/>
        </w:rPr>
        <w:t>Other performance metrics (e.g., mobility) can be reported by companies (if any)</w:t>
      </w:r>
    </w:p>
    <w:p w14:paraId="37D3F333" w14:textId="77777777" w:rsidR="000C6F46" w:rsidRDefault="007F4540">
      <w:pPr>
        <w:shd w:val="clear" w:color="auto" w:fill="FFFFFF"/>
        <w:spacing w:line="240" w:lineRule="atLeast"/>
        <w:rPr>
          <w:rFonts w:eastAsia="Times New Roman"/>
        </w:rPr>
      </w:pPr>
      <w:r>
        <w:rPr>
          <w:rFonts w:eastAsia="Times New Roman"/>
        </w:rPr>
        <w:t xml:space="preserve"> </w:t>
      </w:r>
    </w:p>
    <w:p w14:paraId="5925BD93" w14:textId="77777777" w:rsidR="000C6F46" w:rsidRDefault="007F4540">
      <w:pPr>
        <w:rPr>
          <w:rFonts w:eastAsia="Batang"/>
          <w:b/>
          <w:highlight w:val="green"/>
        </w:rPr>
      </w:pPr>
      <w:r>
        <w:rPr>
          <w:b/>
          <w:highlight w:val="green"/>
        </w:rPr>
        <w:t>Agreement</w:t>
      </w:r>
    </w:p>
    <w:p w14:paraId="17E68646" w14:textId="77777777" w:rsidR="000C6F46" w:rsidRDefault="007F4540">
      <w:pPr>
        <w:shd w:val="clear" w:color="auto" w:fill="FFFFFF"/>
        <w:spacing w:line="240" w:lineRule="atLeast"/>
        <w:rPr>
          <w:rFonts w:eastAsia="Times New Roman"/>
        </w:rPr>
      </w:pPr>
      <w:r>
        <w:rPr>
          <w:rFonts w:eastAsia="Times New Roman"/>
        </w:rPr>
        <w:t>The following is assumed for RRC IDLE/INACTIVE 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5"/>
        <w:gridCol w:w="7547"/>
      </w:tblGrid>
      <w:tr w:rsidR="000C6F46" w14:paraId="13FBC412"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1B9E50E" w14:textId="77777777" w:rsidR="000C6F46" w:rsidRDefault="007F4540">
            <w:pPr>
              <w:spacing w:line="240" w:lineRule="atLeast"/>
              <w:rPr>
                <w:rFonts w:eastAsia="Times New Roman"/>
              </w:rPr>
            </w:pPr>
            <w:r>
              <w:rPr>
                <w:rFonts w:eastAsia="Times New Roman"/>
                <w:b/>
                <w:bCs/>
              </w:rPr>
              <w:t>Parameters</w:t>
            </w:r>
          </w:p>
        </w:tc>
        <w:tc>
          <w:tcPr>
            <w:tcW w:w="3788" w:type="pct"/>
            <w:tcBorders>
              <w:top w:val="single" w:sz="4" w:space="0" w:color="auto"/>
              <w:left w:val="single" w:sz="4" w:space="0" w:color="auto"/>
              <w:bottom w:val="single" w:sz="4" w:space="0" w:color="auto"/>
              <w:right w:val="single" w:sz="4" w:space="0" w:color="auto"/>
            </w:tcBorders>
          </w:tcPr>
          <w:p w14:paraId="5394F159" w14:textId="77777777" w:rsidR="000C6F46" w:rsidRDefault="007F4540">
            <w:pPr>
              <w:spacing w:line="240" w:lineRule="atLeast"/>
              <w:rPr>
                <w:rFonts w:eastAsia="Times New Roman"/>
              </w:rPr>
            </w:pPr>
            <w:r>
              <w:rPr>
                <w:rFonts w:eastAsia="Times New Roman"/>
                <w:b/>
                <w:bCs/>
              </w:rPr>
              <w:t>Value</w:t>
            </w:r>
          </w:p>
        </w:tc>
      </w:tr>
      <w:tr w:rsidR="000C6F46" w14:paraId="4F041C8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C9D9DC3" w14:textId="77777777" w:rsidR="000C6F46" w:rsidRDefault="007F4540">
            <w:pPr>
              <w:spacing w:line="240" w:lineRule="atLeast"/>
              <w:rPr>
                <w:rFonts w:eastAsia="Times New Roman"/>
              </w:rPr>
            </w:pPr>
            <w:r>
              <w:rPr>
                <w:rFonts w:eastAsia="Times New Roman"/>
              </w:rPr>
              <w:t>i-DRX cycle length</w:t>
            </w:r>
          </w:p>
        </w:tc>
        <w:tc>
          <w:tcPr>
            <w:tcW w:w="3788" w:type="pct"/>
            <w:tcBorders>
              <w:top w:val="single" w:sz="4" w:space="0" w:color="auto"/>
              <w:left w:val="single" w:sz="4" w:space="0" w:color="auto"/>
              <w:bottom w:val="single" w:sz="4" w:space="0" w:color="auto"/>
              <w:right w:val="single" w:sz="4" w:space="0" w:color="auto"/>
            </w:tcBorders>
          </w:tcPr>
          <w:p w14:paraId="05BA16AA" w14:textId="77777777" w:rsidR="000C6F46" w:rsidRDefault="007F4540">
            <w:pPr>
              <w:spacing w:line="240" w:lineRule="atLeast"/>
              <w:rPr>
                <w:rFonts w:eastAsia="Times New Roman"/>
              </w:rPr>
            </w:pPr>
            <w:r>
              <w:rPr>
                <w:rFonts w:eastAsia="Times New Roman"/>
              </w:rPr>
              <w:t>1.28s and other values not precluded and reported by companies, consider both with PEI/ without PEI</w:t>
            </w:r>
          </w:p>
        </w:tc>
      </w:tr>
      <w:tr w:rsidR="000C6F46" w14:paraId="0F0F8C1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BC807D0" w14:textId="77777777" w:rsidR="000C6F46" w:rsidRDefault="007F4540">
            <w:pPr>
              <w:spacing w:line="240" w:lineRule="atLeast"/>
              <w:rPr>
                <w:rFonts w:eastAsia="Times New Roman"/>
              </w:rPr>
            </w:pPr>
            <w:r>
              <w:rPr>
                <w:rFonts w:eastAsia="Times New Roman"/>
              </w:rPr>
              <w:t>e-DRX cycle length</w:t>
            </w:r>
          </w:p>
        </w:tc>
        <w:tc>
          <w:tcPr>
            <w:tcW w:w="3788" w:type="pct"/>
            <w:tcBorders>
              <w:top w:val="single" w:sz="4" w:space="0" w:color="auto"/>
              <w:left w:val="single" w:sz="4" w:space="0" w:color="auto"/>
              <w:bottom w:val="single" w:sz="4" w:space="0" w:color="auto"/>
              <w:right w:val="single" w:sz="4" w:space="0" w:color="auto"/>
            </w:tcBorders>
          </w:tcPr>
          <w:p w14:paraId="73E0B869" w14:textId="77777777" w:rsidR="000C6F46" w:rsidRDefault="007F4540">
            <w:pPr>
              <w:spacing w:line="240" w:lineRule="atLeast"/>
              <w:rPr>
                <w:rFonts w:eastAsia="Times New Roman"/>
              </w:rPr>
            </w:pPr>
            <w:r>
              <w:rPr>
                <w:rFonts w:eastAsia="Times New Roman"/>
              </w:rPr>
              <w:t>20.48s, 61.44s and other values not precluded, company to report which value(s) are used.  </w:t>
            </w:r>
            <w:r>
              <w:rPr>
                <w:rFonts w:eastAsia="Times New Roman"/>
                <w:i/>
                <w:iCs/>
              </w:rPr>
              <w:t>Note: ‘ultra-deep sleep’ state can be assumed for eDRX whenever necessary for baseline UE</w:t>
            </w:r>
          </w:p>
        </w:tc>
      </w:tr>
      <w:tr w:rsidR="000C6F46" w14:paraId="42379CED"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27EBA4E" w14:textId="77777777" w:rsidR="000C6F46" w:rsidRDefault="007F4540">
            <w:pPr>
              <w:spacing w:line="240" w:lineRule="atLeast"/>
              <w:rPr>
                <w:rFonts w:eastAsia="Times New Roman"/>
              </w:rPr>
            </w:pPr>
            <w:r>
              <w:rPr>
                <w:rFonts w:eastAsia="Times New Roman"/>
              </w:rPr>
              <w:t>Number of POs in Paging Frame</w:t>
            </w:r>
          </w:p>
        </w:tc>
        <w:tc>
          <w:tcPr>
            <w:tcW w:w="3788" w:type="pct"/>
            <w:tcBorders>
              <w:top w:val="single" w:sz="4" w:space="0" w:color="auto"/>
              <w:left w:val="single" w:sz="4" w:space="0" w:color="auto"/>
              <w:bottom w:val="single" w:sz="4" w:space="0" w:color="auto"/>
              <w:right w:val="single" w:sz="4" w:space="0" w:color="auto"/>
            </w:tcBorders>
          </w:tcPr>
          <w:p w14:paraId="32BE1BA7" w14:textId="77777777" w:rsidR="000C6F46" w:rsidRDefault="007F4540">
            <w:pPr>
              <w:spacing w:line="240" w:lineRule="atLeast"/>
              <w:rPr>
                <w:rFonts w:eastAsia="Times New Roman"/>
              </w:rPr>
            </w:pPr>
            <w:r>
              <w:rPr>
                <w:rFonts w:eastAsia="Times New Roman"/>
              </w:rPr>
              <w:t>1</w:t>
            </w:r>
          </w:p>
        </w:tc>
      </w:tr>
      <w:tr w:rsidR="000C6F46" w14:paraId="309986DB"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A8BFFF8" w14:textId="77777777" w:rsidR="000C6F46" w:rsidRDefault="007F4540">
            <w:pPr>
              <w:spacing w:line="240" w:lineRule="atLeast"/>
              <w:rPr>
                <w:rFonts w:eastAsia="Times New Roman"/>
              </w:rPr>
            </w:pPr>
            <w:r>
              <w:rPr>
                <w:rFonts w:eastAsia="Times New Roman"/>
              </w:rPr>
              <w:t>Number of DRXs per PTW</w:t>
            </w:r>
          </w:p>
        </w:tc>
        <w:tc>
          <w:tcPr>
            <w:tcW w:w="3788" w:type="pct"/>
            <w:tcBorders>
              <w:top w:val="single" w:sz="4" w:space="0" w:color="auto"/>
              <w:left w:val="single" w:sz="4" w:space="0" w:color="auto"/>
              <w:bottom w:val="single" w:sz="4" w:space="0" w:color="auto"/>
              <w:right w:val="single" w:sz="4" w:space="0" w:color="auto"/>
            </w:tcBorders>
          </w:tcPr>
          <w:p w14:paraId="17E7BF10" w14:textId="77777777" w:rsidR="000C6F46" w:rsidRDefault="007F4540">
            <w:pPr>
              <w:spacing w:line="240" w:lineRule="atLeast"/>
              <w:rPr>
                <w:rFonts w:eastAsia="Times New Roman"/>
              </w:rPr>
            </w:pPr>
            <w:r>
              <w:rPr>
                <w:rFonts w:eastAsia="Times New Roman"/>
              </w:rPr>
              <w:t>4</w:t>
            </w:r>
          </w:p>
        </w:tc>
      </w:tr>
      <w:tr w:rsidR="000C6F46" w14:paraId="37593752"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CD74253" w14:textId="77777777" w:rsidR="000C6F46" w:rsidRDefault="007F4540">
            <w:pPr>
              <w:spacing w:line="240" w:lineRule="atLeast"/>
              <w:rPr>
                <w:rFonts w:eastAsia="Times New Roman"/>
              </w:rPr>
            </w:pPr>
            <w:r>
              <w:rPr>
                <w:rFonts w:eastAsia="Times New Roman"/>
              </w:rPr>
              <w:t>Number of SSB before PO / PEI</w:t>
            </w:r>
          </w:p>
        </w:tc>
        <w:tc>
          <w:tcPr>
            <w:tcW w:w="3788" w:type="pct"/>
            <w:tcBorders>
              <w:top w:val="single" w:sz="4" w:space="0" w:color="auto"/>
              <w:left w:val="single" w:sz="4" w:space="0" w:color="auto"/>
              <w:bottom w:val="single" w:sz="4" w:space="0" w:color="auto"/>
              <w:right w:val="single" w:sz="4" w:space="0" w:color="auto"/>
            </w:tcBorders>
          </w:tcPr>
          <w:p w14:paraId="3918178F" w14:textId="77777777" w:rsidR="000C6F46" w:rsidRDefault="007F4540">
            <w:pPr>
              <w:spacing w:line="240" w:lineRule="atLeast"/>
              <w:rPr>
                <w:rFonts w:eastAsia="Times New Roman"/>
              </w:rPr>
            </w:pPr>
            <w:r>
              <w:rPr>
                <w:rFonts w:eastAsia="Times New Roman"/>
              </w:rPr>
              <w:t>1, 2 or 3, (used for e.g., AGC adjustment, T/F tracking, serving cell and intra-F measurement)</w:t>
            </w:r>
          </w:p>
          <w:p w14:paraId="6C4CA5A2" w14:textId="77777777" w:rsidR="000C6F46" w:rsidRDefault="007F4540">
            <w:pPr>
              <w:spacing w:line="240" w:lineRule="atLeast"/>
              <w:rPr>
                <w:rFonts w:eastAsia="Times New Roman"/>
              </w:rPr>
            </w:pPr>
            <w:r>
              <w:rPr>
                <w:rFonts w:eastAsia="Times New Roman"/>
              </w:rPr>
              <w:t>company to report which value(s) are used</w:t>
            </w:r>
          </w:p>
          <w:p w14:paraId="537B2C24" w14:textId="77777777" w:rsidR="000C6F46" w:rsidRDefault="007F4540">
            <w:pPr>
              <w:spacing w:line="240" w:lineRule="atLeast"/>
              <w:rPr>
                <w:rFonts w:eastAsia="Times New Roman"/>
              </w:rPr>
            </w:pPr>
            <w:r>
              <w:rPr>
                <w:rFonts w:eastAsia="Times New Roman"/>
              </w:rPr>
              <w:t>Note: the assumptions is for MR wakes from ‘Deep sleep’</w:t>
            </w:r>
          </w:p>
        </w:tc>
      </w:tr>
      <w:tr w:rsidR="000C6F46" w14:paraId="1654F089"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74AC213F" w14:textId="77777777" w:rsidR="000C6F46" w:rsidRDefault="007F4540">
            <w:pPr>
              <w:spacing w:line="240" w:lineRule="atLeast"/>
              <w:rPr>
                <w:rFonts w:eastAsia="Times New Roman"/>
              </w:rPr>
            </w:pPr>
            <w:r>
              <w:rPr>
                <w:rFonts w:eastAsia="Times New Roman"/>
              </w:rPr>
              <w:t>Sync/re-sync after ultra-deep sleep</w:t>
            </w:r>
          </w:p>
        </w:tc>
        <w:tc>
          <w:tcPr>
            <w:tcW w:w="3788" w:type="pct"/>
            <w:tcBorders>
              <w:top w:val="single" w:sz="4" w:space="0" w:color="auto"/>
              <w:left w:val="single" w:sz="4" w:space="0" w:color="auto"/>
              <w:bottom w:val="single" w:sz="4" w:space="0" w:color="auto"/>
              <w:right w:val="single" w:sz="4" w:space="0" w:color="auto"/>
            </w:tcBorders>
          </w:tcPr>
          <w:p w14:paraId="0A8473A3" w14:textId="77777777" w:rsidR="000C6F46" w:rsidRDefault="007F4540">
            <w:pPr>
              <w:spacing w:line="240" w:lineRule="atLeast"/>
              <w:rPr>
                <w:rFonts w:eastAsia="Times New Roman"/>
              </w:rPr>
            </w:pPr>
            <w:r>
              <w:rPr>
                <w:rFonts w:eastAsia="Times New Roman"/>
              </w:rPr>
              <w:t>companies to report the timeline of sync/re-sync and X value, X is the time for sync/re-sync</w:t>
            </w:r>
          </w:p>
        </w:tc>
      </w:tr>
      <w:tr w:rsidR="000C6F46" w14:paraId="62E801FB"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39C73B6" w14:textId="77777777" w:rsidR="000C6F46" w:rsidRDefault="007F4540">
            <w:pPr>
              <w:spacing w:line="240" w:lineRule="atLeast"/>
              <w:rPr>
                <w:rFonts w:eastAsia="Times New Roman"/>
              </w:rPr>
            </w:pPr>
            <w:r>
              <w:rPr>
                <w:rFonts w:eastAsia="Times New Roman"/>
              </w:rPr>
              <w:t>RRM Measurement</w:t>
            </w:r>
          </w:p>
        </w:tc>
        <w:tc>
          <w:tcPr>
            <w:tcW w:w="3788" w:type="pct"/>
            <w:tcBorders>
              <w:top w:val="single" w:sz="4" w:space="0" w:color="auto"/>
              <w:left w:val="single" w:sz="4" w:space="0" w:color="auto"/>
              <w:bottom w:val="single" w:sz="4" w:space="0" w:color="auto"/>
              <w:right w:val="single" w:sz="4" w:space="0" w:color="auto"/>
            </w:tcBorders>
          </w:tcPr>
          <w:p w14:paraId="340FF2F2" w14:textId="77777777" w:rsidR="000C6F46" w:rsidRDefault="007F4540">
            <w:pPr>
              <w:spacing w:line="240" w:lineRule="atLeast"/>
              <w:rPr>
                <w:rFonts w:eastAsia="Times New Roman"/>
              </w:rPr>
            </w:pPr>
            <w:r>
              <w:rPr>
                <w:rFonts w:eastAsia="Times New Roman"/>
              </w:rPr>
              <w:t>Company to report whether and how the RRM measurement is assumed, e.g., whether RRM performed by main radio or LP-WUR, whether RRM is relaxed or not.</w:t>
            </w:r>
          </w:p>
        </w:tc>
      </w:tr>
      <w:tr w:rsidR="000C6F46" w14:paraId="2D2082DA"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79A0F2BD" w14:textId="77777777" w:rsidR="000C6F46" w:rsidRDefault="007F4540">
            <w:pPr>
              <w:spacing w:line="240" w:lineRule="atLeast"/>
              <w:rPr>
                <w:rFonts w:eastAsia="Times New Roman"/>
              </w:rPr>
            </w:pPr>
            <w:r>
              <w:rPr>
                <w:rFonts w:eastAsia="Times New Roman"/>
              </w:rPr>
              <w:t>LP-WUS monitoring</w:t>
            </w:r>
          </w:p>
        </w:tc>
        <w:tc>
          <w:tcPr>
            <w:tcW w:w="3788" w:type="pct"/>
            <w:tcBorders>
              <w:top w:val="single" w:sz="4" w:space="0" w:color="auto"/>
              <w:left w:val="single" w:sz="4" w:space="0" w:color="auto"/>
              <w:bottom w:val="single" w:sz="4" w:space="0" w:color="auto"/>
              <w:right w:val="single" w:sz="4" w:space="0" w:color="auto"/>
            </w:tcBorders>
          </w:tcPr>
          <w:p w14:paraId="2E8D46D4" w14:textId="77777777" w:rsidR="000C6F46" w:rsidRDefault="007F4540">
            <w:pPr>
              <w:spacing w:line="240" w:lineRule="atLeast"/>
              <w:rPr>
                <w:rFonts w:eastAsia="Times New Roman"/>
              </w:rPr>
            </w:pPr>
            <w:r>
              <w:rPr>
                <w:rFonts w:eastAsia="Times New Roman"/>
              </w:rPr>
              <w:t>Option 1: continuously monitoring</w:t>
            </w:r>
          </w:p>
          <w:p w14:paraId="7CE30AC1" w14:textId="77777777" w:rsidR="000C6F46" w:rsidRDefault="007F4540">
            <w:pPr>
              <w:spacing w:line="240" w:lineRule="atLeast"/>
              <w:rPr>
                <w:rFonts w:eastAsia="Times New Roman"/>
              </w:rPr>
            </w:pPr>
            <w:r>
              <w:rPr>
                <w:rFonts w:eastAsia="Times New Roman"/>
              </w:rPr>
              <w:t>Option 2: discontinuously monitoring, with [T] ms as the period for complete an on-and-off cycle, and [D] ms as the active time for monitoring LP-WUS every cycle.</w:t>
            </w:r>
          </w:p>
        </w:tc>
      </w:tr>
      <w:tr w:rsidR="000C6F46" w14:paraId="36C61402"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348BF09" w14:textId="77777777" w:rsidR="000C6F46" w:rsidRDefault="007F4540">
            <w:pPr>
              <w:spacing w:line="240" w:lineRule="atLeast"/>
              <w:rPr>
                <w:rFonts w:eastAsia="Times New Roman"/>
              </w:rPr>
            </w:pPr>
            <w:r>
              <w:rPr>
                <w:rFonts w:eastAsia="Times New Roman"/>
              </w:rPr>
              <w:t>Traffic</w:t>
            </w:r>
          </w:p>
        </w:tc>
        <w:tc>
          <w:tcPr>
            <w:tcW w:w="3788" w:type="pct"/>
            <w:tcBorders>
              <w:top w:val="single" w:sz="4" w:space="0" w:color="auto"/>
              <w:left w:val="single" w:sz="4" w:space="0" w:color="auto"/>
              <w:bottom w:val="single" w:sz="4" w:space="0" w:color="auto"/>
              <w:right w:val="single" w:sz="4" w:space="0" w:color="auto"/>
            </w:tcBorders>
          </w:tcPr>
          <w:p w14:paraId="28D58DF1" w14:textId="77777777" w:rsidR="000C6F46" w:rsidRDefault="007F4540">
            <w:pPr>
              <w:spacing w:line="240" w:lineRule="atLeast"/>
              <w:rPr>
                <w:rFonts w:eastAsia="Times New Roman"/>
              </w:rPr>
            </w:pPr>
            <w:r>
              <w:rPr>
                <w:rFonts w:eastAsia="Times New Roman"/>
              </w:rPr>
              <w:t>Option 1 (baseline):</w:t>
            </w:r>
          </w:p>
          <w:p w14:paraId="23B32FF1" w14:textId="77777777" w:rsidR="000C6F46" w:rsidRDefault="007F4540">
            <w:pPr>
              <w:rPr>
                <w:rFonts w:eastAsia="Times New Roman"/>
              </w:rPr>
            </w:pPr>
            <w:r>
              <w:rPr>
                <w:rFonts w:eastAsia="Times New Roman"/>
              </w:rPr>
              <w:t>Per UE paging rate (</w:t>
            </w:r>
            <w:r>
              <w:rPr>
                <w:rFonts w:eastAsia="Times New Roman"/>
                <w:i/>
                <w:iCs/>
              </w:rPr>
              <w:t>R_E</w:t>
            </w:r>
            <w:r>
              <w:rPr>
                <w:rFonts w:eastAsia="Times New Roman"/>
              </w:rPr>
              <w:t>)= ([1%]) or ([0.1%]) or ([0.01%]) or ([0.001%]) within duration Y, [FFS Y is an i-DRX cycle length or an absolute time duration length]</w:t>
            </w:r>
          </w:p>
          <w:p w14:paraId="2C42FEC7" w14:textId="77777777" w:rsidR="000C6F46" w:rsidRDefault="007F4540">
            <w:pPr>
              <w:numPr>
                <w:ilvl w:val="0"/>
                <w:numId w:val="93"/>
              </w:numPr>
              <w:overflowPunct/>
              <w:autoSpaceDE/>
              <w:autoSpaceDN/>
              <w:adjustRightInd/>
              <w:spacing w:after="0" w:line="240" w:lineRule="auto"/>
              <w:ind w:left="445" w:hanging="283"/>
              <w:textAlignment w:val="auto"/>
              <w:rPr>
                <w:rFonts w:eastAsia="Times New Roman"/>
              </w:rPr>
            </w:pPr>
            <w:r>
              <w:rPr>
                <w:rFonts w:eastAsia="Times New Roman"/>
                <w:i/>
                <w:iCs/>
              </w:rPr>
              <w:t>R_G</w:t>
            </w:r>
            <w:r>
              <w:rPr>
                <w:rFonts w:eastAsia="Times New Roman"/>
              </w:rPr>
              <w:t> denotes as the group paging rate and </w:t>
            </w:r>
            <w:r>
              <w:rPr>
                <w:rFonts w:eastAsia="Times New Roman"/>
                <w:i/>
                <w:iCs/>
              </w:rPr>
              <w:t>R_E</w:t>
            </w:r>
            <w:r>
              <w:rPr>
                <w:rFonts w:eastAsia="Times New Roman"/>
              </w:rPr>
              <w:t> denotes as UE paging rate, and 1-</w:t>
            </w:r>
            <w:r>
              <w:rPr>
                <w:rFonts w:eastAsia="Times New Roman"/>
                <w:i/>
                <w:iCs/>
              </w:rPr>
              <w:t>R_G</w:t>
            </w:r>
            <w:r>
              <w:rPr>
                <w:rFonts w:eastAsia="Times New Roman"/>
              </w:rPr>
              <w:t>=(</w:t>
            </w:r>
            <w:r>
              <w:rPr>
                <w:rFonts w:eastAsia="Times New Roman"/>
                <w:i/>
                <w:iCs/>
              </w:rPr>
              <w:t>1-R_E)^N</w:t>
            </w:r>
            <w:r>
              <w:rPr>
                <w:rFonts w:eastAsia="Times New Roman"/>
              </w:rPr>
              <w:t>, where </w:t>
            </w:r>
            <w:r>
              <w:rPr>
                <w:rFonts w:eastAsia="Times New Roman"/>
                <w:i/>
                <w:iCs/>
              </w:rPr>
              <w:t>N</w:t>
            </w:r>
            <w:r>
              <w:rPr>
                <w:rFonts w:eastAsia="Times New Roman"/>
              </w:rPr>
              <w:t> is the number of UEs in the group, and N is [TBD]</w:t>
            </w:r>
          </w:p>
          <w:p w14:paraId="2134E40C" w14:textId="77777777" w:rsidR="000C6F46" w:rsidRDefault="007F4540">
            <w:pPr>
              <w:numPr>
                <w:ilvl w:val="0"/>
                <w:numId w:val="93"/>
              </w:numPr>
              <w:overflowPunct/>
              <w:autoSpaceDE/>
              <w:autoSpaceDN/>
              <w:adjustRightInd/>
              <w:spacing w:after="0" w:line="240" w:lineRule="auto"/>
              <w:ind w:left="445" w:hanging="283"/>
              <w:textAlignment w:val="auto"/>
              <w:rPr>
                <w:rFonts w:eastAsia="Times New Roman"/>
              </w:rPr>
            </w:pPr>
            <w:r>
              <w:rPr>
                <w:rFonts w:eastAsia="Times New Roman"/>
                <w:shd w:val="clear" w:color="auto" w:fill="FFFFFF"/>
              </w:rPr>
              <w:t>FFS: how </w:t>
            </w:r>
            <w:r>
              <w:rPr>
                <w:rFonts w:eastAsia="Times New Roman"/>
              </w:rPr>
              <w:t>(</w:t>
            </w:r>
            <w:r>
              <w:rPr>
                <w:rFonts w:eastAsia="Times New Roman"/>
                <w:i/>
                <w:iCs/>
              </w:rPr>
              <w:t>R_G</w:t>
            </w:r>
            <w:r>
              <w:rPr>
                <w:rFonts w:eastAsia="Times New Roman"/>
              </w:rPr>
              <w:t>, </w:t>
            </w:r>
            <w:r>
              <w:rPr>
                <w:rFonts w:eastAsia="Times New Roman"/>
                <w:i/>
                <w:iCs/>
              </w:rPr>
              <w:t>R_E</w:t>
            </w:r>
            <w:r>
              <w:rPr>
                <w:rFonts w:eastAsia="Times New Roman"/>
              </w:rPr>
              <w:t>) for </w:t>
            </w:r>
            <w:r>
              <w:rPr>
                <w:rFonts w:eastAsia="Times New Roman"/>
                <w:shd w:val="clear" w:color="auto" w:fill="FFFFFF"/>
              </w:rPr>
              <w:t>e-DRX derived from</w:t>
            </w:r>
          </w:p>
          <w:p w14:paraId="051D6C57" w14:textId="77777777" w:rsidR="000C6F46" w:rsidRDefault="007F4540">
            <w:pPr>
              <w:spacing w:line="240" w:lineRule="atLeast"/>
              <w:rPr>
                <w:rFonts w:eastAsia="Times New Roman"/>
              </w:rPr>
            </w:pPr>
            <w:r>
              <w:rPr>
                <w:rFonts w:eastAsia="Times New Roman"/>
              </w:rPr>
              <w:t> </w:t>
            </w:r>
          </w:p>
          <w:p w14:paraId="54D20020" w14:textId="77777777" w:rsidR="000C6F46" w:rsidRDefault="007F4540">
            <w:pPr>
              <w:spacing w:line="240" w:lineRule="atLeast"/>
              <w:rPr>
                <w:rFonts w:eastAsia="Times New Roman"/>
              </w:rPr>
            </w:pPr>
            <w:r>
              <w:rPr>
                <w:rFonts w:eastAsia="Times New Roman"/>
              </w:rPr>
              <w:t>FFS: Option 2 (optional):</w:t>
            </w:r>
          </w:p>
          <w:p w14:paraId="175BA026" w14:textId="77777777" w:rsidR="000C6F46" w:rsidRDefault="007F4540">
            <w:pPr>
              <w:spacing w:line="240" w:lineRule="atLeast"/>
              <w:rPr>
                <w:rFonts w:eastAsia="Times New Roman"/>
              </w:rPr>
            </w:pPr>
            <w:r>
              <w:rPr>
                <w:rFonts w:eastAsia="Times New Roman"/>
              </w:rPr>
              <w:t>Reusing TR 38.875 heart beat traffic model</w:t>
            </w:r>
          </w:p>
          <w:tbl>
            <w:tblPr>
              <w:tblW w:w="5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3083"/>
            </w:tblGrid>
            <w:tr w:rsidR="000C6F46" w14:paraId="6F273086"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311B8116" w14:textId="77777777" w:rsidR="000C6F46" w:rsidRDefault="007F4540">
                  <w:pPr>
                    <w:spacing w:line="240" w:lineRule="atLeast"/>
                    <w:rPr>
                      <w:rFonts w:eastAsia="Times New Roman"/>
                    </w:rPr>
                  </w:pPr>
                  <w:r>
                    <w:rPr>
                      <w:rFonts w:eastAsia="Times New Roman"/>
                    </w:rPr>
                    <w:t>Model</w:t>
                  </w:r>
                </w:p>
              </w:tc>
              <w:tc>
                <w:tcPr>
                  <w:tcW w:w="3083" w:type="dxa"/>
                  <w:tcBorders>
                    <w:top w:val="single" w:sz="4" w:space="0" w:color="auto"/>
                    <w:left w:val="single" w:sz="4" w:space="0" w:color="auto"/>
                    <w:bottom w:val="single" w:sz="4" w:space="0" w:color="auto"/>
                    <w:right w:val="single" w:sz="4" w:space="0" w:color="auto"/>
                  </w:tcBorders>
                </w:tcPr>
                <w:p w14:paraId="0733F413" w14:textId="77777777" w:rsidR="000C6F46" w:rsidRDefault="007F4540">
                  <w:pPr>
                    <w:spacing w:line="240" w:lineRule="atLeast"/>
                    <w:rPr>
                      <w:rFonts w:eastAsia="Times New Roman"/>
                    </w:rPr>
                  </w:pPr>
                  <w:r>
                    <w:rPr>
                      <w:rFonts w:eastAsia="Times New Roman"/>
                    </w:rPr>
                    <w:t>FTP3</w:t>
                  </w:r>
                </w:p>
              </w:tc>
            </w:tr>
            <w:tr w:rsidR="000C6F46" w14:paraId="124895E7" w14:textId="77777777">
              <w:trPr>
                <w:trHeight w:val="17"/>
              </w:trPr>
              <w:tc>
                <w:tcPr>
                  <w:tcW w:w="2285" w:type="dxa"/>
                  <w:tcBorders>
                    <w:top w:val="single" w:sz="4" w:space="0" w:color="auto"/>
                    <w:left w:val="single" w:sz="4" w:space="0" w:color="auto"/>
                    <w:bottom w:val="single" w:sz="4" w:space="0" w:color="auto"/>
                    <w:right w:val="single" w:sz="4" w:space="0" w:color="auto"/>
                  </w:tcBorders>
                </w:tcPr>
                <w:p w14:paraId="4D7D8AA7" w14:textId="77777777" w:rsidR="000C6F46" w:rsidRDefault="007F4540">
                  <w:pPr>
                    <w:spacing w:line="240" w:lineRule="atLeast"/>
                    <w:rPr>
                      <w:rFonts w:eastAsia="Times New Roman"/>
                    </w:rPr>
                  </w:pPr>
                  <w:r>
                    <w:rPr>
                      <w:rFonts w:eastAsia="Times New Roman"/>
                    </w:rPr>
                    <w:t>Packet size</w:t>
                  </w:r>
                </w:p>
              </w:tc>
              <w:tc>
                <w:tcPr>
                  <w:tcW w:w="3083" w:type="dxa"/>
                  <w:tcBorders>
                    <w:top w:val="single" w:sz="4" w:space="0" w:color="auto"/>
                    <w:left w:val="single" w:sz="4" w:space="0" w:color="auto"/>
                    <w:bottom w:val="single" w:sz="4" w:space="0" w:color="auto"/>
                    <w:right w:val="single" w:sz="4" w:space="0" w:color="auto"/>
                  </w:tcBorders>
                </w:tcPr>
                <w:p w14:paraId="643CF9D0" w14:textId="77777777" w:rsidR="000C6F46" w:rsidRDefault="007F4540">
                  <w:pPr>
                    <w:spacing w:line="240" w:lineRule="atLeast"/>
                    <w:rPr>
                      <w:rFonts w:eastAsia="Times New Roman"/>
                    </w:rPr>
                  </w:pPr>
                  <w:r>
                    <w:rPr>
                      <w:rFonts w:eastAsia="Times New Roman"/>
                    </w:rPr>
                    <w:t>100 Bytes</w:t>
                  </w:r>
                </w:p>
              </w:tc>
            </w:tr>
            <w:tr w:rsidR="000C6F46" w14:paraId="42841207"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05AB83A2" w14:textId="77777777" w:rsidR="000C6F46" w:rsidRDefault="007F4540">
                  <w:pPr>
                    <w:spacing w:line="240" w:lineRule="atLeast"/>
                    <w:rPr>
                      <w:rFonts w:eastAsia="Times New Roman"/>
                    </w:rPr>
                  </w:pPr>
                  <w:r>
                    <w:rPr>
                      <w:rFonts w:eastAsia="Times New Roman"/>
                    </w:rPr>
                    <w:t>Mean inter-arrival time</w:t>
                  </w:r>
                </w:p>
              </w:tc>
              <w:tc>
                <w:tcPr>
                  <w:tcW w:w="3083" w:type="dxa"/>
                  <w:tcBorders>
                    <w:top w:val="single" w:sz="4" w:space="0" w:color="auto"/>
                    <w:left w:val="single" w:sz="4" w:space="0" w:color="auto"/>
                    <w:bottom w:val="single" w:sz="4" w:space="0" w:color="auto"/>
                    <w:right w:val="single" w:sz="4" w:space="0" w:color="auto"/>
                  </w:tcBorders>
                </w:tcPr>
                <w:p w14:paraId="1FE5809F" w14:textId="77777777" w:rsidR="000C6F46" w:rsidRDefault="007F4540">
                  <w:pPr>
                    <w:spacing w:line="240" w:lineRule="atLeast"/>
                    <w:rPr>
                      <w:rFonts w:eastAsia="Times New Roman"/>
                    </w:rPr>
                  </w:pPr>
                  <w:r>
                    <w:rPr>
                      <w:rFonts w:eastAsia="Times New Roman"/>
                    </w:rPr>
                    <w:t>60s (per UE paging rate≈2%)</w:t>
                  </w:r>
                </w:p>
              </w:tc>
            </w:tr>
          </w:tbl>
          <w:p w14:paraId="5FB46E35" w14:textId="77777777" w:rsidR="000C6F46" w:rsidRDefault="007F4540">
            <w:pPr>
              <w:spacing w:line="240" w:lineRule="atLeast"/>
              <w:rPr>
                <w:rFonts w:ascii="Times" w:eastAsia="Times New Roman" w:hAnsi="Times" w:cs="Times"/>
              </w:rPr>
            </w:pPr>
            <w:r>
              <w:rPr>
                <w:rFonts w:eastAsia="Times New Roman"/>
              </w:rPr>
              <w:t> </w:t>
            </w:r>
          </w:p>
          <w:p w14:paraId="27F4D507" w14:textId="77777777" w:rsidR="000C6F46" w:rsidRDefault="007F4540">
            <w:pPr>
              <w:spacing w:line="240" w:lineRule="atLeast"/>
              <w:rPr>
                <w:rFonts w:eastAsia="Times New Roman"/>
              </w:rPr>
            </w:pPr>
            <w:r>
              <w:rPr>
                <w:rFonts w:eastAsia="Times New Roman"/>
              </w:rPr>
              <w:t>Model RRC connection phase power consumption as follows,</w:t>
            </w:r>
          </w:p>
          <w:tbl>
            <w:tblPr>
              <w:tblW w:w="5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691"/>
            </w:tblGrid>
            <w:tr w:rsidR="000C6F46" w14:paraId="08E31715" w14:textId="77777777">
              <w:trPr>
                <w:trHeight w:val="238"/>
              </w:trPr>
              <w:tc>
                <w:tcPr>
                  <w:tcW w:w="3685" w:type="dxa"/>
                  <w:tcBorders>
                    <w:top w:val="single" w:sz="4" w:space="0" w:color="auto"/>
                    <w:left w:val="single" w:sz="4" w:space="0" w:color="auto"/>
                    <w:bottom w:val="single" w:sz="4" w:space="0" w:color="auto"/>
                    <w:right w:val="single" w:sz="4" w:space="0" w:color="auto"/>
                  </w:tcBorders>
                </w:tcPr>
                <w:p w14:paraId="769D24FD" w14:textId="77777777" w:rsidR="000C6F46" w:rsidRDefault="007F4540">
                  <w:pPr>
                    <w:spacing w:line="240" w:lineRule="atLeast"/>
                    <w:rPr>
                      <w:rFonts w:eastAsia="Times New Roman"/>
                    </w:rPr>
                  </w:pPr>
                  <w:r>
                    <w:rPr>
                      <w:rFonts w:eastAsia="Times New Roman"/>
                    </w:rPr>
                    <w:t>RRC connection duration</w:t>
                  </w:r>
                </w:p>
              </w:tc>
              <w:tc>
                <w:tcPr>
                  <w:tcW w:w="1691" w:type="dxa"/>
                  <w:tcBorders>
                    <w:top w:val="single" w:sz="4" w:space="0" w:color="auto"/>
                    <w:left w:val="single" w:sz="4" w:space="0" w:color="auto"/>
                    <w:bottom w:val="single" w:sz="4" w:space="0" w:color="auto"/>
                    <w:right w:val="single" w:sz="4" w:space="0" w:color="auto"/>
                  </w:tcBorders>
                </w:tcPr>
                <w:p w14:paraId="05A0E7A3" w14:textId="77777777" w:rsidR="000C6F46" w:rsidRDefault="007F4540">
                  <w:pPr>
                    <w:spacing w:line="240" w:lineRule="atLeast"/>
                    <w:rPr>
                      <w:rFonts w:eastAsia="Times New Roman"/>
                    </w:rPr>
                  </w:pPr>
                  <w:r>
                    <w:rPr>
                      <w:rFonts w:eastAsia="Times New Roman"/>
                    </w:rPr>
                    <w:t>[30ms]</w:t>
                  </w:r>
                </w:p>
              </w:tc>
            </w:tr>
            <w:tr w:rsidR="000C6F46" w14:paraId="47F15CE1" w14:textId="77777777">
              <w:trPr>
                <w:trHeight w:val="492"/>
              </w:trPr>
              <w:tc>
                <w:tcPr>
                  <w:tcW w:w="3685" w:type="dxa"/>
                  <w:tcBorders>
                    <w:top w:val="single" w:sz="4" w:space="0" w:color="auto"/>
                    <w:left w:val="single" w:sz="4" w:space="0" w:color="auto"/>
                    <w:bottom w:val="single" w:sz="4" w:space="0" w:color="auto"/>
                    <w:right w:val="single" w:sz="4" w:space="0" w:color="auto"/>
                  </w:tcBorders>
                </w:tcPr>
                <w:p w14:paraId="0AF94352" w14:textId="77777777" w:rsidR="000C6F46" w:rsidRDefault="007F4540">
                  <w:pPr>
                    <w:spacing w:line="240" w:lineRule="atLeast"/>
                    <w:rPr>
                      <w:rFonts w:eastAsia="Times New Roman"/>
                    </w:rPr>
                  </w:pPr>
                  <w:r>
                    <w:rPr>
                      <w:rFonts w:eastAsia="Times New Roman"/>
                    </w:rPr>
                    <w:t>Relative energy consumption of RRC connection block (Relative power x ms)</w:t>
                  </w:r>
                </w:p>
              </w:tc>
              <w:tc>
                <w:tcPr>
                  <w:tcW w:w="1691" w:type="dxa"/>
                  <w:tcBorders>
                    <w:top w:val="single" w:sz="4" w:space="0" w:color="auto"/>
                    <w:left w:val="single" w:sz="4" w:space="0" w:color="auto"/>
                    <w:bottom w:val="single" w:sz="4" w:space="0" w:color="auto"/>
                    <w:right w:val="single" w:sz="4" w:space="0" w:color="auto"/>
                  </w:tcBorders>
                </w:tcPr>
                <w:p w14:paraId="1798473B" w14:textId="77777777" w:rsidR="000C6F46" w:rsidRDefault="007F4540">
                  <w:pPr>
                    <w:spacing w:line="240" w:lineRule="atLeast"/>
                    <w:rPr>
                      <w:rFonts w:eastAsia="Times New Roman"/>
                    </w:rPr>
                  </w:pPr>
                  <w:r>
                    <w:rPr>
                      <w:rFonts w:eastAsia="Times New Roman"/>
                    </w:rPr>
                    <w:t>[=3000]</w:t>
                  </w:r>
                </w:p>
              </w:tc>
            </w:tr>
          </w:tbl>
          <w:p w14:paraId="1184F14B" w14:textId="77777777" w:rsidR="000C6F46" w:rsidRDefault="007F4540">
            <w:pPr>
              <w:spacing w:line="240" w:lineRule="atLeast"/>
              <w:rPr>
                <w:rFonts w:ascii="Times" w:eastAsia="Times New Roman" w:hAnsi="Times" w:cs="Times"/>
              </w:rPr>
            </w:pPr>
            <w:r>
              <w:rPr>
                <w:rFonts w:eastAsia="Times New Roman"/>
              </w:rPr>
              <w:t> </w:t>
            </w:r>
          </w:p>
          <w:p w14:paraId="34297DA6" w14:textId="77777777" w:rsidR="000C6F46" w:rsidRDefault="007F4540">
            <w:pPr>
              <w:spacing w:line="240" w:lineRule="atLeast"/>
              <w:rPr>
                <w:rFonts w:eastAsia="Times New Roman"/>
              </w:rPr>
            </w:pPr>
            <w:r>
              <w:rPr>
                <w:rFonts w:eastAsia="Times New Roman"/>
              </w:rPr>
              <w:t>Other options are not precluded can be reported by companies.</w:t>
            </w:r>
          </w:p>
        </w:tc>
      </w:tr>
      <w:tr w:rsidR="000C6F46" w14:paraId="4CC88A5D"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7FA6E3C" w14:textId="77777777" w:rsidR="000C6F46" w:rsidRDefault="007F4540">
            <w:pPr>
              <w:spacing w:line="240" w:lineRule="atLeast"/>
              <w:rPr>
                <w:rFonts w:eastAsia="Times New Roman"/>
              </w:rPr>
            </w:pPr>
            <w:r>
              <w:rPr>
                <w:rFonts w:eastAsia="Times New Roman"/>
              </w:rPr>
              <w:t>Others</w:t>
            </w:r>
          </w:p>
        </w:tc>
        <w:tc>
          <w:tcPr>
            <w:tcW w:w="3788" w:type="pct"/>
            <w:tcBorders>
              <w:top w:val="single" w:sz="4" w:space="0" w:color="auto"/>
              <w:left w:val="single" w:sz="4" w:space="0" w:color="auto"/>
              <w:bottom w:val="single" w:sz="4" w:space="0" w:color="auto"/>
              <w:right w:val="single" w:sz="4" w:space="0" w:color="auto"/>
            </w:tcBorders>
          </w:tcPr>
          <w:p w14:paraId="0D63E804" w14:textId="77777777" w:rsidR="000C6F46" w:rsidRDefault="007F4540">
            <w:pPr>
              <w:spacing w:line="240" w:lineRule="atLeast"/>
              <w:rPr>
                <w:rFonts w:eastAsia="Times New Roman"/>
              </w:rPr>
            </w:pPr>
            <w:r>
              <w:rPr>
                <w:rFonts w:eastAsia="Times New Roman"/>
              </w:rPr>
              <w:t>Reported by companies</w:t>
            </w:r>
          </w:p>
        </w:tc>
      </w:tr>
    </w:tbl>
    <w:p w14:paraId="4470F25E" w14:textId="77777777" w:rsidR="000C6F46" w:rsidRDefault="007F4540">
      <w:pPr>
        <w:shd w:val="clear" w:color="auto" w:fill="FFFFFF"/>
        <w:rPr>
          <w:rFonts w:ascii="Calibri" w:eastAsia="Times New Roman" w:hAnsi="Calibri" w:cs="Calibri"/>
          <w:color w:val="000000"/>
          <w:sz w:val="24"/>
          <w:szCs w:val="24"/>
        </w:rPr>
      </w:pPr>
      <w:r>
        <w:rPr>
          <w:color w:val="000000"/>
        </w:rPr>
        <w:t xml:space="preserve"> </w:t>
      </w:r>
    </w:p>
    <w:p w14:paraId="3C0EDF28" w14:textId="77777777" w:rsidR="000C6F46" w:rsidRDefault="007F4540">
      <w:pPr>
        <w:rPr>
          <w:rFonts w:ascii="Times" w:eastAsia="Batang" w:hAnsi="Times" w:cs="Times"/>
          <w:b/>
          <w:highlight w:val="green"/>
        </w:rPr>
      </w:pPr>
      <w:r>
        <w:rPr>
          <w:b/>
          <w:highlight w:val="green"/>
        </w:rPr>
        <w:t>Agreement</w:t>
      </w:r>
    </w:p>
    <w:p w14:paraId="2193E7A9" w14:textId="77777777" w:rsidR="000C6F46" w:rsidRDefault="007F4540">
      <w:pPr>
        <w:shd w:val="clear" w:color="auto" w:fill="FFFFFF"/>
        <w:rPr>
          <w:rFonts w:eastAsia="Times New Roman"/>
        </w:rPr>
      </w:pPr>
      <w:r>
        <w:rPr>
          <w:rFonts w:eastAsia="Times New Roman"/>
        </w:rPr>
        <w:t>For evaluation of the coverage of LP-WUS, the methodology and assumptions in R17 CovEnh SI (described in TR38.830) is reused as baseline.</w:t>
      </w:r>
    </w:p>
    <w:p w14:paraId="422B07F9" w14:textId="77777777" w:rsidR="000C6F46" w:rsidRDefault="007F4540">
      <w:pPr>
        <w:numPr>
          <w:ilvl w:val="0"/>
          <w:numId w:val="94"/>
        </w:numPr>
        <w:shd w:val="clear" w:color="auto" w:fill="FFFFFF"/>
        <w:overflowPunct/>
        <w:autoSpaceDE/>
        <w:autoSpaceDN/>
        <w:adjustRightInd/>
        <w:spacing w:after="0" w:line="240" w:lineRule="auto"/>
        <w:textAlignment w:val="auto"/>
        <w:rPr>
          <w:rFonts w:eastAsia="Times New Roman"/>
        </w:rPr>
      </w:pPr>
      <w:r>
        <w:rPr>
          <w:rFonts w:eastAsia="Times New Roman"/>
        </w:rPr>
        <w:t>MIL is used as the metric for LP-WUS coverage evaluation</w:t>
      </w:r>
    </w:p>
    <w:p w14:paraId="07DDC389" w14:textId="77777777" w:rsidR="000C6F46" w:rsidRDefault="007F4540">
      <w:pPr>
        <w:numPr>
          <w:ilvl w:val="0"/>
          <w:numId w:val="94"/>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61A31DB5" w14:textId="77777777" w:rsidR="000C6F46" w:rsidRDefault="007F4540">
      <w:pPr>
        <w:shd w:val="clear" w:color="auto" w:fill="FFFFFF"/>
        <w:rPr>
          <w:rFonts w:eastAsia="Times New Roman"/>
        </w:rPr>
      </w:pPr>
      <w:r>
        <w:rPr>
          <w:rFonts w:eastAsia="Times New Roman"/>
        </w:rPr>
        <w:t>Note: For IoT/wearables devices, refer to R17 Redcap SI TR38.875 if the assumptions differ from TR38.830.</w:t>
      </w:r>
    </w:p>
    <w:p w14:paraId="49B798C5" w14:textId="77777777" w:rsidR="000C6F46" w:rsidRDefault="007F4540">
      <w:pPr>
        <w:shd w:val="clear" w:color="auto" w:fill="FFFFFF"/>
        <w:rPr>
          <w:rFonts w:eastAsia="Times New Roman"/>
        </w:rPr>
      </w:pPr>
      <w:r>
        <w:rPr>
          <w:rFonts w:eastAsia="Times New Roman"/>
        </w:rPr>
        <w:t>Companies report any other assumptions which differ from the TR38.875/ TR38.830, e.g., Tx and Rx loss</w:t>
      </w:r>
    </w:p>
    <w:p w14:paraId="236CAC9D" w14:textId="77777777" w:rsidR="000C6F46" w:rsidRDefault="007F4540">
      <w:pPr>
        <w:shd w:val="clear" w:color="auto" w:fill="FFFFFF"/>
        <w:spacing w:line="240" w:lineRule="atLeast"/>
        <w:rPr>
          <w:rFonts w:eastAsia="Times New Roman"/>
        </w:rPr>
      </w:pPr>
      <w:r>
        <w:rPr>
          <w:rFonts w:eastAsia="Times New Roman"/>
        </w:rPr>
        <w:t>Companies are encouraged to compare LP-WUS with at least PDCCH for paging, PUSCH, others are not precluded. FFS: Target coverage of LP-WUS</w:t>
      </w:r>
    </w:p>
    <w:p w14:paraId="1B26BDDB" w14:textId="77777777" w:rsidR="000C6F46" w:rsidRDefault="000C6F46">
      <w:pPr>
        <w:rPr>
          <w:lang w:val="en-GB"/>
        </w:rPr>
      </w:pPr>
    </w:p>
    <w:p w14:paraId="384E4497" w14:textId="77777777" w:rsidR="000C6F46" w:rsidRDefault="007F4540">
      <w:pPr>
        <w:pStyle w:val="2"/>
        <w:numPr>
          <w:ilvl w:val="0"/>
          <w:numId w:val="0"/>
        </w:numPr>
        <w:ind w:left="576" w:hanging="576"/>
      </w:pPr>
      <w:r>
        <w:t>RAN1#111</w:t>
      </w:r>
    </w:p>
    <w:p w14:paraId="2DAA1A04" w14:textId="77777777" w:rsidR="000C6F46" w:rsidRDefault="007F4540">
      <w:pPr>
        <w:rPr>
          <w:rFonts w:eastAsia="Batang"/>
          <w:b/>
          <w:bCs/>
          <w:highlight w:val="green"/>
          <w:lang w:eastAsia="zh-CN"/>
        </w:rPr>
      </w:pPr>
      <w:r>
        <w:rPr>
          <w:b/>
          <w:bCs/>
          <w:highlight w:val="green"/>
        </w:rPr>
        <w:t>Agreement</w:t>
      </w:r>
    </w:p>
    <w:p w14:paraId="71B4D807" w14:textId="77777777" w:rsidR="000C6F46" w:rsidRDefault="007F4540">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0C6F46" w14:paraId="1AE8BA0C" w14:textId="77777777">
        <w:tc>
          <w:tcPr>
            <w:tcW w:w="1650" w:type="pct"/>
            <w:tcBorders>
              <w:top w:val="single" w:sz="4" w:space="0" w:color="auto"/>
              <w:left w:val="single" w:sz="4" w:space="0" w:color="auto"/>
              <w:bottom w:val="single" w:sz="4" w:space="0" w:color="auto"/>
              <w:right w:val="single" w:sz="4" w:space="0" w:color="auto"/>
            </w:tcBorders>
          </w:tcPr>
          <w:p w14:paraId="41D076CF" w14:textId="77777777" w:rsidR="000C6F46" w:rsidRDefault="007F4540">
            <w:pPr>
              <w:spacing w:line="240" w:lineRule="atLeast"/>
              <w:rPr>
                <w:rFonts w:eastAsia="Malgun Gothic"/>
              </w:rPr>
            </w:pPr>
            <w:r>
              <w:rPr>
                <w:rFonts w:eastAsia="Malgun Gothic"/>
                <w:b/>
                <w:bCs/>
              </w:rPr>
              <w:t>Performance Metric</w:t>
            </w:r>
          </w:p>
        </w:tc>
        <w:tc>
          <w:tcPr>
            <w:tcW w:w="3300" w:type="pct"/>
            <w:tcBorders>
              <w:top w:val="single" w:sz="4" w:space="0" w:color="auto"/>
              <w:left w:val="nil"/>
              <w:bottom w:val="single" w:sz="4" w:space="0" w:color="auto"/>
              <w:right w:val="single" w:sz="4" w:space="0" w:color="auto"/>
            </w:tcBorders>
          </w:tcPr>
          <w:p w14:paraId="756ABD2F" w14:textId="77777777" w:rsidR="000C6F46" w:rsidRDefault="007F4540">
            <w:pPr>
              <w:spacing w:line="240" w:lineRule="atLeast"/>
              <w:rPr>
                <w:rFonts w:eastAsia="Malgun Gothic"/>
              </w:rPr>
            </w:pPr>
            <w:r>
              <w:rPr>
                <w:rFonts w:eastAsia="Malgun Gothic"/>
                <w:b/>
                <w:bCs/>
              </w:rPr>
              <w:t>Note</w:t>
            </w:r>
          </w:p>
        </w:tc>
      </w:tr>
      <w:tr w:rsidR="000C6F46" w14:paraId="0B9E94D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6D362F81" w14:textId="77777777" w:rsidR="000C6F46" w:rsidRDefault="007F4540">
            <w:pPr>
              <w:spacing w:line="240" w:lineRule="atLeast"/>
              <w:rPr>
                <w:rFonts w:eastAsia="Malgun Gothic"/>
              </w:rPr>
            </w:pPr>
            <w:r>
              <w:rPr>
                <w:rFonts w:eastAsia="Malgun Gothic"/>
              </w:rPr>
              <w:t>System overhead</w:t>
            </w:r>
          </w:p>
        </w:tc>
        <w:tc>
          <w:tcPr>
            <w:tcW w:w="3300" w:type="pct"/>
            <w:tcBorders>
              <w:top w:val="single" w:sz="4" w:space="0" w:color="auto"/>
              <w:left w:val="nil"/>
              <w:bottom w:val="single" w:sz="4" w:space="0" w:color="auto"/>
              <w:right w:val="single" w:sz="4" w:space="0" w:color="auto"/>
            </w:tcBorders>
          </w:tcPr>
          <w:p w14:paraId="52C95D33" w14:textId="77777777" w:rsidR="000C6F46" w:rsidRDefault="007F4540">
            <w:pPr>
              <w:spacing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120958C1" w14:textId="77777777" w:rsidR="000C6F46" w:rsidRDefault="007F4540">
            <w:pPr>
              <w:spacing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0C6F46" w14:paraId="5CECB15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5DBFF250" w14:textId="77777777" w:rsidR="000C6F46" w:rsidRDefault="007F4540">
            <w:pPr>
              <w:spacing w:line="240" w:lineRule="atLeast"/>
              <w:rPr>
                <w:rFonts w:eastAsia="Malgun Gothic"/>
              </w:rPr>
            </w:pPr>
            <w:r>
              <w:rPr>
                <w:rFonts w:eastAsia="Malgun Gothic"/>
              </w:rPr>
              <w:t>Capacity impact</w:t>
            </w:r>
          </w:p>
        </w:tc>
        <w:tc>
          <w:tcPr>
            <w:tcW w:w="3300" w:type="pct"/>
            <w:tcBorders>
              <w:top w:val="single" w:sz="4" w:space="0" w:color="auto"/>
              <w:left w:val="nil"/>
              <w:bottom w:val="single" w:sz="4" w:space="0" w:color="auto"/>
              <w:right w:val="single" w:sz="4" w:space="0" w:color="auto"/>
            </w:tcBorders>
          </w:tcPr>
          <w:p w14:paraId="27BFBF7B" w14:textId="77777777" w:rsidR="000C6F46" w:rsidRDefault="007F4540">
            <w:pPr>
              <w:spacing w:line="240" w:lineRule="atLeast"/>
              <w:rPr>
                <w:rFonts w:eastAsia="Malgun Gothic"/>
                <w:strike/>
              </w:rPr>
            </w:pPr>
            <w:r>
              <w:rPr>
                <w:rFonts w:eastAsia="Malgun Gothic"/>
              </w:rPr>
              <w:t>Evaluate the system capacity impact due to introducing of LP-WUS</w:t>
            </w:r>
          </w:p>
          <w:p w14:paraId="0221920D" w14:textId="77777777" w:rsidR="000C6F46" w:rsidRDefault="007F4540">
            <w:pPr>
              <w:spacing w:line="240" w:lineRule="atLeast"/>
              <w:rPr>
                <w:rFonts w:eastAsia="Malgun Gothic"/>
              </w:rPr>
            </w:pPr>
            <w:r>
              <w:rPr>
                <w:rFonts w:eastAsia="Malgun Gothic"/>
              </w:rPr>
              <w:t>Note: it is for UEs which are in connected mode. Definition is the same as in XR TR.</w:t>
            </w:r>
          </w:p>
        </w:tc>
      </w:tr>
      <w:tr w:rsidR="000C6F46" w14:paraId="6368B00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F5B8442" w14:textId="77777777" w:rsidR="000C6F46" w:rsidRDefault="007F4540">
            <w:pPr>
              <w:rPr>
                <w:rFonts w:eastAsia="Malgun Gothic"/>
              </w:rPr>
            </w:pPr>
            <w:r>
              <w:rPr>
                <w:rFonts w:eastAsia="Malgun Gothic"/>
              </w:rPr>
              <w:t>FFS: NW power consumption / Energy Efficiency</w:t>
            </w:r>
          </w:p>
        </w:tc>
        <w:tc>
          <w:tcPr>
            <w:tcW w:w="3300" w:type="pct"/>
            <w:tcBorders>
              <w:top w:val="single" w:sz="4" w:space="0" w:color="auto"/>
              <w:left w:val="nil"/>
              <w:bottom w:val="single" w:sz="4" w:space="0" w:color="auto"/>
              <w:right w:val="single" w:sz="4" w:space="0" w:color="auto"/>
            </w:tcBorders>
          </w:tcPr>
          <w:p w14:paraId="74EDD747" w14:textId="77777777" w:rsidR="000C6F46" w:rsidRDefault="007F4540">
            <w:pPr>
              <w:rPr>
                <w:rFonts w:eastAsia="Malgun Gothic"/>
              </w:rPr>
            </w:pPr>
            <w:r>
              <w:rPr>
                <w:rFonts w:eastAsia="Malgun Gothic"/>
              </w:rPr>
              <w:t>[Impact of LP-WUS/WUR operation on gNB energy consumption as performance metric in system impact analysis.]</w:t>
            </w:r>
          </w:p>
        </w:tc>
      </w:tr>
    </w:tbl>
    <w:p w14:paraId="42352840" w14:textId="77777777" w:rsidR="000C6F46" w:rsidRDefault="007F4540">
      <w:pPr>
        <w:shd w:val="clear" w:color="auto" w:fill="FFFFFF"/>
        <w:spacing w:line="240" w:lineRule="atLeast"/>
        <w:rPr>
          <w:rFonts w:ascii="Times" w:eastAsia="Times New Roman" w:hAnsi="Times" w:cs="Times"/>
        </w:rPr>
      </w:pPr>
      <w:r>
        <w:rPr>
          <w:rFonts w:eastAsia="Times New Roman"/>
        </w:rPr>
        <w:t>For power and latency evaluation of the LP-WUS, the following performance metrics definitions provided for future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0C6F46" w14:paraId="0AB4E44A" w14:textId="77777777">
        <w:tc>
          <w:tcPr>
            <w:tcW w:w="1650" w:type="pct"/>
            <w:tcBorders>
              <w:top w:val="single" w:sz="4" w:space="0" w:color="auto"/>
              <w:left w:val="single" w:sz="4" w:space="0" w:color="auto"/>
              <w:bottom w:val="single" w:sz="4" w:space="0" w:color="auto"/>
              <w:right w:val="single" w:sz="4" w:space="0" w:color="auto"/>
            </w:tcBorders>
          </w:tcPr>
          <w:p w14:paraId="0C55EBD5" w14:textId="77777777" w:rsidR="000C6F46" w:rsidRDefault="007F4540">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nil"/>
              <w:bottom w:val="single" w:sz="4" w:space="0" w:color="auto"/>
              <w:right w:val="single" w:sz="4" w:space="0" w:color="auto"/>
            </w:tcBorders>
          </w:tcPr>
          <w:p w14:paraId="5744EFEB" w14:textId="77777777" w:rsidR="000C6F46" w:rsidRDefault="007F4540">
            <w:pPr>
              <w:spacing w:line="240" w:lineRule="atLeast"/>
              <w:rPr>
                <w:rFonts w:eastAsia="Malgun Gothic"/>
              </w:rPr>
            </w:pPr>
            <w:r>
              <w:rPr>
                <w:rFonts w:eastAsia="Malgun Gothic"/>
                <w:b/>
                <w:bCs/>
              </w:rPr>
              <w:t>Note</w:t>
            </w:r>
          </w:p>
        </w:tc>
      </w:tr>
      <w:tr w:rsidR="000C6F46" w14:paraId="01CE30DD"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58A69D29" w14:textId="77777777" w:rsidR="000C6F46" w:rsidRDefault="007F4540">
            <w:pPr>
              <w:spacing w:line="240" w:lineRule="atLeast"/>
              <w:rPr>
                <w:rFonts w:eastAsia="Malgun Gothic"/>
              </w:rPr>
            </w:pPr>
            <w:r>
              <w:rPr>
                <w:rFonts w:eastAsia="Malgun Gothic"/>
              </w:rPr>
              <w:t>Power consumption</w:t>
            </w:r>
          </w:p>
        </w:tc>
        <w:tc>
          <w:tcPr>
            <w:tcW w:w="3300" w:type="pct"/>
            <w:tcBorders>
              <w:top w:val="single" w:sz="4" w:space="0" w:color="auto"/>
              <w:left w:val="nil"/>
              <w:bottom w:val="single" w:sz="4" w:space="0" w:color="auto"/>
              <w:right w:val="single" w:sz="4" w:space="0" w:color="auto"/>
            </w:tcBorders>
          </w:tcPr>
          <w:p w14:paraId="0AE8032B" w14:textId="77777777" w:rsidR="000C6F46" w:rsidRDefault="007F4540">
            <w:pPr>
              <w:spacing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0C6F46" w14:paraId="0B5855C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5E353027" w14:textId="77777777" w:rsidR="000C6F46" w:rsidRDefault="007F4540">
            <w:pPr>
              <w:spacing w:line="240" w:lineRule="atLeast"/>
              <w:rPr>
                <w:rFonts w:eastAsia="Malgun Gothic"/>
              </w:rPr>
            </w:pPr>
            <w:r>
              <w:rPr>
                <w:rFonts w:eastAsia="Malgun Gothic"/>
              </w:rPr>
              <w:t>Latency</w:t>
            </w:r>
          </w:p>
        </w:tc>
        <w:tc>
          <w:tcPr>
            <w:tcW w:w="3300" w:type="pct"/>
            <w:tcBorders>
              <w:top w:val="single" w:sz="4" w:space="0" w:color="auto"/>
              <w:left w:val="nil"/>
              <w:bottom w:val="single" w:sz="4" w:space="0" w:color="auto"/>
              <w:right w:val="single" w:sz="4" w:space="0" w:color="auto"/>
            </w:tcBorders>
          </w:tcPr>
          <w:p w14:paraId="398525E8" w14:textId="77777777" w:rsidR="000C6F46" w:rsidRDefault="007F4540">
            <w:pPr>
              <w:spacing w:line="240" w:lineRule="atLeast"/>
              <w:rPr>
                <w:rFonts w:eastAsia="Malgun Gothic"/>
              </w:rPr>
            </w:pPr>
            <w:r>
              <w:rPr>
                <w:rFonts w:eastAsia="Malgun Gothic"/>
              </w:rPr>
              <w:t xml:space="preserve">For IDLE/INACTIVE state, </w:t>
            </w:r>
          </w:p>
          <w:p w14:paraId="440C08AD" w14:textId="77777777" w:rsidR="000C6F46" w:rsidRDefault="007F4540">
            <w:pPr>
              <w:numPr>
                <w:ilvl w:val="0"/>
                <w:numId w:val="95"/>
              </w:numPr>
              <w:overflowPunct/>
              <w:autoSpaceDE/>
              <w:autoSpaceDN/>
              <w:adjustRightInd/>
              <w:spacing w:after="0" w:line="240" w:lineRule="auto"/>
              <w:ind w:left="404" w:hanging="270"/>
              <w:textAlignment w:val="auto"/>
              <w:rPr>
                <w:rFonts w:eastAsia="Malgun Gothic"/>
              </w:rPr>
            </w:pPr>
            <w:r>
              <w:rPr>
                <w:rFonts w:eastAsia="Malgun Gothic"/>
              </w:rPr>
              <w:t>the latency is the time interval between the data arrival time at the gNB and the time of the first PO UE can monitor the paging message</w:t>
            </w:r>
          </w:p>
          <w:p w14:paraId="1CB5B50F" w14:textId="77777777" w:rsidR="000C6F46" w:rsidRDefault="007F4540">
            <w:pPr>
              <w:numPr>
                <w:ilvl w:val="0"/>
                <w:numId w:val="95"/>
              </w:numPr>
              <w:overflowPunct/>
              <w:autoSpaceDE/>
              <w:autoSpaceDN/>
              <w:adjustRightInd/>
              <w:spacing w:after="0" w:line="240" w:lineRule="auto"/>
              <w:ind w:left="404" w:hanging="270"/>
              <w:textAlignment w:val="auto"/>
              <w:rPr>
                <w:rFonts w:eastAsia="Malgun Gothic"/>
              </w:rPr>
            </w:pPr>
            <w:r>
              <w:rPr>
                <w:rFonts w:eastAsia="Malgun Gothic"/>
              </w:rPr>
              <w:t xml:space="preserve">alternatively, if UE is not required to monitor a PO after wake-up, company to report </w:t>
            </w:r>
            <w:r>
              <w:rPr>
                <w:rFonts w:eastAsia="Malgun Gothic" w:hint="eastAsia"/>
              </w:rPr>
              <w:t>detailed</w:t>
            </w:r>
            <w:r>
              <w:rPr>
                <w:rFonts w:eastAsia="Malgun Gothic"/>
              </w:rPr>
              <w:t xml:space="preserve"> procedure and definition of the latency</w:t>
            </w:r>
          </w:p>
          <w:p w14:paraId="01EFBC9F" w14:textId="77777777" w:rsidR="000C6F46" w:rsidRDefault="007F4540">
            <w:pPr>
              <w:ind w:left="404"/>
              <w:rPr>
                <w:rFonts w:eastAsia="Malgun Gothic"/>
              </w:rPr>
            </w:pPr>
            <w:r>
              <w:rPr>
                <w:rFonts w:eastAsia="Malgun Gothic"/>
              </w:rPr>
              <w:t>. In RAN1#111, there are no definitions being precluded</w:t>
            </w:r>
          </w:p>
          <w:p w14:paraId="6523CDC4" w14:textId="77777777" w:rsidR="000C6F46" w:rsidRDefault="007F4540">
            <w:pPr>
              <w:numPr>
                <w:ilvl w:val="0"/>
                <w:numId w:val="95"/>
              </w:numPr>
              <w:overflowPunct/>
              <w:autoSpaceDE/>
              <w:autoSpaceDN/>
              <w:adjustRightInd/>
              <w:spacing w:after="0" w:line="240" w:lineRule="atLeast"/>
              <w:ind w:left="404" w:hanging="270"/>
              <w:textAlignment w:val="auto"/>
              <w:rPr>
                <w:rFonts w:eastAsia="Malgun Gothic"/>
              </w:rPr>
            </w:pPr>
            <w:r>
              <w:rPr>
                <w:rFonts w:eastAsia="Malgun Gothic"/>
              </w:rPr>
              <w:t>sync/re-sync for main radio is included</w:t>
            </w:r>
          </w:p>
          <w:p w14:paraId="2999C647" w14:textId="77777777" w:rsidR="000C6F46" w:rsidRDefault="000C6F46">
            <w:pPr>
              <w:spacing w:line="240" w:lineRule="atLeast"/>
              <w:ind w:left="404"/>
              <w:rPr>
                <w:rFonts w:eastAsia="Malgun Gothic"/>
              </w:rPr>
            </w:pPr>
          </w:p>
        </w:tc>
      </w:tr>
      <w:tr w:rsidR="000C6F46" w14:paraId="5C9CB435"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56DE9D49" w14:textId="77777777" w:rsidR="000C6F46" w:rsidRDefault="007F4540">
            <w:pPr>
              <w:spacing w:line="240" w:lineRule="atLeast"/>
              <w:rPr>
                <w:rFonts w:eastAsia="Malgun Gothic"/>
              </w:rPr>
            </w:pPr>
            <w:r>
              <w:rPr>
                <w:rFonts w:eastAsia="Malgun Gothic"/>
              </w:rPr>
              <w:t>UPT</w:t>
            </w:r>
          </w:p>
        </w:tc>
        <w:tc>
          <w:tcPr>
            <w:tcW w:w="3300" w:type="pct"/>
            <w:tcBorders>
              <w:top w:val="single" w:sz="4" w:space="0" w:color="auto"/>
              <w:left w:val="nil"/>
              <w:bottom w:val="single" w:sz="4" w:space="0" w:color="auto"/>
              <w:right w:val="single" w:sz="4" w:space="0" w:color="auto"/>
            </w:tcBorders>
          </w:tcPr>
          <w:p w14:paraId="3544E0FF" w14:textId="77777777" w:rsidR="000C6F46" w:rsidRDefault="007F4540">
            <w:pPr>
              <w:spacing w:line="240" w:lineRule="atLeast"/>
              <w:rPr>
                <w:rFonts w:eastAsia="Malgun Gothic"/>
              </w:rPr>
            </w:pPr>
            <w:r>
              <w:rPr>
                <w:rFonts w:eastAsia="Malgun Gothic"/>
              </w:rPr>
              <w:t xml:space="preserve">The definition </w:t>
            </w:r>
            <w:r>
              <w:rPr>
                <w:rFonts w:eastAsia="Malgun Gothic" w:hint="eastAsia"/>
              </w:rPr>
              <w:t>i</w:t>
            </w:r>
            <w:r>
              <w:rPr>
                <w:rFonts w:eastAsia="Malgun Gothic"/>
              </w:rPr>
              <w:t>s the same as in [TR38.840]</w:t>
            </w:r>
          </w:p>
          <w:p w14:paraId="2E786A8F" w14:textId="77777777" w:rsidR="000C6F46" w:rsidRDefault="007F4540">
            <w:pPr>
              <w:spacing w:line="240" w:lineRule="atLeast"/>
              <w:rPr>
                <w:rFonts w:eastAsia="Malgun Gothic"/>
              </w:rPr>
            </w:pPr>
            <w:r>
              <w:rPr>
                <w:rFonts w:eastAsia="Malgun Gothic"/>
              </w:rPr>
              <w:t>Note: it is for connected mode purpose.</w:t>
            </w:r>
          </w:p>
        </w:tc>
      </w:tr>
    </w:tbl>
    <w:p w14:paraId="02BA414E" w14:textId="77777777" w:rsidR="000C6F46" w:rsidRDefault="007F4540">
      <w:pPr>
        <w:shd w:val="clear" w:color="auto" w:fill="FFFFFF"/>
        <w:spacing w:line="240" w:lineRule="atLeast"/>
        <w:rPr>
          <w:rFonts w:ascii="Times" w:eastAsia="Times New Roman" w:hAnsi="Times" w:cs="Times"/>
        </w:rPr>
      </w:pPr>
      <w:r>
        <w:rPr>
          <w:rFonts w:eastAsia="Times New Roman"/>
        </w:rPr>
        <w:t>Companies to report baseline scheme, e.g., PO monitoring with i-DRX, e-DRX, with or without PEI</w:t>
      </w:r>
    </w:p>
    <w:p w14:paraId="3E67FDF7" w14:textId="77777777" w:rsidR="000C6F46" w:rsidRDefault="007F4540">
      <w:pPr>
        <w:shd w:val="clear" w:color="auto" w:fill="FFFFFF"/>
        <w:spacing w:line="240" w:lineRule="atLeast"/>
        <w:rPr>
          <w:rFonts w:eastAsia="Times New Roman"/>
        </w:rPr>
      </w:pPr>
      <w:r>
        <w:rPr>
          <w:rFonts w:eastAsia="Times New Roman"/>
        </w:rPr>
        <w:t>Companies to report the power consumption / power saving gain considering the FAR impact, latency considering MDR impact</w:t>
      </w:r>
    </w:p>
    <w:p w14:paraId="3686C227" w14:textId="77777777" w:rsidR="000C6F46" w:rsidRDefault="007F4540">
      <w:pPr>
        <w:shd w:val="clear" w:color="auto" w:fill="FFFFFF"/>
        <w:spacing w:line="240" w:lineRule="atLeast"/>
        <w:rPr>
          <w:rFonts w:eastAsia="Times New Roman"/>
        </w:rPr>
      </w:pPr>
      <w:r>
        <w:rPr>
          <w:rFonts w:eastAsia="Times New Roman"/>
        </w:rPr>
        <w:t>Other performance metrics (e.g., mobility) can be reported by companies (if any)</w:t>
      </w:r>
    </w:p>
    <w:p w14:paraId="6AD31F58" w14:textId="77777777" w:rsidR="000C6F46" w:rsidRDefault="007F4540">
      <w:pPr>
        <w:rPr>
          <w:rFonts w:eastAsia="Batang"/>
        </w:rPr>
      </w:pPr>
      <w:r>
        <w:t xml:space="preserve"> </w:t>
      </w:r>
    </w:p>
    <w:p w14:paraId="40665041" w14:textId="77777777" w:rsidR="000C6F46" w:rsidRDefault="007F4540">
      <w:pPr>
        <w:rPr>
          <w:b/>
          <w:bCs/>
          <w:highlight w:val="green"/>
        </w:rPr>
      </w:pPr>
      <w:r>
        <w:rPr>
          <w:b/>
          <w:bCs/>
          <w:highlight w:val="green"/>
        </w:rPr>
        <w:t>Agreement</w:t>
      </w:r>
    </w:p>
    <w:p w14:paraId="3021AD00" w14:textId="77777777" w:rsidR="000C6F46" w:rsidRDefault="007F4540">
      <w:pPr>
        <w:spacing w:line="240" w:lineRule="atLeast"/>
        <w:rPr>
          <w:rFonts w:eastAsia="Times New Roman"/>
        </w:rPr>
      </w:pPr>
      <w:r>
        <w:t xml:space="preserve">Update the </w:t>
      </w:r>
      <w:r>
        <w:rPr>
          <w:rFonts w:eastAsia="Times New Roman"/>
        </w:rPr>
        <w:t>IDLE/INACTIVE state traffic model option 1 as follows and remove traffic model option 2,</w:t>
      </w:r>
    </w:p>
    <w:p w14:paraId="16F6953F" w14:textId="77777777" w:rsidR="000C6F46" w:rsidRDefault="007F4540">
      <w:pPr>
        <w:pStyle w:val="54"/>
        <w:numPr>
          <w:ilvl w:val="0"/>
          <w:numId w:val="58"/>
        </w:numPr>
        <w:spacing w:line="240" w:lineRule="atLeast"/>
        <w:ind w:leftChars="0"/>
        <w:rPr>
          <w:rFonts w:eastAsia="Times New Roman"/>
          <w:sz w:val="20"/>
          <w:szCs w:val="20"/>
        </w:rPr>
      </w:pPr>
      <w:r>
        <w:rPr>
          <w:rFonts w:eastAsia="Times New Roman"/>
          <w:sz w:val="20"/>
          <w:szCs w:val="20"/>
        </w:rPr>
        <w:t>The traffic arrival is modeled as a Poisson Arrival Process where inter-arrival times are exponentially distributed, the mean arrival time is P = Y</w:t>
      </w:r>
      <w:r>
        <w:rPr>
          <w:rFonts w:eastAsia="Times New Roman"/>
          <w:sz w:val="20"/>
          <w:szCs w:val="20"/>
          <w:vertAlign w:val="subscript"/>
        </w:rPr>
        <w:t xml:space="preserve">REF </w:t>
      </w:r>
      <w:r>
        <w:rPr>
          <w:rFonts w:eastAsia="Times New Roman"/>
          <w:sz w:val="20"/>
          <w:szCs w:val="20"/>
        </w:rPr>
        <w:t>/ R</w:t>
      </w:r>
      <w:r>
        <w:rPr>
          <w:rFonts w:eastAsia="Times New Roman"/>
          <w:sz w:val="20"/>
          <w:szCs w:val="20"/>
          <w:vertAlign w:val="subscript"/>
        </w:rPr>
        <w:t>E, REF</w:t>
      </w:r>
      <w:r>
        <w:rPr>
          <w:rFonts w:eastAsia="Times New Roman"/>
          <w:sz w:val="20"/>
          <w:szCs w:val="20"/>
        </w:rPr>
        <w:t>, where</w:t>
      </w:r>
    </w:p>
    <w:p w14:paraId="0CC846DD" w14:textId="77777777" w:rsidR="000C6F46" w:rsidRDefault="007F4540">
      <w:pPr>
        <w:pStyle w:val="54"/>
        <w:numPr>
          <w:ilvl w:val="1"/>
          <w:numId w:val="58"/>
        </w:numPr>
        <w:spacing w:line="240" w:lineRule="atLeast"/>
        <w:ind w:leftChars="0"/>
        <w:rPr>
          <w:rFonts w:eastAsia="Times New Roman"/>
          <w:sz w:val="20"/>
          <w:szCs w:val="20"/>
        </w:rPr>
      </w:pPr>
      <w:r>
        <w:rPr>
          <w:rFonts w:eastAsia="Times New Roman"/>
          <w:sz w:val="20"/>
          <w:szCs w:val="20"/>
        </w:rPr>
        <w:t>R</w:t>
      </w:r>
      <w:r>
        <w:rPr>
          <w:rFonts w:eastAsia="Times New Roman"/>
          <w:sz w:val="20"/>
          <w:szCs w:val="20"/>
          <w:vertAlign w:val="subscript"/>
        </w:rPr>
        <w:t>E, REF</w:t>
      </w:r>
      <w:r>
        <w:rPr>
          <w:rFonts w:eastAsia="Times New Roman"/>
          <w:sz w:val="20"/>
          <w:szCs w:val="20"/>
        </w:rPr>
        <w:t>= 1%, 0.1%, 0.01% or 0.001% and Y</w:t>
      </w:r>
      <w:r>
        <w:rPr>
          <w:rFonts w:eastAsia="Times New Roman"/>
          <w:sz w:val="20"/>
          <w:szCs w:val="20"/>
          <w:vertAlign w:val="subscript"/>
        </w:rPr>
        <w:t>REF</w:t>
      </w:r>
      <w:r>
        <w:rPr>
          <w:rFonts w:eastAsia="Times New Roman"/>
          <w:sz w:val="20"/>
          <w:szCs w:val="20"/>
        </w:rPr>
        <w:t xml:space="preserve"> = 1.28s</w:t>
      </w:r>
    </w:p>
    <w:p w14:paraId="7A534FDE" w14:textId="77777777" w:rsidR="000C6F46" w:rsidRDefault="007F4540">
      <w:pPr>
        <w:pStyle w:val="54"/>
        <w:numPr>
          <w:ilvl w:val="1"/>
          <w:numId w:val="58"/>
        </w:numPr>
        <w:spacing w:line="240" w:lineRule="atLeast"/>
        <w:ind w:leftChars="0"/>
        <w:rPr>
          <w:rFonts w:eastAsia="Times New Roman"/>
          <w:color w:val="FF0000"/>
          <w:sz w:val="20"/>
          <w:szCs w:val="20"/>
        </w:rPr>
      </w:pPr>
      <w:r>
        <w:rPr>
          <w:rFonts w:eastAsia="Times New Roman"/>
          <w:color w:val="FF0000"/>
          <w:sz w:val="20"/>
          <w:szCs w:val="20"/>
        </w:rPr>
        <w:t xml:space="preserve">Per group paging probability </w:t>
      </w:r>
      <w:r>
        <w:rPr>
          <w:rFonts w:eastAsia="Malgun Gothic"/>
          <w:color w:val="FF0000"/>
          <w:sz w:val="20"/>
          <w:szCs w:val="20"/>
        </w:rPr>
        <w:t>R</w:t>
      </w:r>
      <w:r>
        <w:rPr>
          <w:rFonts w:eastAsia="Malgun Gothic"/>
          <w:color w:val="FF0000"/>
          <w:sz w:val="20"/>
          <w:szCs w:val="20"/>
          <w:vertAlign w:val="subscript"/>
        </w:rPr>
        <w:t>G</w:t>
      </w:r>
      <w:r>
        <w:rPr>
          <w:rFonts w:eastAsia="Malgun Gothic"/>
          <w:color w:val="FF0000"/>
          <w:sz w:val="20"/>
          <w:szCs w:val="20"/>
        </w:rPr>
        <w:t xml:space="preserve"> = 1 – (1 – R</w:t>
      </w:r>
      <w:r>
        <w:rPr>
          <w:rFonts w:eastAsia="Malgun Gothic" w:hint="eastAsia"/>
          <w:color w:val="FF0000"/>
          <w:sz w:val="20"/>
          <w:szCs w:val="20"/>
          <w:vertAlign w:val="subscript"/>
        </w:rPr>
        <w:t>E</w:t>
      </w:r>
      <w:r>
        <w:rPr>
          <w:rFonts w:eastAsia="Malgun Gothic"/>
          <w:color w:val="FF0000"/>
          <w:sz w:val="20"/>
          <w:szCs w:val="20"/>
        </w:rPr>
        <w:t>)</w:t>
      </w:r>
      <w:r>
        <w:rPr>
          <w:rFonts w:eastAsia="Malgun Gothic"/>
          <w:color w:val="FF0000"/>
          <w:sz w:val="20"/>
          <w:szCs w:val="20"/>
          <w:vertAlign w:val="superscript"/>
        </w:rPr>
        <w:t>N</w:t>
      </w:r>
      <w:r>
        <w:rPr>
          <w:rFonts w:eastAsia="Malgun Gothic"/>
          <w:color w:val="FF0000"/>
          <w:sz w:val="20"/>
          <w:szCs w:val="20"/>
        </w:rPr>
        <w:t xml:space="preserve">, where </w:t>
      </w:r>
      <w:r>
        <w:rPr>
          <w:color w:val="FF0000"/>
          <w:sz w:val="20"/>
          <w:szCs w:val="20"/>
        </w:rPr>
        <w:t xml:space="preserve">N </w:t>
      </w:r>
      <w:r>
        <w:rPr>
          <w:rFonts w:eastAsia="Malgun Gothic"/>
          <w:color w:val="FF0000"/>
          <w:sz w:val="20"/>
          <w:szCs w:val="20"/>
        </w:rPr>
        <w:t>is the number of UEs in the group</w:t>
      </w:r>
    </w:p>
    <w:p w14:paraId="692BF1B4" w14:textId="77777777" w:rsidR="000C6F46" w:rsidRDefault="007F4540">
      <w:pPr>
        <w:pStyle w:val="54"/>
        <w:numPr>
          <w:ilvl w:val="2"/>
          <w:numId w:val="58"/>
        </w:numPr>
        <w:spacing w:line="240" w:lineRule="atLeast"/>
        <w:ind w:leftChars="0"/>
        <w:rPr>
          <w:rFonts w:eastAsia="Times New Roman"/>
          <w:color w:val="FF0000"/>
          <w:sz w:val="20"/>
          <w:szCs w:val="20"/>
        </w:rPr>
      </w:pPr>
      <w:r>
        <w:rPr>
          <w:rFonts w:eastAsia="Times New Roman"/>
          <w:color w:val="FF0000"/>
          <w:sz w:val="20"/>
          <w:szCs w:val="20"/>
        </w:rPr>
        <w:t>FFS: Value of N</w:t>
      </w:r>
    </w:p>
    <w:p w14:paraId="55E4828C" w14:textId="77777777" w:rsidR="000C6F46" w:rsidRDefault="007F4540">
      <w:pPr>
        <w:pStyle w:val="54"/>
        <w:numPr>
          <w:ilvl w:val="0"/>
          <w:numId w:val="58"/>
        </w:numPr>
        <w:spacing w:line="240" w:lineRule="atLeast"/>
        <w:ind w:leftChars="0"/>
        <w:rPr>
          <w:rFonts w:eastAsia="Times New Roman"/>
          <w:sz w:val="20"/>
          <w:szCs w:val="20"/>
        </w:rPr>
      </w:pPr>
      <w:r>
        <w:rPr>
          <w:sz w:val="20"/>
          <w:szCs w:val="20"/>
        </w:rPr>
        <w:t>For</w:t>
      </w:r>
      <w:r>
        <w:rPr>
          <w:rFonts w:eastAsia="Times New Roman"/>
          <w:sz w:val="20"/>
          <w:szCs w:val="20"/>
        </w:rPr>
        <w:t xml:space="preserve"> LP-WUS</w:t>
      </w:r>
    </w:p>
    <w:p w14:paraId="3A710DE0" w14:textId="77777777" w:rsidR="000C6F46" w:rsidRDefault="007F4540">
      <w:pPr>
        <w:pStyle w:val="54"/>
        <w:numPr>
          <w:ilvl w:val="1"/>
          <w:numId w:val="58"/>
        </w:numPr>
        <w:spacing w:line="240" w:lineRule="atLeast"/>
        <w:ind w:leftChars="0"/>
        <w:rPr>
          <w:rFonts w:eastAsia="Times New Roman"/>
          <w:color w:val="FF0000"/>
          <w:sz w:val="20"/>
          <w:szCs w:val="20"/>
        </w:rPr>
      </w:pPr>
      <w:r>
        <w:rPr>
          <w:rFonts w:eastAsia="Times New Roman"/>
          <w:color w:val="FF0000"/>
          <w:sz w:val="20"/>
          <w:szCs w:val="20"/>
        </w:rPr>
        <w:t>Both per group and UE paging can be assumed.</w:t>
      </w:r>
    </w:p>
    <w:p w14:paraId="1E2E1C20" w14:textId="77777777" w:rsidR="000C6F46" w:rsidRDefault="007F4540">
      <w:pPr>
        <w:rPr>
          <w:rFonts w:eastAsia="Batang"/>
          <w:color w:val="FF0000"/>
        </w:rPr>
      </w:pPr>
      <w:r>
        <w:rPr>
          <w:rFonts w:hint="eastAsia"/>
          <w:color w:val="FF0000"/>
        </w:rPr>
        <w:t>N</w:t>
      </w:r>
      <w:r>
        <w:rPr>
          <w:color w:val="FF0000"/>
        </w:rPr>
        <w:t>o</w:t>
      </w:r>
      <w:r>
        <w:rPr>
          <w:rFonts w:hint="eastAsia"/>
          <w:color w:val="FF0000"/>
        </w:rPr>
        <w:t>te</w:t>
      </w:r>
      <w:r>
        <w:rPr>
          <w:rFonts w:ascii="Batang" w:hAnsi="Batang" w:hint="eastAsia"/>
          <w:color w:val="FF0000"/>
        </w:rPr>
        <w:t>：</w:t>
      </w:r>
    </w:p>
    <w:p w14:paraId="69F9B19E" w14:textId="77777777" w:rsidR="000C6F46" w:rsidRDefault="007F4540">
      <w:pPr>
        <w:pStyle w:val="54"/>
        <w:numPr>
          <w:ilvl w:val="0"/>
          <w:numId w:val="58"/>
        </w:numPr>
        <w:spacing w:line="240" w:lineRule="atLeast"/>
        <w:ind w:leftChars="0"/>
        <w:rPr>
          <w:rFonts w:eastAsia="Times New Roman"/>
          <w:sz w:val="20"/>
          <w:szCs w:val="20"/>
        </w:rPr>
      </w:pPr>
      <w:r>
        <w:rPr>
          <w:rFonts w:eastAsia="Times New Roman"/>
          <w:sz w:val="20"/>
          <w:szCs w:val="20"/>
        </w:rPr>
        <w:t xml:space="preserve">For i-DRX with </w:t>
      </w:r>
      <w:r>
        <w:rPr>
          <w:rFonts w:eastAsia="Times New Roman"/>
          <w:strike/>
          <w:color w:val="FF0000"/>
          <w:sz w:val="20"/>
          <w:szCs w:val="20"/>
        </w:rPr>
        <w:t>i-DRX</w:t>
      </w:r>
      <w:r>
        <w:rPr>
          <w:rFonts w:eastAsia="Times New Roman"/>
          <w:sz w:val="20"/>
          <w:szCs w:val="20"/>
        </w:rPr>
        <w:t xml:space="preserve"> </w:t>
      </w:r>
      <w:r>
        <w:rPr>
          <w:rFonts w:eastAsia="Times New Roman"/>
          <w:color w:val="FF0000"/>
          <w:sz w:val="20"/>
          <w:szCs w:val="20"/>
        </w:rPr>
        <w:t>cycle duration</w:t>
      </w:r>
      <w:r>
        <w:rPr>
          <w:rFonts w:eastAsia="Times New Roman"/>
          <w:sz w:val="20"/>
          <w:szCs w:val="20"/>
        </w:rPr>
        <w:t xml:space="preserve"> Y </w:t>
      </w:r>
      <w:r>
        <w:rPr>
          <w:rFonts w:eastAsia="Times New Roman"/>
          <w:color w:val="FF0000"/>
          <w:sz w:val="20"/>
          <w:szCs w:val="20"/>
        </w:rPr>
        <w:t>second</w:t>
      </w:r>
      <w:r>
        <w:rPr>
          <w:rFonts w:eastAsia="Times New Roman"/>
          <w:sz w:val="20"/>
          <w:szCs w:val="20"/>
        </w:rPr>
        <w:t xml:space="preserve">, </w:t>
      </w:r>
    </w:p>
    <w:p w14:paraId="2B1FEADE" w14:textId="77777777" w:rsidR="000C6F46" w:rsidRDefault="007F4540">
      <w:pPr>
        <w:pStyle w:val="54"/>
        <w:numPr>
          <w:ilvl w:val="1"/>
          <w:numId w:val="58"/>
        </w:numPr>
        <w:spacing w:line="240" w:lineRule="atLeast"/>
        <w:ind w:leftChars="0"/>
        <w:rPr>
          <w:rFonts w:eastAsia="Times New Roman"/>
          <w:sz w:val="20"/>
          <w:szCs w:val="20"/>
        </w:rPr>
      </w:pPr>
      <w:r>
        <w:rPr>
          <w:rFonts w:eastAsia="Malgun Gothic"/>
          <w:sz w:val="20"/>
          <w:szCs w:val="20"/>
        </w:rPr>
        <w:t>Per UE paging probability R</w:t>
      </w:r>
      <w:r>
        <w:rPr>
          <w:rFonts w:eastAsia="Malgun Gothic"/>
          <w:sz w:val="20"/>
          <w:szCs w:val="20"/>
          <w:vertAlign w:val="subscript"/>
        </w:rPr>
        <w:t>E</w:t>
      </w:r>
      <w:r>
        <w:rPr>
          <w:rFonts w:eastAsia="Malgun Gothic"/>
          <w:sz w:val="20"/>
          <w:szCs w:val="20"/>
        </w:rPr>
        <w:t xml:space="preserve"> = 1 – </w:t>
      </w:r>
      <w:r>
        <w:rPr>
          <w:rFonts w:eastAsia="Malgun Gothic" w:hint="eastAsia"/>
          <w:sz w:val="20"/>
          <w:szCs w:val="20"/>
        </w:rPr>
        <w:t>(</w:t>
      </w:r>
      <w:r>
        <w:rPr>
          <w:rFonts w:eastAsia="Malgun Gothic"/>
          <w:sz w:val="20"/>
          <w:szCs w:val="20"/>
        </w:rPr>
        <w:t xml:space="preserve">1 – </w:t>
      </w:r>
      <w:r>
        <w:rPr>
          <w:rFonts w:eastAsia="Times New Roman"/>
          <w:sz w:val="20"/>
          <w:szCs w:val="20"/>
        </w:rPr>
        <w:t>R</w:t>
      </w:r>
      <w:r>
        <w:rPr>
          <w:rFonts w:eastAsia="Times New Roman"/>
          <w:sz w:val="20"/>
          <w:szCs w:val="20"/>
          <w:vertAlign w:val="subscript"/>
        </w:rPr>
        <w:t xml:space="preserve">E, REF </w:t>
      </w:r>
      <w:r>
        <w:rPr>
          <w:rFonts w:eastAsia="Malgun Gothic"/>
          <w:sz w:val="20"/>
          <w:szCs w:val="20"/>
        </w:rPr>
        <w:t>)</w:t>
      </w:r>
      <w:r>
        <w:rPr>
          <w:rFonts w:eastAsia="Malgun Gothic"/>
          <w:sz w:val="20"/>
          <w:szCs w:val="20"/>
          <w:vertAlign w:val="superscript"/>
        </w:rPr>
        <w:t>Y/Y</w:t>
      </w:r>
      <w:r>
        <w:rPr>
          <w:rFonts w:eastAsia="Malgun Gothic"/>
          <w:sz w:val="20"/>
          <w:szCs w:val="20"/>
          <w:vertAlign w:val="subscript"/>
        </w:rPr>
        <w:t>REF</w:t>
      </w:r>
    </w:p>
    <w:p w14:paraId="028212C8" w14:textId="77777777" w:rsidR="000C6F46" w:rsidRDefault="007F4540">
      <w:pPr>
        <w:pStyle w:val="54"/>
        <w:numPr>
          <w:ilvl w:val="1"/>
          <w:numId w:val="58"/>
        </w:numPr>
        <w:spacing w:line="240" w:lineRule="atLeast"/>
        <w:ind w:leftChars="0"/>
        <w:rPr>
          <w:rFonts w:eastAsia="Times New Roman"/>
          <w:strike/>
          <w:color w:val="FF0000"/>
          <w:sz w:val="20"/>
          <w:szCs w:val="20"/>
        </w:rPr>
      </w:pPr>
      <w:r>
        <w:rPr>
          <w:rFonts w:eastAsia="Times New Roman"/>
          <w:strike/>
          <w:color w:val="FF0000"/>
          <w:sz w:val="20"/>
          <w:szCs w:val="20"/>
        </w:rPr>
        <w:t xml:space="preserve">Per group paging probability </w:t>
      </w:r>
      <w:r>
        <w:rPr>
          <w:rFonts w:eastAsia="Malgun Gothic"/>
          <w:strike/>
          <w:color w:val="FF0000"/>
          <w:sz w:val="20"/>
          <w:szCs w:val="20"/>
        </w:rPr>
        <w:t>R</w:t>
      </w:r>
      <w:r>
        <w:rPr>
          <w:rFonts w:eastAsia="Malgun Gothic"/>
          <w:strike/>
          <w:color w:val="FF0000"/>
          <w:sz w:val="20"/>
          <w:szCs w:val="20"/>
          <w:vertAlign w:val="subscript"/>
        </w:rPr>
        <w:t>G</w:t>
      </w:r>
      <w:r>
        <w:rPr>
          <w:rFonts w:eastAsia="Malgun Gothic"/>
          <w:strike/>
          <w:color w:val="FF0000"/>
          <w:sz w:val="20"/>
          <w:szCs w:val="20"/>
        </w:rPr>
        <w:t xml:space="preserve"> = 1 – (1 – R</w:t>
      </w:r>
      <w:r>
        <w:rPr>
          <w:rFonts w:eastAsia="Malgun Gothic" w:hint="eastAsia"/>
          <w:strike/>
          <w:color w:val="FF0000"/>
          <w:sz w:val="20"/>
          <w:szCs w:val="20"/>
          <w:vertAlign w:val="subscript"/>
        </w:rPr>
        <w:t>E</w:t>
      </w:r>
      <w:r>
        <w:rPr>
          <w:rFonts w:eastAsia="Malgun Gothic"/>
          <w:strike/>
          <w:color w:val="FF0000"/>
          <w:sz w:val="20"/>
          <w:szCs w:val="20"/>
        </w:rPr>
        <w:t>)</w:t>
      </w:r>
      <w:r>
        <w:rPr>
          <w:rFonts w:eastAsia="Malgun Gothic"/>
          <w:strike/>
          <w:color w:val="FF0000"/>
          <w:sz w:val="20"/>
          <w:szCs w:val="20"/>
          <w:vertAlign w:val="superscript"/>
        </w:rPr>
        <w:t>N</w:t>
      </w:r>
      <w:r>
        <w:rPr>
          <w:rFonts w:eastAsia="Malgun Gothic"/>
          <w:strike/>
          <w:color w:val="FF0000"/>
          <w:sz w:val="20"/>
          <w:szCs w:val="20"/>
        </w:rPr>
        <w:t>, where N is the number of UEs in the group</w:t>
      </w:r>
    </w:p>
    <w:p w14:paraId="531724BF" w14:textId="77777777" w:rsidR="000C6F46" w:rsidRDefault="007F4540">
      <w:pPr>
        <w:pStyle w:val="54"/>
        <w:numPr>
          <w:ilvl w:val="0"/>
          <w:numId w:val="58"/>
        </w:numPr>
        <w:spacing w:line="240" w:lineRule="atLeast"/>
        <w:ind w:leftChars="0"/>
        <w:rPr>
          <w:rFonts w:eastAsia="Malgun Gothic"/>
          <w:sz w:val="20"/>
          <w:szCs w:val="20"/>
        </w:rPr>
      </w:pPr>
      <w:r>
        <w:rPr>
          <w:rFonts w:eastAsia="Malgun Gothic"/>
          <w:sz w:val="20"/>
          <w:szCs w:val="20"/>
        </w:rPr>
        <w:t xml:space="preserve">For e-DRX with K </w:t>
      </w:r>
      <w:r>
        <w:rPr>
          <w:rFonts w:eastAsia="Malgun Gothic"/>
          <w:color w:val="FF0000"/>
          <w:sz w:val="20"/>
          <w:szCs w:val="20"/>
        </w:rPr>
        <w:t>i-DRX</w:t>
      </w:r>
      <w:r>
        <w:rPr>
          <w:rFonts w:eastAsia="Malgun Gothic"/>
          <w:sz w:val="20"/>
          <w:szCs w:val="20"/>
        </w:rPr>
        <w:t xml:space="preserve"> cycle</w:t>
      </w:r>
      <w:r>
        <w:rPr>
          <w:rFonts w:eastAsia="Malgun Gothic"/>
          <w:color w:val="FF0000"/>
          <w:sz w:val="20"/>
          <w:szCs w:val="20"/>
        </w:rPr>
        <w:t>s</w:t>
      </w:r>
      <w:r>
        <w:rPr>
          <w:rFonts w:eastAsia="Malgun Gothic"/>
          <w:sz w:val="20"/>
          <w:szCs w:val="20"/>
        </w:rPr>
        <w:t xml:space="preserve"> </w:t>
      </w:r>
      <w:r>
        <w:rPr>
          <w:rFonts w:eastAsia="Malgun Gothic"/>
          <w:color w:val="FF0000"/>
          <w:sz w:val="20"/>
          <w:szCs w:val="20"/>
        </w:rPr>
        <w:t>duration</w:t>
      </w:r>
      <w:r>
        <w:rPr>
          <w:rFonts w:eastAsia="Malgun Gothic"/>
          <w:sz w:val="20"/>
          <w:szCs w:val="20"/>
        </w:rPr>
        <w:t xml:space="preserve">, </w:t>
      </w:r>
      <w:r>
        <w:rPr>
          <w:rFonts w:eastAsia="Malgun Gothic"/>
          <w:strike/>
          <w:color w:val="FF0000"/>
          <w:sz w:val="20"/>
          <w:szCs w:val="20"/>
        </w:rPr>
        <w:t xml:space="preserve">L </w:t>
      </w:r>
      <w:r>
        <w:rPr>
          <w:rFonts w:eastAsia="Malgun Gothic"/>
          <w:sz w:val="20"/>
          <w:szCs w:val="20"/>
        </w:rPr>
        <w:t xml:space="preserve">PTW </w:t>
      </w:r>
      <w:r>
        <w:rPr>
          <w:rFonts w:eastAsia="Malgun Gothic"/>
          <w:color w:val="FF0000"/>
          <w:sz w:val="20"/>
          <w:szCs w:val="20"/>
        </w:rPr>
        <w:t>duration of L i-DRX cycles</w:t>
      </w:r>
      <w:r>
        <w:rPr>
          <w:rFonts w:eastAsia="Malgun Gothic"/>
          <w:sz w:val="20"/>
          <w:szCs w:val="20"/>
        </w:rPr>
        <w:t xml:space="preserve">, </w:t>
      </w:r>
      <w:r>
        <w:rPr>
          <w:rFonts w:eastAsia="Malgun Gothic"/>
          <w:color w:val="FF0000"/>
          <w:sz w:val="20"/>
          <w:szCs w:val="20"/>
        </w:rPr>
        <w:t>and an i-DRX cycle duration Y second</w:t>
      </w:r>
    </w:p>
    <w:p w14:paraId="39E9A608" w14:textId="77777777" w:rsidR="000C6F46" w:rsidRDefault="007F4540">
      <w:pPr>
        <w:pStyle w:val="54"/>
        <w:numPr>
          <w:ilvl w:val="1"/>
          <w:numId w:val="58"/>
        </w:numPr>
        <w:spacing w:line="240" w:lineRule="atLeast"/>
        <w:ind w:leftChars="0"/>
        <w:rPr>
          <w:rFonts w:eastAsia="Times New Roman"/>
          <w:sz w:val="20"/>
          <w:szCs w:val="20"/>
        </w:rPr>
      </w:pPr>
      <w:r>
        <w:rPr>
          <w:rFonts w:eastAsia="Malgun Gothic"/>
          <w:sz w:val="20"/>
          <w:szCs w:val="20"/>
        </w:rPr>
        <w:t>Per UE paging probability is</w:t>
      </w:r>
    </w:p>
    <w:p w14:paraId="539347F0" w14:textId="77777777" w:rsidR="000C6F46" w:rsidRDefault="007F4540">
      <w:pPr>
        <w:pStyle w:val="54"/>
        <w:numPr>
          <w:ilvl w:val="2"/>
          <w:numId w:val="58"/>
        </w:numPr>
        <w:spacing w:line="240" w:lineRule="atLeast"/>
        <w:ind w:leftChars="0"/>
        <w:rPr>
          <w:rFonts w:eastAsia="Times New Roman"/>
          <w:sz w:val="20"/>
          <w:szCs w:val="20"/>
        </w:rPr>
      </w:pPr>
      <w:r>
        <w:rPr>
          <w:rFonts w:eastAsia="Malgun Gothic"/>
          <w:sz w:val="20"/>
          <w:szCs w:val="20"/>
        </w:rPr>
        <w:t>R</w:t>
      </w:r>
      <w:r>
        <w:rPr>
          <w:rFonts w:eastAsia="Malgun Gothic" w:hint="eastAsia"/>
          <w:sz w:val="20"/>
          <w:szCs w:val="20"/>
          <w:vertAlign w:val="subscript"/>
        </w:rPr>
        <w:t>E</w:t>
      </w:r>
      <w:r>
        <w:rPr>
          <w:rFonts w:eastAsia="Malgun Gothic"/>
          <w:sz w:val="20"/>
          <w:szCs w:val="20"/>
        </w:rPr>
        <w:t xml:space="preserve"> = 1 – </w:t>
      </w:r>
      <w:r>
        <w:rPr>
          <w:rFonts w:eastAsia="Malgun Gothic" w:hint="eastAsia"/>
          <w:sz w:val="20"/>
          <w:szCs w:val="20"/>
        </w:rPr>
        <w:t>(</w:t>
      </w:r>
      <w:r>
        <w:rPr>
          <w:rFonts w:eastAsia="Malgun Gothic"/>
          <w:sz w:val="20"/>
          <w:szCs w:val="20"/>
        </w:rPr>
        <w:t xml:space="preserve">1 – </w:t>
      </w:r>
      <w:r>
        <w:rPr>
          <w:rFonts w:eastAsia="Times New Roman"/>
          <w:sz w:val="20"/>
          <w:szCs w:val="20"/>
        </w:rPr>
        <w:t>R</w:t>
      </w:r>
      <w:r>
        <w:rPr>
          <w:rFonts w:eastAsia="Times New Roman"/>
          <w:sz w:val="20"/>
          <w:szCs w:val="20"/>
          <w:vertAlign w:val="subscript"/>
        </w:rPr>
        <w:t xml:space="preserve">E, REF </w:t>
      </w:r>
      <w:r>
        <w:rPr>
          <w:rFonts w:eastAsia="Malgun Gothic"/>
          <w:sz w:val="20"/>
          <w:szCs w:val="20"/>
        </w:rPr>
        <w:t>)</w:t>
      </w:r>
      <w:r>
        <w:rPr>
          <w:rFonts w:eastAsia="Malgun Gothic"/>
          <w:sz w:val="20"/>
          <w:szCs w:val="20"/>
          <w:vertAlign w:val="superscript"/>
        </w:rPr>
        <w:t>(K-L)</w:t>
      </w:r>
      <w:r>
        <w:rPr>
          <w:rFonts w:eastAsia="Malgun Gothic"/>
          <w:color w:val="FF0000"/>
          <w:sz w:val="20"/>
          <w:szCs w:val="20"/>
          <w:vertAlign w:val="superscript"/>
        </w:rPr>
        <w:t>Y</w:t>
      </w:r>
      <w:r>
        <w:rPr>
          <w:rFonts w:eastAsia="Malgun Gothic"/>
          <w:sz w:val="20"/>
          <w:szCs w:val="20"/>
          <w:vertAlign w:val="superscript"/>
        </w:rPr>
        <w:t>/Y</w:t>
      </w:r>
      <w:r>
        <w:rPr>
          <w:rFonts w:eastAsia="Malgun Gothic"/>
          <w:sz w:val="20"/>
          <w:szCs w:val="20"/>
          <w:vertAlign w:val="subscript"/>
        </w:rPr>
        <w:t>REF</w:t>
      </w:r>
      <w:r>
        <w:rPr>
          <w:sz w:val="20"/>
          <w:szCs w:val="20"/>
        </w:rPr>
        <w:t xml:space="preserve"> for the first i-DRX cycle within the PTW</w:t>
      </w:r>
    </w:p>
    <w:p w14:paraId="543BA385" w14:textId="77777777" w:rsidR="000C6F46" w:rsidRDefault="007F4540">
      <w:pPr>
        <w:pStyle w:val="54"/>
        <w:numPr>
          <w:ilvl w:val="2"/>
          <w:numId w:val="58"/>
        </w:numPr>
        <w:spacing w:line="240" w:lineRule="atLeast"/>
        <w:ind w:leftChars="0"/>
        <w:rPr>
          <w:rFonts w:eastAsia="Times New Roman"/>
          <w:sz w:val="20"/>
          <w:szCs w:val="20"/>
        </w:rPr>
      </w:pPr>
      <w:r>
        <w:rPr>
          <w:rFonts w:eastAsia="Malgun Gothic"/>
          <w:sz w:val="20"/>
          <w:szCs w:val="20"/>
        </w:rPr>
        <w:t>R</w:t>
      </w:r>
      <w:r>
        <w:rPr>
          <w:rFonts w:eastAsia="Malgun Gothic" w:hint="eastAsia"/>
          <w:sz w:val="20"/>
          <w:szCs w:val="20"/>
          <w:vertAlign w:val="subscript"/>
        </w:rPr>
        <w:t>E</w:t>
      </w:r>
      <w:r>
        <w:rPr>
          <w:rFonts w:eastAsia="Malgun Gothic"/>
          <w:sz w:val="20"/>
          <w:szCs w:val="20"/>
        </w:rPr>
        <w:t xml:space="preserve"> = 1 – </w:t>
      </w:r>
      <w:r>
        <w:rPr>
          <w:rFonts w:eastAsia="Malgun Gothic" w:hint="eastAsia"/>
          <w:sz w:val="20"/>
          <w:szCs w:val="20"/>
        </w:rPr>
        <w:t>(</w:t>
      </w:r>
      <w:r>
        <w:rPr>
          <w:rFonts w:eastAsia="Malgun Gothic"/>
          <w:sz w:val="20"/>
          <w:szCs w:val="20"/>
        </w:rPr>
        <w:t xml:space="preserve">1 – </w:t>
      </w:r>
      <w:r>
        <w:rPr>
          <w:rFonts w:eastAsia="Times New Roman"/>
          <w:sz w:val="20"/>
          <w:szCs w:val="20"/>
        </w:rPr>
        <w:t>R</w:t>
      </w:r>
      <w:r>
        <w:rPr>
          <w:rFonts w:eastAsia="Times New Roman"/>
          <w:sz w:val="20"/>
          <w:szCs w:val="20"/>
          <w:vertAlign w:val="subscript"/>
        </w:rPr>
        <w:t xml:space="preserve">E, REF </w:t>
      </w:r>
      <w:r>
        <w:rPr>
          <w:rFonts w:eastAsia="Malgun Gothic"/>
          <w:sz w:val="20"/>
          <w:szCs w:val="20"/>
        </w:rPr>
        <w:t>)</w:t>
      </w:r>
      <w:r>
        <w:rPr>
          <w:rFonts w:eastAsia="Malgun Gothic"/>
          <w:strike/>
          <w:color w:val="FF0000"/>
          <w:sz w:val="20"/>
          <w:szCs w:val="20"/>
          <w:vertAlign w:val="superscript"/>
        </w:rPr>
        <w:t>L</w:t>
      </w:r>
      <w:r>
        <w:rPr>
          <w:rFonts w:eastAsia="Malgun Gothic"/>
          <w:sz w:val="20"/>
          <w:szCs w:val="20"/>
          <w:vertAlign w:val="superscript"/>
        </w:rPr>
        <w:t>Y/Y</w:t>
      </w:r>
      <w:r>
        <w:rPr>
          <w:rFonts w:eastAsia="Malgun Gothic"/>
          <w:sz w:val="20"/>
          <w:szCs w:val="20"/>
          <w:vertAlign w:val="subscript"/>
        </w:rPr>
        <w:t>REF</w:t>
      </w:r>
      <w:r>
        <w:rPr>
          <w:sz w:val="20"/>
          <w:szCs w:val="20"/>
        </w:rPr>
        <w:t xml:space="preserve"> for </w:t>
      </w:r>
      <w:r>
        <w:rPr>
          <w:color w:val="FF0000"/>
          <w:sz w:val="20"/>
          <w:szCs w:val="20"/>
        </w:rPr>
        <w:t xml:space="preserve">each of </w:t>
      </w:r>
      <w:r>
        <w:rPr>
          <w:sz w:val="20"/>
          <w:szCs w:val="20"/>
        </w:rPr>
        <w:t>the rem</w:t>
      </w:r>
      <w:r>
        <w:rPr>
          <w:rFonts w:hint="eastAsia"/>
          <w:sz w:val="20"/>
          <w:szCs w:val="20"/>
        </w:rPr>
        <w:t>a</w:t>
      </w:r>
      <w:r>
        <w:rPr>
          <w:sz w:val="20"/>
          <w:szCs w:val="20"/>
        </w:rPr>
        <w:t>ining L-1 i-DRX cycles within the PTW</w:t>
      </w:r>
    </w:p>
    <w:p w14:paraId="0EFCFD49" w14:textId="77777777" w:rsidR="000C6F46" w:rsidRDefault="007F4540">
      <w:pPr>
        <w:pStyle w:val="54"/>
        <w:numPr>
          <w:ilvl w:val="1"/>
          <w:numId w:val="58"/>
        </w:numPr>
        <w:spacing w:line="240" w:lineRule="atLeast"/>
        <w:ind w:leftChars="0"/>
        <w:rPr>
          <w:rFonts w:eastAsia="Times New Roman"/>
          <w:strike/>
          <w:color w:val="FF0000"/>
          <w:sz w:val="20"/>
          <w:szCs w:val="20"/>
        </w:rPr>
      </w:pPr>
      <w:r>
        <w:rPr>
          <w:rFonts w:eastAsia="Times New Roman"/>
          <w:strike/>
          <w:color w:val="FF0000"/>
          <w:sz w:val="20"/>
          <w:szCs w:val="20"/>
        </w:rPr>
        <w:t xml:space="preserve">Per group paging probability </w:t>
      </w:r>
      <w:r>
        <w:rPr>
          <w:rFonts w:eastAsia="Malgun Gothic"/>
          <w:strike/>
          <w:color w:val="FF0000"/>
          <w:sz w:val="20"/>
          <w:szCs w:val="20"/>
        </w:rPr>
        <w:t>R</w:t>
      </w:r>
      <w:r>
        <w:rPr>
          <w:rFonts w:eastAsia="Malgun Gothic"/>
          <w:strike/>
          <w:color w:val="FF0000"/>
          <w:sz w:val="20"/>
          <w:szCs w:val="20"/>
          <w:vertAlign w:val="subscript"/>
        </w:rPr>
        <w:t>G</w:t>
      </w:r>
      <w:r>
        <w:rPr>
          <w:rFonts w:eastAsia="Malgun Gothic"/>
          <w:strike/>
          <w:color w:val="FF0000"/>
          <w:sz w:val="20"/>
          <w:szCs w:val="20"/>
        </w:rPr>
        <w:t xml:space="preserve"> = 1 – (1 – R</w:t>
      </w:r>
      <w:r>
        <w:rPr>
          <w:rFonts w:eastAsia="Malgun Gothic"/>
          <w:strike/>
          <w:color w:val="FF0000"/>
          <w:sz w:val="20"/>
          <w:szCs w:val="20"/>
          <w:vertAlign w:val="subscript"/>
        </w:rPr>
        <w:t>E</w:t>
      </w:r>
      <w:r>
        <w:rPr>
          <w:rFonts w:eastAsia="Malgun Gothic"/>
          <w:strike/>
          <w:color w:val="FF0000"/>
          <w:sz w:val="20"/>
          <w:szCs w:val="20"/>
        </w:rPr>
        <w:t>)</w:t>
      </w:r>
      <w:r>
        <w:rPr>
          <w:rFonts w:eastAsia="Malgun Gothic"/>
          <w:strike/>
          <w:color w:val="FF0000"/>
          <w:sz w:val="20"/>
          <w:szCs w:val="20"/>
          <w:vertAlign w:val="superscript"/>
        </w:rPr>
        <w:t>N</w:t>
      </w:r>
      <w:r>
        <w:rPr>
          <w:rFonts w:eastAsia="Malgun Gothic"/>
          <w:strike/>
          <w:color w:val="FF0000"/>
          <w:sz w:val="20"/>
          <w:szCs w:val="20"/>
        </w:rPr>
        <w:t>, where N is the number of UEs in the group</w:t>
      </w:r>
    </w:p>
    <w:p w14:paraId="1A8D9670" w14:textId="77777777" w:rsidR="000C6F46" w:rsidRDefault="007F4540">
      <w:pPr>
        <w:pStyle w:val="54"/>
        <w:numPr>
          <w:ilvl w:val="1"/>
          <w:numId w:val="58"/>
        </w:numPr>
        <w:spacing w:line="256" w:lineRule="auto"/>
        <w:ind w:leftChars="0"/>
        <w:rPr>
          <w:rFonts w:eastAsia="Times New Roman"/>
          <w:color w:val="FF0000"/>
          <w:sz w:val="20"/>
          <w:szCs w:val="20"/>
        </w:rPr>
      </w:pPr>
      <w:r>
        <w:rPr>
          <w:rFonts w:eastAsia="Times New Roman"/>
          <w:color w:val="FF0000"/>
          <w:sz w:val="20"/>
          <w:szCs w:val="20"/>
        </w:rPr>
        <w:t>L=4 (as agreed in RAN1#110bis)</w:t>
      </w:r>
    </w:p>
    <w:p w14:paraId="44D11403" w14:textId="77777777" w:rsidR="000C6F46" w:rsidRDefault="007F4540">
      <w:pPr>
        <w:rPr>
          <w:rFonts w:eastAsia="Batang"/>
        </w:rPr>
      </w:pPr>
      <w:r>
        <w:t xml:space="preserve"> </w:t>
      </w:r>
    </w:p>
    <w:p w14:paraId="23F9A250" w14:textId="77777777" w:rsidR="000C6F46" w:rsidRDefault="007F4540">
      <w:pPr>
        <w:rPr>
          <w:b/>
          <w:bCs/>
          <w:highlight w:val="green"/>
        </w:rPr>
      </w:pPr>
      <w:r>
        <w:rPr>
          <w:b/>
          <w:bCs/>
          <w:highlight w:val="green"/>
        </w:rPr>
        <w:t>Agreement</w:t>
      </w:r>
    </w:p>
    <w:p w14:paraId="3AD4AE21" w14:textId="77777777" w:rsidR="000C6F46" w:rsidRDefault="007F4540">
      <w:r>
        <w:t>For MR, at least for FR1 evaluation,</w:t>
      </w:r>
    </w:p>
    <w:p w14:paraId="0C290461" w14:textId="77777777" w:rsidR="000C6F46" w:rsidRDefault="007F4540">
      <w:pPr>
        <w:pStyle w:val="54"/>
        <w:numPr>
          <w:ilvl w:val="0"/>
          <w:numId w:val="96"/>
        </w:numPr>
        <w:spacing w:line="256" w:lineRule="auto"/>
        <w:ind w:leftChars="0"/>
        <w:rPr>
          <w:sz w:val="20"/>
          <w:szCs w:val="20"/>
        </w:rPr>
      </w:pPr>
      <w:r>
        <w:rPr>
          <w:rFonts w:hint="eastAsia"/>
          <w:sz w:val="20"/>
          <w:szCs w:val="20"/>
        </w:rPr>
        <w:t>N</w:t>
      </w:r>
      <w:r>
        <w:rPr>
          <w:sz w:val="20"/>
          <w:szCs w:val="20"/>
        </w:rPr>
        <w:t>umber of SSBs for sync/re-sync for MR is up to 10</w:t>
      </w:r>
    </w:p>
    <w:p w14:paraId="1C99AF4B" w14:textId="77777777" w:rsidR="000C6F46" w:rsidRDefault="007F4540">
      <w:pPr>
        <w:pStyle w:val="54"/>
        <w:numPr>
          <w:ilvl w:val="1"/>
          <w:numId w:val="96"/>
        </w:numPr>
        <w:spacing w:line="256" w:lineRule="auto"/>
        <w:ind w:leftChars="0"/>
        <w:rPr>
          <w:sz w:val="20"/>
          <w:szCs w:val="20"/>
        </w:rPr>
      </w:pPr>
      <w:r>
        <w:rPr>
          <w:sz w:val="20"/>
          <w:szCs w:val="20"/>
        </w:rPr>
        <w:t>Companies to report timeline and energy consumption</w:t>
      </w:r>
    </w:p>
    <w:p w14:paraId="4EE6909C" w14:textId="77777777" w:rsidR="000C6F46" w:rsidRDefault="007F4540">
      <w:pPr>
        <w:pStyle w:val="54"/>
        <w:numPr>
          <w:ilvl w:val="0"/>
          <w:numId w:val="96"/>
        </w:numPr>
        <w:spacing w:line="256" w:lineRule="auto"/>
        <w:ind w:leftChars="0"/>
        <w:rPr>
          <w:sz w:val="20"/>
          <w:szCs w:val="20"/>
        </w:rPr>
      </w:pPr>
      <w:r>
        <w:rPr>
          <w:rFonts w:hint="eastAsia"/>
          <w:sz w:val="20"/>
          <w:szCs w:val="20"/>
        </w:rPr>
        <w:t>C</w:t>
      </w:r>
      <w:r>
        <w:rPr>
          <w:sz w:val="20"/>
          <w:szCs w:val="20"/>
        </w:rPr>
        <w:t>ompanies to provide feasibility analysis for transition time and transition energy with aim to converge to one or two set of values in RAN1#112</w:t>
      </w:r>
    </w:p>
    <w:p w14:paraId="7E468BA2" w14:textId="77777777" w:rsidR="000C6F46" w:rsidRDefault="007F4540">
      <w:pPr>
        <w:rPr>
          <w:highlight w:val="yellow"/>
        </w:rPr>
      </w:pPr>
      <w:r>
        <w:rPr>
          <w:highlight w:val="yellow"/>
        </w:rPr>
        <w:t xml:space="preserve"> </w:t>
      </w:r>
    </w:p>
    <w:p w14:paraId="7367B352" w14:textId="77777777" w:rsidR="000C6F46" w:rsidRDefault="007F4540">
      <w:pPr>
        <w:rPr>
          <w:b/>
          <w:bCs/>
          <w:highlight w:val="green"/>
        </w:rPr>
      </w:pPr>
      <w:r>
        <w:rPr>
          <w:b/>
          <w:bCs/>
          <w:highlight w:val="green"/>
        </w:rPr>
        <w:t>Agreement</w:t>
      </w:r>
    </w:p>
    <w:p w14:paraId="6C573929" w14:textId="77777777" w:rsidR="000C6F46" w:rsidRDefault="007F4540">
      <w:pPr>
        <w:pStyle w:val="xmsonormal"/>
        <w:rPr>
          <w:rFonts w:ascii="Times" w:eastAsia="Calibri" w:hAnsi="Times" w:cs="Times"/>
          <w:sz w:val="20"/>
          <w:szCs w:val="20"/>
        </w:rPr>
      </w:pPr>
      <w:r>
        <w:rPr>
          <w:rFonts w:ascii="Times" w:eastAsia="Calibri" w:hAnsi="Times" w:cs="Times"/>
          <w:sz w:val="20"/>
          <w:szCs w:val="20"/>
        </w:rPr>
        <w:t>The following power model for LP-WUR is used for evaluation for FR1,</w:t>
      </w:r>
    </w:p>
    <w:p w14:paraId="6938DB25" w14:textId="77777777" w:rsidR="000C6F46" w:rsidRDefault="007F4540">
      <w:pPr>
        <w:pStyle w:val="xmsonormal"/>
        <w:rPr>
          <w:sz w:val="20"/>
          <w:szCs w:val="20"/>
        </w:rPr>
      </w:pPr>
      <w:r>
        <w:rPr>
          <w:sz w:val="20"/>
          <w:szCs w:val="20"/>
        </w:rPr>
        <w:t xml:space="preserve"> </w:t>
      </w:r>
    </w:p>
    <w:tbl>
      <w:tblPr>
        <w:tblW w:w="9329" w:type="dxa"/>
        <w:jc w:val="center"/>
        <w:tblCellMar>
          <w:left w:w="0" w:type="dxa"/>
          <w:right w:w="0" w:type="dxa"/>
        </w:tblCellMar>
        <w:tblLook w:val="04A0" w:firstRow="1" w:lastRow="0" w:firstColumn="1" w:lastColumn="0" w:noHBand="0" w:noVBand="1"/>
      </w:tblPr>
      <w:tblGrid>
        <w:gridCol w:w="1284"/>
        <w:gridCol w:w="3552"/>
        <w:gridCol w:w="2380"/>
        <w:gridCol w:w="2113"/>
      </w:tblGrid>
      <w:tr w:rsidR="000C6F46" w14:paraId="621A69D4"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453C0105" w14:textId="77777777" w:rsidR="000C6F46" w:rsidRDefault="007F4540">
            <w:pPr>
              <w:pStyle w:val="xtah"/>
              <w:rPr>
                <w:rFonts w:ascii="Times" w:hAnsi="Times" w:cs="Times"/>
                <w:sz w:val="20"/>
                <w:szCs w:val="20"/>
              </w:rPr>
            </w:pPr>
            <w:r>
              <w:rPr>
                <w:rFonts w:ascii="Times" w:hAnsi="Times" w:cs="Time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29FFE9D8" w14:textId="77777777" w:rsidR="000C6F46" w:rsidRDefault="007F4540">
            <w:pPr>
              <w:pStyle w:val="xtah"/>
              <w:rPr>
                <w:rFonts w:ascii="Times" w:hAnsi="Times" w:cs="Times"/>
                <w:sz w:val="20"/>
                <w:szCs w:val="20"/>
              </w:rPr>
            </w:pPr>
            <w:r>
              <w:rPr>
                <w:rFonts w:ascii="Times" w:hAnsi="Times" w:cs="Time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59BAD2D1" w14:textId="77777777" w:rsidR="000C6F46" w:rsidRDefault="007F4540">
            <w:pPr>
              <w:pStyle w:val="xtah"/>
              <w:rPr>
                <w:rFonts w:ascii="Times" w:hAnsi="Times" w:cs="Times"/>
                <w:sz w:val="20"/>
                <w:szCs w:val="20"/>
              </w:rPr>
            </w:pPr>
            <w:r>
              <w:rPr>
                <w:rFonts w:ascii="Times" w:hAnsi="Times" w:cs="Times"/>
                <w:sz w:val="20"/>
                <w:szCs w:val="20"/>
              </w:rPr>
              <w:t>Transition energy:</w:t>
            </w:r>
          </w:p>
          <w:p w14:paraId="6F368379" w14:textId="77777777" w:rsidR="000C6F46" w:rsidRDefault="007F4540">
            <w:pPr>
              <w:pStyle w:val="xtah"/>
              <w:rPr>
                <w:rFonts w:ascii="Times" w:hAnsi="Times" w:cs="Times"/>
                <w:sz w:val="20"/>
                <w:szCs w:val="20"/>
              </w:rPr>
            </w:pPr>
            <w:r>
              <w:rPr>
                <w:rFonts w:ascii="Times" w:hAnsi="Times" w:cs="Time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195EBA36" w14:textId="77777777" w:rsidR="000C6F46" w:rsidRDefault="007F4540">
            <w:pPr>
              <w:pStyle w:val="xtah"/>
              <w:rPr>
                <w:rFonts w:ascii="Times" w:hAnsi="Times" w:cs="Times"/>
                <w:sz w:val="20"/>
                <w:szCs w:val="20"/>
              </w:rPr>
            </w:pPr>
            <w:r>
              <w:rPr>
                <w:rFonts w:ascii="Times" w:hAnsi="Times" w:cs="Times"/>
                <w:sz w:val="20"/>
                <w:szCs w:val="20"/>
              </w:rPr>
              <w:t>Ramp-up time</w:t>
            </w:r>
            <w:r>
              <w:rPr>
                <w:rFonts w:ascii="Times" w:hAnsi="Times" w:cs="Times"/>
                <w:sz w:val="20"/>
                <w:szCs w:val="20"/>
              </w:rPr>
              <w:br/>
              <w:t>T</w:t>
            </w:r>
            <w:r>
              <w:rPr>
                <w:rFonts w:ascii="Times" w:hAnsi="Times" w:cs="Times"/>
                <w:sz w:val="20"/>
                <w:szCs w:val="20"/>
                <w:vertAlign w:val="subscript"/>
              </w:rPr>
              <w:t xml:space="preserve">LR, ramp-up </w:t>
            </w:r>
            <w:r>
              <w:rPr>
                <w:rFonts w:ascii="Times" w:hAnsi="Times" w:cs="Times"/>
                <w:sz w:val="20"/>
                <w:szCs w:val="20"/>
              </w:rPr>
              <w:t>(ms)</w:t>
            </w:r>
          </w:p>
        </w:tc>
      </w:tr>
      <w:tr w:rsidR="000C6F46" w14:paraId="4BD5ADC8"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A5ADD68" w14:textId="77777777" w:rsidR="000C6F46" w:rsidRDefault="007F4540">
            <w:pPr>
              <w:pStyle w:val="xmsonormal"/>
              <w:jc w:val="center"/>
              <w:rPr>
                <w:rFonts w:ascii="Times" w:eastAsia="Calibri" w:hAnsi="Times" w:cs="Times"/>
                <w:sz w:val="20"/>
                <w:szCs w:val="20"/>
              </w:rPr>
            </w:pPr>
            <w:r>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7AECAE21" w14:textId="77777777" w:rsidR="000C6F46" w:rsidRDefault="007F4540">
            <w:pPr>
              <w:pStyle w:val="xmsonormal"/>
              <w:jc w:val="center"/>
              <w:rPr>
                <w:rFonts w:ascii="Times" w:eastAsia="Calibri" w:hAnsi="Times" w:cs="Times"/>
                <w:sz w:val="20"/>
                <w:szCs w:val="20"/>
              </w:rPr>
            </w:pPr>
            <w:r>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64E10F8A" w14:textId="77777777" w:rsidR="000C6F46" w:rsidRDefault="007F4540">
            <w:pPr>
              <w:pStyle w:val="xmsonormal"/>
              <w:jc w:val="center"/>
              <w:rPr>
                <w:rFonts w:ascii="Times" w:eastAsia="Calibri" w:hAnsi="Times" w:cs="Times"/>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*(P</w:t>
            </w:r>
            <w:r>
              <w:rPr>
                <w:rFonts w:ascii="Times" w:eastAsia="Calibri" w:hAnsi="Times" w:cs="Times"/>
                <w:color w:val="FF0000"/>
                <w:sz w:val="20"/>
                <w:szCs w:val="20"/>
                <w:vertAlign w:val="subscript"/>
              </w:rPr>
              <w:t>ON</w:t>
            </w:r>
            <w:r>
              <w:rPr>
                <w:rFonts w:ascii="Times" w:eastAsia="Calibri" w:hAnsi="Times" w:cs="Times"/>
                <w:color w:val="FF0000"/>
                <w:sz w:val="20"/>
                <w:szCs w:val="20"/>
              </w:rPr>
              <w:t>+P</w:t>
            </w:r>
            <w:r>
              <w:rPr>
                <w:rFonts w:ascii="Times" w:eastAsia="Calibri" w:hAnsi="Times" w:cs="Times"/>
                <w:color w:val="FF0000"/>
                <w:sz w:val="20"/>
                <w:szCs w:val="20"/>
                <w:vertAlign w:val="subscript"/>
              </w:rPr>
              <w:t>OFF</w:t>
            </w:r>
            <w:r>
              <w:rPr>
                <w:rFonts w:ascii="Times" w:eastAsia="Calibri" w:hAnsi="Times" w:cs="Times"/>
                <w:color w:val="FF0000"/>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291DFC2C" w14:textId="77777777" w:rsidR="000C6F46" w:rsidRDefault="007F4540">
            <w:pPr>
              <w:pStyle w:val="xmsonormal"/>
              <w:jc w:val="center"/>
              <w:rPr>
                <w:rFonts w:ascii="Times" w:eastAsia="Calibri" w:hAnsi="Times" w:cs="Times"/>
                <w:color w:val="FF0000"/>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 FFS, and company to report T</w:t>
            </w:r>
            <w:r>
              <w:rPr>
                <w:rFonts w:ascii="Times" w:eastAsia="Calibri" w:hAnsi="Times" w:cs="Times"/>
                <w:color w:val="FF0000"/>
                <w:sz w:val="20"/>
                <w:szCs w:val="20"/>
                <w:vertAlign w:val="subscript"/>
              </w:rPr>
              <w:t>LR, ramp-up</w:t>
            </w:r>
          </w:p>
          <w:p w14:paraId="7E5FF20E" w14:textId="77777777" w:rsidR="000C6F46" w:rsidRDefault="007F4540">
            <w:pPr>
              <w:pStyle w:val="xmsonormal"/>
              <w:jc w:val="center"/>
              <w:rPr>
                <w:rFonts w:ascii="Times" w:eastAsia="Calibri" w:hAnsi="Times" w:cs="Times"/>
                <w:sz w:val="20"/>
                <w:szCs w:val="20"/>
              </w:rPr>
            </w:pPr>
            <w:r>
              <w:rPr>
                <w:rFonts w:ascii="Times" w:eastAsia="Calibri" w:hAnsi="Times" w:cs="Times"/>
                <w:color w:val="FF0000"/>
                <w:sz w:val="20"/>
                <w:szCs w:val="20"/>
              </w:rPr>
              <w:t> </w:t>
            </w:r>
          </w:p>
          <w:p w14:paraId="41D60DA1" w14:textId="77777777" w:rsidR="000C6F46" w:rsidRDefault="007F4540">
            <w:pPr>
              <w:pStyle w:val="xmsonormal"/>
              <w:jc w:val="center"/>
              <w:rPr>
                <w:rFonts w:ascii="Times" w:eastAsia="Calibri" w:hAnsi="Times" w:cs="Times"/>
                <w:sz w:val="20"/>
                <w:szCs w:val="20"/>
              </w:rPr>
            </w:pPr>
            <w:r>
              <w:rPr>
                <w:rFonts w:ascii="Times" w:eastAsia="Calibri" w:hAnsi="Times" w:cs="Times"/>
                <w:color w:val="FF0000"/>
                <w:sz w:val="20"/>
                <w:szCs w:val="20"/>
              </w:rPr>
              <w:t>FFS: Relation between Receiver architecture and its relative power and value of T</w:t>
            </w:r>
            <w:r>
              <w:rPr>
                <w:rFonts w:ascii="Times" w:eastAsia="Calibri" w:hAnsi="Times" w:cs="Times"/>
                <w:color w:val="FF0000"/>
                <w:sz w:val="20"/>
                <w:szCs w:val="20"/>
                <w:vertAlign w:val="subscript"/>
              </w:rPr>
              <w:t>LR, ramp-up</w:t>
            </w:r>
          </w:p>
        </w:tc>
      </w:tr>
      <w:tr w:rsidR="000C6F46" w14:paraId="3C0A4005"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5F78B8C2" w14:textId="77777777" w:rsidR="000C6F46" w:rsidRDefault="007F4540">
            <w:pPr>
              <w:pStyle w:val="xmsonormal"/>
              <w:jc w:val="center"/>
              <w:rPr>
                <w:rFonts w:ascii="Times" w:eastAsia="Calibri" w:hAnsi="Times" w:cs="Times"/>
                <w:sz w:val="20"/>
                <w:szCs w:val="20"/>
              </w:rPr>
            </w:pPr>
            <w:r>
              <w:rPr>
                <w:rFonts w:ascii="Times" w:eastAsia="Calibri" w:hAnsi="Times" w:cs="Times"/>
                <w:b/>
                <w:bCs/>
                <w:color w:val="FF0000"/>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554C1EB" w14:textId="77777777" w:rsidR="000C6F46" w:rsidRDefault="007F4540">
            <w:pPr>
              <w:pStyle w:val="xmsonormal"/>
              <w:jc w:val="center"/>
              <w:rPr>
                <w:rFonts w:ascii="Times" w:eastAsia="Calibri" w:hAnsi="Times" w:cs="Times"/>
                <w:color w:val="FF0000"/>
                <w:sz w:val="20"/>
                <w:szCs w:val="20"/>
              </w:rPr>
            </w:pPr>
            <w:r>
              <w:rPr>
                <w:rFonts w:ascii="Times" w:eastAsia="Calibri" w:hAnsi="Times" w:cs="Times"/>
                <w:strike/>
                <w:color w:val="FF0000"/>
                <w:sz w:val="20"/>
                <w:szCs w:val="20"/>
              </w:rPr>
              <w:t>0.005/</w:t>
            </w:r>
            <w:r>
              <w:rPr>
                <w:rFonts w:ascii="Times" w:eastAsia="Calibri" w:hAnsi="Times" w:cs="Times"/>
                <w:color w:val="FF0000"/>
                <w:sz w:val="20"/>
                <w:szCs w:val="20"/>
              </w:rPr>
              <w:t>0.01/</w:t>
            </w:r>
            <w:r>
              <w:rPr>
                <w:rFonts w:ascii="Times" w:eastAsia="Calibri" w:hAnsi="Times" w:cs="Times"/>
                <w:strike/>
                <w:color w:val="FF0000"/>
                <w:sz w:val="20"/>
                <w:szCs w:val="20"/>
              </w:rPr>
              <w:t>0.02/0.03/</w:t>
            </w:r>
            <w:r>
              <w:rPr>
                <w:rFonts w:ascii="Times" w:eastAsia="Calibri" w:hAnsi="Times" w:cs="Times"/>
                <w:color w:val="FF0000"/>
                <w:sz w:val="20"/>
                <w:szCs w:val="20"/>
              </w:rPr>
              <w:t>0.05/0.1/</w:t>
            </w:r>
            <w:r>
              <w:rPr>
                <w:rFonts w:ascii="Times" w:eastAsia="Calibri" w:hAnsi="Times" w:cs="Times"/>
                <w:strike/>
                <w:color w:val="FF0000"/>
                <w:sz w:val="20"/>
                <w:szCs w:val="20"/>
              </w:rPr>
              <w:t>0.2/</w:t>
            </w:r>
            <w:r>
              <w:rPr>
                <w:rFonts w:ascii="Times" w:eastAsia="Calibri" w:hAnsi="Times" w:cs="Times"/>
                <w:color w:val="FF0000"/>
                <w:sz w:val="20"/>
                <w:szCs w:val="20"/>
              </w:rPr>
              <w:t>0.5/1/2/4</w:t>
            </w:r>
          </w:p>
          <w:p w14:paraId="0FA02D3D" w14:textId="77777777" w:rsidR="000C6F46" w:rsidRDefault="007F4540">
            <w:pPr>
              <w:pStyle w:val="xmsonormal"/>
              <w:jc w:val="center"/>
              <w:rPr>
                <w:rFonts w:ascii="Times" w:eastAsia="Calibri" w:hAnsi="Times" w:cs="Times"/>
                <w:color w:val="FF0000"/>
                <w:sz w:val="20"/>
                <w:szCs w:val="20"/>
              </w:rPr>
            </w:pPr>
            <w:r>
              <w:rPr>
                <w:rFonts w:ascii="Times" w:eastAsia="Calibri" w:hAnsi="Times" w:cs="Times"/>
                <w:color w:val="FF0000"/>
                <w:sz w:val="20"/>
                <w:szCs w:val="20"/>
              </w:rPr>
              <w:t>FFS: If other values are needed</w:t>
            </w:r>
          </w:p>
        </w:tc>
        <w:tc>
          <w:tcPr>
            <w:tcW w:w="0" w:type="auto"/>
            <w:vMerge/>
            <w:tcBorders>
              <w:top w:val="nil"/>
              <w:left w:val="nil"/>
              <w:bottom w:val="single" w:sz="8" w:space="0" w:color="auto"/>
              <w:right w:val="single" w:sz="8" w:space="0" w:color="auto"/>
            </w:tcBorders>
            <w:vAlign w:val="center"/>
          </w:tcPr>
          <w:p w14:paraId="0EF440F9" w14:textId="77777777" w:rsidR="000C6F46" w:rsidRDefault="000C6F46">
            <w:pPr>
              <w:rPr>
                <w:rFonts w:ascii="Times" w:eastAsia="Calibri" w:hAnsi="Times" w:cs="Times"/>
              </w:rPr>
            </w:pPr>
          </w:p>
        </w:tc>
        <w:tc>
          <w:tcPr>
            <w:tcW w:w="0" w:type="auto"/>
            <w:vMerge/>
            <w:tcBorders>
              <w:top w:val="nil"/>
              <w:left w:val="nil"/>
              <w:bottom w:val="single" w:sz="8" w:space="0" w:color="auto"/>
              <w:right w:val="single" w:sz="8" w:space="0" w:color="auto"/>
            </w:tcBorders>
            <w:vAlign w:val="center"/>
          </w:tcPr>
          <w:p w14:paraId="4B6D52B1" w14:textId="77777777" w:rsidR="000C6F46" w:rsidRDefault="000C6F46">
            <w:pPr>
              <w:rPr>
                <w:rFonts w:ascii="Times" w:eastAsia="Calibri" w:hAnsi="Times" w:cs="Times"/>
              </w:rPr>
            </w:pPr>
          </w:p>
        </w:tc>
      </w:tr>
    </w:tbl>
    <w:p w14:paraId="7046D2FC" w14:textId="77777777" w:rsidR="000C6F46" w:rsidRDefault="007F4540">
      <w:pPr>
        <w:pStyle w:val="xmsonormal"/>
        <w:rPr>
          <w:rFonts w:ascii="Times" w:eastAsia="Calibri" w:hAnsi="Times" w:cs="Times"/>
          <w:sz w:val="20"/>
          <w:szCs w:val="20"/>
        </w:rPr>
      </w:pPr>
      <w:r>
        <w:rPr>
          <w:rFonts w:ascii="Times" w:eastAsia="Calibri" w:hAnsi="Times" w:cs="Times"/>
          <w:sz w:val="20"/>
          <w:szCs w:val="20"/>
        </w:rPr>
        <w:t>FFS: whether further categorization/sub-categorization is needed and how.</w:t>
      </w:r>
    </w:p>
    <w:p w14:paraId="6818FF36" w14:textId="77777777" w:rsidR="000C6F46" w:rsidRDefault="000C6F46">
      <w:pPr>
        <w:rPr>
          <w:lang w:val="en-GB"/>
        </w:rPr>
      </w:pPr>
    </w:p>
    <w:p w14:paraId="2203A997" w14:textId="77777777" w:rsidR="000C6F46" w:rsidRDefault="007F4540">
      <w:pPr>
        <w:pStyle w:val="1"/>
        <w:rPr>
          <w:sz w:val="44"/>
        </w:rPr>
      </w:pPr>
      <w:r>
        <w:rPr>
          <w:sz w:val="44"/>
        </w:rPr>
        <w:t>Proposals from companies’ submitted contributions</w:t>
      </w:r>
    </w:p>
    <w:p w14:paraId="018DB9B6" w14:textId="77777777" w:rsidR="000C6F46" w:rsidRDefault="007F4540">
      <w:pPr>
        <w:pStyle w:val="2"/>
        <w:widowControl w:val="0"/>
        <w:numPr>
          <w:ilvl w:val="0"/>
          <w:numId w:val="97"/>
        </w:numPr>
        <w:spacing w:line="254" w:lineRule="auto"/>
        <w:textAlignment w:val="auto"/>
        <w:rPr>
          <w:rFonts w:cs="Arial"/>
          <w:bCs/>
        </w:rPr>
      </w:pPr>
      <w:r>
        <w:rPr>
          <w:rFonts w:cs="Arial"/>
          <w:bCs/>
        </w:rPr>
        <w:t>FUTUREWEI</w:t>
      </w:r>
    </w:p>
    <w:p w14:paraId="351A22E8" w14:textId="77777777" w:rsidR="000C6F46" w:rsidRDefault="007F4540">
      <w:pPr>
        <w:rPr>
          <w:u w:val="single"/>
        </w:rPr>
      </w:pPr>
      <w:r>
        <w:rPr>
          <w:u w:val="single"/>
        </w:rPr>
        <w:t>UE Behavior in Response to a LP-WUS</w:t>
      </w:r>
    </w:p>
    <w:p w14:paraId="46B9E311" w14:textId="77777777" w:rsidR="000C6F46" w:rsidRDefault="007F4540">
      <w:pPr>
        <w:spacing w:after="0"/>
        <w:rPr>
          <w:u w:val="single"/>
        </w:rPr>
      </w:pPr>
      <w:r>
        <w:rPr>
          <w:u w:val="single"/>
        </w:rPr>
        <w:fldChar w:fldCharType="begin"/>
      </w:r>
      <w:r>
        <w:rPr>
          <w:u w:val="single"/>
        </w:rPr>
        <w:instrText xml:space="preserve"> REF _Ref117848643 \h </w:instrText>
      </w:r>
      <w:r>
        <w:rPr>
          <w:u w:val="single"/>
        </w:rPr>
      </w:r>
      <w:r>
        <w:rPr>
          <w:u w:val="single"/>
        </w:rPr>
        <w:fldChar w:fldCharType="separate"/>
      </w:r>
      <w:r>
        <w:rPr>
          <w:b/>
          <w:bCs/>
          <w:i/>
          <w:iCs/>
          <w:lang w:eastAsia="ja-JP"/>
        </w:rPr>
        <w:t xml:space="preserve">Proposal 1: The following LP-WUS functionalities with the corresponding radio requirements at the UE should be considered: </w:t>
      </w:r>
      <w:r>
        <w:rPr>
          <w:u w:val="single"/>
        </w:rPr>
        <w:fldChar w:fldCharType="end"/>
      </w:r>
    </w:p>
    <w:p w14:paraId="6448DEC6" w14:textId="77777777" w:rsidR="000C6F46" w:rsidRDefault="007F4540">
      <w:pPr>
        <w:pStyle w:val="affa"/>
        <w:numPr>
          <w:ilvl w:val="0"/>
          <w:numId w:val="98"/>
        </w:numPr>
        <w:spacing w:after="240" w:line="240" w:lineRule="auto"/>
        <w:ind w:left="900"/>
        <w:contextualSpacing/>
        <w:rPr>
          <w:b/>
          <w:bCs/>
          <w:i/>
          <w:iCs/>
          <w:sz w:val="22"/>
          <w:szCs w:val="28"/>
          <w:lang w:eastAsia="ja-JP"/>
        </w:rPr>
      </w:pPr>
      <w:r>
        <w:rPr>
          <w:b/>
          <w:bCs/>
          <w:i/>
          <w:iCs/>
          <w:sz w:val="22"/>
          <w:szCs w:val="28"/>
          <w:lang w:eastAsia="ja-JP"/>
        </w:rPr>
        <w:t>LP-WUS carries a unique UE ID and MR is not required to monitor POs.</w:t>
      </w:r>
    </w:p>
    <w:p w14:paraId="5A97411F" w14:textId="77777777" w:rsidR="000C6F46" w:rsidRDefault="007F4540">
      <w:pPr>
        <w:pStyle w:val="affa"/>
        <w:numPr>
          <w:ilvl w:val="0"/>
          <w:numId w:val="98"/>
        </w:numPr>
        <w:spacing w:before="240" w:after="240" w:line="240" w:lineRule="auto"/>
        <w:ind w:left="900"/>
        <w:contextualSpacing/>
        <w:rPr>
          <w:b/>
          <w:bCs/>
          <w:i/>
          <w:iCs/>
          <w:sz w:val="22"/>
          <w:szCs w:val="28"/>
          <w:lang w:eastAsia="ja-JP"/>
        </w:rPr>
      </w:pPr>
      <w:r>
        <w:rPr>
          <w:b/>
          <w:bCs/>
          <w:i/>
          <w:iCs/>
          <w:sz w:val="22"/>
          <w:szCs w:val="28"/>
          <w:lang w:eastAsia="ja-JP"/>
        </w:rPr>
        <w:t>LP-WUS carries a UE group ID and MR is required to monitor legacy POs/PFs.</w:t>
      </w:r>
    </w:p>
    <w:p w14:paraId="77AA3161" w14:textId="77777777" w:rsidR="000C6F46" w:rsidRDefault="007F4540">
      <w:pPr>
        <w:pStyle w:val="affa"/>
        <w:numPr>
          <w:ilvl w:val="0"/>
          <w:numId w:val="98"/>
        </w:numPr>
        <w:spacing w:before="240" w:after="240" w:line="240" w:lineRule="auto"/>
        <w:ind w:left="900"/>
        <w:contextualSpacing/>
        <w:rPr>
          <w:b/>
          <w:bCs/>
          <w:i/>
          <w:iCs/>
          <w:sz w:val="22"/>
          <w:szCs w:val="28"/>
          <w:lang w:eastAsia="ja-JP"/>
        </w:rPr>
      </w:pPr>
      <w:r>
        <w:rPr>
          <w:b/>
          <w:bCs/>
          <w:i/>
          <w:iCs/>
          <w:sz w:val="22"/>
          <w:szCs w:val="28"/>
          <w:lang w:eastAsia="ja-JP"/>
        </w:rPr>
        <w:t>LP-WUS carries a UE group ID and MR is required to monitor newly defined POs/PFs.</w:t>
      </w:r>
    </w:p>
    <w:p w14:paraId="57353E63" w14:textId="77777777" w:rsidR="000C6F46" w:rsidRDefault="007F4540">
      <w:pPr>
        <w:ind w:left="1440" w:hanging="1440"/>
        <w:rPr>
          <w:u w:val="single"/>
        </w:rPr>
      </w:pPr>
      <w:r>
        <w:rPr>
          <w:u w:val="single"/>
        </w:rPr>
        <w:fldChar w:fldCharType="begin"/>
      </w:r>
      <w:r>
        <w:rPr>
          <w:u w:val="single"/>
        </w:rPr>
        <w:instrText xml:space="preserve"> REF _Ref117848680 \h </w:instrText>
      </w:r>
      <w:r>
        <w:rPr>
          <w:u w:val="single"/>
        </w:rPr>
      </w:r>
      <w:r>
        <w:rPr>
          <w:u w:val="single"/>
        </w:rPr>
        <w:fldChar w:fldCharType="separate"/>
      </w:r>
      <w:r>
        <w:rPr>
          <w:b/>
          <w:bCs/>
          <w:i/>
          <w:iCs/>
          <w:lang w:eastAsia="ja-JP"/>
        </w:rPr>
        <w:t>Observation 1: For group-addressed LP-WUS, ‘always-on’ monitoring mode may not result in any latency reduction benefits due to the necessity of MR’s monitoring of legacy POs after LP-WUS detection but may alleviate the requirement for frequent LP-WUR synchronization.</w:t>
      </w:r>
      <w:r>
        <w:rPr>
          <w:u w:val="single"/>
        </w:rPr>
        <w:fldChar w:fldCharType="end"/>
      </w:r>
    </w:p>
    <w:p w14:paraId="30A74863" w14:textId="77777777" w:rsidR="000C6F46" w:rsidRDefault="007F4540">
      <w:pPr>
        <w:ind w:left="1080" w:hanging="1080"/>
        <w:rPr>
          <w:u w:val="single"/>
        </w:rPr>
      </w:pPr>
      <w:r>
        <w:rPr>
          <w:u w:val="single"/>
        </w:rPr>
        <w:fldChar w:fldCharType="begin"/>
      </w:r>
      <w:r>
        <w:rPr>
          <w:u w:val="single"/>
        </w:rPr>
        <w:instrText xml:space="preserve"> REF _Ref117848700 \h </w:instrText>
      </w:r>
      <w:r>
        <w:rPr>
          <w:u w:val="single"/>
        </w:rPr>
      </w:r>
      <w:r>
        <w:rPr>
          <w:u w:val="single"/>
        </w:rPr>
        <w:fldChar w:fldCharType="separate"/>
      </w:r>
      <w:r>
        <w:rPr>
          <w:b/>
          <w:bCs/>
          <w:i/>
          <w:iCs/>
          <w:lang w:eastAsia="ja-JP"/>
        </w:rPr>
        <w:t>Proposal 2: For the evaluation of group-addressed LP-WUS, study the impact of defining a shorter DRX cycle (&lt;320 ms), i.e., for the MR to monitor POs after waking up due to reception of LP-WUS, on latency and overall paging resource overhead.</w:t>
      </w:r>
      <w:r>
        <w:rPr>
          <w:u w:val="single"/>
        </w:rPr>
        <w:fldChar w:fldCharType="end"/>
      </w:r>
    </w:p>
    <w:p w14:paraId="1C90D170" w14:textId="77777777" w:rsidR="000C6F46" w:rsidRDefault="000C6F46">
      <w:pPr>
        <w:rPr>
          <w:u w:val="single"/>
        </w:rPr>
      </w:pPr>
    </w:p>
    <w:p w14:paraId="7ABF767F" w14:textId="77777777" w:rsidR="000C6F46" w:rsidRDefault="007F4540">
      <w:pPr>
        <w:rPr>
          <w:u w:val="single"/>
        </w:rPr>
      </w:pPr>
      <w:r>
        <w:rPr>
          <w:u w:val="single"/>
        </w:rPr>
        <w:t>Performance Metrics and Models</w:t>
      </w:r>
    </w:p>
    <w:p w14:paraId="1E31EAE9" w14:textId="77777777" w:rsidR="000C6F46" w:rsidRDefault="007F4540">
      <w:pPr>
        <w:ind w:left="1080" w:hanging="1080"/>
        <w:rPr>
          <w:b/>
          <w:bCs/>
          <w:i/>
          <w:iCs/>
          <w:lang w:eastAsia="ja-JP"/>
        </w:rPr>
      </w:pPr>
      <w:r>
        <w:rPr>
          <w:b/>
          <w:bCs/>
          <w:i/>
          <w:iCs/>
          <w:lang w:eastAsia="ja-JP"/>
        </w:rPr>
        <w:fldChar w:fldCharType="begin"/>
      </w:r>
      <w:r>
        <w:rPr>
          <w:b/>
          <w:bCs/>
          <w:i/>
          <w:iCs/>
          <w:lang w:eastAsia="ja-JP"/>
        </w:rPr>
        <w:instrText xml:space="preserve"> REF _Ref117848749 \h </w:instrText>
      </w:r>
      <w:r>
        <w:rPr>
          <w:b/>
          <w:bCs/>
          <w:i/>
          <w:iCs/>
          <w:lang w:eastAsia="ja-JP"/>
        </w:rPr>
      </w:r>
      <w:r>
        <w:rPr>
          <w:b/>
          <w:bCs/>
          <w:i/>
          <w:iCs/>
          <w:lang w:eastAsia="ja-JP"/>
        </w:rPr>
        <w:fldChar w:fldCharType="separate"/>
      </w:r>
      <w:r>
        <w:rPr>
          <w:b/>
          <w:bCs/>
          <w:i/>
          <w:iCs/>
          <w:lang w:eastAsia="ja-JP"/>
        </w:rPr>
        <w:t>Proposal 3: For a LP-WUS carrying a UE unique ID, the latency is defined as the average time between the arrival of data at gNB and the UE’s completion of MR synchronization upon detection of a corresponding LP-WUS.</w:t>
      </w:r>
      <w:r>
        <w:rPr>
          <w:b/>
          <w:bCs/>
          <w:i/>
          <w:iCs/>
          <w:lang w:eastAsia="ja-JP"/>
        </w:rPr>
        <w:fldChar w:fldCharType="end"/>
      </w:r>
    </w:p>
    <w:p w14:paraId="7C0DC163" w14:textId="77777777" w:rsidR="000C6F46" w:rsidRDefault="007F4540">
      <w:pPr>
        <w:ind w:left="1080" w:hanging="1080"/>
        <w:rPr>
          <w:b/>
          <w:bCs/>
          <w:i/>
          <w:iCs/>
          <w:lang w:eastAsia="ja-JP"/>
        </w:rPr>
      </w:pPr>
      <w:r>
        <w:rPr>
          <w:b/>
          <w:bCs/>
          <w:i/>
          <w:iCs/>
          <w:lang w:eastAsia="ja-JP"/>
        </w:rPr>
        <w:fldChar w:fldCharType="begin"/>
      </w:r>
      <w:r>
        <w:rPr>
          <w:b/>
          <w:bCs/>
          <w:i/>
          <w:iCs/>
          <w:lang w:eastAsia="ja-JP"/>
        </w:rPr>
        <w:instrText xml:space="preserve"> REF _Ref125029368 \h </w:instrText>
      </w:r>
      <w:r>
        <w:rPr>
          <w:b/>
          <w:bCs/>
          <w:i/>
          <w:iCs/>
          <w:lang w:eastAsia="ja-JP"/>
        </w:rPr>
      </w:r>
      <w:r>
        <w:rPr>
          <w:b/>
          <w:bCs/>
          <w:i/>
          <w:iCs/>
          <w:lang w:eastAsia="ja-JP"/>
        </w:rPr>
        <w:fldChar w:fldCharType="separate"/>
      </w:r>
      <w:r>
        <w:rPr>
          <w:b/>
          <w:bCs/>
          <w:i/>
          <w:iCs/>
          <w:lang w:eastAsia="ja-JP"/>
        </w:rPr>
        <w:t>Proposal 4: Consider ignoring the impact of system information update on IDLE/INACTIVE state latency due to its infrequent occurrence as part of paging procedure.</w:t>
      </w:r>
      <w:r>
        <w:rPr>
          <w:b/>
          <w:bCs/>
          <w:i/>
          <w:iCs/>
          <w:lang w:eastAsia="ja-JP"/>
        </w:rPr>
        <w:fldChar w:fldCharType="end"/>
      </w:r>
      <w:r>
        <w:rPr>
          <w:b/>
          <w:bCs/>
          <w:i/>
          <w:iCs/>
          <w:lang w:eastAsia="ja-JP"/>
        </w:rPr>
        <w:t xml:space="preserve"> </w:t>
      </w:r>
    </w:p>
    <w:p w14:paraId="36C0DD84" w14:textId="77777777" w:rsidR="000C6F46" w:rsidRDefault="007F4540">
      <w:pPr>
        <w:ind w:left="1080" w:hanging="1080"/>
        <w:rPr>
          <w:b/>
          <w:bCs/>
          <w:i/>
          <w:iCs/>
          <w:lang w:eastAsia="ja-JP"/>
        </w:rPr>
      </w:pPr>
      <w:r>
        <w:rPr>
          <w:b/>
          <w:bCs/>
          <w:i/>
          <w:iCs/>
          <w:lang w:eastAsia="ja-JP"/>
        </w:rPr>
        <w:fldChar w:fldCharType="begin"/>
      </w:r>
      <w:r>
        <w:rPr>
          <w:b/>
          <w:bCs/>
          <w:i/>
          <w:iCs/>
          <w:lang w:eastAsia="ja-JP"/>
        </w:rPr>
        <w:instrText xml:space="preserve"> REF _Ref126935297 \h </w:instrText>
      </w:r>
      <w:r>
        <w:rPr>
          <w:b/>
          <w:bCs/>
          <w:i/>
          <w:iCs/>
          <w:lang w:eastAsia="ja-JP"/>
        </w:rPr>
      </w:r>
      <w:r>
        <w:rPr>
          <w:b/>
          <w:bCs/>
          <w:i/>
          <w:iCs/>
          <w:lang w:eastAsia="ja-JP"/>
        </w:rPr>
        <w:fldChar w:fldCharType="separate"/>
      </w:r>
      <w:r>
        <w:rPr>
          <w:b/>
          <w:bCs/>
          <w:i/>
          <w:iCs/>
          <w:lang w:eastAsia="ja-JP"/>
        </w:rPr>
        <w:t xml:space="preserve">Proposal 5: Adopt the power consumption model as specified in Tables 1-3 and support at least two of the main radio’s “Ultra-deep sleep” additional transition energy values in </w:t>
      </w:r>
      <m:oMath>
        <m:d>
          <m:dPr>
            <m:begChr m:val="["/>
            <m:endChr m:val="]"/>
            <m:ctrlPr>
              <w:rPr>
                <w:rFonts w:ascii="Cambria Math" w:hAnsi="Cambria Math"/>
                <w:b/>
                <w:bCs/>
                <w:i/>
                <w:iCs/>
                <w:lang w:eastAsia="ja-JP"/>
              </w:rPr>
            </m:ctrlPr>
          </m:dPr>
          <m:e>
            <m:r>
              <m:rPr>
                <m:sty m:val="p"/>
              </m:rPr>
              <w:rPr>
                <w:rFonts w:ascii="Cambria Math" w:hAnsi="Cambria Math"/>
                <w:lang w:eastAsia="ja-JP"/>
              </w:rPr>
              <m:t>5000, 10000, 25000</m:t>
            </m:r>
          </m:e>
        </m:d>
      </m:oMath>
      <w:r>
        <w:rPr>
          <w:b/>
          <w:bCs/>
          <w:i/>
          <w:iCs/>
          <w:lang w:eastAsia="ja-JP"/>
        </w:rPr>
        <w:t xml:space="preserve"> for the evaluation of LP-WUS.</w:t>
      </w:r>
      <w:r>
        <w:rPr>
          <w:b/>
          <w:bCs/>
          <w:i/>
          <w:iCs/>
          <w:lang w:eastAsia="ja-JP"/>
        </w:rPr>
        <w:fldChar w:fldCharType="end"/>
      </w:r>
    </w:p>
    <w:p w14:paraId="1FFECFD2"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_Ref127457272 \h </w:instrText>
      </w:r>
      <w:r>
        <w:rPr>
          <w:b/>
          <w:bCs/>
          <w:i/>
          <w:iCs/>
          <w:lang w:eastAsia="ja-JP"/>
        </w:rPr>
      </w:r>
      <w:r>
        <w:rPr>
          <w:b/>
          <w:bCs/>
          <w:i/>
          <w:iCs/>
          <w:lang w:eastAsia="ja-JP"/>
        </w:rPr>
        <w:fldChar w:fldCharType="separate"/>
      </w:r>
      <w:r>
        <w:rPr>
          <w:b/>
          <w:bCs/>
          <w:i/>
          <w:iCs/>
          <w:lang w:eastAsia="ja-JP"/>
        </w:rPr>
        <w:t>Observation 2: Mapping between relative power unit values and LP-WUR coverage ratio/probability, and coverage mismatch, i.e., between LP-WUS and PDCCH, handling needs to be defined for proper evaluation of power saving gains/losses.</w:t>
      </w:r>
      <w:r>
        <w:rPr>
          <w:b/>
          <w:bCs/>
          <w:i/>
          <w:iCs/>
          <w:lang w:eastAsia="ja-JP"/>
        </w:rPr>
        <w:fldChar w:fldCharType="end"/>
      </w:r>
    </w:p>
    <w:p w14:paraId="0D776DFB" w14:textId="77777777" w:rsidR="000C6F46" w:rsidRDefault="007F4540">
      <w:pPr>
        <w:spacing w:after="0"/>
        <w:ind w:left="1080" w:hanging="1080"/>
        <w:rPr>
          <w:b/>
          <w:bCs/>
          <w:i/>
          <w:iCs/>
          <w:lang w:eastAsia="ja-JP"/>
        </w:rPr>
      </w:pPr>
      <w:r>
        <w:rPr>
          <w:b/>
          <w:bCs/>
          <w:i/>
          <w:iCs/>
          <w:lang w:eastAsia="ja-JP"/>
        </w:rPr>
        <w:fldChar w:fldCharType="begin"/>
      </w:r>
      <w:r>
        <w:rPr>
          <w:b/>
          <w:bCs/>
          <w:i/>
          <w:iCs/>
          <w:lang w:eastAsia="ja-JP"/>
        </w:rPr>
        <w:instrText xml:space="preserve"> REF _Ref117848881 \h </w:instrText>
      </w:r>
      <w:r>
        <w:rPr>
          <w:b/>
          <w:bCs/>
          <w:i/>
          <w:iCs/>
          <w:lang w:eastAsia="ja-JP"/>
        </w:rPr>
      </w:r>
      <w:r>
        <w:rPr>
          <w:b/>
          <w:bCs/>
          <w:i/>
          <w:iCs/>
          <w:lang w:eastAsia="ja-JP"/>
        </w:rPr>
        <w:fldChar w:fldCharType="separate"/>
      </w:r>
      <w:r>
        <w:rPr>
          <w:b/>
          <w:bCs/>
          <w:i/>
          <w:iCs/>
          <w:lang w:eastAsia="ja-JP"/>
        </w:rPr>
        <w:t xml:space="preserve">Proposal 6: Coverage mismatch between LP-WUS and PDCCH should be considered when power savings gain/network resource overhead are evaluated and the following 3 options should be adopted </w:t>
      </w:r>
      <w:r>
        <w:rPr>
          <w:b/>
          <w:bCs/>
          <w:i/>
          <w:iCs/>
          <w:lang w:eastAsia="ja-JP"/>
        </w:rPr>
        <w:fldChar w:fldCharType="end"/>
      </w:r>
    </w:p>
    <w:p w14:paraId="39C2DC9F" w14:textId="77777777" w:rsidR="000C6F46" w:rsidRDefault="007F4540">
      <w:pPr>
        <w:numPr>
          <w:ilvl w:val="0"/>
          <w:numId w:val="99"/>
        </w:numPr>
        <w:overflowPunct/>
        <w:snapToGrid w:val="0"/>
        <w:spacing w:after="0" w:line="240" w:lineRule="auto"/>
        <w:ind w:left="1260"/>
        <w:jc w:val="both"/>
        <w:textAlignment w:val="auto"/>
        <w:rPr>
          <w:b/>
          <w:bCs/>
          <w:i/>
          <w:iCs/>
          <w:lang w:eastAsia="ja-JP"/>
        </w:rPr>
      </w:pPr>
      <w:r>
        <w:rPr>
          <w:b/>
          <w:bCs/>
          <w:i/>
          <w:iCs/>
          <w:lang w:eastAsia="ja-JP"/>
        </w:rPr>
        <w:t>LP-WUR full coverage without RX mode of operation switching.</w:t>
      </w:r>
    </w:p>
    <w:p w14:paraId="0396A093" w14:textId="77777777" w:rsidR="000C6F46" w:rsidRDefault="007F4540">
      <w:pPr>
        <w:numPr>
          <w:ilvl w:val="0"/>
          <w:numId w:val="99"/>
        </w:numPr>
        <w:overflowPunct/>
        <w:snapToGrid w:val="0"/>
        <w:spacing w:after="0" w:line="240" w:lineRule="auto"/>
        <w:ind w:left="1260"/>
        <w:jc w:val="both"/>
        <w:textAlignment w:val="auto"/>
        <w:rPr>
          <w:b/>
          <w:bCs/>
          <w:i/>
          <w:iCs/>
          <w:lang w:eastAsia="ja-JP"/>
        </w:rPr>
      </w:pPr>
      <w:r>
        <w:rPr>
          <w:b/>
          <w:bCs/>
          <w:i/>
          <w:iCs/>
          <w:lang w:eastAsia="ja-JP"/>
        </w:rPr>
        <w:t>LP-WUR limited coverage with switching to MR during out-of-coverage.</w:t>
      </w:r>
    </w:p>
    <w:p w14:paraId="449ACE97" w14:textId="77777777" w:rsidR="000C6F46" w:rsidRDefault="007F4540">
      <w:pPr>
        <w:numPr>
          <w:ilvl w:val="0"/>
          <w:numId w:val="99"/>
        </w:numPr>
        <w:overflowPunct/>
        <w:snapToGrid w:val="0"/>
        <w:spacing w:after="120" w:line="240" w:lineRule="auto"/>
        <w:ind w:left="1260"/>
        <w:jc w:val="both"/>
        <w:textAlignment w:val="auto"/>
        <w:rPr>
          <w:b/>
          <w:bCs/>
          <w:i/>
          <w:iCs/>
          <w:lang w:eastAsia="ja-JP"/>
        </w:rPr>
      </w:pPr>
      <w:r>
        <w:rPr>
          <w:b/>
          <w:bCs/>
          <w:i/>
          <w:iCs/>
          <w:lang w:eastAsia="ja-JP"/>
        </w:rPr>
        <w:t>LP-WUR full coverage with RX mode (e.g., two or more) switching.</w:t>
      </w:r>
    </w:p>
    <w:p w14:paraId="01F450A0" w14:textId="77777777" w:rsidR="000C6F46" w:rsidRDefault="007F4540">
      <w:pPr>
        <w:ind w:left="1620" w:hanging="1620"/>
        <w:rPr>
          <w:u w:val="single"/>
        </w:rPr>
      </w:pPr>
      <w:r>
        <w:rPr>
          <w:u w:val="single"/>
        </w:rPr>
        <w:fldChar w:fldCharType="begin"/>
      </w:r>
      <w:r>
        <w:rPr>
          <w:u w:val="single"/>
        </w:rPr>
        <w:instrText xml:space="preserve"> REF _Ref117848905 \h </w:instrText>
      </w:r>
      <w:r>
        <w:rPr>
          <w:u w:val="single"/>
        </w:rPr>
      </w:r>
      <w:r>
        <w:rPr>
          <w:u w:val="single"/>
        </w:rPr>
        <w:fldChar w:fldCharType="separate"/>
      </w:r>
      <w:r>
        <w:rPr>
          <w:b/>
          <w:bCs/>
          <w:i/>
          <w:iCs/>
          <w:lang w:eastAsia="ja-JP"/>
        </w:rPr>
        <w:t>Observation 3: LP-WUS design options/functions and mapping to time/frequency resource requirements need to be defined for proper evaluation of the network resource overhead in support of LP-WUS/WUR.</w:t>
      </w:r>
      <w:r>
        <w:rPr>
          <w:u w:val="single"/>
        </w:rPr>
        <w:fldChar w:fldCharType="end"/>
      </w:r>
    </w:p>
    <w:p w14:paraId="14C5AE78" w14:textId="77777777" w:rsidR="000C6F46" w:rsidRDefault="007F4540">
      <w:pPr>
        <w:ind w:left="1440" w:hanging="1440"/>
        <w:rPr>
          <w:b/>
          <w:bCs/>
          <w:i/>
          <w:iCs/>
        </w:rPr>
      </w:pPr>
      <w:r>
        <w:rPr>
          <w:b/>
          <w:bCs/>
          <w:i/>
          <w:iCs/>
        </w:rPr>
        <w:fldChar w:fldCharType="begin"/>
      </w:r>
      <w:r>
        <w:rPr>
          <w:b/>
          <w:bCs/>
          <w:i/>
          <w:iCs/>
        </w:rPr>
        <w:instrText xml:space="preserve"> REF _Ref125029719 \h </w:instrText>
      </w:r>
      <w:r>
        <w:rPr>
          <w:b/>
          <w:bCs/>
          <w:i/>
          <w:iCs/>
        </w:rPr>
      </w:r>
      <w:r>
        <w:rPr>
          <w:b/>
          <w:bCs/>
          <w:i/>
          <w:iCs/>
        </w:rPr>
        <w:fldChar w:fldCharType="separate"/>
      </w:r>
      <w:r>
        <w:rPr>
          <w:b/>
          <w:bCs/>
          <w:i/>
          <w:iCs/>
          <w:lang w:eastAsia="ja-JP"/>
        </w:rPr>
        <w:t>Observation 4: A UE may miss the detection of a true LP-WUS due to a  false alarm, generated by Noise/Interference, leading to a potential increase in latency and network resource overhead for LP-WURs configured with ‘always-on’ or short ‘duty-cycled’ monitoring.</w:t>
      </w:r>
      <w:r>
        <w:rPr>
          <w:b/>
          <w:bCs/>
          <w:i/>
          <w:iCs/>
        </w:rPr>
        <w:fldChar w:fldCharType="end"/>
      </w:r>
    </w:p>
    <w:p w14:paraId="7EC2E8BD" w14:textId="77777777" w:rsidR="000C6F46" w:rsidRDefault="007F4540">
      <w:pPr>
        <w:ind w:left="1440" w:hanging="1440"/>
        <w:rPr>
          <w:b/>
          <w:bCs/>
          <w:i/>
          <w:iCs/>
        </w:rPr>
      </w:pPr>
      <w:r>
        <w:rPr>
          <w:b/>
          <w:bCs/>
          <w:i/>
          <w:iCs/>
        </w:rPr>
        <w:fldChar w:fldCharType="begin"/>
      </w:r>
      <w:r>
        <w:rPr>
          <w:b/>
          <w:bCs/>
          <w:i/>
          <w:iCs/>
        </w:rPr>
        <w:instrText xml:space="preserve"> REF _Ref125029730 \h </w:instrText>
      </w:r>
      <w:r>
        <w:rPr>
          <w:b/>
          <w:bCs/>
          <w:i/>
          <w:iCs/>
        </w:rPr>
      </w:r>
      <w:r>
        <w:rPr>
          <w:b/>
          <w:bCs/>
          <w:i/>
          <w:iCs/>
        </w:rPr>
        <w:fldChar w:fldCharType="separate"/>
      </w:r>
      <w:r>
        <w:rPr>
          <w:b/>
          <w:bCs/>
          <w:i/>
          <w:iCs/>
          <w:lang w:eastAsia="ja-JP"/>
        </w:rPr>
        <w:t>Observation 5: Number of false alarms in any duration T cannot simply be determined as the product of FAR and number of LP-WUS monitoring occasions in that duration T for ‘always-on’ and short ‘duty-cycled’ monitoring modes.</w:t>
      </w:r>
      <w:r>
        <w:rPr>
          <w:b/>
          <w:bCs/>
          <w:i/>
          <w:iCs/>
        </w:rPr>
        <w:fldChar w:fldCharType="end"/>
      </w:r>
    </w:p>
    <w:p w14:paraId="1667A5E1" w14:textId="77777777" w:rsidR="000C6F46" w:rsidRDefault="007F4540">
      <w:pPr>
        <w:ind w:left="1080" w:hanging="1080"/>
        <w:rPr>
          <w:b/>
          <w:bCs/>
          <w:i/>
          <w:iCs/>
        </w:rPr>
      </w:pPr>
      <w:r>
        <w:rPr>
          <w:b/>
          <w:bCs/>
          <w:i/>
          <w:iCs/>
        </w:rPr>
        <w:fldChar w:fldCharType="begin"/>
      </w:r>
      <w:r>
        <w:rPr>
          <w:b/>
          <w:bCs/>
          <w:i/>
          <w:iCs/>
        </w:rPr>
        <w:instrText xml:space="preserve"> REF _Ref125029513 \h </w:instrText>
      </w:r>
      <w:r>
        <w:rPr>
          <w:b/>
          <w:bCs/>
          <w:i/>
          <w:iCs/>
        </w:rPr>
      </w:r>
      <w:r>
        <w:rPr>
          <w:b/>
          <w:bCs/>
          <w:i/>
          <w:iCs/>
        </w:rPr>
        <w:fldChar w:fldCharType="separate"/>
      </w:r>
      <w:r>
        <w:rPr>
          <w:b/>
          <w:bCs/>
          <w:i/>
          <w:iCs/>
          <w:lang w:eastAsia="ja-JP"/>
        </w:rPr>
        <w:t>Proposal 7: Support use of system level simulations for power saving gain evaluation of a LP-WUR configured with ‘always-on’ or short ‘duty-cycle’ monitoring while taking FAR into account, where only one false alarm is expected in any duration corresponding to MR’s wake-up, determination of false alarm, and return back to sleep.</w:t>
      </w:r>
      <w:r>
        <w:rPr>
          <w:b/>
          <w:bCs/>
          <w:i/>
          <w:iCs/>
        </w:rPr>
        <w:fldChar w:fldCharType="end"/>
      </w:r>
      <w:r>
        <w:rPr>
          <w:b/>
          <w:bCs/>
          <w:i/>
          <w:iCs/>
        </w:rPr>
        <w:t xml:space="preserve"> </w:t>
      </w:r>
    </w:p>
    <w:p w14:paraId="21536F19" w14:textId="77777777" w:rsidR="000C6F46" w:rsidRDefault="007F4540">
      <w:pPr>
        <w:ind w:left="1260" w:hanging="1260"/>
        <w:rPr>
          <w:b/>
          <w:bCs/>
          <w:i/>
          <w:iCs/>
        </w:rPr>
      </w:pPr>
      <w:r>
        <w:rPr>
          <w:b/>
          <w:bCs/>
          <w:i/>
          <w:iCs/>
        </w:rPr>
        <w:fldChar w:fldCharType="begin"/>
      </w:r>
      <w:r>
        <w:rPr>
          <w:b/>
          <w:bCs/>
          <w:i/>
          <w:iCs/>
        </w:rPr>
        <w:instrText xml:space="preserve"> REF _Ref125029525 \h </w:instrText>
      </w:r>
      <w:r>
        <w:rPr>
          <w:b/>
          <w:bCs/>
          <w:i/>
          <w:iCs/>
        </w:rPr>
      </w:r>
      <w:r>
        <w:rPr>
          <w:b/>
          <w:bCs/>
          <w:i/>
          <w:iCs/>
        </w:rPr>
        <w:fldChar w:fldCharType="separate"/>
      </w:r>
      <w:r>
        <w:rPr>
          <w:b/>
          <w:bCs/>
          <w:i/>
          <w:iCs/>
          <w:lang w:eastAsia="ja-JP"/>
        </w:rPr>
        <w:t>Proposal 8: Support definition of a simulation step size of, e.g., one subframe, for the evaluation of ‘always-on’ LP-WUS power saving gain using system level simulation, where the step size corresponds to the LP-WUS duration.</w:t>
      </w:r>
      <w:r>
        <w:rPr>
          <w:b/>
          <w:bCs/>
          <w:i/>
          <w:iCs/>
        </w:rPr>
        <w:fldChar w:fldCharType="end"/>
      </w:r>
    </w:p>
    <w:p w14:paraId="18D9DB11" w14:textId="77777777" w:rsidR="000C6F46" w:rsidRDefault="007F4540">
      <w:pPr>
        <w:spacing w:after="0"/>
        <w:ind w:left="1260" w:hanging="1260"/>
        <w:rPr>
          <w:b/>
          <w:bCs/>
          <w:i/>
          <w:iCs/>
          <w:lang w:eastAsia="ja-JP"/>
        </w:rPr>
      </w:pPr>
      <w:r>
        <w:rPr>
          <w:b/>
          <w:bCs/>
          <w:i/>
          <w:iCs/>
          <w:lang w:eastAsia="ja-JP"/>
        </w:rPr>
        <w:fldChar w:fldCharType="begin"/>
      </w:r>
      <w:r>
        <w:rPr>
          <w:b/>
          <w:bCs/>
          <w:i/>
          <w:iCs/>
          <w:lang w:eastAsia="ja-JP"/>
        </w:rPr>
        <w:instrText xml:space="preserve"> REF _Ref125029547 \h </w:instrText>
      </w:r>
      <w:r>
        <w:rPr>
          <w:b/>
          <w:bCs/>
          <w:i/>
          <w:iCs/>
          <w:lang w:eastAsia="ja-JP"/>
        </w:rPr>
      </w:r>
      <w:r>
        <w:rPr>
          <w:b/>
          <w:bCs/>
          <w:i/>
          <w:iCs/>
          <w:lang w:eastAsia="ja-JP"/>
        </w:rPr>
        <w:fldChar w:fldCharType="separate"/>
      </w:r>
      <w:r>
        <w:rPr>
          <w:b/>
          <w:bCs/>
          <w:i/>
          <w:iCs/>
          <w:lang w:eastAsia="ja-JP"/>
        </w:rPr>
        <w:t>Proposal 9: Adopt one of the following solutions: (1)</w:t>
      </w:r>
      <w:r>
        <w:t xml:space="preserve"> </w:t>
      </w:r>
      <w:r>
        <w:rPr>
          <w:b/>
          <w:bCs/>
          <w:i/>
          <w:iCs/>
          <w:lang w:eastAsia="ja-JP"/>
        </w:rPr>
        <w:t xml:space="preserve">Dual LP-WUR and MR operation, (2) </w:t>
      </w:r>
      <w:r>
        <w:rPr>
          <w:b/>
          <w:bCs/>
        </w:rPr>
        <w:t>Repetitive LP-WUS transmission</w:t>
      </w:r>
      <w:r>
        <w:rPr>
          <w:b/>
          <w:bCs/>
          <w:i/>
          <w:iCs/>
          <w:lang w:eastAsia="ja-JP"/>
        </w:rPr>
        <w:t>, or (3) Limited LP-WUR Duty-Cycle, to evaluate LP-WUS performance.</w:t>
      </w:r>
      <w:r>
        <w:rPr>
          <w:b/>
          <w:bCs/>
          <w:i/>
          <w:iCs/>
          <w:lang w:eastAsia="ja-JP"/>
        </w:rPr>
        <w:fldChar w:fldCharType="end"/>
      </w:r>
    </w:p>
    <w:p w14:paraId="78B5CB80" w14:textId="77777777" w:rsidR="000C6F46" w:rsidRDefault="000C6F46">
      <w:pPr>
        <w:rPr>
          <w:u w:val="single"/>
        </w:rPr>
      </w:pPr>
    </w:p>
    <w:p w14:paraId="714CF3C5" w14:textId="77777777" w:rsidR="000C6F46" w:rsidRDefault="007F4540">
      <w:pPr>
        <w:rPr>
          <w:u w:val="single"/>
        </w:rPr>
      </w:pPr>
      <w:r>
        <w:rPr>
          <w:u w:val="single"/>
        </w:rPr>
        <w:t>Receiver Processing Details</w:t>
      </w:r>
    </w:p>
    <w:p w14:paraId="3030B997"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_Ref117848990 \h </w:instrText>
      </w:r>
      <w:r>
        <w:rPr>
          <w:b/>
          <w:bCs/>
          <w:i/>
          <w:iCs/>
          <w:lang w:eastAsia="ja-JP"/>
        </w:rPr>
      </w:r>
      <w:r>
        <w:rPr>
          <w:b/>
          <w:bCs/>
          <w:i/>
          <w:iCs/>
          <w:lang w:eastAsia="ja-JP"/>
        </w:rPr>
        <w:fldChar w:fldCharType="separate"/>
      </w:r>
      <w:r>
        <w:rPr>
          <w:b/>
          <w:bCs/>
          <w:i/>
          <w:iCs/>
          <w:lang w:eastAsia="ja-JP"/>
        </w:rPr>
        <w:t>Observation 6: For LP-WUS addressing a UE group, there is a trade-off between power saving gain and latency that is dependent on the criteria for LP-WUS transmission when ‘always-on’ (or short ‘duty-cycled’) monitoring mode is considered.</w:t>
      </w:r>
      <w:r>
        <w:rPr>
          <w:b/>
          <w:bCs/>
          <w:i/>
          <w:iCs/>
          <w:lang w:eastAsia="ja-JP"/>
        </w:rPr>
        <w:fldChar w:fldCharType="end"/>
      </w:r>
    </w:p>
    <w:p w14:paraId="584C946B" w14:textId="77777777" w:rsidR="000C6F46" w:rsidRDefault="007F4540">
      <w:pPr>
        <w:spacing w:after="0"/>
        <w:ind w:left="1080" w:hanging="1080"/>
        <w:rPr>
          <w:b/>
          <w:bCs/>
          <w:i/>
          <w:iCs/>
        </w:rPr>
      </w:pPr>
      <w:r>
        <w:rPr>
          <w:b/>
          <w:bCs/>
          <w:i/>
          <w:iCs/>
        </w:rPr>
        <w:fldChar w:fldCharType="begin"/>
      </w:r>
      <w:r>
        <w:rPr>
          <w:b/>
          <w:bCs/>
          <w:i/>
          <w:iCs/>
        </w:rPr>
        <w:instrText xml:space="preserve"> REF _Ref117849021 \h </w:instrText>
      </w:r>
      <w:r>
        <w:rPr>
          <w:b/>
          <w:bCs/>
          <w:i/>
          <w:iCs/>
        </w:rPr>
      </w:r>
      <w:r>
        <w:rPr>
          <w:b/>
          <w:bCs/>
          <w:i/>
          <w:iCs/>
        </w:rPr>
        <w:fldChar w:fldCharType="separate"/>
      </w:r>
      <w:r>
        <w:rPr>
          <w:b/>
          <w:bCs/>
          <w:i/>
          <w:iCs/>
          <w:lang w:eastAsia="ja-JP"/>
        </w:rPr>
        <w:t>Proposal 10: For LP-WUR power consumption evaluation, study the following RRM measurement options</w:t>
      </w:r>
      <w:r>
        <w:rPr>
          <w:b/>
          <w:bCs/>
          <w:i/>
          <w:iCs/>
        </w:rPr>
        <w:fldChar w:fldCharType="end"/>
      </w:r>
    </w:p>
    <w:p w14:paraId="0CE6C06A" w14:textId="77777777" w:rsidR="000C6F46" w:rsidRDefault="007F4540">
      <w:pPr>
        <w:pStyle w:val="affa"/>
        <w:numPr>
          <w:ilvl w:val="0"/>
          <w:numId w:val="49"/>
        </w:numPr>
        <w:spacing w:after="240" w:line="240" w:lineRule="auto"/>
        <w:contextualSpacing/>
        <w:rPr>
          <w:b/>
          <w:bCs/>
          <w:i/>
          <w:iCs/>
          <w:sz w:val="22"/>
          <w:lang w:eastAsia="ja-JP"/>
        </w:rPr>
      </w:pPr>
      <w:r>
        <w:rPr>
          <w:b/>
          <w:bCs/>
          <w:i/>
          <w:iCs/>
          <w:sz w:val="22"/>
          <w:lang w:eastAsia="ja-JP"/>
        </w:rPr>
        <w:t>Meas_Option (1): MR performs serving cell and intra/inter-frequency measurements.</w:t>
      </w:r>
    </w:p>
    <w:p w14:paraId="0B70596F" w14:textId="77777777" w:rsidR="000C6F46" w:rsidRDefault="007F4540">
      <w:pPr>
        <w:pStyle w:val="affa"/>
        <w:numPr>
          <w:ilvl w:val="0"/>
          <w:numId w:val="49"/>
        </w:numPr>
        <w:spacing w:before="240" w:after="240" w:line="240" w:lineRule="auto"/>
        <w:contextualSpacing/>
        <w:rPr>
          <w:b/>
          <w:bCs/>
          <w:i/>
          <w:iCs/>
          <w:sz w:val="22"/>
          <w:lang w:eastAsia="ja-JP"/>
        </w:rPr>
      </w:pPr>
      <w:r>
        <w:rPr>
          <w:b/>
          <w:bCs/>
          <w:i/>
          <w:iCs/>
          <w:sz w:val="22"/>
          <w:lang w:eastAsia="ja-JP"/>
        </w:rPr>
        <w:t>Meas_Option (2): LP-WUR performs serving cell measurements and MR performs intra/inter-frequency measurements.</w:t>
      </w:r>
    </w:p>
    <w:p w14:paraId="7023B044" w14:textId="77777777" w:rsidR="000C6F46" w:rsidRDefault="007F4540">
      <w:pPr>
        <w:pStyle w:val="affa"/>
        <w:numPr>
          <w:ilvl w:val="0"/>
          <w:numId w:val="49"/>
        </w:numPr>
        <w:spacing w:before="240" w:after="240" w:line="240" w:lineRule="auto"/>
        <w:contextualSpacing/>
        <w:rPr>
          <w:b/>
          <w:bCs/>
          <w:i/>
          <w:iCs/>
          <w:sz w:val="22"/>
          <w:lang w:eastAsia="ja-JP"/>
        </w:rPr>
      </w:pPr>
      <w:r>
        <w:rPr>
          <w:b/>
          <w:bCs/>
          <w:i/>
          <w:iCs/>
          <w:sz w:val="22"/>
          <w:lang w:eastAsia="ja-JP"/>
        </w:rPr>
        <w:t>Meas_Option (3): LP-WUR performs serving cell and intra-frequency measurements and MR performs inter-frequency measurements.</w:t>
      </w:r>
    </w:p>
    <w:p w14:paraId="242E22B5" w14:textId="77777777" w:rsidR="000C6F46" w:rsidRDefault="007F4540">
      <w:pPr>
        <w:pStyle w:val="affa"/>
        <w:numPr>
          <w:ilvl w:val="0"/>
          <w:numId w:val="49"/>
        </w:numPr>
        <w:spacing w:before="240" w:after="240" w:line="240" w:lineRule="auto"/>
        <w:contextualSpacing/>
        <w:rPr>
          <w:b/>
          <w:bCs/>
          <w:i/>
          <w:iCs/>
          <w:sz w:val="22"/>
          <w:lang w:eastAsia="ja-JP"/>
        </w:rPr>
      </w:pPr>
      <w:r>
        <w:rPr>
          <w:b/>
          <w:bCs/>
          <w:i/>
          <w:iCs/>
          <w:sz w:val="22"/>
          <w:lang w:eastAsia="ja-JP"/>
        </w:rPr>
        <w:t>Meas_Option (4): LP-WUR performs serving and intra/inter-frequency measurements.</w:t>
      </w:r>
    </w:p>
    <w:p w14:paraId="18F632ED" w14:textId="77777777" w:rsidR="000C6F46" w:rsidRDefault="007F4540">
      <w:pPr>
        <w:ind w:left="1350" w:hanging="1350"/>
        <w:rPr>
          <w:b/>
          <w:bCs/>
          <w:i/>
          <w:iCs/>
        </w:rPr>
      </w:pPr>
      <w:r>
        <w:rPr>
          <w:b/>
          <w:bCs/>
          <w:i/>
          <w:iCs/>
        </w:rPr>
        <w:fldChar w:fldCharType="begin"/>
      </w:r>
      <w:r>
        <w:rPr>
          <w:b/>
          <w:bCs/>
          <w:i/>
          <w:iCs/>
        </w:rPr>
        <w:instrText xml:space="preserve"> REF _Ref117849066 \h </w:instrText>
      </w:r>
      <w:r>
        <w:rPr>
          <w:b/>
          <w:bCs/>
          <w:i/>
          <w:iCs/>
        </w:rPr>
      </w:r>
      <w:r>
        <w:rPr>
          <w:b/>
          <w:bCs/>
          <w:i/>
          <w:iCs/>
        </w:rPr>
        <w:fldChar w:fldCharType="separate"/>
      </w:r>
      <w:r>
        <w:rPr>
          <w:b/>
          <w:bCs/>
          <w:i/>
          <w:iCs/>
          <w:lang w:eastAsia="ja-JP"/>
        </w:rPr>
        <w:t>Observation 7: Power saving gain from LP-WUR will be limited, if any, compared to DRX power saving scheme when the MR is still configured to perform RRM measurements according to the DRX cycle.</w:t>
      </w:r>
      <w:r>
        <w:rPr>
          <w:b/>
          <w:bCs/>
          <w:i/>
          <w:iCs/>
        </w:rPr>
        <w:fldChar w:fldCharType="end"/>
      </w:r>
    </w:p>
    <w:p w14:paraId="380C7847" w14:textId="77777777" w:rsidR="000C6F46" w:rsidRDefault="007F4540">
      <w:pPr>
        <w:ind w:left="1080" w:hanging="1080"/>
        <w:rPr>
          <w:b/>
          <w:bCs/>
          <w:i/>
          <w:iCs/>
        </w:rPr>
      </w:pPr>
      <w:r>
        <w:rPr>
          <w:b/>
          <w:bCs/>
          <w:i/>
          <w:iCs/>
        </w:rPr>
        <w:fldChar w:fldCharType="begin"/>
      </w:r>
      <w:r>
        <w:rPr>
          <w:b/>
          <w:bCs/>
          <w:i/>
          <w:iCs/>
        </w:rPr>
        <w:instrText xml:space="preserve"> REF _Ref117849083 \h </w:instrText>
      </w:r>
      <w:r>
        <w:rPr>
          <w:b/>
          <w:bCs/>
          <w:i/>
          <w:iCs/>
        </w:rPr>
      </w:r>
      <w:r>
        <w:rPr>
          <w:b/>
          <w:bCs/>
          <w:i/>
          <w:iCs/>
        </w:rPr>
        <w:fldChar w:fldCharType="separate"/>
      </w:r>
      <w:r>
        <w:rPr>
          <w:b/>
          <w:bCs/>
          <w:i/>
          <w:iCs/>
          <w:lang w:eastAsia="ja-JP"/>
        </w:rPr>
        <w:t>Proposal 11: For RRM measurement purposes only when LP-WUR is actively monitoring for LP-WUS, consider a MR configured with an eDRX cycle of, e.g., [10485.76] s, and a PTW of length, e.g., 4 DRX cycles.</w:t>
      </w:r>
      <w:r>
        <w:rPr>
          <w:b/>
          <w:bCs/>
          <w:i/>
          <w:iCs/>
        </w:rPr>
        <w:fldChar w:fldCharType="end"/>
      </w:r>
    </w:p>
    <w:p w14:paraId="516F0EE3" w14:textId="77777777" w:rsidR="000C6F46" w:rsidRDefault="007F4540">
      <w:pPr>
        <w:ind w:left="1080" w:hanging="1080"/>
        <w:rPr>
          <w:b/>
          <w:bCs/>
          <w:i/>
          <w:iCs/>
        </w:rPr>
      </w:pPr>
      <w:r>
        <w:rPr>
          <w:b/>
          <w:bCs/>
          <w:i/>
          <w:iCs/>
        </w:rPr>
        <w:fldChar w:fldCharType="begin"/>
      </w:r>
      <w:r>
        <w:rPr>
          <w:b/>
          <w:bCs/>
          <w:i/>
          <w:iCs/>
        </w:rPr>
        <w:instrText xml:space="preserve"> REF _Ref117849090 \h </w:instrText>
      </w:r>
      <w:r>
        <w:rPr>
          <w:b/>
          <w:bCs/>
          <w:i/>
          <w:iCs/>
        </w:rPr>
      </w:r>
      <w:r>
        <w:rPr>
          <w:b/>
          <w:bCs/>
          <w:i/>
          <w:iCs/>
        </w:rPr>
        <w:fldChar w:fldCharType="separate"/>
      </w:r>
      <w:r>
        <w:rPr>
          <w:b/>
          <w:bCs/>
          <w:i/>
          <w:iCs/>
          <w:lang w:eastAsia="ja-JP"/>
        </w:rPr>
        <w:t>Proposal 12: Consider LP-WUR monitoring of at least a tracking and/or a RAN notification area level beacon that is transmitted with reasonable periodicity to alleviate the impact of MR’s low periodicity RRM measurements on latency.</w:t>
      </w:r>
      <w:r>
        <w:rPr>
          <w:b/>
          <w:bCs/>
          <w:i/>
          <w:iCs/>
        </w:rPr>
        <w:fldChar w:fldCharType="end"/>
      </w:r>
    </w:p>
    <w:p w14:paraId="2C9B052A" w14:textId="77777777" w:rsidR="000C6F46" w:rsidRDefault="000C6F46">
      <w:pPr>
        <w:rPr>
          <w:b/>
          <w:bCs/>
          <w:i/>
          <w:iCs/>
        </w:rPr>
      </w:pPr>
    </w:p>
    <w:p w14:paraId="5221E8E9" w14:textId="77777777" w:rsidR="000C6F46" w:rsidRDefault="007F4540">
      <w:pPr>
        <w:rPr>
          <w:u w:val="single"/>
        </w:rPr>
      </w:pPr>
      <w:r>
        <w:rPr>
          <w:u w:val="single"/>
        </w:rPr>
        <w:t>Evaluation Results for Power Consumption and Latency</w:t>
      </w:r>
    </w:p>
    <w:p w14:paraId="79F10583"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_Ref125029780 \h </w:instrText>
      </w:r>
      <w:r>
        <w:rPr>
          <w:b/>
          <w:bCs/>
          <w:i/>
          <w:iCs/>
          <w:lang w:eastAsia="ja-JP"/>
        </w:rPr>
      </w:r>
      <w:r>
        <w:rPr>
          <w:b/>
          <w:bCs/>
          <w:i/>
          <w:iCs/>
          <w:lang w:eastAsia="ja-JP"/>
        </w:rPr>
        <w:fldChar w:fldCharType="separate"/>
      </w:r>
      <w:r>
        <w:rPr>
          <w:b/>
          <w:bCs/>
          <w:i/>
          <w:iCs/>
          <w:lang w:eastAsia="ja-JP"/>
        </w:rPr>
        <w:t>Observation 8: LP-WUS latency (without accounting for miss-detections) can be ~15% more than that of DRX power saving scheme due to MR’s required transition and synchronization time when in “Ultra-deep sleep” power state.</w:t>
      </w:r>
      <w:r>
        <w:rPr>
          <w:b/>
          <w:bCs/>
          <w:i/>
          <w:iCs/>
          <w:lang w:eastAsia="ja-JP"/>
        </w:rPr>
        <w:fldChar w:fldCharType="end"/>
      </w:r>
    </w:p>
    <w:p w14:paraId="2E6D6EBF"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_Ref125029804 \h </w:instrText>
      </w:r>
      <w:r>
        <w:rPr>
          <w:b/>
          <w:bCs/>
          <w:i/>
          <w:iCs/>
          <w:lang w:eastAsia="ja-JP"/>
        </w:rPr>
      </w:r>
      <w:r>
        <w:rPr>
          <w:b/>
          <w:bCs/>
          <w:i/>
          <w:iCs/>
          <w:lang w:eastAsia="ja-JP"/>
        </w:rPr>
        <w:fldChar w:fldCharType="separate"/>
      </w:r>
      <w:r>
        <w:rPr>
          <w:b/>
          <w:bCs/>
          <w:i/>
          <w:iCs/>
          <w:lang w:eastAsia="ja-JP"/>
        </w:rPr>
        <w:t>Observation 9: A LP-WUR in ‘always-on’ monitoring mode can achieve a two-digit power saving gain compared to DRX with PEI configuration only for LP-WUR relative power &lt; 1 and a FAR &lt;0.01%.</w:t>
      </w:r>
      <w:r>
        <w:rPr>
          <w:b/>
          <w:bCs/>
          <w:i/>
          <w:iCs/>
          <w:lang w:eastAsia="ja-JP"/>
        </w:rPr>
        <w:fldChar w:fldCharType="end"/>
      </w:r>
    </w:p>
    <w:p w14:paraId="373E6E7A"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_Ref125029814 \h </w:instrText>
      </w:r>
      <w:r>
        <w:rPr>
          <w:b/>
          <w:bCs/>
          <w:i/>
          <w:iCs/>
          <w:lang w:eastAsia="ja-JP"/>
        </w:rPr>
      </w:r>
      <w:r>
        <w:rPr>
          <w:b/>
          <w:bCs/>
          <w:i/>
          <w:iCs/>
          <w:lang w:eastAsia="ja-JP"/>
        </w:rPr>
        <w:fldChar w:fldCharType="separate"/>
      </w:r>
      <w:r>
        <w:rPr>
          <w:b/>
          <w:bCs/>
          <w:i/>
          <w:iCs/>
          <w:lang w:eastAsia="ja-JP"/>
        </w:rPr>
        <w:t>Observation 10: A LP-WUR in ‘always-on’ monitoring mode can result in a significant power loss compared to DRX with PEI configuration by considering a number of UEs per paging group</w:t>
      </w:r>
      <m:oMath>
        <m:r>
          <m:rPr>
            <m:sty m:val="p"/>
          </m:rPr>
          <w:rPr>
            <w:rFonts w:ascii="Cambria Math" w:hAnsi="Cambria Math" w:hint="eastAsia"/>
            <w:lang w:eastAsia="ja-JP"/>
          </w:rPr>
          <m:t>≥</m:t>
        </m:r>
        <m:r>
          <m:rPr>
            <m:sty m:val="p"/>
          </m:rPr>
          <w:rPr>
            <w:rFonts w:ascii="Cambria Math" w:hAnsi="Cambria Math"/>
            <w:lang w:eastAsia="ja-JP"/>
          </w:rPr>
          <m:t>10</m:t>
        </m:r>
      </m:oMath>
      <w:r>
        <w:rPr>
          <w:b/>
          <w:bCs/>
          <w:i/>
          <w:iCs/>
          <w:lang w:eastAsia="ja-JP"/>
        </w:rPr>
        <w:t xml:space="preserve"> for a reference traffic arrival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&gt; 0.1%</m:t>
        </m:r>
      </m:oMath>
      <w:r>
        <w:rPr>
          <w:b/>
          <w:bCs/>
          <w:i/>
          <w:iCs/>
          <w:lang w:eastAsia="ja-JP"/>
        </w:rPr>
        <w:t>.</w:t>
      </w:r>
      <w:r>
        <w:rPr>
          <w:b/>
          <w:bCs/>
          <w:i/>
          <w:iCs/>
          <w:lang w:eastAsia="ja-JP"/>
        </w:rPr>
        <w:fldChar w:fldCharType="end"/>
      </w:r>
    </w:p>
    <w:p w14:paraId="71211708"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_Ref125029821 \h </w:instrText>
      </w:r>
      <w:r>
        <w:rPr>
          <w:b/>
          <w:bCs/>
          <w:i/>
          <w:iCs/>
          <w:lang w:eastAsia="ja-JP"/>
        </w:rPr>
      </w:r>
      <w:r>
        <w:rPr>
          <w:b/>
          <w:bCs/>
          <w:i/>
          <w:iCs/>
          <w:lang w:eastAsia="ja-JP"/>
        </w:rPr>
        <w:fldChar w:fldCharType="separate"/>
      </w:r>
      <w:r>
        <w:rPr>
          <w:b/>
          <w:bCs/>
          <w:i/>
          <w:iCs/>
          <w:lang w:eastAsia="ja-JP"/>
        </w:rPr>
        <w:t xml:space="preserve">Observation 11: Increasing the number of UEs per paging group, </w:t>
      </w:r>
      <m:oMath>
        <m:r>
          <m:rPr>
            <m:sty m:val="p"/>
          </m:rPr>
          <w:rPr>
            <w:rFonts w:ascii="Cambria Math" w:hAnsi="Cambria Math"/>
            <w:lang w:eastAsia="ja-JP"/>
          </w:rPr>
          <m:t>N</m:t>
        </m:r>
      </m:oMath>
      <w:r>
        <w:rPr>
          <w:b/>
          <w:bCs/>
          <w:i/>
          <w:iCs/>
          <w:lang w:eastAsia="ja-JP"/>
        </w:rPr>
        <w:t xml:space="preserve">, has minimal impact on cases with reference traffic arrival rates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 xml:space="preserve">, but can significantly degrade the performance of LP-WUR at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=1%</m:t>
        </m:r>
      </m:oMath>
      <w:r>
        <w:rPr>
          <w:b/>
          <w:bCs/>
          <w:i/>
          <w:iCs/>
          <w:lang w:eastAsia="ja-JP"/>
        </w:rPr>
        <w:t>.</w:t>
      </w:r>
      <w:r>
        <w:rPr>
          <w:b/>
          <w:bCs/>
          <w:i/>
          <w:iCs/>
          <w:lang w:eastAsia="ja-JP"/>
        </w:rPr>
        <w:fldChar w:fldCharType="end"/>
      </w:r>
    </w:p>
    <w:p w14:paraId="1D7D9082"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_Ref125029831 \h </w:instrText>
      </w:r>
      <w:r>
        <w:rPr>
          <w:b/>
          <w:bCs/>
          <w:i/>
          <w:iCs/>
          <w:lang w:eastAsia="ja-JP"/>
        </w:rPr>
      </w:r>
      <w:r>
        <w:rPr>
          <w:b/>
          <w:bCs/>
          <w:i/>
          <w:iCs/>
          <w:lang w:eastAsia="ja-JP"/>
        </w:rPr>
        <w:fldChar w:fldCharType="separate"/>
      </w:r>
      <w:r>
        <w:rPr>
          <w:b/>
          <w:bCs/>
          <w:i/>
          <w:iCs/>
          <w:lang w:eastAsia="ja-JP"/>
        </w:rPr>
        <w:t xml:space="preserve">Observation 12: A LP-WUR configured with a short ‘duty-cycle’ can suffer from a significant degradation in power saving gain compared to DRX with PEI scheme by increasing </w:t>
      </w:r>
      <m:oMath>
        <m:r>
          <m:rPr>
            <m:sty m:val="p"/>
          </m:rPr>
          <w:rPr>
            <w:rFonts w:ascii="Cambria Math" w:hAnsi="Cambria Math"/>
            <w:lang w:eastAsia="ja-JP"/>
          </w:rPr>
          <m:t xml:space="preserve">FAR </m:t>
        </m:r>
      </m:oMath>
      <w:r>
        <w:rPr>
          <w:b/>
          <w:bCs/>
          <w:i/>
          <w:iCs/>
          <w:lang w:eastAsia="ja-JP"/>
        </w:rPr>
        <w:t xml:space="preserve">above </w:t>
      </w:r>
      <m:oMath>
        <m:r>
          <m:rPr>
            <m:sty m:val="p"/>
          </m:rPr>
          <w:rPr>
            <w:rFonts w:ascii="Cambria Math" w:hAnsi="Cambria Math"/>
            <w:lang w:eastAsia="ja-JP"/>
          </w:rPr>
          <m:t>0.1%</m:t>
        </m:r>
      </m:oMath>
      <w:r>
        <w:rPr>
          <w:b/>
          <w:bCs/>
          <w:i/>
          <w:iCs/>
          <w:lang w:eastAsia="ja-JP"/>
        </w:rPr>
        <w:t xml:space="preserve">, especially at high reference traffic arrival rates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&gt; 0.1%</m:t>
        </m:r>
      </m:oMath>
      <w:r>
        <w:rPr>
          <w:b/>
          <w:bCs/>
          <w:i/>
          <w:iCs/>
          <w:lang w:eastAsia="ja-JP"/>
        </w:rPr>
        <w:t>.</w:t>
      </w:r>
      <w:r>
        <w:rPr>
          <w:b/>
          <w:bCs/>
          <w:i/>
          <w:iCs/>
          <w:lang w:eastAsia="ja-JP"/>
        </w:rPr>
        <w:fldChar w:fldCharType="end"/>
      </w:r>
      <w:r>
        <w:rPr>
          <w:b/>
          <w:bCs/>
          <w:i/>
          <w:iCs/>
          <w:lang w:eastAsia="ja-JP"/>
        </w:rPr>
        <w:t xml:space="preserve"> </w:t>
      </w:r>
    </w:p>
    <w:p w14:paraId="751D95C7"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_Ref125029838 \h </w:instrText>
      </w:r>
      <w:r>
        <w:rPr>
          <w:b/>
          <w:bCs/>
          <w:i/>
          <w:iCs/>
          <w:lang w:eastAsia="ja-JP"/>
        </w:rPr>
      </w:r>
      <w:r>
        <w:rPr>
          <w:b/>
          <w:bCs/>
          <w:i/>
          <w:iCs/>
          <w:lang w:eastAsia="ja-JP"/>
        </w:rPr>
        <w:fldChar w:fldCharType="separate"/>
      </w:r>
      <w:r>
        <w:rPr>
          <w:b/>
          <w:bCs/>
          <w:i/>
          <w:iCs/>
          <w:lang w:eastAsia="ja-JP"/>
        </w:rPr>
        <w:t xml:space="preserve">Observation 13: A LP-WUR can achieve reasonable power saving gains compared to DRX with PEI power saving scheme at </w:t>
      </w:r>
      <m:oMath>
        <m:r>
          <m:rPr>
            <m:sty m:val="p"/>
          </m:rPr>
          <w:rPr>
            <w:rFonts w:ascii="Cambria Math" w:hAnsi="Cambria Math"/>
            <w:lang w:eastAsia="ja-JP"/>
          </w:rPr>
          <m:t>FAR</m:t>
        </m:r>
      </m:oMath>
      <w:r>
        <w:rPr>
          <w:b/>
          <w:bCs/>
          <w:i/>
          <w:iCs/>
          <w:lang w:eastAsia="ja-JP"/>
        </w:rPr>
        <w:t xml:space="preserve"> of </w:t>
      </w:r>
      <m:oMath>
        <m:r>
          <m:rPr>
            <m:sty m:val="p"/>
          </m:rPr>
          <w:rPr>
            <w:rFonts w:ascii="Cambria Math" w:hAnsi="Cambria Math"/>
            <w:lang w:eastAsia="ja-JP"/>
          </w:rPr>
          <m:t>1%</m:t>
        </m:r>
      </m:oMath>
      <w:r>
        <w:rPr>
          <w:b/>
          <w:bCs/>
          <w:i/>
          <w:iCs/>
          <w:lang w:eastAsia="ja-JP"/>
        </w:rPr>
        <w:t xml:space="preserve">, but only at ‘Low’ or ‘Med’ SNR cases and for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w:t>
      </w:r>
      <w:r>
        <w:rPr>
          <w:b/>
          <w:bCs/>
          <w:i/>
          <w:iCs/>
          <w:lang w:eastAsia="ja-JP"/>
        </w:rPr>
        <w:fldChar w:fldCharType="end"/>
      </w:r>
      <w:r>
        <w:rPr>
          <w:b/>
          <w:bCs/>
          <w:i/>
          <w:iCs/>
          <w:lang w:eastAsia="ja-JP"/>
        </w:rPr>
        <w:t xml:space="preserve"> </w:t>
      </w:r>
    </w:p>
    <w:p w14:paraId="0B07E93C"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_Ref125029847 \h </w:instrText>
      </w:r>
      <w:r>
        <w:rPr>
          <w:b/>
          <w:bCs/>
          <w:i/>
          <w:iCs/>
          <w:lang w:eastAsia="ja-JP"/>
        </w:rPr>
      </w:r>
      <w:r>
        <w:rPr>
          <w:b/>
          <w:bCs/>
          <w:i/>
          <w:iCs/>
          <w:lang w:eastAsia="ja-JP"/>
        </w:rPr>
        <w:fldChar w:fldCharType="separate"/>
      </w:r>
      <w:r>
        <w:rPr>
          <w:b/>
          <w:bCs/>
          <w:i/>
          <w:iCs/>
          <w:lang w:eastAsia="ja-JP"/>
        </w:rPr>
        <w:t xml:space="preserve">Observation 14: ‘Duty-cycled’ configuration of LP-WUR can enable its effective operation at higher </w:t>
      </w:r>
      <m:oMath>
        <m:r>
          <m:rPr>
            <m:sty m:val="p"/>
          </m:rPr>
          <w:rPr>
            <w:rFonts w:ascii="Cambria Math" w:hAnsi="Cambria Math"/>
            <w:lang w:eastAsia="ja-JP"/>
          </w:rPr>
          <m:t>FAR</m:t>
        </m:r>
      </m:oMath>
      <w:r>
        <w:rPr>
          <w:b/>
          <w:bCs/>
          <w:i/>
          <w:iCs/>
          <w:lang w:eastAsia="ja-JP"/>
        </w:rPr>
        <w:t xml:space="preserve">s (up to </w:t>
      </w:r>
      <m:oMath>
        <m:r>
          <m:rPr>
            <m:sty m:val="p"/>
          </m:rPr>
          <w:rPr>
            <w:rFonts w:ascii="Cambria Math" w:hAnsi="Cambria Math"/>
            <w:lang w:eastAsia="ja-JP"/>
          </w:rPr>
          <m:t>1%</m:t>
        </m:r>
      </m:oMath>
      <w:r>
        <w:rPr>
          <w:b/>
          <w:bCs/>
          <w:i/>
          <w:iCs/>
          <w:lang w:eastAsia="ja-JP"/>
        </w:rPr>
        <w:t xml:space="preserve">) and higher relative power (up to </w:t>
      </w:r>
      <m:oMath>
        <m:r>
          <m:rPr>
            <m:sty m:val="p"/>
          </m:rPr>
          <w:rPr>
            <w:rFonts w:ascii="Cambria Math" w:hAnsi="Cambria Math"/>
            <w:lang w:eastAsia="ja-JP"/>
          </w:rPr>
          <m:t>4</m:t>
        </m:r>
      </m:oMath>
      <w:r>
        <w:rPr>
          <w:b/>
          <w:bCs/>
          <w:i/>
          <w:iCs/>
          <w:lang w:eastAsia="ja-JP"/>
        </w:rPr>
        <w:t xml:space="preserve"> units) compared to ‘always-on’ configuration, but potentially at a higher network resource overhead requirement.</w:t>
      </w:r>
      <w:r>
        <w:rPr>
          <w:b/>
          <w:bCs/>
          <w:i/>
          <w:iCs/>
          <w:lang w:eastAsia="ja-JP"/>
        </w:rPr>
        <w:fldChar w:fldCharType="end"/>
      </w:r>
      <w:r>
        <w:rPr>
          <w:b/>
          <w:bCs/>
          <w:i/>
          <w:iCs/>
          <w:lang w:eastAsia="ja-JP"/>
        </w:rPr>
        <w:t xml:space="preserve"> </w:t>
      </w:r>
    </w:p>
    <w:p w14:paraId="498B52AD" w14:textId="77777777" w:rsidR="000C6F46" w:rsidRDefault="007F4540">
      <w:pPr>
        <w:ind w:left="1260" w:hanging="1260"/>
        <w:rPr>
          <w:b/>
          <w:bCs/>
          <w:i/>
          <w:iCs/>
          <w:lang w:eastAsia="ja-JP"/>
        </w:rPr>
      </w:pPr>
      <w:r>
        <w:rPr>
          <w:b/>
          <w:bCs/>
          <w:i/>
          <w:iCs/>
          <w:lang w:eastAsia="ja-JP"/>
        </w:rPr>
        <w:fldChar w:fldCharType="begin"/>
      </w:r>
      <w:r>
        <w:rPr>
          <w:b/>
          <w:bCs/>
          <w:i/>
          <w:iCs/>
          <w:lang w:eastAsia="ja-JP"/>
        </w:rPr>
        <w:instrText xml:space="preserve"> REF _Ref125029855 \h </w:instrText>
      </w:r>
      <w:r>
        <w:rPr>
          <w:b/>
          <w:bCs/>
          <w:i/>
          <w:iCs/>
          <w:lang w:eastAsia="ja-JP"/>
        </w:rPr>
      </w:r>
      <w:r>
        <w:rPr>
          <w:b/>
          <w:bCs/>
          <w:i/>
          <w:iCs/>
          <w:lang w:eastAsia="ja-JP"/>
        </w:rPr>
        <w:fldChar w:fldCharType="separate"/>
      </w:r>
      <w:r>
        <w:rPr>
          <w:b/>
          <w:bCs/>
          <w:i/>
          <w:iCs/>
          <w:lang w:eastAsia="ja-JP"/>
        </w:rPr>
        <w:t xml:space="preserve">Observation 15: Reduction of </w:t>
      </w:r>
      <m:oMath>
        <m:r>
          <m:rPr>
            <m:sty m:val="p"/>
          </m:rPr>
          <w:rPr>
            <w:rFonts w:ascii="Cambria Math" w:hAnsi="Cambria Math"/>
            <w:lang w:eastAsia="ja-JP"/>
          </w:rPr>
          <m:t>FAR</m:t>
        </m:r>
      </m:oMath>
      <w:r>
        <w:rPr>
          <w:b/>
          <w:bCs/>
          <w:i/>
          <w:iCs/>
          <w:lang w:eastAsia="ja-JP"/>
        </w:rPr>
        <w:t xml:space="preserve"> below </w:t>
      </w:r>
      <m:oMath>
        <m:r>
          <m:rPr>
            <m:sty m:val="p"/>
          </m:rPr>
          <w:rPr>
            <w:rFonts w:ascii="Cambria Math" w:hAnsi="Cambria Math"/>
            <w:lang w:eastAsia="ja-JP"/>
          </w:rPr>
          <m:t>1%</m:t>
        </m:r>
      </m:oMath>
      <w:r>
        <w:rPr>
          <w:b/>
          <w:bCs/>
          <w:i/>
          <w:iCs/>
          <w:lang w:eastAsia="ja-JP"/>
        </w:rPr>
        <w:t xml:space="preserve"> and/or </w:t>
      </w:r>
      <m:oMath>
        <m:r>
          <m:rPr>
            <m:sty m:val="p"/>
          </m:rPr>
          <w:rPr>
            <w:rFonts w:ascii="Cambria Math" w:hAnsi="Cambria Math"/>
            <w:lang w:eastAsia="ja-JP"/>
          </w:rPr>
          <m:t>N</m:t>
        </m:r>
      </m:oMath>
      <w:r>
        <w:rPr>
          <w:b/>
          <w:bCs/>
          <w:i/>
          <w:iCs/>
          <w:lang w:eastAsia="ja-JP"/>
        </w:rPr>
        <w:t xml:space="preserve"> below </w:t>
      </w:r>
      <m:oMath>
        <m:r>
          <m:rPr>
            <m:sty m:val="p"/>
          </m:rPr>
          <w:rPr>
            <w:rFonts w:ascii="Cambria Math" w:hAnsi="Cambria Math"/>
            <w:lang w:eastAsia="ja-JP"/>
          </w:rPr>
          <m:t>10</m:t>
        </m:r>
      </m:oMath>
      <w:r>
        <w:rPr>
          <w:b/>
          <w:bCs/>
          <w:i/>
          <w:iCs/>
          <w:lang w:eastAsia="ja-JP"/>
        </w:rPr>
        <w:t xml:space="preserve"> has minimal impact on LP-WUS power saving gain compared to eDRX with PEI configuration, i.e., for a relatively high target latency, mainly due to the configured long duty-cycle for both LP-WUS and eDRX power saving schemes.</w:t>
      </w:r>
      <w:r>
        <w:rPr>
          <w:b/>
          <w:bCs/>
          <w:i/>
          <w:iCs/>
          <w:lang w:eastAsia="ja-JP"/>
        </w:rPr>
        <w:fldChar w:fldCharType="end"/>
      </w:r>
      <w:r>
        <w:rPr>
          <w:b/>
          <w:bCs/>
          <w:i/>
          <w:iCs/>
          <w:lang w:eastAsia="ja-JP"/>
        </w:rPr>
        <w:t xml:space="preserve"> </w:t>
      </w:r>
    </w:p>
    <w:p w14:paraId="00EF9350"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_Ref125029861 \h </w:instrText>
      </w:r>
      <w:r>
        <w:rPr>
          <w:b/>
          <w:bCs/>
          <w:i/>
          <w:iCs/>
          <w:lang w:eastAsia="ja-JP"/>
        </w:rPr>
      </w:r>
      <w:r>
        <w:rPr>
          <w:b/>
          <w:bCs/>
          <w:i/>
          <w:iCs/>
          <w:lang w:eastAsia="ja-JP"/>
        </w:rPr>
        <w:fldChar w:fldCharType="separate"/>
      </w:r>
      <w:r>
        <w:rPr>
          <w:b/>
          <w:bCs/>
          <w:i/>
          <w:iCs/>
          <w:lang w:eastAsia="ja-JP"/>
        </w:rPr>
        <w:t xml:space="preserve">Observation 16: A reasonable positive LP-WUS power saving gain compared to eDRX with PEI configuration is achieved only for LP-WUR relative power </w:t>
      </w:r>
      <m:oMath>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LR,on</m:t>
            </m:r>
          </m:sub>
        </m:sSub>
        <m:r>
          <m:rPr>
            <m:sty m:val="p"/>
          </m:rPr>
          <w:rPr>
            <w:rFonts w:ascii="Cambria Math" w:hAnsi="Cambria Math"/>
            <w:lang w:eastAsia="ja-JP"/>
          </w:rPr>
          <m:t>&lt;2</m:t>
        </m:r>
      </m:oMath>
      <w:r>
        <w:rPr>
          <w:b/>
          <w:bCs/>
          <w:i/>
          <w:iCs/>
          <w:lang w:eastAsia="ja-JP"/>
        </w:rPr>
        <w:t xml:space="preserve">, a reference traffic arrival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 xml:space="preserve">, and </w:t>
      </w:r>
      <m:oMath>
        <m:r>
          <m:rPr>
            <m:sty m:val="p"/>
          </m:rPr>
          <w:rPr>
            <w:rFonts w:ascii="Cambria Math" w:hAnsi="Cambria Math"/>
            <w:lang w:eastAsia="ja-JP"/>
          </w:rPr>
          <m:t>FAR&lt;10%</m:t>
        </m:r>
      </m:oMath>
      <w:r>
        <w:rPr>
          <w:b/>
          <w:bCs/>
          <w:i/>
          <w:iCs/>
          <w:lang w:eastAsia="ja-JP"/>
        </w:rPr>
        <w:t>.</w:t>
      </w:r>
      <w:r>
        <w:rPr>
          <w:b/>
          <w:bCs/>
          <w:i/>
          <w:iCs/>
          <w:lang w:eastAsia="ja-JP"/>
        </w:rPr>
        <w:fldChar w:fldCharType="end"/>
      </w:r>
      <w:r>
        <w:rPr>
          <w:b/>
          <w:bCs/>
          <w:i/>
          <w:iCs/>
          <w:lang w:eastAsia="ja-JP"/>
        </w:rPr>
        <w:t xml:space="preserve"> </w:t>
      </w:r>
    </w:p>
    <w:p w14:paraId="01F31D16" w14:textId="77777777" w:rsidR="000C6F46" w:rsidRDefault="000C6F46">
      <w:pPr>
        <w:rPr>
          <w:lang w:val="en-GB"/>
        </w:rPr>
      </w:pPr>
    </w:p>
    <w:p w14:paraId="66AF913C" w14:textId="77777777" w:rsidR="000C6F46" w:rsidRDefault="007F4540">
      <w:pPr>
        <w:pStyle w:val="2"/>
        <w:widowControl w:val="0"/>
        <w:numPr>
          <w:ilvl w:val="0"/>
          <w:numId w:val="97"/>
        </w:numPr>
        <w:spacing w:line="254" w:lineRule="auto"/>
        <w:textAlignment w:val="auto"/>
        <w:rPr>
          <w:rFonts w:cs="Arial"/>
          <w:bCs/>
        </w:rPr>
      </w:pPr>
      <w:r>
        <w:rPr>
          <w:rFonts w:cs="Arial"/>
          <w:bCs/>
        </w:rPr>
        <w:t>Huawei, HiSilicon</w:t>
      </w:r>
    </w:p>
    <w:p w14:paraId="786391A1"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how often a UE is woken up by LP-WUS can increase the power saving gain, which can be achieved by: </w:t>
      </w:r>
    </w:p>
    <w:p w14:paraId="1ED6D57C" w14:textId="77777777" w:rsidR="000C6F46" w:rsidRDefault="007F4540">
      <w:pPr>
        <w:pStyle w:val="affa"/>
        <w:numPr>
          <w:ilvl w:val="0"/>
          <w:numId w:val="72"/>
        </w:numPr>
        <w:autoSpaceDE w:val="0"/>
        <w:autoSpaceDN w:val="0"/>
        <w:adjustRightInd w:val="0"/>
        <w:snapToGrid w:val="0"/>
        <w:spacing w:line="240" w:lineRule="auto"/>
        <w:jc w:val="both"/>
        <w:rPr>
          <w:b/>
          <w:lang w:eastAsia="zh-CN"/>
        </w:rPr>
      </w:pPr>
      <w:r>
        <w:rPr>
          <w:b/>
          <w:lang w:eastAsia="zh-CN"/>
        </w:rPr>
        <w:t xml:space="preserve">Minimizing the use of UE grouping but maintaining a good trade off with the supported data rate; and/or  </w:t>
      </w:r>
    </w:p>
    <w:p w14:paraId="32C8C399" w14:textId="77777777" w:rsidR="000C6F46" w:rsidRDefault="007F4540">
      <w:pPr>
        <w:pStyle w:val="affa"/>
        <w:numPr>
          <w:ilvl w:val="0"/>
          <w:numId w:val="72"/>
        </w:numPr>
        <w:autoSpaceDE w:val="0"/>
        <w:autoSpaceDN w:val="0"/>
        <w:adjustRightInd w:val="0"/>
        <w:snapToGrid w:val="0"/>
        <w:spacing w:line="240" w:lineRule="auto"/>
        <w:jc w:val="both"/>
        <w:rPr>
          <w:b/>
          <w:lang w:eastAsia="zh-CN"/>
        </w:rPr>
      </w:pPr>
      <w:r>
        <w:rPr>
          <w:b/>
          <w:lang w:eastAsia="zh-CN"/>
        </w:rPr>
        <w:t>Minimizing the FAR value but maintaining a good trade off with the coverage performance.</w:t>
      </w:r>
    </w:p>
    <w:p w14:paraId="5B049E58" w14:textId="77777777" w:rsidR="000C6F46" w:rsidRDefault="007F4540">
      <w:pPr>
        <w:pStyle w:val="affa"/>
        <w:numPr>
          <w:ilvl w:val="0"/>
          <w:numId w:val="50"/>
        </w:numPr>
        <w:autoSpaceDE w:val="0"/>
        <w:autoSpaceDN w:val="0"/>
        <w:adjustRightInd w:val="0"/>
        <w:snapToGrid w:val="0"/>
        <w:spacing w:beforeLines="50" w:before="120" w:after="120" w:line="240" w:lineRule="auto"/>
        <w:ind w:left="0" w:firstLine="0"/>
        <w:jc w:val="both"/>
        <w:rPr>
          <w:b/>
          <w:lang w:eastAsia="zh-CN"/>
        </w:rPr>
      </w:pPr>
      <w:r>
        <w:rPr>
          <w:b/>
          <w:lang w:eastAsia="zh-CN"/>
        </w:rPr>
        <w:t>For the case without RRM measurement and per-UE indication, ~89% power saving gain can be achieved.</w:t>
      </w:r>
    </w:p>
    <w:p w14:paraId="5B3B8709" w14:textId="77777777" w:rsidR="000C6F46" w:rsidRDefault="007F4540">
      <w:pPr>
        <w:pStyle w:val="affa"/>
        <w:numPr>
          <w:ilvl w:val="0"/>
          <w:numId w:val="50"/>
        </w:numPr>
        <w:autoSpaceDE w:val="0"/>
        <w:autoSpaceDN w:val="0"/>
        <w:adjustRightInd w:val="0"/>
        <w:snapToGrid w:val="0"/>
        <w:spacing w:beforeLines="50" w:before="120" w:after="120" w:line="240" w:lineRule="auto"/>
        <w:ind w:left="0" w:firstLine="0"/>
        <w:jc w:val="both"/>
        <w:rPr>
          <w:b/>
          <w:lang w:eastAsia="zh-CN"/>
        </w:rPr>
      </w:pPr>
      <w:r>
        <w:rPr>
          <w:b/>
          <w:lang w:eastAsia="zh-CN"/>
        </w:rPr>
        <w:t>If LP-WUS carries per-group indication, the latency is larger than R17 baseline since the MR needs to wait for the legacy PO to receive paging. If UE can receive paging in the nearest PO, the latency is comparable to per-UE indication.</w:t>
      </w:r>
    </w:p>
    <w:p w14:paraId="15B841C8"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the RRM measurement by MR can increase the power saving gain, which can be achieved by: </w:t>
      </w:r>
    </w:p>
    <w:p w14:paraId="58C06381"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Relaxing the RRM measurements requirements; and/or</w:t>
      </w:r>
    </w:p>
    <w:p w14:paraId="67B64180"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 xml:space="preserve">Offloading partially or completely the RRM measurements from MR to be done by LP-WUR. </w:t>
      </w:r>
    </w:p>
    <w:p w14:paraId="55FBAC15"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When the power consumption of LP-WUR is high, only with duty cycle LP-WUS can provide power saving gain, which means that it has difficulty to support latency sensitive traffics, e.g. voice traffic.</w:t>
      </w:r>
    </w:p>
    <w:p w14:paraId="330580A4"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With shorter required time on sync/re-sync, larger power saving gain and smaller latency can be obtained.</w:t>
      </w:r>
    </w:p>
    <w:p w14:paraId="7524D357"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LP-WUS can reach the same coverage level as legacy PUSCH with some configuration.</w:t>
      </w:r>
    </w:p>
    <w:p w14:paraId="20CCA08D"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If further enhancements are used, such as power boosting, FEC, and time/frequency/space diversity, the coverage performance of LP-WUS can be further improved.</w:t>
      </w:r>
    </w:p>
    <w:p w14:paraId="65380315" w14:textId="77777777" w:rsidR="000C6F46" w:rsidRDefault="000C6F46">
      <w:pPr>
        <w:rPr>
          <w:kern w:val="2"/>
          <w:lang w:eastAsia="zh-CN"/>
        </w:rPr>
      </w:pPr>
    </w:p>
    <w:p w14:paraId="30DB2FDF" w14:textId="77777777" w:rsidR="000C6F46" w:rsidRDefault="007F4540">
      <w:pPr>
        <w:pStyle w:val="affa"/>
        <w:numPr>
          <w:ilvl w:val="0"/>
          <w:numId w:val="100"/>
        </w:numPr>
        <w:spacing w:line="240" w:lineRule="auto"/>
        <w:ind w:left="0" w:firstLine="0"/>
        <w:rPr>
          <w:b/>
          <w:i/>
          <w:lang w:eastAsia="zh-CN"/>
        </w:rPr>
      </w:pPr>
      <w:r>
        <w:rPr>
          <w:b/>
          <w:i/>
          <w:lang w:eastAsia="zh-CN"/>
        </w:rPr>
        <w:t>The following power models are used ‘Ultra-deep sleep’ power state for main radio for evaluation.</w:t>
      </w:r>
    </w:p>
    <w:tbl>
      <w:tblPr>
        <w:tblW w:w="0" w:type="auto"/>
        <w:jc w:val="center"/>
        <w:tblCellMar>
          <w:left w:w="0" w:type="dxa"/>
          <w:right w:w="0" w:type="dxa"/>
        </w:tblCellMar>
        <w:tblLook w:val="04A0" w:firstRow="1" w:lastRow="0" w:firstColumn="1" w:lastColumn="0" w:noHBand="0" w:noVBand="1"/>
      </w:tblPr>
      <w:tblGrid>
        <w:gridCol w:w="1191"/>
        <w:gridCol w:w="1536"/>
        <w:gridCol w:w="2961"/>
        <w:gridCol w:w="1467"/>
      </w:tblGrid>
      <w:tr w:rsidR="000C6F46" w14:paraId="3C51EE11" w14:textId="77777777">
        <w:trPr>
          <w:trHeight w:val="178"/>
          <w:jc w:val="center"/>
        </w:trPr>
        <w:tc>
          <w:tcPr>
            <w:tcW w:w="1191" w:type="dxa"/>
            <w:tcBorders>
              <w:top w:val="single" w:sz="8" w:space="0" w:color="auto"/>
              <w:left w:val="single" w:sz="8" w:space="0" w:color="auto"/>
              <w:bottom w:val="single" w:sz="8" w:space="0" w:color="auto"/>
              <w:right w:val="single" w:sz="8" w:space="0" w:color="auto"/>
            </w:tcBorders>
            <w:vAlign w:val="center"/>
          </w:tcPr>
          <w:p w14:paraId="63C83F6C"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Power State</w:t>
            </w:r>
          </w:p>
        </w:tc>
        <w:tc>
          <w:tcPr>
            <w:tcW w:w="1536" w:type="dxa"/>
            <w:tcBorders>
              <w:top w:val="single" w:sz="8" w:space="0" w:color="auto"/>
              <w:left w:val="nil"/>
              <w:bottom w:val="single" w:sz="8" w:space="0" w:color="auto"/>
              <w:right w:val="single" w:sz="8" w:space="0" w:color="auto"/>
            </w:tcBorders>
            <w:vAlign w:val="center"/>
          </w:tcPr>
          <w:p w14:paraId="14360208"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Relative Power (unit)</w:t>
            </w:r>
          </w:p>
        </w:tc>
        <w:tc>
          <w:tcPr>
            <w:tcW w:w="2961" w:type="dxa"/>
            <w:tcBorders>
              <w:top w:val="single" w:sz="8" w:space="0" w:color="auto"/>
              <w:left w:val="nil"/>
              <w:bottom w:val="single" w:sz="8" w:space="0" w:color="auto"/>
              <w:right w:val="single" w:sz="8" w:space="0" w:color="auto"/>
            </w:tcBorders>
            <w:vAlign w:val="center"/>
          </w:tcPr>
          <w:p w14:paraId="76F8A0AE"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and down transition energy (Note1):</w:t>
            </w:r>
          </w:p>
          <w:p w14:paraId="3B3920C2"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(unit multiplied by ms)</w:t>
            </w:r>
          </w:p>
        </w:tc>
        <w:tc>
          <w:tcPr>
            <w:tcW w:w="1467"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19AA7B89"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time</w:t>
            </w:r>
          </w:p>
        </w:tc>
      </w:tr>
      <w:tr w:rsidR="000C6F46" w14:paraId="7F69698E" w14:textId="77777777">
        <w:trPr>
          <w:trHeight w:val="409"/>
          <w:jc w:val="center"/>
        </w:trPr>
        <w:tc>
          <w:tcPr>
            <w:tcW w:w="119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E26DDF7" w14:textId="77777777" w:rsidR="000C6F46" w:rsidRDefault="007F4540">
            <w:pPr>
              <w:autoSpaceDE/>
              <w:autoSpaceDN/>
              <w:ind w:right="-99"/>
              <w:jc w:val="center"/>
              <w:rPr>
                <w:rFonts w:ascii="Times" w:hAnsi="Times" w:cs="Times"/>
                <w:b/>
                <w:i/>
                <w:lang w:val="en-GB"/>
              </w:rPr>
            </w:pPr>
            <w:r>
              <w:rPr>
                <w:rFonts w:ascii="Times" w:hAnsi="Times" w:cs="Times"/>
                <w:b/>
                <w:i/>
                <w:lang w:val="en-GB" w:eastAsia="ja-JP"/>
              </w:rPr>
              <w:t>Ultra-deep sleep</w:t>
            </w:r>
          </w:p>
        </w:tc>
        <w:tc>
          <w:tcPr>
            <w:tcW w:w="1536" w:type="dxa"/>
            <w:tcBorders>
              <w:top w:val="nil"/>
              <w:left w:val="nil"/>
              <w:bottom w:val="single" w:sz="8" w:space="0" w:color="auto"/>
              <w:right w:val="single" w:sz="8" w:space="0" w:color="auto"/>
            </w:tcBorders>
            <w:tcMar>
              <w:top w:w="15" w:type="dxa"/>
              <w:left w:w="36" w:type="dxa"/>
              <w:bottom w:w="0" w:type="dxa"/>
              <w:right w:w="36" w:type="dxa"/>
            </w:tcMar>
            <w:vAlign w:val="center"/>
          </w:tcPr>
          <w:p w14:paraId="241E13C4" w14:textId="77777777" w:rsidR="000C6F46" w:rsidRDefault="007F4540">
            <w:pPr>
              <w:autoSpaceDE/>
              <w:autoSpaceDN/>
              <w:ind w:right="-99"/>
              <w:jc w:val="center"/>
              <w:rPr>
                <w:rFonts w:ascii="Times" w:hAnsi="Times" w:cs="Times"/>
                <w:b/>
                <w:i/>
                <w:lang w:val="en-GB"/>
              </w:rPr>
            </w:pPr>
            <w:r>
              <w:rPr>
                <w:rFonts w:ascii="Times" w:hAnsi="Times" w:cs="Times"/>
                <w:b/>
                <w:bCs/>
                <w:i/>
                <w:lang w:val="en-GB" w:eastAsia="ja-JP"/>
              </w:rPr>
              <w:t>0.015</w:t>
            </w:r>
          </w:p>
        </w:tc>
        <w:tc>
          <w:tcPr>
            <w:tcW w:w="2961" w:type="dxa"/>
            <w:tcBorders>
              <w:top w:val="nil"/>
              <w:left w:val="nil"/>
              <w:bottom w:val="single" w:sz="8" w:space="0" w:color="auto"/>
              <w:right w:val="single" w:sz="8" w:space="0" w:color="auto"/>
            </w:tcBorders>
            <w:tcMar>
              <w:top w:w="15" w:type="dxa"/>
              <w:left w:w="36" w:type="dxa"/>
              <w:bottom w:w="0" w:type="dxa"/>
              <w:right w:w="36" w:type="dxa"/>
            </w:tcMar>
            <w:vAlign w:val="center"/>
          </w:tcPr>
          <w:p w14:paraId="30E9012C" w14:textId="77777777" w:rsidR="000C6F46" w:rsidRDefault="007F4540">
            <w:pPr>
              <w:autoSpaceDE/>
              <w:autoSpaceDN/>
              <w:ind w:right="-99"/>
              <w:jc w:val="center"/>
              <w:rPr>
                <w:rFonts w:ascii="Times" w:hAnsi="Times" w:cs="Times"/>
                <w:b/>
                <w:i/>
                <w:lang w:val="en-GB"/>
              </w:rPr>
            </w:pPr>
            <w:r>
              <w:rPr>
                <w:rFonts w:ascii="Times" w:hAnsi="Times" w:cs="Times"/>
                <w:b/>
                <w:i/>
                <w:lang w:val="en-GB" w:eastAsia="zh-CN"/>
              </w:rPr>
              <w:t>10000</w:t>
            </w:r>
          </w:p>
        </w:tc>
        <w:tc>
          <w:tcPr>
            <w:tcW w:w="1467" w:type="dxa"/>
            <w:tcBorders>
              <w:top w:val="nil"/>
              <w:left w:val="nil"/>
              <w:bottom w:val="single" w:sz="8" w:space="0" w:color="auto"/>
              <w:right w:val="single" w:sz="8" w:space="0" w:color="auto"/>
            </w:tcBorders>
            <w:tcMar>
              <w:top w:w="15" w:type="dxa"/>
              <w:left w:w="36" w:type="dxa"/>
              <w:bottom w:w="0" w:type="dxa"/>
              <w:right w:w="36" w:type="dxa"/>
            </w:tcMar>
            <w:vAlign w:val="center"/>
          </w:tcPr>
          <w:p w14:paraId="75DECCF2" w14:textId="77777777" w:rsidR="000C6F46" w:rsidRDefault="007F4540">
            <w:pPr>
              <w:autoSpaceDE/>
              <w:autoSpaceDN/>
              <w:ind w:right="-99"/>
              <w:jc w:val="center"/>
              <w:rPr>
                <w:rFonts w:ascii="Times" w:hAnsi="Times" w:cs="Times"/>
                <w:b/>
                <w:i/>
                <w:lang w:val="en-GB" w:eastAsia="zh-CN"/>
              </w:rPr>
            </w:pPr>
            <w:r>
              <w:rPr>
                <w:rFonts w:ascii="Times" w:hAnsi="Times" w:cs="Times"/>
                <w:b/>
                <w:i/>
                <w:lang w:val="en-GB" w:eastAsia="ja-JP"/>
              </w:rPr>
              <w:t>4</w:t>
            </w:r>
            <w:r>
              <w:rPr>
                <w:rFonts w:ascii="Times" w:hAnsi="Times" w:cs="Times"/>
                <w:b/>
                <w:i/>
                <w:lang w:val="en-GB" w:eastAsia="zh-CN"/>
              </w:rPr>
              <w:t>00</w:t>
            </w:r>
            <w:r>
              <w:rPr>
                <w:rFonts w:ascii="Times" w:hAnsi="Times" w:cs="Times"/>
                <w:b/>
                <w:i/>
                <w:lang w:val="en-GB" w:eastAsia="ja-JP"/>
              </w:rPr>
              <w:t>ms</w:t>
            </w:r>
          </w:p>
        </w:tc>
      </w:tr>
    </w:tbl>
    <w:p w14:paraId="0A03605B" w14:textId="77777777" w:rsidR="000C6F46" w:rsidRDefault="007F4540">
      <w:pPr>
        <w:pStyle w:val="affa"/>
        <w:numPr>
          <w:ilvl w:val="0"/>
          <w:numId w:val="100"/>
        </w:numPr>
        <w:spacing w:line="240" w:lineRule="auto"/>
        <w:ind w:left="0" w:firstLine="0"/>
        <w:rPr>
          <w:b/>
          <w:i/>
          <w:lang w:eastAsia="zh-CN"/>
        </w:rPr>
      </w:pPr>
      <w:r>
        <w:rPr>
          <w:b/>
          <w:i/>
          <w:lang w:eastAsia="zh-CN"/>
        </w:rPr>
        <w:t>If UE is not required to monitor a PO after wake-up, latency is the time interval between the data arrival time at the gNB, and the time of the first RO UE can transmit PRACH in after LP</w:t>
      </w:r>
      <w:r>
        <w:rPr>
          <w:b/>
          <w:i/>
          <w:lang w:eastAsia="zh-CN"/>
        </w:rPr>
        <w:noBreakHyphen/>
        <w:t>WUS detection.</w:t>
      </w:r>
    </w:p>
    <w:p w14:paraId="3E942899" w14:textId="77777777" w:rsidR="000C6F46" w:rsidRDefault="007F4540">
      <w:pPr>
        <w:pStyle w:val="affa"/>
        <w:numPr>
          <w:ilvl w:val="0"/>
          <w:numId w:val="100"/>
        </w:numPr>
        <w:spacing w:line="240" w:lineRule="auto"/>
        <w:ind w:left="0" w:firstLine="0"/>
        <w:rPr>
          <w:b/>
          <w:i/>
          <w:lang w:eastAsia="zh-CN"/>
        </w:rPr>
      </w:pPr>
      <w:r>
        <w:rPr>
          <w:b/>
          <w:i/>
          <w:lang w:eastAsia="zh-CN"/>
        </w:rPr>
        <w:t>The CFO assumption can be either 200 ppm or 50 ppm depending on different implementation, companies can report what they use.</w:t>
      </w:r>
    </w:p>
    <w:p w14:paraId="54E64F7F" w14:textId="77777777" w:rsidR="000C6F46" w:rsidRDefault="007F4540">
      <w:pPr>
        <w:pStyle w:val="affa"/>
        <w:numPr>
          <w:ilvl w:val="0"/>
          <w:numId w:val="100"/>
        </w:numPr>
        <w:spacing w:line="240" w:lineRule="auto"/>
        <w:ind w:left="0" w:firstLine="0"/>
        <w:rPr>
          <w:b/>
          <w:i/>
          <w:lang w:eastAsia="zh-CN"/>
        </w:rPr>
      </w:pPr>
      <w:r>
        <w:rPr>
          <w:b/>
          <w:i/>
          <w:lang w:eastAsia="zh-CN"/>
        </w:rPr>
        <w:t>Adopt the phase noise model defined by IEEE 802.11ba for LP-WUS study.</w:t>
      </w:r>
    </w:p>
    <w:p w14:paraId="228493C7" w14:textId="77777777" w:rsidR="000C6F46" w:rsidRDefault="007F4540">
      <w:pPr>
        <w:pStyle w:val="affa"/>
        <w:numPr>
          <w:ilvl w:val="0"/>
          <w:numId w:val="100"/>
        </w:numPr>
        <w:spacing w:line="240" w:lineRule="auto"/>
        <w:ind w:left="0" w:firstLine="0"/>
        <w:rPr>
          <w:b/>
          <w:i/>
          <w:lang w:eastAsia="zh-CN"/>
        </w:rPr>
      </w:pPr>
      <w:r>
        <w:rPr>
          <w:b/>
          <w:i/>
          <w:lang w:eastAsia="zh-CN"/>
        </w:rPr>
        <w:t>At least support continuous monitoring for LP-WUS.</w:t>
      </w:r>
    </w:p>
    <w:p w14:paraId="53260E8F" w14:textId="77777777" w:rsidR="000C6F46" w:rsidRDefault="007F4540">
      <w:pPr>
        <w:pStyle w:val="affa"/>
        <w:numPr>
          <w:ilvl w:val="0"/>
          <w:numId w:val="100"/>
        </w:numPr>
        <w:spacing w:line="240" w:lineRule="auto"/>
        <w:ind w:left="0" w:firstLine="0"/>
        <w:rPr>
          <w:b/>
          <w:i/>
          <w:lang w:eastAsia="zh-CN"/>
        </w:rPr>
      </w:pPr>
      <w:r>
        <w:rPr>
          <w:b/>
          <w:i/>
          <w:lang w:eastAsia="zh-CN"/>
        </w:rPr>
        <w:t>Use the bottleneck channel, i.e. PUSCH, as the reference for coverage evaluation of LP-WUS.</w:t>
      </w:r>
    </w:p>
    <w:p w14:paraId="760978E9" w14:textId="77777777" w:rsidR="000C6F46" w:rsidRDefault="000C6F46">
      <w:pPr>
        <w:rPr>
          <w:lang w:val="en-GB"/>
        </w:rPr>
      </w:pPr>
    </w:p>
    <w:p w14:paraId="6470713D" w14:textId="77777777" w:rsidR="000C6F46" w:rsidRDefault="000C6F46">
      <w:pPr>
        <w:rPr>
          <w:lang w:val="en-GB"/>
        </w:rPr>
      </w:pPr>
    </w:p>
    <w:p w14:paraId="48B50EE5" w14:textId="77777777" w:rsidR="000C6F46" w:rsidRDefault="007F4540">
      <w:pPr>
        <w:pStyle w:val="2"/>
        <w:widowControl w:val="0"/>
        <w:numPr>
          <w:ilvl w:val="0"/>
          <w:numId w:val="97"/>
        </w:numPr>
        <w:spacing w:line="254" w:lineRule="auto"/>
        <w:textAlignment w:val="auto"/>
        <w:rPr>
          <w:rFonts w:cs="Arial"/>
          <w:bCs/>
        </w:rPr>
      </w:pPr>
      <w:r>
        <w:rPr>
          <w:rFonts w:cs="Arial"/>
          <w:bCs/>
        </w:rPr>
        <w:t>Spreadtrum Communications</w:t>
      </w:r>
    </w:p>
    <w:p w14:paraId="650949F2" w14:textId="77777777" w:rsidR="000C6F46" w:rsidRDefault="000C6F46">
      <w:pPr>
        <w:rPr>
          <w:lang w:val="en-GB" w:eastAsia="zh-CN"/>
        </w:rPr>
      </w:pPr>
    </w:p>
    <w:p w14:paraId="3066B231" w14:textId="77777777" w:rsidR="000C6F46" w:rsidRDefault="007F4540">
      <w:pPr>
        <w:spacing w:after="100"/>
        <w:rPr>
          <w:u w:val="single"/>
          <w:lang w:eastAsia="zh-CN"/>
        </w:rPr>
      </w:pPr>
      <w:r>
        <w:rPr>
          <w:u w:val="single"/>
          <w:lang w:eastAsia="zh-CN"/>
        </w:rPr>
        <w:t>Evaluation methodology</w:t>
      </w:r>
    </w:p>
    <w:p w14:paraId="6ECEBD24" w14:textId="77777777" w:rsidR="000C6F46" w:rsidRDefault="007F4540">
      <w:pPr>
        <w:rPr>
          <w:b/>
          <w:i/>
          <w:lang w:val="en-GB" w:eastAsia="zh-CN"/>
        </w:rPr>
      </w:pPr>
      <w:r>
        <w:rPr>
          <w:rFonts w:hint="eastAsia"/>
          <w:b/>
          <w:i/>
          <w:lang w:val="en-GB" w:eastAsia="zh-CN"/>
        </w:rPr>
        <w:t>O</w:t>
      </w:r>
      <w:r>
        <w:rPr>
          <w:b/>
          <w:i/>
          <w:lang w:val="en-GB" w:eastAsia="zh-CN"/>
        </w:rPr>
        <w:t>bservation 1: If the LP-WUR supports mobility (continuous coverage) and if the LP-WUS is deployed in the same frequency as SSB in the cell, the cell frequency search is not necessary at the LP-WUR after wake-up.</w:t>
      </w:r>
    </w:p>
    <w:p w14:paraId="0C3B08E4" w14:textId="77777777" w:rsidR="000C6F46" w:rsidRDefault="007F4540">
      <w:pPr>
        <w:rPr>
          <w:b/>
          <w:i/>
          <w:lang w:val="en-GB" w:eastAsia="zh-CN"/>
        </w:rPr>
      </w:pPr>
      <w:r>
        <w:rPr>
          <w:rFonts w:hint="eastAsia"/>
          <w:b/>
          <w:i/>
          <w:lang w:val="en-GB" w:eastAsia="zh-CN"/>
        </w:rPr>
        <w:t>O</w:t>
      </w:r>
      <w:r>
        <w:rPr>
          <w:b/>
          <w:i/>
          <w:lang w:val="en-GB" w:eastAsia="zh-CN"/>
        </w:rPr>
        <w:t>bservation 2: If the LP-WUR does not support mobility, the cell frequency search is not necessary at the LP-WUR after wake-up, which has been done in cell re-selection at the LP-WUR.</w:t>
      </w:r>
    </w:p>
    <w:p w14:paraId="4FD0BB37" w14:textId="77777777" w:rsidR="000C6F46" w:rsidRDefault="007F4540">
      <w:pPr>
        <w:rPr>
          <w:b/>
          <w:i/>
          <w:lang w:eastAsia="zh-CN"/>
        </w:rPr>
      </w:pPr>
      <w:r>
        <w:rPr>
          <w:b/>
          <w:i/>
          <w:lang w:eastAsia="zh-CN"/>
        </w:rPr>
        <w:t>Observation 3: For RRC IDLE or INACTIVE state, the power value of LP-WUR ‘off’ can be small, e.g. 0.01, for low-complexity LP-WUR architecture. For RRC CONNECTED state, the power value of LP-WUR ‘on’ can be large, e.g. 4, for high-complexity LP-WUR architecture.</w:t>
      </w:r>
    </w:p>
    <w:p w14:paraId="15AB0327" w14:textId="77777777" w:rsidR="000C6F46" w:rsidRDefault="007F4540">
      <w:pPr>
        <w:rPr>
          <w:u w:val="single"/>
          <w:lang w:eastAsia="zh-CN"/>
        </w:rPr>
      </w:pPr>
      <w:r>
        <w:rPr>
          <w:u w:val="single"/>
          <w:lang w:eastAsia="zh-CN"/>
        </w:rPr>
        <w:t>Evaluation assumptions</w:t>
      </w:r>
    </w:p>
    <w:p w14:paraId="5CA49E4C" w14:textId="77777777" w:rsidR="000C6F46" w:rsidRDefault="007F4540">
      <w:pPr>
        <w:rPr>
          <w:rFonts w:eastAsia="Malgun Gothic"/>
          <w:b/>
          <w:i/>
          <w:lang w:val="en-GB" w:eastAsia="zh-CN"/>
        </w:rPr>
      </w:pPr>
      <w:r>
        <w:rPr>
          <w:rFonts w:eastAsia="Malgun Gothic"/>
          <w:b/>
          <w:i/>
          <w:lang w:val="en-GB" w:eastAsia="zh-CN"/>
        </w:rPr>
        <w:t>Observation 4: The bits number of UE ID in the LP-WUS is related to value of N, and a small bits number of UE ID in the LP-WUS may imply a large value of N in realistic.</w:t>
      </w:r>
    </w:p>
    <w:p w14:paraId="3259AD1E" w14:textId="77777777" w:rsidR="000C6F46" w:rsidRDefault="007F4540">
      <w:pPr>
        <w:rPr>
          <w:u w:val="single"/>
          <w:lang w:eastAsia="zh-CN"/>
        </w:rPr>
      </w:pPr>
      <w:r>
        <w:rPr>
          <w:u w:val="single"/>
          <w:lang w:eastAsia="zh-CN"/>
        </w:rPr>
        <w:t>Initial evaluation results</w:t>
      </w:r>
    </w:p>
    <w:p w14:paraId="355313C4" w14:textId="77777777" w:rsidR="000C6F46" w:rsidRDefault="007F4540">
      <w:pPr>
        <w:rPr>
          <w:b/>
          <w:i/>
          <w:lang w:eastAsia="zh-CN"/>
        </w:rPr>
      </w:pPr>
      <w:r>
        <w:rPr>
          <w:b/>
          <w:i/>
          <w:lang w:eastAsia="zh-CN"/>
        </w:rPr>
        <w:t>Observation 5: The target coverage for the LP-WUS needs to be further discussed.</w:t>
      </w:r>
    </w:p>
    <w:p w14:paraId="4F2A2510" w14:textId="77777777" w:rsidR="000C6F46" w:rsidRDefault="007F4540">
      <w:pPr>
        <w:rPr>
          <w:b/>
          <w:i/>
          <w:lang w:eastAsia="zh-CN"/>
        </w:rPr>
      </w:pPr>
      <w:r>
        <w:rPr>
          <w:b/>
          <w:i/>
          <w:lang w:val="en-GB" w:eastAsia="zh-CN"/>
        </w:rPr>
        <w:t>Observation 6: The LP-WUS can use R17 PEI as reference in terms of the required MDR/FAR and SINR</w:t>
      </w:r>
      <w:r>
        <w:rPr>
          <w:b/>
          <w:i/>
          <w:lang w:eastAsia="zh-CN"/>
        </w:rPr>
        <w:t>.</w:t>
      </w:r>
    </w:p>
    <w:p w14:paraId="1EDCAF01" w14:textId="77777777" w:rsidR="000C6F46" w:rsidRDefault="007F4540">
      <w:pPr>
        <w:rPr>
          <w:b/>
          <w:i/>
          <w:lang w:eastAsia="zh-CN"/>
        </w:rPr>
      </w:pPr>
      <w:r>
        <w:rPr>
          <w:b/>
          <w:i/>
          <w:lang w:val="en-GB" w:eastAsia="zh-CN"/>
        </w:rPr>
        <w:t>Observation 7: The LP-WUS may have 9dB performance loss compared to R17 PEI</w:t>
      </w:r>
      <w:r>
        <w:rPr>
          <w:b/>
          <w:i/>
          <w:lang w:eastAsia="zh-CN"/>
        </w:rPr>
        <w:t>.</w:t>
      </w:r>
    </w:p>
    <w:p w14:paraId="13328B30" w14:textId="77777777" w:rsidR="000C6F46" w:rsidRDefault="007F4540">
      <w:pPr>
        <w:rPr>
          <w:b/>
          <w:i/>
          <w:lang w:val="en-GB" w:eastAsia="zh-CN"/>
        </w:rPr>
      </w:pPr>
      <w:r>
        <w:rPr>
          <w:b/>
          <w:i/>
          <w:lang w:val="en-GB" w:eastAsia="zh-CN"/>
        </w:rPr>
        <w:t>Observation 8: The resource overhead of the LP-WUS may be 288*8 or 576*8 REs for 12 or 41 bits respectively, if the LP-WUS has the similar coverage as R17 PEI</w:t>
      </w:r>
      <w:r>
        <w:rPr>
          <w:b/>
          <w:i/>
          <w:lang w:eastAsia="zh-CN"/>
        </w:rPr>
        <w:t>.</w:t>
      </w:r>
    </w:p>
    <w:p w14:paraId="15127167" w14:textId="77777777" w:rsidR="000C6F46" w:rsidRDefault="007F4540">
      <w:pPr>
        <w:rPr>
          <w:b/>
          <w:i/>
          <w:lang w:eastAsia="zh-CN"/>
        </w:rPr>
      </w:pPr>
      <w:r>
        <w:rPr>
          <w:b/>
          <w:i/>
          <w:lang w:eastAsia="zh-CN"/>
        </w:rPr>
        <w:t>Observation 9: When the transmission bandwidth is small, the duration of one LP-WUS occasion may be too large, and vice versa.</w:t>
      </w:r>
    </w:p>
    <w:p w14:paraId="7F954266" w14:textId="77777777" w:rsidR="000C6F46" w:rsidRDefault="007F4540">
      <w:pPr>
        <w:rPr>
          <w:b/>
          <w:i/>
          <w:lang w:eastAsia="zh-CN"/>
        </w:rPr>
      </w:pPr>
      <w:r>
        <w:rPr>
          <w:b/>
          <w:i/>
          <w:lang w:eastAsia="zh-CN"/>
        </w:rPr>
        <w:t>Observation 10: For R17 PEI as baseline scheme, the serving-cell measurement relaxation is not considered.</w:t>
      </w:r>
    </w:p>
    <w:p w14:paraId="1C2135EC" w14:textId="77777777" w:rsidR="000C6F46" w:rsidRDefault="000C6F46">
      <w:pPr>
        <w:spacing w:after="100"/>
        <w:rPr>
          <w:kern w:val="2"/>
          <w:lang w:eastAsia="zh-CN"/>
        </w:rPr>
      </w:pPr>
    </w:p>
    <w:p w14:paraId="411E63BE" w14:textId="77777777" w:rsidR="000C6F46" w:rsidRDefault="007F4540">
      <w:pPr>
        <w:spacing w:after="100"/>
        <w:rPr>
          <w:lang w:eastAsia="zh-CN"/>
        </w:rPr>
      </w:pPr>
      <w:r>
        <w:rPr>
          <w:kern w:val="2"/>
          <w:lang w:eastAsia="zh-CN"/>
        </w:rPr>
        <w:t>We have t</w:t>
      </w:r>
      <w:r>
        <w:rPr>
          <w:lang w:eastAsia="zh-CN"/>
        </w:rPr>
        <w:t>he following proposals.</w:t>
      </w:r>
    </w:p>
    <w:p w14:paraId="45E55507" w14:textId="77777777" w:rsidR="000C6F46" w:rsidRDefault="007F4540">
      <w:pPr>
        <w:spacing w:after="100"/>
        <w:rPr>
          <w:u w:val="single"/>
          <w:lang w:eastAsia="zh-CN"/>
        </w:rPr>
      </w:pPr>
      <w:r>
        <w:rPr>
          <w:u w:val="single"/>
          <w:lang w:eastAsia="zh-CN"/>
        </w:rPr>
        <w:t>Evaluation methodology</w:t>
      </w:r>
    </w:p>
    <w:p w14:paraId="09FBC1B1" w14:textId="77777777" w:rsidR="000C6F46" w:rsidRDefault="007F4540">
      <w:pPr>
        <w:rPr>
          <w:b/>
          <w:i/>
          <w:lang w:val="en-GB" w:eastAsia="zh-CN"/>
        </w:rPr>
      </w:pPr>
      <w:r>
        <w:rPr>
          <w:b/>
          <w:i/>
          <w:lang w:val="en-GB" w:eastAsia="zh-CN"/>
        </w:rPr>
        <w:t>Proposal 1: The ramp-up/down time could be 400ms, and the ramp-up/down energy could be 9000.</w:t>
      </w:r>
    </w:p>
    <w:p w14:paraId="1A42561B" w14:textId="77777777" w:rsidR="000C6F46" w:rsidRDefault="007F4540">
      <w:pPr>
        <w:rPr>
          <w:b/>
          <w:i/>
          <w:lang w:eastAsia="zh-CN"/>
        </w:rPr>
      </w:pPr>
      <w:r>
        <w:rPr>
          <w:b/>
          <w:i/>
          <w:lang w:val="en-GB" w:eastAsia="zh-CN"/>
        </w:rPr>
        <w:t>Proposal 2: 3/6/9 SSBs for sync/re-sync for ultra-deep sleep can be assumed for different channel condition respectively.</w:t>
      </w:r>
    </w:p>
    <w:p w14:paraId="7DEE0320" w14:textId="77777777" w:rsidR="000C6F46" w:rsidRDefault="007F4540">
      <w:pPr>
        <w:rPr>
          <w:b/>
          <w:i/>
          <w:lang w:eastAsia="zh-CN"/>
        </w:rPr>
      </w:pPr>
      <w:r>
        <w:rPr>
          <w:rFonts w:eastAsia="Calibri"/>
          <w:b/>
          <w:i/>
          <w:szCs w:val="16"/>
        </w:rPr>
        <w:t>Proposal 3: Confirm whether the transition energy for the LP-WUR is the additional energy on top of the off state. If it is, the transition energy should be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)/2.Otherwise, confirm it as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w:t>
      </w:r>
    </w:p>
    <w:p w14:paraId="2EFAE11B" w14:textId="77777777" w:rsidR="000C6F46" w:rsidRDefault="007F4540">
      <w:pPr>
        <w:rPr>
          <w:u w:val="single"/>
          <w:lang w:eastAsia="zh-CN"/>
        </w:rPr>
      </w:pPr>
      <w:r>
        <w:rPr>
          <w:u w:val="single"/>
          <w:lang w:eastAsia="zh-CN"/>
        </w:rPr>
        <w:t>Initial evaluation results</w:t>
      </w:r>
    </w:p>
    <w:p w14:paraId="699A93A9" w14:textId="77777777" w:rsidR="000C6F46" w:rsidRDefault="007F4540">
      <w:pPr>
        <w:rPr>
          <w:b/>
          <w:i/>
          <w:lang w:eastAsia="zh-CN"/>
        </w:rPr>
      </w:pPr>
      <w:r>
        <w:rPr>
          <w:b/>
          <w:i/>
          <w:lang w:eastAsia="zh-CN"/>
        </w:rPr>
        <w:t>Proposal 4: Confirm that MDR of the LP-WUS is 1%.</w:t>
      </w:r>
    </w:p>
    <w:p w14:paraId="6A1FA5D7" w14:textId="77777777" w:rsidR="000C6F46" w:rsidRDefault="007F4540">
      <w:pPr>
        <w:rPr>
          <w:b/>
          <w:i/>
          <w:lang w:eastAsia="zh-CN"/>
        </w:rPr>
      </w:pPr>
      <w:r>
        <w:rPr>
          <w:b/>
          <w:i/>
          <w:lang w:eastAsia="zh-CN"/>
        </w:rPr>
        <w:t>Proposal 5: FAR of the LP-WUS can be 0.1%.</w:t>
      </w:r>
    </w:p>
    <w:p w14:paraId="5B2A1513" w14:textId="77777777" w:rsidR="000C6F46" w:rsidRDefault="007F4540">
      <w:pPr>
        <w:rPr>
          <w:b/>
          <w:i/>
          <w:lang w:eastAsia="zh-CN"/>
        </w:rPr>
      </w:pPr>
      <w:r>
        <w:rPr>
          <w:b/>
          <w:i/>
          <w:lang w:eastAsia="zh-CN"/>
        </w:rPr>
        <w:t>Proposal 6: Some enhancement with cost of resource overhead can be considered to compensate performance loss for the LP-WUS, e.g. repetition in time domain (multiple repeated occasions) and extending the duration of each MC-ASK/FSK symbol.</w:t>
      </w:r>
    </w:p>
    <w:p w14:paraId="78777049" w14:textId="77777777" w:rsidR="000C6F46" w:rsidRDefault="007F4540">
      <w:pPr>
        <w:rPr>
          <w:u w:val="single"/>
          <w:lang w:eastAsia="zh-CN"/>
        </w:rPr>
      </w:pPr>
      <w:r>
        <w:rPr>
          <w:u w:val="single"/>
          <w:lang w:eastAsia="zh-CN"/>
        </w:rPr>
        <w:t>Use cases</w:t>
      </w:r>
    </w:p>
    <w:p w14:paraId="191BA06D" w14:textId="77777777" w:rsidR="000C6F46" w:rsidRDefault="007F4540">
      <w:pPr>
        <w:rPr>
          <w:b/>
          <w:i/>
          <w:lang w:eastAsia="zh-CN"/>
        </w:rPr>
      </w:pPr>
      <w:r>
        <w:rPr>
          <w:b/>
          <w:i/>
          <w:lang w:eastAsia="zh-CN"/>
        </w:rPr>
        <w:t>Proposal 7: If use cases are to be introduced for the LP-WUS, the maximum number of use cases is 3.</w:t>
      </w:r>
    </w:p>
    <w:p w14:paraId="53E62B78" w14:textId="77777777" w:rsidR="000C6F46" w:rsidRDefault="007F4540">
      <w:pPr>
        <w:rPr>
          <w:b/>
          <w:i/>
          <w:lang w:eastAsia="zh-CN"/>
        </w:rPr>
      </w:pPr>
      <w:r>
        <w:rPr>
          <w:b/>
          <w:i/>
          <w:lang w:eastAsia="zh-CN"/>
        </w:rPr>
        <w:t>Proposal 8: The performance metric, e.g. power consumption (requirement of battery life)</w:t>
      </w:r>
      <w:r>
        <w:rPr>
          <w:rFonts w:hint="eastAsia"/>
          <w:b/>
          <w:i/>
          <w:lang w:eastAsia="zh-CN"/>
        </w:rPr>
        <w:t>,</w:t>
      </w:r>
      <w:r>
        <w:rPr>
          <w:b/>
          <w:i/>
          <w:lang w:eastAsia="zh-CN"/>
        </w:rPr>
        <w:t xml:space="preserve"> latency and mobility, can be considered to differentiate use cases, and use cases can be determined after evaluation results are provided in majority.</w:t>
      </w:r>
    </w:p>
    <w:p w14:paraId="401E8B70" w14:textId="77777777" w:rsidR="000C6F46" w:rsidRDefault="007F4540">
      <w:pPr>
        <w:pStyle w:val="2"/>
        <w:widowControl w:val="0"/>
        <w:numPr>
          <w:ilvl w:val="0"/>
          <w:numId w:val="97"/>
        </w:numPr>
        <w:spacing w:line="254" w:lineRule="auto"/>
        <w:textAlignment w:val="auto"/>
        <w:rPr>
          <w:rFonts w:cs="Arial"/>
          <w:bCs/>
        </w:rPr>
      </w:pPr>
      <w:r>
        <w:rPr>
          <w:rFonts w:cs="Arial"/>
          <w:bCs/>
        </w:rPr>
        <w:t>OPPO</w:t>
      </w:r>
    </w:p>
    <w:p w14:paraId="6ED8104A" w14:textId="77777777" w:rsidR="000C6F46" w:rsidRDefault="000C6F46">
      <w:pPr>
        <w:rPr>
          <w:rFonts w:eastAsiaTheme="minorEastAsia"/>
          <w:b/>
          <w:i/>
          <w:lang w:eastAsia="zh-CN"/>
        </w:rPr>
      </w:pPr>
    </w:p>
    <w:p w14:paraId="71F5E775"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1: </w:t>
      </w:r>
      <w:r>
        <w:rPr>
          <w:rFonts w:eastAsiaTheme="minorEastAsia"/>
          <w:i/>
          <w:lang w:eastAsia="zh-CN"/>
        </w:rPr>
        <w:t xml:space="preserve">For I-DRX cycle length of 1.28s, with FAR = 0.1%, Paging Rate Per UE= 1% and per UE paging, when relative power for ‘LP-WUR on state’ is 0.01/0.05/0.1/0.5/1, LP-WUR monitor LP-WUS under </w:t>
      </w:r>
      <w:r>
        <w:rPr>
          <w:rFonts w:eastAsiaTheme="minorEastAsia" w:hint="eastAsia"/>
          <w:i/>
          <w:lang w:eastAsia="zh-CN"/>
        </w:rPr>
        <w:t>“</w:t>
      </w:r>
      <w:r>
        <w:rPr>
          <w:rFonts w:eastAsiaTheme="minorEastAsia"/>
          <w:i/>
          <w:color w:val="FF0000"/>
          <w:lang w:eastAsia="zh-CN"/>
        </w:rPr>
        <w:t>continuously monitoring</w:t>
      </w:r>
      <w:r>
        <w:rPr>
          <w:rFonts w:eastAsiaTheme="minorEastAsia"/>
          <w:i/>
          <w:lang w:eastAsia="zh-CN"/>
        </w:rPr>
        <w:t xml:space="preserve">” manner can have </w:t>
      </w:r>
      <w:r>
        <w:rPr>
          <w:rFonts w:eastAsiaTheme="minorEastAsia"/>
          <w:i/>
          <w:u w:val="single"/>
          <w:lang w:eastAsia="zh-CN"/>
        </w:rPr>
        <w:t>29.86%~83.71% power saving gain under Low SINR case</w:t>
      </w:r>
      <w:r>
        <w:rPr>
          <w:rFonts w:eastAsiaTheme="minorEastAsia"/>
          <w:i/>
          <w:lang w:eastAsia="zh-CN"/>
        </w:rPr>
        <w:t xml:space="preserve">, while have </w:t>
      </w:r>
      <w:r>
        <w:rPr>
          <w:rFonts w:eastAsiaTheme="minorEastAsia"/>
          <w:i/>
          <w:u w:val="single"/>
          <w:lang w:eastAsia="zh-CN"/>
        </w:rPr>
        <w:t>30.33%~84.29% power saving gain under Medium SINR case</w:t>
      </w:r>
      <w:r>
        <w:rPr>
          <w:rFonts w:eastAsiaTheme="minorEastAsia"/>
          <w:i/>
          <w:lang w:eastAsia="zh-CN"/>
        </w:rPr>
        <w:t xml:space="preserve">, and have </w:t>
      </w:r>
      <w:r>
        <w:rPr>
          <w:rFonts w:eastAsiaTheme="minorEastAsia"/>
          <w:i/>
          <w:u w:val="single"/>
          <w:lang w:eastAsia="zh-CN"/>
        </w:rPr>
        <w:t>30.76%~84.87% power saving gain under High SINR</w:t>
      </w:r>
      <w:r>
        <w:rPr>
          <w:rFonts w:eastAsiaTheme="minorEastAsia"/>
          <w:i/>
          <w:lang w:eastAsia="zh-CN"/>
        </w:rPr>
        <w:t xml:space="preserve"> case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01BD6806"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2: </w:t>
      </w:r>
      <w:r>
        <w:rPr>
          <w:rFonts w:eastAsiaTheme="minorEastAsia"/>
          <w:i/>
          <w:lang w:eastAsia="zh-CN"/>
        </w:rPr>
        <w:t xml:space="preserve">For I-DRX cycle length of 1.28s, with FAR = 0.1%, Paging Rate Per UE= 1% and per UE paging, when relative power for ‘LP-WUR on state’ is 2/4, LP-WUR monitor LP-WUS under </w:t>
      </w:r>
      <w:r>
        <w:rPr>
          <w:rFonts w:eastAsiaTheme="minorEastAsia" w:hint="eastAsia"/>
          <w:i/>
          <w:lang w:eastAsia="zh-CN"/>
        </w:rPr>
        <w:t>“</w:t>
      </w:r>
      <w:r>
        <w:rPr>
          <w:rFonts w:eastAsiaTheme="minorEastAsia"/>
          <w:i/>
          <w:color w:val="FF0000"/>
          <w:lang w:eastAsia="zh-CN"/>
        </w:rPr>
        <w:t>continuously monitoring</w:t>
      </w:r>
      <w:r>
        <w:rPr>
          <w:rFonts w:eastAsiaTheme="minorEastAsia"/>
          <w:i/>
          <w:lang w:eastAsia="zh-CN"/>
        </w:rPr>
        <w:t>” manner have not power saving gain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5A4C4CAD"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3: </w:t>
      </w:r>
      <w:r>
        <w:rPr>
          <w:rFonts w:eastAsiaTheme="minorEastAsia"/>
          <w:i/>
          <w:lang w:eastAsia="zh-CN"/>
        </w:rPr>
        <w:t xml:space="preserve">For I-DRX cycle length of 1.28s, with FAR = 0.1%, Paging Rate Per UE= 1% and per UE paging, when relative power for ‘LP-WUR on state’ is 0.01/0.05/0.1/0.5/1/2, LP-WUR monitor LP-WUS under </w:t>
      </w:r>
      <w:r>
        <w:rPr>
          <w:rFonts w:eastAsiaTheme="minorEastAsia" w:hint="eastAsia"/>
          <w:i/>
          <w:lang w:eastAsia="zh-CN"/>
        </w:rPr>
        <w:t>“</w:t>
      </w:r>
      <w:r>
        <w:rPr>
          <w:rFonts w:eastAsiaTheme="minorEastAsia" w:hint="eastAsia"/>
          <w:i/>
          <w:color w:val="0070C0"/>
          <w:lang w:eastAsia="zh-CN"/>
        </w:rPr>
        <w:t>d</w:t>
      </w:r>
      <w:r>
        <w:rPr>
          <w:rFonts w:eastAsiaTheme="minorEastAsia"/>
          <w:i/>
          <w:color w:val="0070C0"/>
          <w:lang w:eastAsia="zh-CN"/>
        </w:rPr>
        <w:t>iscontinuously monitoring</w:t>
      </w:r>
      <w:r>
        <w:rPr>
          <w:rFonts w:eastAsiaTheme="minorEastAsia"/>
          <w:i/>
          <w:lang w:eastAsia="zh-CN"/>
        </w:rPr>
        <w:t xml:space="preserve">” manner can have </w:t>
      </w:r>
      <w:r>
        <w:rPr>
          <w:rFonts w:eastAsiaTheme="minorEastAsia"/>
          <w:i/>
          <w:u w:val="single"/>
          <w:lang w:eastAsia="zh-CN"/>
        </w:rPr>
        <w:t>25.58%~83.93% power saving gain under Low SINR case</w:t>
      </w:r>
      <w:r>
        <w:rPr>
          <w:rFonts w:eastAsiaTheme="minorEastAsia"/>
          <w:i/>
          <w:lang w:eastAsia="zh-CN"/>
        </w:rPr>
        <w:t xml:space="preserve">, while have </w:t>
      </w:r>
      <w:r>
        <w:rPr>
          <w:rFonts w:eastAsiaTheme="minorEastAsia"/>
          <w:i/>
          <w:u w:val="single"/>
          <w:lang w:eastAsia="zh-CN"/>
        </w:rPr>
        <w:t>26.04%~84.51% power saving gain under Medium SINR case</w:t>
      </w:r>
      <w:r>
        <w:rPr>
          <w:rFonts w:eastAsiaTheme="minorEastAsia"/>
          <w:i/>
          <w:lang w:eastAsia="zh-CN"/>
        </w:rPr>
        <w:t xml:space="preserve">, and have </w:t>
      </w:r>
      <w:r>
        <w:rPr>
          <w:rFonts w:eastAsiaTheme="minorEastAsia"/>
          <w:i/>
          <w:u w:val="single"/>
          <w:lang w:eastAsia="zh-CN"/>
        </w:rPr>
        <w:t xml:space="preserve">26.46%~85.09% power saving gain under High SINR case </w:t>
      </w:r>
      <w:r>
        <w:rPr>
          <w:rFonts w:eastAsiaTheme="minorEastAsia"/>
          <w:i/>
          <w:lang w:eastAsia="zh-CN"/>
        </w:rPr>
        <w:t>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3C265FEB"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4: </w:t>
      </w:r>
      <w:r>
        <w:rPr>
          <w:rFonts w:eastAsiaTheme="minorEastAsia"/>
          <w:i/>
          <w:lang w:eastAsia="zh-CN"/>
        </w:rPr>
        <w:t xml:space="preserve">For I-DRX cycle length of 1.28s, with FAR = 0.1%, Paging Rate Per UE= 1% and per UE paging, when relative power for ‘LP-WUR on state’ is 4, LP-WUR monitor LP-WUS under </w:t>
      </w:r>
      <w:r>
        <w:rPr>
          <w:rFonts w:eastAsiaTheme="minorEastAsia" w:hint="eastAsia"/>
          <w:i/>
          <w:lang w:eastAsia="zh-CN"/>
        </w:rPr>
        <w:t>“</w:t>
      </w:r>
      <w:r>
        <w:rPr>
          <w:rFonts w:eastAsiaTheme="minorEastAsia" w:hint="eastAsia"/>
          <w:i/>
          <w:color w:val="0070C0"/>
          <w:lang w:eastAsia="zh-CN"/>
        </w:rPr>
        <w:t>d</w:t>
      </w:r>
      <w:r>
        <w:rPr>
          <w:rFonts w:eastAsiaTheme="minorEastAsia"/>
          <w:i/>
          <w:color w:val="0070C0"/>
          <w:lang w:eastAsia="zh-CN"/>
        </w:rPr>
        <w:t>iscontinuously monitoring</w:t>
      </w:r>
      <w:r>
        <w:rPr>
          <w:rFonts w:eastAsiaTheme="minorEastAsia"/>
          <w:i/>
          <w:lang w:eastAsia="zh-CN"/>
        </w:rPr>
        <w:t>” manner have not power saving gain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273A8766"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5: </w:t>
      </w:r>
      <w:r>
        <w:rPr>
          <w:rFonts w:eastAsiaTheme="minorEastAsia"/>
          <w:i/>
          <w:lang w:eastAsia="zh-CN"/>
        </w:rPr>
        <w:t xml:space="preserve">For I-DRX cycle length of 1.28s, with FAR = 0.1%, </w:t>
      </w:r>
      <w:r>
        <w:rPr>
          <w:rFonts w:eastAsiaTheme="minorEastAsia"/>
          <w:i/>
          <w:color w:val="FF0000"/>
          <w:lang w:eastAsia="zh-CN"/>
        </w:rPr>
        <w:t>Paging Rate Per Group= 9.56%</w:t>
      </w:r>
      <w:r>
        <w:rPr>
          <w:rFonts w:eastAsiaTheme="minorEastAsia"/>
          <w:i/>
          <w:lang w:eastAsia="zh-CN"/>
        </w:rPr>
        <w:t xml:space="preserve"> and per UE Group paging, LP-WUR monitor LP-WUS </w:t>
      </w:r>
      <w:r>
        <w:rPr>
          <w:rFonts w:eastAsiaTheme="minorEastAsia"/>
          <w:i/>
          <w:color w:val="FF0000"/>
          <w:lang w:eastAsia="zh-CN"/>
        </w:rPr>
        <w:t>have not power saving gain</w:t>
      </w:r>
      <w:r>
        <w:rPr>
          <w:rFonts w:eastAsiaTheme="minorEastAsia"/>
          <w:i/>
          <w:lang w:eastAsia="zh-CN"/>
        </w:rPr>
        <w:t xml:space="preserve">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0B692368"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6: </w:t>
      </w:r>
      <w:r>
        <w:rPr>
          <w:rFonts w:eastAsiaTheme="minorEastAsia"/>
          <w:i/>
          <w:lang w:eastAsia="zh-CN"/>
        </w:rPr>
        <w:t xml:space="preserve">For I-DRX cycle length of 1.28s, with FAR = 0.1%, </w:t>
      </w:r>
      <w:r>
        <w:rPr>
          <w:rFonts w:eastAsiaTheme="minorEastAsia"/>
          <w:i/>
          <w:color w:val="FF0000"/>
          <w:lang w:eastAsia="zh-CN"/>
        </w:rPr>
        <w:t>Paging Rate Per Group= 9.56%</w:t>
      </w:r>
      <w:r>
        <w:rPr>
          <w:rFonts w:eastAsiaTheme="minorEastAsia"/>
          <w:i/>
          <w:lang w:eastAsia="zh-CN"/>
        </w:rPr>
        <w:t xml:space="preserve"> and per UE Group paging, LP-WUR monitor LP-WUS </w:t>
      </w:r>
      <w:r>
        <w:rPr>
          <w:rFonts w:eastAsiaTheme="minorEastAsia"/>
          <w:i/>
          <w:color w:val="FF0000"/>
          <w:lang w:eastAsia="zh-CN"/>
        </w:rPr>
        <w:t>can have power saving gain</w:t>
      </w:r>
      <w:r>
        <w:rPr>
          <w:rFonts w:eastAsiaTheme="minorEastAsia"/>
          <w:i/>
          <w:lang w:eastAsia="zh-CN"/>
        </w:rPr>
        <w:t xml:space="preserve"> compared to I-DRX with PEI in some low “</w:t>
      </w:r>
      <w:r>
        <w:rPr>
          <w:bCs/>
          <w:i/>
          <w:sz w:val="18"/>
          <w:szCs w:val="18"/>
        </w:rPr>
        <w:t>Relative Power for LP-WUR on</w:t>
      </w:r>
      <w:r>
        <w:rPr>
          <w:rFonts w:eastAsiaTheme="minorEastAsia"/>
          <w:i/>
          <w:lang w:eastAsia="zh-CN"/>
        </w:rPr>
        <w:t>”, e.g.0.01/0.05/0.1/0.5(</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10000</w:t>
      </w:r>
      <w:r>
        <w:rPr>
          <w:rFonts w:eastAsiaTheme="minorEastAsia"/>
          <w:i/>
          <w:lang w:eastAsia="zh-CN"/>
        </w:rPr>
        <w:t>).</w:t>
      </w:r>
    </w:p>
    <w:p w14:paraId="5B800DF8" w14:textId="77777777" w:rsidR="000C6F46" w:rsidRDefault="007F4540">
      <w:pPr>
        <w:rPr>
          <w:rFonts w:eastAsiaTheme="minorEastAsia"/>
          <w:b/>
          <w:i/>
          <w:lang w:eastAsia="zh-CN"/>
        </w:rPr>
      </w:pPr>
      <w:r>
        <w:rPr>
          <w:rFonts w:eastAsiaTheme="minorEastAsia"/>
          <w:b/>
          <w:i/>
          <w:lang w:eastAsia="zh-CN"/>
        </w:rPr>
        <w:t>Proposal 1: For I-DRX cycle, the different value of “</w:t>
      </w:r>
      <w:r>
        <w:rPr>
          <w:b/>
          <w:bCs/>
          <w:i/>
          <w:color w:val="000000"/>
          <w:sz w:val="18"/>
          <w:szCs w:val="18"/>
          <w:lang w:eastAsia="zh-CN"/>
        </w:rPr>
        <w:t xml:space="preserve">additional transition energy from ultra-deep sleep” will cause different conclusions of whether LP-WUR has power saving gain compared to I-DRX with PEI or not. RAN 1 Prioritize the determination of </w:t>
      </w:r>
      <w:r>
        <w:rPr>
          <w:rFonts w:eastAsiaTheme="minorEastAsia"/>
          <w:b/>
          <w:i/>
          <w:lang w:eastAsia="zh-CN"/>
        </w:rPr>
        <w:t>“</w:t>
      </w:r>
      <w:r>
        <w:rPr>
          <w:b/>
          <w:bCs/>
          <w:i/>
          <w:color w:val="000000"/>
          <w:sz w:val="18"/>
          <w:szCs w:val="18"/>
          <w:lang w:eastAsia="zh-CN"/>
        </w:rPr>
        <w:t>additional transition energy from ultra-deep sleep”.</w:t>
      </w:r>
    </w:p>
    <w:p w14:paraId="5AA4BDFB" w14:textId="77777777" w:rsidR="000C6F46" w:rsidRDefault="007F4540">
      <w:pPr>
        <w:pStyle w:val="2"/>
        <w:widowControl w:val="0"/>
        <w:numPr>
          <w:ilvl w:val="0"/>
          <w:numId w:val="97"/>
        </w:numPr>
        <w:spacing w:line="254" w:lineRule="auto"/>
        <w:textAlignment w:val="auto"/>
        <w:rPr>
          <w:rFonts w:cs="Arial"/>
          <w:bCs/>
        </w:rPr>
      </w:pPr>
      <w:r>
        <w:rPr>
          <w:rFonts w:cs="Arial"/>
          <w:bCs/>
        </w:rPr>
        <w:t>ZTE, Sanechips</w:t>
      </w:r>
    </w:p>
    <w:p w14:paraId="7D192CAF" w14:textId="77777777" w:rsidR="000C6F46" w:rsidRDefault="007F4540">
      <w:pPr>
        <w:numPr>
          <w:ilvl w:val="255"/>
          <w:numId w:val="0"/>
        </w:numPr>
        <w:rPr>
          <w:b/>
          <w:bCs/>
          <w:i/>
          <w:iCs/>
        </w:rPr>
      </w:pPr>
      <w:r>
        <w:rPr>
          <w:rFonts w:hint="eastAsia"/>
          <w:b/>
          <w:bCs/>
          <w:i/>
          <w:iCs/>
        </w:rPr>
        <w:t xml:space="preserve">Observation 1: Compared with DRX with/without PEI, the </w:t>
      </w:r>
      <w:r>
        <w:rPr>
          <w:b/>
          <w:bCs/>
          <w:i/>
          <w:iCs/>
        </w:rPr>
        <w:t>LP-WUS achieve lowe</w:t>
      </w:r>
      <w:r>
        <w:rPr>
          <w:rFonts w:hint="eastAsia"/>
          <w:b/>
          <w:bCs/>
          <w:i/>
          <w:iCs/>
        </w:rPr>
        <w:t>r</w:t>
      </w:r>
      <w:r>
        <w:rPr>
          <w:b/>
          <w:bCs/>
          <w:i/>
          <w:iCs/>
        </w:rPr>
        <w:t xml:space="preserve"> power consumption</w:t>
      </w:r>
      <w:r>
        <w:rPr>
          <w:rFonts w:hint="eastAsia"/>
          <w:b/>
          <w:bCs/>
          <w:i/>
          <w:iCs/>
        </w:rPr>
        <w:t xml:space="preserve">. </w:t>
      </w:r>
    </w:p>
    <w:p w14:paraId="49D421FF" w14:textId="77777777" w:rsidR="000C6F46" w:rsidRDefault="007F4540">
      <w:pPr>
        <w:numPr>
          <w:ilvl w:val="255"/>
          <w:numId w:val="0"/>
        </w:numPr>
        <w:rPr>
          <w:b/>
          <w:bCs/>
          <w:i/>
          <w:iCs/>
        </w:rPr>
      </w:pPr>
      <w:r>
        <w:rPr>
          <w:rFonts w:hint="eastAsia"/>
          <w:b/>
          <w:bCs/>
          <w:i/>
          <w:iCs/>
        </w:rPr>
        <w:t>Observation 2: Compared with eDRX without PEI, the LP-WUS brings more UE power consumption only when P</w:t>
      </w:r>
      <w:r>
        <w:rPr>
          <w:rFonts w:hint="eastAsia"/>
          <w:b/>
          <w:bCs/>
          <w:i/>
          <w:iCs/>
          <w:vertAlign w:val="subscript"/>
        </w:rPr>
        <w:t>WUR on</w:t>
      </w:r>
      <w:r>
        <w:rPr>
          <w:rFonts w:hint="eastAsia"/>
          <w:b/>
          <w:bCs/>
          <w:i/>
          <w:iCs/>
        </w:rPr>
        <w:t>=1 or P</w:t>
      </w:r>
      <w:r>
        <w:rPr>
          <w:rFonts w:hint="eastAsia"/>
          <w:b/>
          <w:bCs/>
          <w:i/>
          <w:iCs/>
          <w:vertAlign w:val="subscript"/>
        </w:rPr>
        <w:t>WUR_on</w:t>
      </w:r>
      <w:r>
        <w:rPr>
          <w:rFonts w:hint="eastAsia"/>
          <w:b/>
          <w:bCs/>
          <w:i/>
          <w:iCs/>
        </w:rPr>
        <w:t>=0.5, UE_num=10 and E</w:t>
      </w:r>
      <w:r>
        <w:rPr>
          <w:rFonts w:hint="eastAsia"/>
          <w:b/>
          <w:bCs/>
          <w:i/>
          <w:iCs/>
          <w:vertAlign w:val="subscript"/>
        </w:rPr>
        <w:t>UDS</w:t>
      </w:r>
      <w:r>
        <w:rPr>
          <w:rFonts w:hint="eastAsia"/>
          <w:b/>
          <w:bCs/>
          <w:i/>
          <w:iCs/>
        </w:rPr>
        <w:t>=20000.</w:t>
      </w:r>
    </w:p>
    <w:p w14:paraId="6A29072E" w14:textId="77777777" w:rsidR="000C6F46" w:rsidRDefault="007F4540">
      <w:pPr>
        <w:numPr>
          <w:ilvl w:val="255"/>
          <w:numId w:val="0"/>
        </w:numPr>
        <w:rPr>
          <w:b/>
          <w:bCs/>
          <w:i/>
          <w:iCs/>
        </w:rPr>
      </w:pPr>
      <w:r>
        <w:rPr>
          <w:rFonts w:hint="eastAsia"/>
          <w:b/>
          <w:bCs/>
          <w:i/>
          <w:iCs/>
        </w:rPr>
        <w:t>Observation 3: Compared with eDRX with PEI, the LP-WUS brings more UE power consumption when P</w:t>
      </w:r>
      <w:r>
        <w:rPr>
          <w:rFonts w:hint="eastAsia"/>
          <w:b/>
          <w:bCs/>
          <w:i/>
          <w:iCs/>
          <w:vertAlign w:val="subscript"/>
        </w:rPr>
        <w:t>WUR on</w:t>
      </w:r>
      <w:r>
        <w:rPr>
          <w:rFonts w:hint="eastAsia"/>
          <w:b/>
          <w:bCs/>
          <w:i/>
          <w:iCs/>
        </w:rPr>
        <w:t>=1 and E</w:t>
      </w:r>
      <w:r>
        <w:rPr>
          <w:rFonts w:hint="eastAsia"/>
          <w:b/>
          <w:bCs/>
          <w:i/>
          <w:iCs/>
          <w:vertAlign w:val="subscript"/>
        </w:rPr>
        <w:t>UDS</w:t>
      </w:r>
      <w:r>
        <w:rPr>
          <w:rFonts w:hint="eastAsia"/>
          <w:b/>
          <w:bCs/>
          <w:i/>
          <w:iCs/>
        </w:rPr>
        <w:t>=40000, P</w:t>
      </w:r>
      <w:r>
        <w:rPr>
          <w:rFonts w:hint="eastAsia"/>
          <w:b/>
          <w:bCs/>
          <w:i/>
          <w:iCs/>
          <w:vertAlign w:val="subscript"/>
        </w:rPr>
        <w:t>WUR_on</w:t>
      </w:r>
      <w:r>
        <w:rPr>
          <w:rFonts w:hint="eastAsia"/>
          <w:b/>
          <w:bCs/>
          <w:i/>
          <w:iCs/>
        </w:rPr>
        <w:t>=0.5/1 and E</w:t>
      </w:r>
      <w:r>
        <w:rPr>
          <w:rFonts w:hint="eastAsia"/>
          <w:b/>
          <w:bCs/>
          <w:i/>
          <w:iCs/>
          <w:vertAlign w:val="subscript"/>
        </w:rPr>
        <w:t>UDS</w:t>
      </w:r>
      <w:r>
        <w:rPr>
          <w:rFonts w:hint="eastAsia"/>
          <w:b/>
          <w:bCs/>
          <w:i/>
          <w:iCs/>
        </w:rPr>
        <w:t xml:space="preserve">=20000. </w:t>
      </w:r>
    </w:p>
    <w:p w14:paraId="43055DDB" w14:textId="77777777" w:rsidR="000C6F46" w:rsidRDefault="007F4540">
      <w:pPr>
        <w:rPr>
          <w:b/>
          <w:bCs/>
          <w:i/>
          <w:iCs/>
        </w:rPr>
      </w:pPr>
      <w:r>
        <w:rPr>
          <w:rFonts w:hint="eastAsia"/>
          <w:b/>
          <w:bCs/>
          <w:i/>
          <w:iCs/>
        </w:rPr>
        <w:t xml:space="preserve">Observation 4: Compared with </w:t>
      </w:r>
      <w:r>
        <w:rPr>
          <w:b/>
          <w:bCs/>
          <w:i/>
          <w:iCs/>
        </w:rPr>
        <w:t>LP-WUS</w:t>
      </w:r>
      <w:r>
        <w:rPr>
          <w:rFonts w:hint="eastAsia"/>
          <w:b/>
          <w:bCs/>
          <w:i/>
          <w:iCs/>
        </w:rPr>
        <w:t xml:space="preserve"> with always on monitoring, the extra power consumption caused by LP-WUS with on-off duty cycled monitoring is small when the WUR-on power is not large. </w:t>
      </w:r>
    </w:p>
    <w:p w14:paraId="3FEE74D9" w14:textId="77777777" w:rsidR="000C6F46" w:rsidRDefault="007F4540">
      <w:r>
        <w:rPr>
          <w:rFonts w:hint="eastAsia"/>
          <w:b/>
          <w:bCs/>
          <w:i/>
          <w:iCs/>
        </w:rPr>
        <w:t>Observation 5: When N is relaxed to 12, LP-WUS has power saving gain compared with DRX with PEI when R_E=1%, E</w:t>
      </w:r>
      <w:r>
        <w:rPr>
          <w:rFonts w:hint="eastAsia"/>
          <w:b/>
          <w:bCs/>
          <w:i/>
          <w:iCs/>
          <w:vertAlign w:val="subscript"/>
        </w:rPr>
        <w:t>UDS</w:t>
      </w:r>
      <w:r>
        <w:rPr>
          <w:rFonts w:hint="eastAsia"/>
          <w:b/>
          <w:bCs/>
          <w:i/>
          <w:iCs/>
        </w:rPr>
        <w:t>=20000 and P</w:t>
      </w:r>
      <w:r>
        <w:rPr>
          <w:rFonts w:hint="eastAsia"/>
          <w:b/>
          <w:bCs/>
          <w:i/>
          <w:iCs/>
          <w:vertAlign w:val="subscript"/>
        </w:rPr>
        <w:t>WUR on</w:t>
      </w:r>
      <w:r>
        <w:rPr>
          <w:rFonts w:hint="eastAsia"/>
          <w:b/>
          <w:bCs/>
          <w:i/>
          <w:iCs/>
        </w:rPr>
        <w:t>=0.5, and N is 22 when E</w:t>
      </w:r>
      <w:r>
        <w:rPr>
          <w:rFonts w:hint="eastAsia"/>
          <w:b/>
          <w:bCs/>
          <w:i/>
          <w:iCs/>
          <w:vertAlign w:val="subscript"/>
        </w:rPr>
        <w:t xml:space="preserve">UDS </w:t>
      </w:r>
      <w:r>
        <w:rPr>
          <w:rFonts w:hint="eastAsia"/>
          <w:b/>
          <w:bCs/>
          <w:i/>
          <w:iCs/>
        </w:rPr>
        <w:t>=40000 and other parameters remain the same.</w:t>
      </w:r>
    </w:p>
    <w:p w14:paraId="3A057DF4" w14:textId="77777777" w:rsidR="000C6F46" w:rsidRDefault="007F4540">
      <w:pPr>
        <w:rPr>
          <w:b/>
          <w:bCs/>
          <w:i/>
          <w:iCs/>
        </w:rPr>
      </w:pPr>
      <w:r>
        <w:rPr>
          <w:rFonts w:hint="eastAsia"/>
          <w:b/>
          <w:bCs/>
          <w:i/>
          <w:iCs/>
        </w:rPr>
        <w:t>Observation 6: Compared with DRX with/without PEI, the LP-WUS has power saving gain when the probability of extra MR power on caused by FAR is lower than 10%.</w:t>
      </w:r>
    </w:p>
    <w:p w14:paraId="7FBDBA4D" w14:textId="77777777" w:rsidR="000C6F46" w:rsidRDefault="007F4540">
      <w:pPr>
        <w:rPr>
          <w:b/>
          <w:bCs/>
          <w:i/>
          <w:iCs/>
        </w:rPr>
      </w:pPr>
      <w:r>
        <w:rPr>
          <w:rFonts w:hint="eastAsia"/>
          <w:b/>
          <w:bCs/>
          <w:i/>
          <w:iCs/>
        </w:rPr>
        <w:t>Observation 7: Compared with DRX/eDRX, the latency reduction of legacy PO is -115%/94.7%.</w:t>
      </w:r>
    </w:p>
    <w:p w14:paraId="2CA112CF" w14:textId="77777777" w:rsidR="000C6F46" w:rsidRDefault="007F4540">
      <w:pPr>
        <w:rPr>
          <w:b/>
          <w:bCs/>
          <w:i/>
          <w:iCs/>
        </w:rPr>
      </w:pPr>
      <w:r>
        <w:rPr>
          <w:rFonts w:hint="eastAsia"/>
          <w:b/>
          <w:bCs/>
          <w:i/>
          <w:iCs/>
        </w:rPr>
        <w:t>Observation 8: Compared with DRX/eDRX, the latency reduction of dynamic PO is 29.6%/98.2%.</w:t>
      </w:r>
    </w:p>
    <w:p w14:paraId="3A5B6C56" w14:textId="77777777" w:rsidR="000C6F46" w:rsidRDefault="007F4540">
      <w:pPr>
        <w:rPr>
          <w:b/>
          <w:bCs/>
          <w:i/>
          <w:iCs/>
        </w:rPr>
      </w:pPr>
      <w:r>
        <w:rPr>
          <w:rFonts w:hint="eastAsia"/>
          <w:b/>
          <w:bCs/>
          <w:i/>
          <w:iCs/>
        </w:rPr>
        <w:t>Observation 9: Compared with legacy PO, the latency reduction of dynamic PO is 67.3%.</w:t>
      </w:r>
    </w:p>
    <w:p w14:paraId="6057F09D" w14:textId="77777777" w:rsidR="000C6F46" w:rsidRDefault="007F4540">
      <w:pPr>
        <w:rPr>
          <w:b/>
          <w:bCs/>
          <w:i/>
          <w:iCs/>
        </w:rPr>
      </w:pPr>
      <w:r>
        <w:rPr>
          <w:rFonts w:hint="eastAsia"/>
          <w:b/>
          <w:bCs/>
          <w:i/>
          <w:iCs/>
        </w:rPr>
        <w:t xml:space="preserve">Observation 10: The latency for periodic monitoring mechanism would be larger than that for always on monitoring and the different periodic monitoring scheme has different impacts on the latency. </w:t>
      </w:r>
    </w:p>
    <w:p w14:paraId="28B69AEB" w14:textId="77777777" w:rsidR="000C6F46" w:rsidRDefault="007F4540">
      <w:pPr>
        <w:rPr>
          <w:b/>
          <w:bCs/>
          <w:i/>
          <w:iCs/>
          <w:highlight w:val="yellow"/>
        </w:rPr>
      </w:pPr>
      <w:r>
        <w:rPr>
          <w:rFonts w:hint="eastAsia"/>
          <w:b/>
          <w:bCs/>
          <w:i/>
          <w:iCs/>
        </w:rPr>
        <w:t>Observation 11: The latency impact caused by miss detection is small if dynamic PO is used.</w:t>
      </w:r>
    </w:p>
    <w:p w14:paraId="0061E1B9" w14:textId="77777777" w:rsidR="000C6F46" w:rsidRDefault="007F4540">
      <w:pPr>
        <w:numPr>
          <w:ilvl w:val="255"/>
          <w:numId w:val="0"/>
        </w:numPr>
        <w:rPr>
          <w:b/>
          <w:bCs/>
          <w:i/>
          <w:iCs/>
        </w:rPr>
      </w:pPr>
      <w:r>
        <w:rPr>
          <w:b/>
          <w:bCs/>
          <w:i/>
          <w:iCs/>
        </w:rPr>
        <w:t>Observation</w:t>
      </w:r>
      <w:r>
        <w:rPr>
          <w:rFonts w:hint="eastAsia"/>
          <w:b/>
          <w:bCs/>
          <w:i/>
          <w:iCs/>
        </w:rPr>
        <w:t xml:space="preserve"> 12</w:t>
      </w:r>
      <w:r>
        <w:rPr>
          <w:b/>
          <w:bCs/>
          <w:i/>
          <w:iCs/>
        </w:rPr>
        <w:t>: LP</w:t>
      </w:r>
      <w:r>
        <w:rPr>
          <w:rFonts w:hint="eastAsia"/>
          <w:b/>
          <w:bCs/>
          <w:i/>
          <w:iCs/>
        </w:rPr>
        <w:t>-</w:t>
      </w:r>
      <w:r>
        <w:rPr>
          <w:b/>
          <w:bCs/>
          <w:i/>
          <w:iCs/>
        </w:rPr>
        <w:t>WUS can provide 26% PSG for XR traffic with 30Mbps in InH. PDCCH skipping and SSSG switching can provide 16%-17% PSG for XR traffic with 30Mbps in InH.</w:t>
      </w:r>
    </w:p>
    <w:p w14:paraId="461D1A19" w14:textId="77777777" w:rsidR="000C6F46" w:rsidRDefault="000C6F46">
      <w:pPr>
        <w:numPr>
          <w:ilvl w:val="255"/>
          <w:numId w:val="0"/>
        </w:numPr>
        <w:rPr>
          <w:b/>
          <w:bCs/>
          <w:i/>
          <w:iCs/>
        </w:rPr>
      </w:pPr>
    </w:p>
    <w:p w14:paraId="657F0B25" w14:textId="77777777" w:rsidR="000C6F46" w:rsidRDefault="007F4540">
      <w:pPr>
        <w:rPr>
          <w:b/>
          <w:bCs/>
          <w:i/>
          <w:iCs/>
        </w:rPr>
      </w:pPr>
      <w:r>
        <w:rPr>
          <w:rFonts w:hint="eastAsia"/>
          <w:b/>
          <w:bCs/>
          <w:i/>
          <w:iCs/>
        </w:rPr>
        <w:t>Proposal 1: The following KPIs on LP-WUS should be further considered</w:t>
      </w:r>
    </w:p>
    <w:p w14:paraId="55DB7F67" w14:textId="77777777" w:rsidR="000C6F46" w:rsidRDefault="007F4540">
      <w:pPr>
        <w:numPr>
          <w:ilvl w:val="0"/>
          <w:numId w:val="101"/>
        </w:numPr>
        <w:overflowPunct/>
        <w:autoSpaceDE/>
        <w:autoSpaceDN/>
        <w:adjustRightInd/>
        <w:snapToGrid w:val="0"/>
        <w:spacing w:after="120" w:line="240" w:lineRule="auto"/>
        <w:jc w:val="both"/>
        <w:textAlignment w:val="auto"/>
        <w:rPr>
          <w:b/>
          <w:bCs/>
          <w:i/>
          <w:iCs/>
        </w:rPr>
      </w:pPr>
      <w:r>
        <w:rPr>
          <w:rFonts w:hint="eastAsia"/>
          <w:b/>
          <w:bCs/>
          <w:i/>
          <w:iCs/>
        </w:rPr>
        <w:t>System overhead</w:t>
      </w:r>
    </w:p>
    <w:p w14:paraId="60B38103" w14:textId="77777777" w:rsidR="000C6F46" w:rsidRDefault="007F4540">
      <w:pPr>
        <w:numPr>
          <w:ilvl w:val="0"/>
          <w:numId w:val="101"/>
        </w:numPr>
        <w:overflowPunct/>
        <w:autoSpaceDE/>
        <w:autoSpaceDN/>
        <w:adjustRightInd/>
        <w:snapToGrid w:val="0"/>
        <w:spacing w:after="120" w:line="240" w:lineRule="auto"/>
        <w:jc w:val="both"/>
        <w:textAlignment w:val="auto"/>
        <w:rPr>
          <w:b/>
          <w:bCs/>
          <w:i/>
          <w:iCs/>
        </w:rPr>
      </w:pPr>
      <w:r>
        <w:rPr>
          <w:rFonts w:hint="eastAsia"/>
          <w:b/>
          <w:bCs/>
          <w:i/>
          <w:iCs/>
        </w:rPr>
        <w:t>Network power consumption</w:t>
      </w:r>
    </w:p>
    <w:p w14:paraId="61692DD3" w14:textId="77777777" w:rsidR="000C6F46" w:rsidRDefault="007F4540">
      <w:pPr>
        <w:numPr>
          <w:ilvl w:val="0"/>
          <w:numId w:val="101"/>
        </w:numPr>
        <w:overflowPunct/>
        <w:autoSpaceDE/>
        <w:autoSpaceDN/>
        <w:adjustRightInd/>
        <w:snapToGrid w:val="0"/>
        <w:spacing w:after="120" w:line="240" w:lineRule="auto"/>
        <w:ind w:left="839"/>
        <w:jc w:val="both"/>
        <w:textAlignment w:val="auto"/>
        <w:rPr>
          <w:b/>
          <w:bCs/>
          <w:i/>
          <w:iCs/>
        </w:rPr>
      </w:pPr>
      <w:r>
        <w:rPr>
          <w:rFonts w:hint="eastAsia"/>
          <w:b/>
          <w:bCs/>
          <w:i/>
          <w:iCs/>
        </w:rPr>
        <w:t>Co-existence impacts</w:t>
      </w:r>
    </w:p>
    <w:p w14:paraId="1B0FDA69" w14:textId="77777777" w:rsidR="000C6F46" w:rsidRDefault="007F4540">
      <w:pPr>
        <w:numPr>
          <w:ilvl w:val="255"/>
          <w:numId w:val="0"/>
        </w:numPr>
        <w:rPr>
          <w:b/>
          <w:bCs/>
          <w:i/>
          <w:iCs/>
        </w:rPr>
      </w:pPr>
      <w:r>
        <w:rPr>
          <w:rFonts w:hint="eastAsia"/>
          <w:b/>
          <w:bCs/>
          <w:i/>
          <w:iCs/>
        </w:rPr>
        <w:t>Proposal 2: The relative power of ultra-deep sleep is 0.015 unit for LP-WUS power consumption evaluation.</w:t>
      </w:r>
    </w:p>
    <w:p w14:paraId="4A3AB10E" w14:textId="77777777" w:rsidR="000C6F46" w:rsidRDefault="007F4540">
      <w:pPr>
        <w:numPr>
          <w:ilvl w:val="255"/>
          <w:numId w:val="0"/>
        </w:numPr>
        <w:rPr>
          <w:rFonts w:ascii="Cambria Math" w:hAnsi="Cambria Math"/>
        </w:rPr>
      </w:pPr>
      <w:r>
        <w:rPr>
          <w:rFonts w:hint="eastAsia"/>
          <w:b/>
          <w:bCs/>
          <w:i/>
          <w:iCs/>
        </w:rPr>
        <w:t>Proposal 3: The ramp up and down transition energy of ultra</w:t>
      </w:r>
      <w:r>
        <w:rPr>
          <w:b/>
          <w:bCs/>
          <w:i/>
          <w:iCs/>
        </w:rPr>
        <w:t>-</w:t>
      </w:r>
      <w:r>
        <w:rPr>
          <w:rFonts w:hint="eastAsia"/>
          <w:b/>
          <w:bCs/>
          <w:i/>
          <w:iCs/>
        </w:rPr>
        <w:t>deep sleep is 20000 units*ms and 40000 units*ms for power consumption evaluation.</w:t>
      </w:r>
    </w:p>
    <w:p w14:paraId="48A747CB" w14:textId="77777777" w:rsidR="000C6F46" w:rsidRDefault="007F4540">
      <w:pPr>
        <w:rPr>
          <w:b/>
          <w:bCs/>
          <w:i/>
          <w:iCs/>
        </w:rPr>
      </w:pPr>
      <w:r>
        <w:rPr>
          <w:b/>
          <w:bCs/>
          <w:i/>
          <w:iCs/>
        </w:rPr>
        <w:t>Proposal</w:t>
      </w:r>
      <w:r>
        <w:rPr>
          <w:rFonts w:hint="eastAsia"/>
          <w:b/>
          <w:bCs/>
          <w:i/>
          <w:iCs/>
        </w:rPr>
        <w:t xml:space="preserve"> 4: F</w:t>
      </w:r>
      <w:r>
        <w:rPr>
          <w:b/>
          <w:bCs/>
          <w:i/>
          <w:iCs/>
        </w:rPr>
        <w:t>or LP-WUS power consumption evaluation</w:t>
      </w:r>
      <w:r>
        <w:rPr>
          <w:rFonts w:hint="eastAsia"/>
          <w:b/>
          <w:bCs/>
          <w:i/>
          <w:iCs/>
        </w:rPr>
        <w:t xml:space="preserve">, </w:t>
      </w:r>
      <w:r>
        <w:rPr>
          <w:b/>
          <w:bCs/>
          <w:i/>
          <w:iCs/>
        </w:rPr>
        <w:t xml:space="preserve">at least 3 SSBs </w:t>
      </w:r>
      <w:r>
        <w:rPr>
          <w:rFonts w:hint="eastAsia"/>
          <w:b/>
          <w:bCs/>
          <w:i/>
          <w:iCs/>
        </w:rPr>
        <w:t xml:space="preserve">are required </w:t>
      </w:r>
      <w:r>
        <w:rPr>
          <w:b/>
          <w:bCs/>
          <w:i/>
          <w:iCs/>
        </w:rPr>
        <w:t>for sync/re-sync when main radio wake</w:t>
      </w:r>
      <w:r>
        <w:rPr>
          <w:rFonts w:hint="eastAsia"/>
          <w:b/>
          <w:bCs/>
          <w:i/>
          <w:iCs/>
        </w:rPr>
        <w:t>s</w:t>
      </w:r>
      <w:r>
        <w:rPr>
          <w:b/>
          <w:bCs/>
          <w:i/>
          <w:iCs/>
        </w:rPr>
        <w:t xml:space="preserve"> up from the state of ultra</w:t>
      </w:r>
      <w:r>
        <w:rPr>
          <w:rFonts w:hint="eastAsia"/>
          <w:b/>
          <w:bCs/>
          <w:i/>
          <w:iCs/>
        </w:rPr>
        <w:t>-</w:t>
      </w:r>
      <w:r>
        <w:rPr>
          <w:b/>
          <w:bCs/>
          <w:i/>
          <w:iCs/>
        </w:rPr>
        <w:t>deep sleep.</w:t>
      </w:r>
    </w:p>
    <w:p w14:paraId="547A0B30" w14:textId="77777777" w:rsidR="000C6F46" w:rsidRDefault="007F4540">
      <w:pPr>
        <w:numPr>
          <w:ilvl w:val="255"/>
          <w:numId w:val="0"/>
        </w:numPr>
        <w:rPr>
          <w:b/>
          <w:bCs/>
          <w:i/>
          <w:iCs/>
        </w:rPr>
      </w:pPr>
      <w:r>
        <w:rPr>
          <w:rFonts w:hint="eastAsia"/>
          <w:b/>
          <w:bCs/>
          <w:i/>
          <w:iCs/>
        </w:rPr>
        <w:t>Proposal 5: F</w:t>
      </w:r>
      <w:r>
        <w:rPr>
          <w:b/>
          <w:bCs/>
          <w:i/>
          <w:iCs/>
        </w:rPr>
        <w:t>or LP-WUS power consumption evaluatio</w:t>
      </w:r>
      <w:r>
        <w:rPr>
          <w:rFonts w:hint="eastAsia"/>
          <w:b/>
          <w:bCs/>
          <w:i/>
          <w:iCs/>
        </w:rPr>
        <w:t xml:space="preserve">n, at least three levels of WUR </w:t>
      </w:r>
      <w:r>
        <w:rPr>
          <w:b/>
          <w:bCs/>
          <w:i/>
          <w:iCs/>
        </w:rPr>
        <w:t>‘on’</w:t>
      </w:r>
      <w:r>
        <w:rPr>
          <w:rFonts w:hint="eastAsia"/>
          <w:b/>
          <w:bCs/>
          <w:i/>
          <w:iCs/>
        </w:rPr>
        <w:t xml:space="preserve"> state relative power should be used.</w:t>
      </w:r>
    </w:p>
    <w:p w14:paraId="690C2579" w14:textId="77777777" w:rsidR="000C6F46" w:rsidRDefault="007F4540">
      <w:pPr>
        <w:numPr>
          <w:ilvl w:val="255"/>
          <w:numId w:val="0"/>
        </w:numPr>
        <w:rPr>
          <w:rFonts w:cs="Times"/>
        </w:rPr>
      </w:pPr>
      <w:r>
        <w:rPr>
          <w:rFonts w:cs="Times" w:hint="eastAsia"/>
          <w:b/>
          <w:bCs/>
          <w:i/>
          <w:iCs/>
        </w:rPr>
        <w:t xml:space="preserve">Proposal 6: </w:t>
      </w:r>
      <w:r>
        <w:rPr>
          <w:rFonts w:hint="eastAsia"/>
          <w:b/>
          <w:bCs/>
          <w:i/>
          <w:iCs/>
        </w:rPr>
        <w:t>F</w:t>
      </w:r>
      <w:r>
        <w:rPr>
          <w:b/>
          <w:bCs/>
          <w:i/>
          <w:iCs/>
        </w:rPr>
        <w:t>or LP-WUS power consumption evaluatio</w:t>
      </w:r>
      <w:r>
        <w:rPr>
          <w:rFonts w:hint="eastAsia"/>
          <w:b/>
          <w:bCs/>
          <w:i/>
          <w:iCs/>
        </w:rPr>
        <w:t>n, the ramp-up time of WUR is 10ms.</w:t>
      </w:r>
    </w:p>
    <w:p w14:paraId="12068886" w14:textId="77777777" w:rsidR="000C6F46" w:rsidRDefault="007F4540">
      <w:pPr>
        <w:rPr>
          <w:rFonts w:ascii="Times" w:hAnsi="Times" w:cs="Times"/>
          <w:b/>
          <w:bCs/>
          <w:i/>
          <w:iCs/>
        </w:rPr>
      </w:pPr>
      <w:r>
        <w:rPr>
          <w:rFonts w:ascii="Times" w:hAnsi="Times" w:cs="Times" w:hint="eastAsia"/>
          <w:b/>
          <w:bCs/>
          <w:i/>
          <w:iCs/>
        </w:rPr>
        <w:t xml:space="preserve">Proposal 7: Whether deep sleep or ultra-deep sleep state is assumed outside of PTW should be determined for eDRX power consumption evaluation. </w:t>
      </w:r>
    </w:p>
    <w:p w14:paraId="1FB02FEF" w14:textId="77777777" w:rsidR="000C6F46" w:rsidRDefault="007F4540">
      <w:pPr>
        <w:rPr>
          <w:b/>
          <w:bCs/>
          <w:i/>
          <w:iCs/>
        </w:rPr>
      </w:pPr>
      <w:r>
        <w:rPr>
          <w:rFonts w:hint="eastAsia"/>
          <w:b/>
          <w:bCs/>
          <w:i/>
          <w:iCs/>
        </w:rPr>
        <w:t>Proposal 8: Dynamic PO is used for LP-WUS latency evaluation.</w:t>
      </w:r>
    </w:p>
    <w:p w14:paraId="452BA097" w14:textId="77777777" w:rsidR="000C6F46" w:rsidRDefault="007F4540">
      <w:pPr>
        <w:rPr>
          <w:b/>
          <w:bCs/>
          <w:i/>
          <w:iCs/>
        </w:rPr>
      </w:pPr>
      <w:r>
        <w:rPr>
          <w:rFonts w:hint="eastAsia"/>
          <w:b/>
          <w:bCs/>
          <w:i/>
          <w:iCs/>
        </w:rPr>
        <w:t>Proposal 9: Clarify the following aspects for the FAR</w:t>
      </w:r>
    </w:p>
    <w:p w14:paraId="35BCA69C" w14:textId="77777777" w:rsidR="000C6F46" w:rsidRDefault="007F4540">
      <w:pPr>
        <w:numPr>
          <w:ilvl w:val="0"/>
          <w:numId w:val="33"/>
        </w:numPr>
        <w:overflowPunct/>
        <w:autoSpaceDE/>
        <w:autoSpaceDN/>
        <w:adjustRightInd/>
        <w:snapToGrid w:val="0"/>
        <w:spacing w:after="120" w:line="240" w:lineRule="auto"/>
        <w:jc w:val="both"/>
        <w:textAlignment w:val="auto"/>
        <w:rPr>
          <w:b/>
          <w:bCs/>
          <w:i/>
          <w:iCs/>
        </w:rPr>
      </w:pPr>
      <w:r>
        <w:rPr>
          <w:rFonts w:hint="eastAsia"/>
          <w:b/>
          <w:bCs/>
          <w:i/>
          <w:iCs/>
        </w:rPr>
        <w:t>The definition of FAR based on each sample detection or a time duration,</w:t>
      </w:r>
    </w:p>
    <w:p w14:paraId="21507BC6" w14:textId="77777777" w:rsidR="000C6F46" w:rsidRDefault="007F4540">
      <w:pPr>
        <w:numPr>
          <w:ilvl w:val="0"/>
          <w:numId w:val="33"/>
        </w:numPr>
        <w:overflowPunct/>
        <w:autoSpaceDE/>
        <w:autoSpaceDN/>
        <w:adjustRightInd/>
        <w:snapToGrid w:val="0"/>
        <w:spacing w:after="120" w:line="240" w:lineRule="auto"/>
        <w:jc w:val="both"/>
        <w:textAlignment w:val="auto"/>
        <w:rPr>
          <w:b/>
          <w:bCs/>
          <w:i/>
          <w:iCs/>
        </w:rPr>
      </w:pPr>
      <w:r>
        <w:rPr>
          <w:rFonts w:hint="eastAsia"/>
          <w:b/>
          <w:bCs/>
          <w:i/>
          <w:iCs/>
        </w:rPr>
        <w:t>The mapping relationship between each sample detection and a time duration</w:t>
      </w:r>
    </w:p>
    <w:p w14:paraId="27A93140" w14:textId="77777777" w:rsidR="000C6F46" w:rsidRDefault="007F4540">
      <w:pPr>
        <w:numPr>
          <w:ilvl w:val="0"/>
          <w:numId w:val="33"/>
        </w:numPr>
        <w:overflowPunct/>
        <w:autoSpaceDE/>
        <w:autoSpaceDN/>
        <w:adjustRightInd/>
        <w:snapToGrid w:val="0"/>
        <w:spacing w:after="120" w:line="240" w:lineRule="auto"/>
        <w:jc w:val="both"/>
        <w:textAlignment w:val="auto"/>
        <w:rPr>
          <w:b/>
          <w:bCs/>
          <w:i/>
          <w:iCs/>
        </w:rPr>
      </w:pPr>
      <w:r>
        <w:rPr>
          <w:rFonts w:hint="eastAsia"/>
          <w:b/>
          <w:bCs/>
          <w:i/>
          <w:iCs/>
        </w:rPr>
        <w:t>The step size of sliding detection.</w:t>
      </w:r>
    </w:p>
    <w:p w14:paraId="20D32152" w14:textId="77777777" w:rsidR="000C6F46" w:rsidRDefault="007F4540">
      <w:pPr>
        <w:rPr>
          <w:b/>
          <w:bCs/>
          <w:i/>
          <w:iCs/>
        </w:rPr>
      </w:pPr>
      <w:r>
        <w:rPr>
          <w:rFonts w:hint="eastAsia"/>
          <w:b/>
          <w:bCs/>
          <w:i/>
          <w:iCs/>
        </w:rPr>
        <w:t>Proposal 10: For the evaluation of FAR in link level simulation the following two cases should be evaluated and discuss how to model them in the simulation.</w:t>
      </w:r>
    </w:p>
    <w:p w14:paraId="5EB1FBB0" w14:textId="77777777" w:rsidR="000C6F46" w:rsidRDefault="007F4540">
      <w:pPr>
        <w:rPr>
          <w:b/>
          <w:bCs/>
          <w:i/>
          <w:iCs/>
        </w:rPr>
      </w:pPr>
      <w:r>
        <w:rPr>
          <w:rFonts w:hint="eastAsia"/>
          <w:b/>
          <w:bCs/>
          <w:i/>
          <w:iCs/>
        </w:rPr>
        <w:t xml:space="preserve">Case 1: Absence of gNB transmissions </w:t>
      </w:r>
    </w:p>
    <w:p w14:paraId="6D1171EA" w14:textId="77777777" w:rsidR="000C6F46" w:rsidRDefault="007F4540">
      <w:pPr>
        <w:rPr>
          <w:b/>
          <w:bCs/>
          <w:i/>
          <w:iCs/>
        </w:rPr>
      </w:pPr>
      <w:r>
        <w:rPr>
          <w:rFonts w:hint="eastAsia"/>
          <w:b/>
          <w:bCs/>
          <w:i/>
          <w:iCs/>
        </w:rPr>
        <w:t>Case 2: Presence of transmissions from gNB</w:t>
      </w:r>
    </w:p>
    <w:p w14:paraId="514C1C30" w14:textId="77777777" w:rsidR="000C6F46" w:rsidRDefault="007F4540">
      <w:pPr>
        <w:rPr>
          <w:rFonts w:eastAsiaTheme="minorEastAsia" w:cstheme="minorBidi"/>
          <w:b/>
          <w:bCs/>
          <w:i/>
          <w:iCs/>
          <w:kern w:val="2"/>
        </w:rPr>
      </w:pPr>
      <w:r>
        <w:rPr>
          <w:rFonts w:eastAsiaTheme="minorEastAsia" w:cstheme="minorBidi" w:hint="eastAsia"/>
          <w:b/>
          <w:bCs/>
          <w:i/>
          <w:iCs/>
          <w:kern w:val="2"/>
        </w:rPr>
        <w:t>Proposal 11: For the following components of each LP-WUS receiver architecture, a unified modeling method should be specified in LLS</w:t>
      </w:r>
      <w:r>
        <w:rPr>
          <w:rFonts w:eastAsiaTheme="minorEastAsia" w:cstheme="minorBidi"/>
          <w:b/>
          <w:bCs/>
          <w:i/>
          <w:iCs/>
          <w:kern w:val="2"/>
        </w:rPr>
        <w:t xml:space="preserve"> evaluation assumptions</w:t>
      </w:r>
      <w:r>
        <w:rPr>
          <w:rFonts w:eastAsiaTheme="minorEastAsia" w:cstheme="minorBidi" w:hint="eastAsia"/>
          <w:b/>
          <w:bCs/>
          <w:i/>
          <w:iCs/>
          <w:kern w:val="2"/>
        </w:rPr>
        <w:t>, including:</w:t>
      </w:r>
    </w:p>
    <w:p w14:paraId="6FE232C7" w14:textId="77777777" w:rsidR="000C6F46" w:rsidRDefault="007F4540">
      <w:pPr>
        <w:numPr>
          <w:ilvl w:val="0"/>
          <w:numId w:val="102"/>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LO</w:t>
      </w:r>
    </w:p>
    <w:p w14:paraId="53C2F839" w14:textId="77777777" w:rsidR="000C6F46" w:rsidRDefault="007F4540">
      <w:pPr>
        <w:numPr>
          <w:ilvl w:val="1"/>
          <w:numId w:val="103"/>
        </w:numPr>
        <w:overflowPunct/>
        <w:autoSpaceDE/>
        <w:autoSpaceDN/>
        <w:adjustRightInd/>
        <w:snapToGrid w:val="0"/>
        <w:spacing w:after="120" w:line="240" w:lineRule="auto"/>
        <w:jc w:val="both"/>
        <w:textAlignment w:val="auto"/>
        <w:rPr>
          <w:rFonts w:eastAsiaTheme="minorEastAsia" w:cstheme="minorBidi"/>
          <w:b/>
          <w:bCs/>
          <w:i/>
          <w:iCs/>
          <w:kern w:val="2"/>
        </w:rPr>
      </w:pPr>
      <w:r>
        <w:rPr>
          <w:rFonts w:hint="eastAsia"/>
          <w:b/>
          <w:bCs/>
          <w:i/>
          <w:iCs/>
        </w:rPr>
        <w:t>Frequency drift range with/without FLL/PLL</w:t>
      </w:r>
    </w:p>
    <w:p w14:paraId="79B98D54" w14:textId="77777777" w:rsidR="000C6F46" w:rsidRDefault="007F4540">
      <w:pPr>
        <w:numPr>
          <w:ilvl w:val="1"/>
          <w:numId w:val="103"/>
        </w:numPr>
        <w:overflowPunct/>
        <w:autoSpaceDE/>
        <w:autoSpaceDN/>
        <w:adjustRightInd/>
        <w:snapToGrid w:val="0"/>
        <w:spacing w:after="120" w:line="240" w:lineRule="auto"/>
        <w:jc w:val="both"/>
        <w:textAlignment w:val="auto"/>
        <w:rPr>
          <w:rFonts w:eastAsiaTheme="minorEastAsia" w:cstheme="minorBidi"/>
          <w:b/>
          <w:bCs/>
          <w:i/>
          <w:iCs/>
          <w:kern w:val="2"/>
        </w:rPr>
      </w:pPr>
      <w:r>
        <w:rPr>
          <w:rFonts w:hint="eastAsia"/>
          <w:b/>
          <w:bCs/>
          <w:i/>
          <w:iCs/>
        </w:rPr>
        <w:t>Phase noise modeling method</w:t>
      </w:r>
    </w:p>
    <w:p w14:paraId="5E6FBB90" w14:textId="77777777" w:rsidR="000C6F46" w:rsidRDefault="007F4540">
      <w:pPr>
        <w:numPr>
          <w:ilvl w:val="0"/>
          <w:numId w:val="102"/>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Filter</w:t>
      </w:r>
    </w:p>
    <w:p w14:paraId="7F7B5A73" w14:textId="77777777" w:rsidR="000C6F46" w:rsidRDefault="007F4540">
      <w:pPr>
        <w:numPr>
          <w:ilvl w:val="1"/>
          <w:numId w:val="103"/>
        </w:numPr>
        <w:overflowPunct/>
        <w:autoSpaceDE/>
        <w:autoSpaceDN/>
        <w:adjustRightInd/>
        <w:snapToGrid w:val="0"/>
        <w:spacing w:after="120" w:line="240" w:lineRule="auto"/>
        <w:jc w:val="both"/>
        <w:textAlignment w:val="auto"/>
        <w:rPr>
          <w:b/>
          <w:bCs/>
          <w:i/>
          <w:iCs/>
        </w:rPr>
      </w:pPr>
      <w:r>
        <w:rPr>
          <w:rFonts w:hint="eastAsia"/>
          <w:b/>
          <w:bCs/>
          <w:i/>
          <w:iCs/>
        </w:rPr>
        <w:t xml:space="preserve">3-th order Butterworth low-pass filter can be used as baseline. </w:t>
      </w:r>
    </w:p>
    <w:p w14:paraId="3A49F77F" w14:textId="77777777" w:rsidR="000C6F46" w:rsidRDefault="007F4540">
      <w:pPr>
        <w:numPr>
          <w:ilvl w:val="2"/>
          <w:numId w:val="103"/>
        </w:numPr>
        <w:overflowPunct/>
        <w:autoSpaceDE/>
        <w:autoSpaceDN/>
        <w:adjustRightInd/>
        <w:snapToGrid w:val="0"/>
        <w:spacing w:after="120" w:line="240" w:lineRule="auto"/>
        <w:jc w:val="both"/>
        <w:textAlignment w:val="auto"/>
        <w:rPr>
          <w:rFonts w:eastAsiaTheme="minorEastAsia" w:cstheme="minorBidi"/>
          <w:b/>
          <w:bCs/>
          <w:i/>
          <w:iCs/>
          <w:kern w:val="2"/>
        </w:rPr>
      </w:pPr>
      <w:r>
        <w:rPr>
          <w:rFonts w:hint="eastAsia"/>
          <w:b/>
          <w:bCs/>
          <w:i/>
          <w:iCs/>
        </w:rPr>
        <w:t>The cutoff frequency of the filter</w:t>
      </w:r>
    </w:p>
    <w:p w14:paraId="42A89795" w14:textId="77777777" w:rsidR="000C6F46" w:rsidRDefault="007F4540">
      <w:pPr>
        <w:numPr>
          <w:ilvl w:val="0"/>
          <w:numId w:val="102"/>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Envelope detection</w:t>
      </w:r>
    </w:p>
    <w:p w14:paraId="58CBFDCD" w14:textId="77777777" w:rsidR="000C6F46" w:rsidRDefault="007F4540">
      <w:pPr>
        <w:numPr>
          <w:ilvl w:val="1"/>
          <w:numId w:val="103"/>
        </w:numPr>
        <w:overflowPunct/>
        <w:autoSpaceDE/>
        <w:autoSpaceDN/>
        <w:adjustRightInd/>
        <w:snapToGrid w:val="0"/>
        <w:spacing w:after="120" w:line="240" w:lineRule="auto"/>
        <w:jc w:val="both"/>
        <w:textAlignment w:val="auto"/>
        <w:rPr>
          <w:b/>
          <w:bCs/>
          <w:i/>
          <w:iCs/>
        </w:rPr>
      </w:pPr>
      <w:r>
        <w:rPr>
          <w:rFonts w:hint="eastAsia"/>
          <w:b/>
          <w:bCs/>
          <w:i/>
          <w:iCs/>
        </w:rPr>
        <w:t>A unified envelope modeling method that can capture the envelope features in reality should be specified in LLS</w:t>
      </w:r>
    </w:p>
    <w:p w14:paraId="24D4970A" w14:textId="77777777" w:rsidR="000C6F46" w:rsidRDefault="007F4540">
      <w:pPr>
        <w:numPr>
          <w:ilvl w:val="0"/>
          <w:numId w:val="102"/>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Others</w:t>
      </w:r>
    </w:p>
    <w:p w14:paraId="0AB30DE3" w14:textId="77777777" w:rsidR="000C6F46" w:rsidRDefault="007F4540">
      <w:pPr>
        <w:numPr>
          <w:ilvl w:val="1"/>
          <w:numId w:val="103"/>
        </w:numPr>
        <w:overflowPunct/>
        <w:autoSpaceDE/>
        <w:autoSpaceDN/>
        <w:adjustRightInd/>
        <w:snapToGrid w:val="0"/>
        <w:spacing w:after="120" w:line="240" w:lineRule="auto"/>
        <w:jc w:val="both"/>
        <w:textAlignment w:val="auto"/>
        <w:rPr>
          <w:b/>
          <w:bCs/>
          <w:i/>
          <w:iCs/>
        </w:rPr>
      </w:pPr>
      <w:r>
        <w:rPr>
          <w:rFonts w:hint="eastAsia"/>
          <w:b/>
          <w:bCs/>
          <w:i/>
          <w:iCs/>
        </w:rPr>
        <w:t xml:space="preserve">Whether or </w:t>
      </w:r>
      <w:r>
        <w:rPr>
          <w:b/>
          <w:bCs/>
          <w:i/>
          <w:iCs/>
        </w:rPr>
        <w:t>h</w:t>
      </w:r>
      <w:r>
        <w:rPr>
          <w:rFonts w:hint="eastAsia"/>
          <w:b/>
          <w:bCs/>
          <w:i/>
          <w:iCs/>
        </w:rPr>
        <w:t xml:space="preserve">ow </w:t>
      </w:r>
      <w:r>
        <w:rPr>
          <w:b/>
          <w:bCs/>
          <w:i/>
          <w:iCs/>
        </w:rPr>
        <w:t>to model the</w:t>
      </w:r>
      <w:r>
        <w:rPr>
          <w:rFonts w:hint="eastAsia"/>
          <w:b/>
          <w:bCs/>
          <w:i/>
          <w:iCs/>
        </w:rPr>
        <w:t xml:space="preserve"> following components in </w:t>
      </w:r>
      <w:r>
        <w:rPr>
          <w:b/>
          <w:bCs/>
          <w:i/>
          <w:iCs/>
        </w:rPr>
        <w:t>the corresponding</w:t>
      </w:r>
      <w:r>
        <w:rPr>
          <w:rFonts w:hint="eastAsia"/>
          <w:b/>
          <w:bCs/>
          <w:i/>
          <w:iCs/>
        </w:rPr>
        <w:t xml:space="preserve"> architectures in LLS should also be studied ::</w:t>
      </w:r>
    </w:p>
    <w:p w14:paraId="12287A3C" w14:textId="77777777" w:rsidR="000C6F46" w:rsidRDefault="007F4540">
      <w:pPr>
        <w:numPr>
          <w:ilvl w:val="2"/>
          <w:numId w:val="103"/>
        </w:numPr>
        <w:overflowPunct/>
        <w:autoSpaceDE/>
        <w:autoSpaceDN/>
        <w:adjustRightInd/>
        <w:snapToGrid w:val="0"/>
        <w:spacing w:after="120" w:line="240" w:lineRule="auto"/>
        <w:jc w:val="both"/>
        <w:textAlignment w:val="auto"/>
        <w:rPr>
          <w:b/>
          <w:bCs/>
          <w:i/>
          <w:iCs/>
        </w:rPr>
      </w:pPr>
      <w:r>
        <w:rPr>
          <w:rFonts w:hint="eastAsia"/>
          <w:b/>
          <w:bCs/>
          <w:i/>
          <w:iCs/>
        </w:rPr>
        <w:t xml:space="preserve">For DC offset and flicker noise for Zero-IF Receiver </w:t>
      </w:r>
    </w:p>
    <w:p w14:paraId="35E60F30" w14:textId="77777777" w:rsidR="000C6F46" w:rsidRDefault="007F4540">
      <w:pPr>
        <w:numPr>
          <w:ilvl w:val="2"/>
          <w:numId w:val="103"/>
        </w:numPr>
        <w:overflowPunct/>
        <w:autoSpaceDE/>
        <w:autoSpaceDN/>
        <w:adjustRightInd/>
        <w:snapToGrid w:val="0"/>
        <w:spacing w:after="120" w:line="240" w:lineRule="auto"/>
        <w:jc w:val="both"/>
        <w:textAlignment w:val="auto"/>
        <w:rPr>
          <w:b/>
          <w:bCs/>
          <w:i/>
          <w:iCs/>
        </w:rPr>
      </w:pPr>
      <w:r>
        <w:rPr>
          <w:rFonts w:hint="eastAsia"/>
          <w:b/>
          <w:bCs/>
          <w:i/>
          <w:iCs/>
        </w:rPr>
        <w:t xml:space="preserve">Image </w:t>
      </w:r>
      <w:r>
        <w:rPr>
          <w:b/>
          <w:bCs/>
          <w:i/>
          <w:iCs/>
        </w:rPr>
        <w:t>r</w:t>
      </w:r>
      <w:r>
        <w:rPr>
          <w:rFonts w:hint="eastAsia"/>
          <w:b/>
          <w:bCs/>
          <w:i/>
          <w:iCs/>
        </w:rPr>
        <w:t>esister</w:t>
      </w:r>
      <w:r>
        <w:rPr>
          <w:b/>
          <w:bCs/>
          <w:i/>
          <w:iCs/>
        </w:rPr>
        <w:t xml:space="preserve"> </w:t>
      </w:r>
      <w:r>
        <w:rPr>
          <w:rFonts w:hint="eastAsia"/>
          <w:b/>
          <w:bCs/>
          <w:i/>
          <w:iCs/>
        </w:rPr>
        <w:t>(IR) filter for IF Receiver</w:t>
      </w:r>
    </w:p>
    <w:p w14:paraId="55E1718A" w14:textId="77777777" w:rsidR="000C6F46" w:rsidRDefault="007F4540">
      <w:pPr>
        <w:numPr>
          <w:ilvl w:val="255"/>
          <w:numId w:val="0"/>
        </w:numPr>
        <w:rPr>
          <w:b/>
          <w:bCs/>
          <w:i/>
          <w:iCs/>
        </w:rPr>
      </w:pPr>
      <w:r>
        <w:rPr>
          <w:rFonts w:hint="eastAsia"/>
          <w:b/>
          <w:bCs/>
          <w:i/>
          <w:iCs/>
        </w:rPr>
        <w:t>Proposal 12: Calculate the system overhead percentage based on the following formula</w:t>
      </w:r>
    </w:p>
    <w:p w14:paraId="44CD9173" w14:textId="77777777" w:rsidR="000C6F46" w:rsidRDefault="007F4540">
      <w:pPr>
        <w:numPr>
          <w:ilvl w:val="255"/>
          <w:numId w:val="0"/>
        </w:numPr>
        <w:jc w:val="center"/>
        <w:rPr>
          <w:b/>
          <w:bCs/>
          <w:i/>
          <w:iCs/>
        </w:rPr>
      </w:pPr>
      <w:r>
        <w:rPr>
          <w:rFonts w:hint="eastAsia"/>
          <w:b/>
          <w:bCs/>
          <w:i/>
          <w:iCs/>
          <w:position w:val="-30"/>
        </w:rPr>
        <w:object w:dxaOrig="3030" w:dyaOrig="999" w14:anchorId="302A98D9">
          <v:shape id="_x0000_i1033" type="#_x0000_t75" style="width:152.4pt;height:49.9pt" o:ole="">
            <v:imagedata r:id="rId124" o:title=""/>
          </v:shape>
          <o:OLEObject Type="Embed" ProgID="Equation.3" ShapeID="_x0000_i1033" DrawAspect="Content" ObjectID="_1739296629" r:id="rId138"/>
        </w:object>
      </w:r>
    </w:p>
    <w:p w14:paraId="1D51CC36" w14:textId="77777777" w:rsidR="000C6F46" w:rsidRDefault="007F4540">
      <w:pPr>
        <w:numPr>
          <w:ilvl w:val="255"/>
          <w:numId w:val="0"/>
        </w:numPr>
        <w:rPr>
          <w:b/>
          <w:bCs/>
          <w:i/>
          <w:iCs/>
        </w:rPr>
      </w:pPr>
      <w:r>
        <w:rPr>
          <w:rFonts w:hint="eastAsia"/>
          <w:b/>
          <w:bCs/>
          <w:i/>
          <w:iCs/>
        </w:rPr>
        <w:t xml:space="preserve">If each LP-WUS transmission has the same resource occupation, it can be written as </w:t>
      </w:r>
    </w:p>
    <w:p w14:paraId="6613E884" w14:textId="77777777" w:rsidR="000C6F46" w:rsidRDefault="007F4540">
      <w:pPr>
        <w:numPr>
          <w:ilvl w:val="255"/>
          <w:numId w:val="0"/>
        </w:numPr>
        <w:jc w:val="center"/>
        <w:rPr>
          <w:b/>
          <w:bCs/>
          <w:i/>
          <w:iCs/>
        </w:rPr>
      </w:pPr>
      <w:r>
        <w:rPr>
          <w:rFonts w:hint="eastAsia"/>
          <w:b/>
          <w:bCs/>
          <w:i/>
          <w:iCs/>
        </w:rPr>
        <w:t>P=M*N</w:t>
      </w:r>
      <w:r>
        <w:rPr>
          <w:rFonts w:hint="eastAsia"/>
          <w:b/>
          <w:bCs/>
          <w:i/>
          <w:iCs/>
          <w:vertAlign w:val="subscript"/>
        </w:rPr>
        <w:t>LP-WUS</w:t>
      </w:r>
      <w:r>
        <w:rPr>
          <w:rFonts w:hint="eastAsia"/>
          <w:b/>
          <w:bCs/>
          <w:i/>
          <w:iCs/>
        </w:rPr>
        <w:t>*S</w:t>
      </w:r>
      <w:r>
        <w:rPr>
          <w:rFonts w:hint="eastAsia"/>
          <w:b/>
          <w:bCs/>
          <w:i/>
          <w:iCs/>
          <w:vertAlign w:val="subscript"/>
        </w:rPr>
        <w:t>LP-WUS*</w:t>
      </w:r>
      <w:r>
        <w:rPr>
          <w:rFonts w:hint="eastAsia"/>
          <w:b/>
          <w:bCs/>
          <w:i/>
          <w:iCs/>
        </w:rPr>
        <w:t>12/(N</w:t>
      </w:r>
      <w:r>
        <w:rPr>
          <w:rFonts w:hint="eastAsia"/>
          <w:b/>
          <w:bCs/>
          <w:i/>
          <w:iCs/>
          <w:vertAlign w:val="subscript"/>
        </w:rPr>
        <w:t>band</w:t>
      </w:r>
      <w:r>
        <w:rPr>
          <w:rFonts w:hint="eastAsia"/>
          <w:b/>
          <w:bCs/>
          <w:i/>
          <w:iCs/>
        </w:rPr>
        <w:t>*T*12)</w:t>
      </w:r>
    </w:p>
    <w:p w14:paraId="24CBF2EF" w14:textId="77777777" w:rsidR="000C6F46" w:rsidRDefault="007F4540">
      <w:pPr>
        <w:numPr>
          <w:ilvl w:val="255"/>
          <w:numId w:val="0"/>
        </w:numPr>
        <w:rPr>
          <w:b/>
          <w:bCs/>
          <w:i/>
          <w:iCs/>
        </w:rPr>
      </w:pPr>
      <w:r>
        <w:rPr>
          <w:rFonts w:hint="eastAsia"/>
          <w:b/>
          <w:bCs/>
          <w:i/>
          <w:iCs/>
        </w:rPr>
        <w:t xml:space="preserve">Where </w:t>
      </w:r>
    </w:p>
    <w:p w14:paraId="3F3392A4"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band</w:t>
      </w:r>
      <w:r>
        <w:rPr>
          <w:rFonts w:hint="eastAsia"/>
          <w:b/>
          <w:bCs/>
          <w:i/>
          <w:iCs/>
        </w:rPr>
        <w:t xml:space="preserve"> means the total RBs for a band or carrier in a cell</w:t>
      </w:r>
    </w:p>
    <w:p w14:paraId="388D72EC"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 xml:space="preserve">LP-WUS, i </w:t>
      </w:r>
      <w:r>
        <w:rPr>
          <w:rFonts w:hint="eastAsia"/>
          <w:b/>
          <w:bCs/>
          <w:i/>
          <w:iCs/>
        </w:rPr>
        <w:t>means the number of RBs for i</w:t>
      </w:r>
      <w:r>
        <w:rPr>
          <w:rFonts w:hint="eastAsia"/>
          <w:b/>
          <w:bCs/>
          <w:i/>
          <w:iCs/>
          <w:vertAlign w:val="superscript"/>
        </w:rPr>
        <w:t xml:space="preserve">th </w:t>
      </w:r>
      <w:r>
        <w:rPr>
          <w:rFonts w:hint="eastAsia"/>
          <w:b/>
          <w:bCs/>
          <w:i/>
          <w:iCs/>
        </w:rPr>
        <w:t>LP-WUS transmission including the guardband bandwidth and signal bandwidth</w:t>
      </w:r>
    </w:p>
    <w:p w14:paraId="257E9D4E"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S</w:t>
      </w:r>
      <w:r>
        <w:rPr>
          <w:rFonts w:hint="eastAsia"/>
          <w:b/>
          <w:bCs/>
          <w:i/>
          <w:iCs/>
          <w:vertAlign w:val="subscript"/>
        </w:rPr>
        <w:t xml:space="preserve">LP-WUS,i </w:t>
      </w:r>
      <w:r>
        <w:rPr>
          <w:rFonts w:hint="eastAsia"/>
          <w:b/>
          <w:bCs/>
          <w:i/>
          <w:iCs/>
        </w:rPr>
        <w:t>means the number of symbols for i</w:t>
      </w:r>
      <w:r>
        <w:rPr>
          <w:rFonts w:hint="eastAsia"/>
          <w:b/>
          <w:bCs/>
          <w:i/>
          <w:iCs/>
          <w:vertAlign w:val="superscript"/>
        </w:rPr>
        <w:t xml:space="preserve">th </w:t>
      </w:r>
      <w:r>
        <w:rPr>
          <w:rFonts w:hint="eastAsia"/>
          <w:b/>
          <w:bCs/>
          <w:i/>
          <w:iCs/>
        </w:rPr>
        <w:t>LP-WUS transmission including guard time if any</w:t>
      </w:r>
    </w:p>
    <w:p w14:paraId="05657D73"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Assuming that LP-WUS is transmitted M times in duration T, FFS how to determine M</w:t>
      </w:r>
    </w:p>
    <w:p w14:paraId="218A5C87" w14:textId="77777777" w:rsidR="000C6F46" w:rsidRDefault="007F4540">
      <w:pPr>
        <w:numPr>
          <w:ilvl w:val="255"/>
          <w:numId w:val="0"/>
        </w:numPr>
        <w:rPr>
          <w:b/>
          <w:bCs/>
          <w:i/>
          <w:iCs/>
        </w:rPr>
      </w:pPr>
      <w:r>
        <w:rPr>
          <w:rFonts w:hint="eastAsia"/>
          <w:b/>
          <w:bCs/>
          <w:i/>
          <w:iCs/>
        </w:rPr>
        <w:t>Proposal 13: Consider a reference SSB configuration for system overhead comparison.</w:t>
      </w:r>
    </w:p>
    <w:p w14:paraId="540C5FEA" w14:textId="77777777" w:rsidR="000C6F46" w:rsidRDefault="007F4540">
      <w:pPr>
        <w:numPr>
          <w:ilvl w:val="255"/>
          <w:numId w:val="0"/>
        </w:numPr>
        <w:rPr>
          <w:b/>
          <w:bCs/>
          <w:i/>
          <w:iCs/>
        </w:rPr>
      </w:pPr>
      <w:r>
        <w:rPr>
          <w:rFonts w:hint="eastAsia"/>
          <w:b/>
          <w:bCs/>
          <w:i/>
          <w:iCs/>
        </w:rPr>
        <w:t>Proposal 14: The system overhead, e.g., RACH procedure, brought by FAR cannot be ignored if RACH procedure can be initiated after LP-WUS without PO monitoring.</w:t>
      </w:r>
    </w:p>
    <w:p w14:paraId="79C868AC" w14:textId="77777777" w:rsidR="000C6F46" w:rsidRDefault="007F4540">
      <w:pPr>
        <w:numPr>
          <w:ilvl w:val="255"/>
          <w:numId w:val="0"/>
        </w:numPr>
        <w:rPr>
          <w:b/>
          <w:bCs/>
          <w:i/>
          <w:iCs/>
        </w:rPr>
      </w:pPr>
      <w:r>
        <w:rPr>
          <w:rFonts w:hint="eastAsia"/>
          <w:b/>
          <w:bCs/>
          <w:i/>
          <w:iCs/>
        </w:rPr>
        <w:t xml:space="preserve">Proposal 15: Consider to evaluate the percentage for the increased BS power consumption by introducing LP-WUS </w:t>
      </w:r>
    </w:p>
    <w:p w14:paraId="1864986E" w14:textId="77777777" w:rsidR="000C6F46" w:rsidRDefault="007F4540">
      <w:pPr>
        <w:numPr>
          <w:ilvl w:val="0"/>
          <w:numId w:val="80"/>
        </w:numPr>
        <w:overflowPunct/>
        <w:autoSpaceDE/>
        <w:autoSpaceDN/>
        <w:adjustRightInd/>
        <w:snapToGrid w:val="0"/>
        <w:spacing w:after="120" w:line="240" w:lineRule="auto"/>
        <w:jc w:val="both"/>
        <w:textAlignment w:val="auto"/>
        <w:rPr>
          <w:b/>
          <w:bCs/>
          <w:i/>
          <w:iCs/>
        </w:rPr>
      </w:pPr>
      <w:r>
        <w:rPr>
          <w:rFonts w:hint="eastAsia"/>
          <w:b/>
          <w:bCs/>
          <w:i/>
          <w:iCs/>
        </w:rPr>
        <w:t>Empty load scenario can be the starting point</w:t>
      </w:r>
    </w:p>
    <w:p w14:paraId="663876DF" w14:textId="77777777" w:rsidR="000C6F46" w:rsidRDefault="007F4540">
      <w:pPr>
        <w:numPr>
          <w:ilvl w:val="0"/>
          <w:numId w:val="80"/>
        </w:numPr>
        <w:overflowPunct/>
        <w:autoSpaceDE/>
        <w:autoSpaceDN/>
        <w:adjustRightInd/>
        <w:snapToGrid w:val="0"/>
        <w:spacing w:after="120" w:line="240" w:lineRule="auto"/>
        <w:jc w:val="both"/>
        <w:textAlignment w:val="auto"/>
        <w:rPr>
          <w:b/>
          <w:bCs/>
          <w:i/>
          <w:iCs/>
        </w:rPr>
      </w:pPr>
      <w:r>
        <w:rPr>
          <w:rFonts w:hint="eastAsia"/>
          <w:b/>
          <w:bCs/>
          <w:i/>
          <w:iCs/>
        </w:rPr>
        <w:t>Other assumptions can be further discussed</w:t>
      </w:r>
    </w:p>
    <w:p w14:paraId="1F352AB8" w14:textId="77777777" w:rsidR="000C6F46" w:rsidRDefault="007F4540">
      <w:pPr>
        <w:rPr>
          <w:b/>
          <w:bCs/>
          <w:i/>
          <w:iCs/>
        </w:rPr>
      </w:pPr>
      <w:r>
        <w:rPr>
          <w:rFonts w:hint="eastAsia"/>
          <w:b/>
          <w:bCs/>
          <w:i/>
          <w:iCs/>
        </w:rPr>
        <w:t xml:space="preserve">Proposal 16: In addition to XR traffic, if other traffics are considered in capacity evaluation, it needs to clarify whether and how to define </w:t>
      </w:r>
      <w:r>
        <w:rPr>
          <w:b/>
          <w:bCs/>
          <w:i/>
          <w:iCs/>
        </w:rPr>
        <w:t>“</w:t>
      </w:r>
      <w:r>
        <w:rPr>
          <w:rFonts w:hint="eastAsia"/>
          <w:b/>
          <w:bCs/>
          <w:i/>
          <w:iCs/>
        </w:rPr>
        <w:t>satisfied UE</w:t>
      </w:r>
      <w:r>
        <w:rPr>
          <w:b/>
          <w:bCs/>
          <w:i/>
          <w:iCs/>
        </w:rPr>
        <w:t>”</w:t>
      </w:r>
      <w:r>
        <w:rPr>
          <w:rFonts w:hint="eastAsia"/>
          <w:b/>
          <w:bCs/>
          <w:i/>
          <w:iCs/>
        </w:rPr>
        <w:t xml:space="preserve">. </w:t>
      </w:r>
    </w:p>
    <w:p w14:paraId="55B4A949" w14:textId="77777777" w:rsidR="000C6F46" w:rsidRDefault="007F4540">
      <w:pPr>
        <w:numPr>
          <w:ilvl w:val="255"/>
          <w:numId w:val="0"/>
        </w:numPr>
        <w:rPr>
          <w:b/>
          <w:bCs/>
          <w:i/>
          <w:iCs/>
        </w:rPr>
      </w:pPr>
      <w:r>
        <w:rPr>
          <w:b/>
          <w:bCs/>
          <w:i/>
          <w:iCs/>
        </w:rPr>
        <w:t>Proposal</w:t>
      </w:r>
      <w:r>
        <w:rPr>
          <w:rFonts w:hint="eastAsia"/>
          <w:b/>
          <w:bCs/>
          <w:i/>
          <w:iCs/>
        </w:rPr>
        <w:t xml:space="preserve"> 17</w:t>
      </w:r>
      <w:r>
        <w:rPr>
          <w:b/>
          <w:bCs/>
          <w:i/>
          <w:iCs/>
        </w:rPr>
        <w:t>: For capacity evaluation,</w:t>
      </w:r>
      <w:r>
        <w:rPr>
          <w:rFonts w:hint="eastAsia"/>
          <w:b/>
          <w:bCs/>
          <w:i/>
          <w:iCs/>
        </w:rPr>
        <w:t xml:space="preserve"> c</w:t>
      </w:r>
      <w:r>
        <w:rPr>
          <w:b/>
          <w:bCs/>
          <w:i/>
          <w:iCs/>
        </w:rPr>
        <w:t xml:space="preserve">larify the time </w:t>
      </w:r>
      <w:r>
        <w:rPr>
          <w:rFonts w:hint="eastAsia"/>
          <w:b/>
          <w:bCs/>
          <w:i/>
          <w:iCs/>
        </w:rPr>
        <w:t xml:space="preserve">WUR needed </w:t>
      </w:r>
      <w:r>
        <w:rPr>
          <w:b/>
          <w:bCs/>
          <w:i/>
          <w:iCs/>
        </w:rPr>
        <w:t xml:space="preserve">for LP-WUS </w:t>
      </w:r>
      <w:r>
        <w:rPr>
          <w:rFonts w:hint="eastAsia"/>
          <w:b/>
          <w:bCs/>
          <w:i/>
          <w:iCs/>
        </w:rPr>
        <w:t>transmission and processing.</w:t>
      </w:r>
    </w:p>
    <w:p w14:paraId="0ECF4A90" w14:textId="77777777" w:rsidR="000C6F46" w:rsidRDefault="000C6F46">
      <w:pPr>
        <w:rPr>
          <w:lang w:val="en-GB"/>
        </w:rPr>
      </w:pPr>
    </w:p>
    <w:p w14:paraId="416C1F26" w14:textId="77777777" w:rsidR="000C6F46" w:rsidRDefault="000C6F46">
      <w:pPr>
        <w:rPr>
          <w:rFonts w:eastAsiaTheme="minorEastAsia"/>
          <w:b/>
          <w:i/>
          <w:lang w:eastAsia="zh-CN"/>
        </w:rPr>
      </w:pPr>
    </w:p>
    <w:p w14:paraId="6BF3CE6B" w14:textId="77777777" w:rsidR="000C6F46" w:rsidRDefault="000C6F46">
      <w:pPr>
        <w:rPr>
          <w:lang w:val="en-GB"/>
        </w:rPr>
      </w:pPr>
    </w:p>
    <w:p w14:paraId="0342C201" w14:textId="77777777" w:rsidR="000C6F46" w:rsidRDefault="000C6F46">
      <w:pPr>
        <w:rPr>
          <w:lang w:val="en-GB"/>
        </w:rPr>
      </w:pPr>
    </w:p>
    <w:p w14:paraId="33195FD4" w14:textId="77777777" w:rsidR="000C6F46" w:rsidRDefault="007F4540">
      <w:pPr>
        <w:pStyle w:val="2"/>
        <w:widowControl w:val="0"/>
        <w:numPr>
          <w:ilvl w:val="0"/>
          <w:numId w:val="97"/>
        </w:numPr>
        <w:spacing w:line="254" w:lineRule="auto"/>
        <w:textAlignment w:val="auto"/>
        <w:rPr>
          <w:rFonts w:cs="Arial"/>
          <w:bCs/>
        </w:rPr>
      </w:pPr>
      <w:r>
        <w:rPr>
          <w:rFonts w:cs="Arial"/>
          <w:bCs/>
        </w:rPr>
        <w:t>Vivo</w:t>
      </w:r>
    </w:p>
    <w:p w14:paraId="6F7E1C16" w14:textId="77777777" w:rsidR="000C6F46" w:rsidRDefault="007F4540">
      <w:pPr>
        <w:snapToGrid w:val="0"/>
        <w:spacing w:after="60"/>
        <w:rPr>
          <w:b/>
        </w:rPr>
      </w:pPr>
      <w:r>
        <w:rPr>
          <w:b/>
        </w:rPr>
        <w:fldChar w:fldCharType="begin"/>
      </w:r>
      <w:r>
        <w:rPr>
          <w:b/>
        </w:rPr>
        <w:instrText xml:space="preserve"> </w:instrText>
      </w:r>
      <w:r>
        <w:rPr>
          <w:rFonts w:hint="eastAsia"/>
          <w:b/>
        </w:rPr>
        <w:instrText>REF _Ref127561775 \h</w:instrText>
      </w:r>
      <w:r>
        <w:rPr>
          <w:b/>
        </w:rPr>
        <w:instrText xml:space="preserve"> </w:instrText>
      </w:r>
      <w:r>
        <w:rPr>
          <w:b/>
        </w:rPr>
      </w:r>
      <w:r>
        <w:rPr>
          <w:b/>
        </w:rPr>
        <w:fldChar w:fldCharType="separate"/>
      </w:r>
      <w:r>
        <w:rPr>
          <w:rFonts w:eastAsia="等线"/>
          <w:b/>
          <w:lang w:val="en-GB" w:eastAsia="zh-CN"/>
        </w:rPr>
        <w:t>O</w:t>
      </w:r>
      <w:r>
        <w:rPr>
          <w:rFonts w:eastAsia="等线" w:hint="eastAsia"/>
          <w:b/>
          <w:lang w:val="en-GB" w:eastAsia="zh-CN"/>
        </w:rPr>
        <w:t>bservation</w:t>
      </w:r>
      <w:r>
        <w:rPr>
          <w:rFonts w:eastAsia="等线"/>
          <w:b/>
          <w:lang w:val="en-GB" w:eastAsia="zh-CN"/>
        </w:rPr>
        <w:t xml:space="preserve"> 1</w:t>
      </w:r>
      <w:r>
        <w:rPr>
          <w:rFonts w:eastAsia="等线" w:hint="eastAsia"/>
          <w:b/>
          <w:lang w:val="en-GB" w:eastAsia="zh-CN"/>
        </w:rPr>
        <w:t>:</w:t>
      </w:r>
      <w:r>
        <w:rPr>
          <w:rFonts w:eastAsia="等线"/>
          <w:b/>
          <w:lang w:val="en-GB"/>
        </w:rPr>
        <w:t xml:space="preserve"> In the case that the relative power of LP-WUR “ON” state is 0.03~0.5 unit,</w:t>
      </w:r>
      <w:r>
        <w:rPr>
          <w:b/>
        </w:rPr>
        <w:fldChar w:fldCharType="end"/>
      </w:r>
    </w:p>
    <w:p w14:paraId="54086131" w14:textId="77777777" w:rsidR="000C6F46" w:rsidRDefault="007F4540">
      <w:pPr>
        <w:pStyle w:val="affa"/>
        <w:widowControl w:val="0"/>
        <w:numPr>
          <w:ilvl w:val="0"/>
          <w:numId w:val="69"/>
        </w:numPr>
        <w:overflowPunct w:val="0"/>
        <w:autoSpaceDE w:val="0"/>
        <w:autoSpaceDN w:val="0"/>
        <w:adjustRightInd w:val="0"/>
        <w:snapToGrid w:val="0"/>
        <w:spacing w:after="60" w:line="240" w:lineRule="auto"/>
        <w:jc w:val="both"/>
        <w:textAlignment w:val="baseline"/>
        <w:rPr>
          <w:rFonts w:eastAsia="等线"/>
          <w:b/>
          <w:szCs w:val="20"/>
          <w:lang w:val="en-GB"/>
        </w:rPr>
      </w:pPr>
      <w:r>
        <w:rPr>
          <w:rFonts w:eastAsia="等线"/>
          <w:b/>
          <w:szCs w:val="20"/>
          <w:lang w:val="en-GB"/>
        </w:rPr>
        <w:t>substantial power saving gain e.g., up to 80% can be achieved.</w:t>
      </w:r>
    </w:p>
    <w:p w14:paraId="60856F8A" w14:textId="77777777" w:rsidR="000C6F46" w:rsidRDefault="007F4540">
      <w:pPr>
        <w:pStyle w:val="affa"/>
        <w:widowControl w:val="0"/>
        <w:numPr>
          <w:ilvl w:val="0"/>
          <w:numId w:val="69"/>
        </w:numPr>
        <w:overflowPunct w:val="0"/>
        <w:autoSpaceDE w:val="0"/>
        <w:autoSpaceDN w:val="0"/>
        <w:adjustRightInd w:val="0"/>
        <w:snapToGrid w:val="0"/>
        <w:spacing w:after="60" w:line="240" w:lineRule="auto"/>
        <w:jc w:val="both"/>
        <w:textAlignment w:val="baseline"/>
        <w:rPr>
          <w:rFonts w:eastAsia="等线"/>
          <w:b/>
          <w:szCs w:val="20"/>
          <w:lang w:val="en-GB"/>
        </w:rPr>
      </w:pPr>
      <w:r>
        <w:rPr>
          <w:rFonts w:eastAsia="等线"/>
          <w:b/>
          <w:szCs w:val="20"/>
          <w:lang w:val="en-GB"/>
        </w:rPr>
        <w:t>LP-WUR should address all traffic arrival cases for IoT/Wearable/eMBB, thus keeping the “ON” state power consumption as less as possible is important for increasing the battery life of the device.</w:t>
      </w:r>
    </w:p>
    <w:p w14:paraId="7A14D9B2"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_Ref127561841 \h</w:instrText>
      </w:r>
      <w:r>
        <w:rPr>
          <w:b/>
          <w:lang w:val="en-GB"/>
        </w:rPr>
        <w:instrText xml:space="preserve">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2</w:t>
      </w:r>
      <w:r>
        <w:rPr>
          <w:rFonts w:eastAsiaTheme="minorEastAsia"/>
          <w:b/>
          <w:bCs/>
          <w:lang w:eastAsia="zh-CN"/>
        </w:rPr>
        <w:t>: Compared with I-DRX paging, LP-WUR/WUS scheme with continuously monitoring configuration can achieve around 50%~98% power saving gain when the relative power of LP-WUR “ON” state is no more than 1 unit, with marginal latency increase.</w:t>
      </w:r>
      <w:r>
        <w:rPr>
          <w:b/>
          <w:lang w:val="en-GB"/>
        </w:rPr>
        <w:fldChar w:fldCharType="end"/>
      </w:r>
    </w:p>
    <w:p w14:paraId="0CF07655"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_Ref127561871 \h</w:instrText>
      </w:r>
      <w:r>
        <w:rPr>
          <w:b/>
          <w:lang w:val="en-GB"/>
        </w:rPr>
        <w:instrText xml:space="preserve"> </w:instrText>
      </w:r>
      <w:r>
        <w:rPr>
          <w:b/>
          <w:lang w:val="en-GB"/>
        </w:rPr>
      </w:r>
      <w:r>
        <w:rPr>
          <w:b/>
          <w:lang w:val="en-GB"/>
        </w:rPr>
        <w:fldChar w:fldCharType="separate"/>
      </w:r>
      <w:r>
        <w:rPr>
          <w:rFonts w:eastAsia="等线"/>
          <w:b/>
          <w:lang w:eastAsia="zh-CN"/>
        </w:rPr>
        <w:t xml:space="preserve">Observation </w:t>
      </w:r>
      <w:r>
        <w:rPr>
          <w:rFonts w:eastAsia="等线"/>
          <w:b/>
          <w:lang w:val="en-GB" w:eastAsia="zh-CN"/>
        </w:rPr>
        <w:t>3</w:t>
      </w:r>
      <w:r>
        <w:rPr>
          <w:rFonts w:eastAsia="等线"/>
          <w:b/>
          <w:lang w:eastAsia="zh-CN"/>
        </w:rPr>
        <w:t>: Compared with eDRX, LP-WUR/WUS scheme with continuously monitoring configuration can largely reduce the paging latency (22x), with comparable UE power consumption.</w:t>
      </w:r>
      <w:r>
        <w:rPr>
          <w:b/>
          <w:lang w:val="en-GB"/>
        </w:rPr>
        <w:fldChar w:fldCharType="end"/>
      </w:r>
    </w:p>
    <w:p w14:paraId="7FF8474F"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_Ref127561877 \h</w:instrText>
      </w:r>
      <w:r>
        <w:rPr>
          <w:b/>
          <w:lang w:val="en-GB"/>
        </w:rPr>
        <w:instrText xml:space="preserve">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4</w:t>
      </w:r>
      <w:r>
        <w:rPr>
          <w:rFonts w:eastAsiaTheme="minorEastAsia"/>
          <w:b/>
          <w:bCs/>
          <w:lang w:eastAsia="zh-CN"/>
        </w:rPr>
        <w:t xml:space="preserve">: </w:t>
      </w:r>
      <w:r>
        <w:rPr>
          <w:rFonts w:eastAsiaTheme="minorEastAsia"/>
          <w:b/>
          <w:lang w:eastAsia="zh-CN"/>
        </w:rPr>
        <w:t xml:space="preserve"> </w:t>
      </w:r>
      <w:r>
        <w:rPr>
          <w:rFonts w:eastAsiaTheme="minorEastAsia"/>
          <w:b/>
          <w:bCs/>
          <w:lang w:eastAsia="zh-CN"/>
        </w:rPr>
        <w:t xml:space="preserve">LP-WUR/WUS </w:t>
      </w:r>
      <w:r>
        <w:rPr>
          <w:rFonts w:eastAsia="等线"/>
          <w:b/>
          <w:lang w:eastAsia="zh-CN"/>
        </w:rPr>
        <w:t>scheme</w:t>
      </w:r>
      <w:r>
        <w:rPr>
          <w:rFonts w:eastAsiaTheme="minorEastAsia"/>
          <w:b/>
          <w:bCs/>
          <w:lang w:eastAsia="zh-CN"/>
        </w:rPr>
        <w:t xml:space="preserve"> provides a much better trade-off between latency and power consumption when r</w:t>
      </w:r>
      <w:r>
        <w:rPr>
          <w:rFonts w:eastAsia="等线"/>
          <w:b/>
          <w:lang w:eastAsia="zh-CN"/>
        </w:rPr>
        <w:t>elative power of LP-WUR “ON” state is no more than 1unit</w:t>
      </w:r>
      <w:r>
        <w:rPr>
          <w:rFonts w:eastAsiaTheme="minorEastAsia"/>
          <w:b/>
          <w:bCs/>
          <w:lang w:eastAsia="zh-CN"/>
        </w:rPr>
        <w:t>, compared with I-DRX paging and eDRX scheme.</w:t>
      </w:r>
      <w:r>
        <w:rPr>
          <w:b/>
          <w:lang w:val="en-GB"/>
        </w:rPr>
        <w:fldChar w:fldCharType="end"/>
      </w:r>
    </w:p>
    <w:p w14:paraId="72D496E2" w14:textId="77777777" w:rsidR="000C6F46" w:rsidRDefault="007F4540">
      <w:pPr>
        <w:snapToGrid w:val="0"/>
        <w:spacing w:after="60"/>
        <w:rPr>
          <w:b/>
          <w:lang w:val="en-GB"/>
        </w:rPr>
      </w:pPr>
      <w:r>
        <w:rPr>
          <w:b/>
          <w:lang w:val="en-GB"/>
        </w:rPr>
        <w:fldChar w:fldCharType="begin"/>
      </w:r>
      <w:r>
        <w:rPr>
          <w:b/>
          <w:lang w:val="en-GB"/>
        </w:rPr>
        <w:instrText xml:space="preserve"> REF _Ref127561892 \h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5</w:t>
      </w:r>
      <w:r>
        <w:rPr>
          <w:rFonts w:eastAsiaTheme="minorEastAsia"/>
          <w:b/>
          <w:lang w:eastAsia="zh-CN"/>
        </w:rPr>
        <w:t>: High relative power of LP-WUR “ON” state is not feasible when continuously LP-WUS monitoring is configured.</w:t>
      </w:r>
      <w:r>
        <w:rPr>
          <w:b/>
          <w:lang w:val="en-GB"/>
        </w:rPr>
        <w:fldChar w:fldCharType="end"/>
      </w:r>
    </w:p>
    <w:p w14:paraId="60AD5F99"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_Ref127561897 \h</w:instrText>
      </w:r>
      <w:r>
        <w:rPr>
          <w:b/>
          <w:lang w:val="en-GB"/>
        </w:rPr>
        <w:instrText xml:space="preserve">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6</w:t>
      </w:r>
      <w:r>
        <w:rPr>
          <w:rFonts w:eastAsiaTheme="minorEastAsia"/>
          <w:b/>
          <w:lang w:eastAsia="zh-CN"/>
        </w:rPr>
        <w:t>: Discontinuous LP-WUS monitoring can significantly reduce UE power consumption of LP-WUS scheme, but latency will increase accordingly, compared with continuous LP-WUS monitoring configuration.</w:t>
      </w:r>
      <w:r>
        <w:rPr>
          <w:b/>
          <w:lang w:val="en-GB"/>
        </w:rPr>
        <w:fldChar w:fldCharType="end"/>
      </w:r>
    </w:p>
    <w:p w14:paraId="76396864" w14:textId="77777777" w:rsidR="000C6F46" w:rsidRDefault="007F4540">
      <w:pPr>
        <w:snapToGrid w:val="0"/>
        <w:spacing w:after="60"/>
        <w:rPr>
          <w:b/>
          <w:lang w:val="en-GB"/>
        </w:rPr>
      </w:pPr>
      <w:r>
        <w:rPr>
          <w:b/>
          <w:lang w:val="en-GB"/>
        </w:rPr>
        <w:fldChar w:fldCharType="begin"/>
      </w:r>
      <w:r>
        <w:rPr>
          <w:b/>
          <w:lang w:val="en-GB"/>
        </w:rPr>
        <w:instrText xml:space="preserve"> REF _Ref127561916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7</w:t>
      </w:r>
      <w:r>
        <w:rPr>
          <w:rFonts w:eastAsiaTheme="minorEastAsia"/>
          <w:b/>
          <w:bCs/>
          <w:lang w:eastAsia="zh-CN"/>
        </w:rPr>
        <w:t>: With fixed duty cycle ratio and relative power of LP-WUR “ON” state, different LP-WUR DRX cycle lengths have no or less impact on UE power consumption of LP-WUS scheme, and the difference only depends on the number of LP-WUR ON-OFF transition.</w:t>
      </w:r>
      <w:r>
        <w:rPr>
          <w:b/>
          <w:lang w:val="en-GB"/>
        </w:rPr>
        <w:fldChar w:fldCharType="end"/>
      </w:r>
    </w:p>
    <w:p w14:paraId="1366AF2E" w14:textId="77777777" w:rsidR="000C6F46" w:rsidRDefault="007F4540">
      <w:pPr>
        <w:snapToGrid w:val="0"/>
        <w:spacing w:after="60"/>
        <w:rPr>
          <w:b/>
          <w:lang w:val="en-GB"/>
        </w:rPr>
      </w:pPr>
      <w:r>
        <w:rPr>
          <w:b/>
          <w:lang w:val="en-GB"/>
        </w:rPr>
        <w:fldChar w:fldCharType="begin"/>
      </w:r>
      <w:r>
        <w:rPr>
          <w:b/>
          <w:lang w:val="en-GB"/>
        </w:rPr>
        <w:instrText xml:space="preserve"> REF _Ref127561927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8</w:t>
      </w:r>
      <w:r>
        <w:rPr>
          <w:rFonts w:eastAsiaTheme="minorEastAsia"/>
          <w:b/>
          <w:bCs/>
          <w:lang w:eastAsia="zh-CN"/>
        </w:rPr>
        <w:t>:</w:t>
      </w:r>
      <w:r>
        <w:rPr>
          <w:b/>
        </w:rPr>
        <w:t xml:space="preserve"> For LP-WUS scheme, latency will be </w:t>
      </w:r>
      <w:r>
        <w:rPr>
          <w:rFonts w:eastAsiaTheme="minorEastAsia"/>
          <w:b/>
          <w:lang w:eastAsia="zh-CN"/>
        </w:rPr>
        <w:t>reduced with the increase of duty cycle ratio</w:t>
      </w:r>
      <w:r>
        <w:rPr>
          <w:rFonts w:eastAsiaTheme="minorEastAsia"/>
          <w:b/>
          <w:bCs/>
          <w:lang w:eastAsia="zh-CN"/>
        </w:rPr>
        <w:t xml:space="preserve"> of LP-WUS monitoring, while UE power consumption will increase accordingly.</w:t>
      </w:r>
      <w:r>
        <w:rPr>
          <w:b/>
          <w:lang w:val="en-GB"/>
        </w:rPr>
        <w:fldChar w:fldCharType="end"/>
      </w:r>
    </w:p>
    <w:p w14:paraId="655B2C15" w14:textId="77777777" w:rsidR="000C6F46" w:rsidRDefault="007F4540">
      <w:pPr>
        <w:snapToGrid w:val="0"/>
        <w:spacing w:after="60"/>
        <w:rPr>
          <w:b/>
          <w:lang w:val="en-GB"/>
        </w:rPr>
      </w:pPr>
      <w:r>
        <w:rPr>
          <w:b/>
          <w:lang w:val="en-GB"/>
        </w:rPr>
        <w:fldChar w:fldCharType="begin"/>
      </w:r>
      <w:r>
        <w:rPr>
          <w:b/>
          <w:lang w:val="en-GB"/>
        </w:rPr>
        <w:instrText xml:space="preserve"> REF _Ref127561932 \h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9</w:t>
      </w:r>
      <w:r>
        <w:rPr>
          <w:rFonts w:eastAsiaTheme="minorEastAsia"/>
          <w:b/>
          <w:bCs/>
          <w:lang w:eastAsia="zh-CN"/>
        </w:rPr>
        <w:t>:</w:t>
      </w:r>
      <w:r>
        <w:rPr>
          <w:b/>
        </w:rPr>
        <w:t xml:space="preserve"> Up to 65% power saving gain can be achieved by LP-WUS scheme  when duty cycle ratio is extremely low e.g., 0.1% or 2% even in the case of high relative power of LP-WUS “ON” state e.g., 20units</w:t>
      </w:r>
      <w:r>
        <w:rPr>
          <w:rFonts w:eastAsiaTheme="minorEastAsia"/>
          <w:b/>
          <w:bCs/>
          <w:lang w:eastAsia="zh-CN"/>
        </w:rPr>
        <w:t>.</w:t>
      </w:r>
      <w:r>
        <w:rPr>
          <w:b/>
          <w:lang w:val="en-GB"/>
        </w:rPr>
        <w:fldChar w:fldCharType="end"/>
      </w:r>
    </w:p>
    <w:p w14:paraId="75B7208E" w14:textId="77777777" w:rsidR="000C6F46" w:rsidRDefault="007F4540">
      <w:pPr>
        <w:snapToGrid w:val="0"/>
        <w:spacing w:after="60"/>
        <w:rPr>
          <w:b/>
          <w:lang w:val="en-GB"/>
        </w:rPr>
      </w:pPr>
      <w:r>
        <w:rPr>
          <w:b/>
          <w:lang w:val="en-GB"/>
        </w:rPr>
        <w:fldChar w:fldCharType="begin"/>
      </w:r>
      <w:r>
        <w:rPr>
          <w:b/>
          <w:lang w:val="en-GB"/>
        </w:rPr>
        <w:instrText xml:space="preserve"> REF _Ref127561944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10</w:t>
      </w:r>
      <w:r>
        <w:rPr>
          <w:rFonts w:eastAsiaTheme="minorEastAsia"/>
          <w:b/>
          <w:bCs/>
          <w:lang w:eastAsia="zh-CN"/>
        </w:rPr>
        <w:t>: As FAR for LP-WUS increases, UE power consumption goes up. And a sharp raising of UE power consumption is observed when FAR reaches 10%.</w:t>
      </w:r>
      <w:r>
        <w:rPr>
          <w:b/>
          <w:lang w:val="en-GB"/>
        </w:rPr>
        <w:fldChar w:fldCharType="end"/>
      </w:r>
    </w:p>
    <w:p w14:paraId="0D68DC41" w14:textId="77777777" w:rsidR="000C6F46" w:rsidRDefault="007F4540">
      <w:pPr>
        <w:snapToGrid w:val="0"/>
        <w:spacing w:after="60"/>
        <w:rPr>
          <w:b/>
          <w:lang w:val="en-GB"/>
        </w:rPr>
      </w:pPr>
      <w:r>
        <w:rPr>
          <w:b/>
          <w:lang w:val="en-GB"/>
        </w:rPr>
        <w:fldChar w:fldCharType="begin"/>
      </w:r>
      <w:r>
        <w:rPr>
          <w:b/>
          <w:lang w:val="en-GB"/>
        </w:rPr>
        <w:instrText xml:space="preserve"> REF _Ref127561951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11</w:t>
      </w:r>
      <w:r>
        <w:rPr>
          <w:rFonts w:eastAsiaTheme="minorEastAsia"/>
          <w:b/>
          <w:bCs/>
          <w:lang w:eastAsia="zh-CN"/>
        </w:rPr>
        <w:t>: Even if RRM measurement is performed by main radio at a relaxed level, the total UE power consumption of LP-WUS scheme increases distinctly.</w:t>
      </w:r>
      <w:r>
        <w:rPr>
          <w:b/>
          <w:lang w:val="en-GB"/>
        </w:rPr>
        <w:fldChar w:fldCharType="end"/>
      </w:r>
    </w:p>
    <w:p w14:paraId="0AD6560D" w14:textId="77777777" w:rsidR="000C6F46" w:rsidRDefault="007F4540">
      <w:pPr>
        <w:snapToGrid w:val="0"/>
        <w:spacing w:after="60"/>
        <w:rPr>
          <w:b/>
          <w:lang w:val="en-GB"/>
        </w:rPr>
      </w:pPr>
      <w:r>
        <w:rPr>
          <w:b/>
          <w:lang w:val="en-GB"/>
        </w:rPr>
        <w:fldChar w:fldCharType="begin"/>
      </w:r>
      <w:r>
        <w:rPr>
          <w:b/>
          <w:lang w:val="en-GB"/>
        </w:rPr>
        <w:instrText xml:space="preserve"> REF _Ref127561955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12</w:t>
      </w:r>
      <w:r>
        <w:rPr>
          <w:rFonts w:eastAsiaTheme="minorEastAsia"/>
          <w:b/>
          <w:bCs/>
          <w:lang w:eastAsia="zh-CN"/>
        </w:rPr>
        <w:t>: RRM measurement performed by WUR only will greatly help reduce UE power consumption of LP-WUS scheme.</w:t>
      </w:r>
      <w:r>
        <w:rPr>
          <w:b/>
          <w:lang w:val="en-GB"/>
        </w:rPr>
        <w:fldChar w:fldCharType="end"/>
      </w:r>
    </w:p>
    <w:p w14:paraId="5BAFD92F" w14:textId="77777777" w:rsidR="000C6F46" w:rsidRDefault="007F4540">
      <w:pPr>
        <w:snapToGrid w:val="0"/>
        <w:spacing w:after="60"/>
        <w:rPr>
          <w:b/>
          <w:lang w:val="en-GB"/>
        </w:rPr>
      </w:pPr>
      <w:r>
        <w:rPr>
          <w:b/>
          <w:lang w:val="en-GB"/>
        </w:rPr>
        <w:fldChar w:fldCharType="begin"/>
      </w:r>
      <w:r>
        <w:rPr>
          <w:b/>
          <w:lang w:val="en-GB"/>
        </w:rPr>
        <w:instrText xml:space="preserve"> REF _Ref127561960 \h </w:instrText>
      </w:r>
      <w:r>
        <w:rPr>
          <w:b/>
          <w:lang w:val="en-GB"/>
        </w:rPr>
      </w:r>
      <w:r>
        <w:rPr>
          <w:b/>
          <w:lang w:val="en-GB"/>
        </w:rPr>
        <w:fldChar w:fldCharType="separate"/>
      </w:r>
      <w:r>
        <w:rPr>
          <w:rFonts w:eastAsiaTheme="minorEastAsia"/>
          <w:b/>
          <w:lang w:eastAsia="zh-CN"/>
        </w:rPr>
        <w:t>Observation</w:t>
      </w:r>
      <w:r>
        <w:rPr>
          <w:rFonts w:eastAsiaTheme="minorEastAsia"/>
          <w:b/>
          <w:bCs/>
          <w:lang w:eastAsia="zh-CN"/>
        </w:rPr>
        <w:t xml:space="preserve"> </w:t>
      </w:r>
      <w:r>
        <w:rPr>
          <w:rFonts w:eastAsia="等线"/>
          <w:b/>
          <w:lang w:val="en-GB"/>
        </w:rPr>
        <w:t>13</w:t>
      </w:r>
      <w:r>
        <w:rPr>
          <w:rFonts w:eastAsiaTheme="minorEastAsia"/>
          <w:b/>
          <w:lang w:eastAsia="zh-CN"/>
        </w:rPr>
        <w:t>: As the paging rate and the number of UE in group increase, power consumption of LP-WUS scheme will increase but latency will slightly decrease.</w:t>
      </w:r>
      <w:r>
        <w:rPr>
          <w:b/>
          <w:lang w:val="en-GB"/>
        </w:rPr>
        <w:fldChar w:fldCharType="end"/>
      </w:r>
    </w:p>
    <w:p w14:paraId="042BBD37" w14:textId="77777777" w:rsidR="000C6F46" w:rsidRDefault="007F4540">
      <w:pPr>
        <w:snapToGrid w:val="0"/>
        <w:spacing w:after="60"/>
        <w:rPr>
          <w:b/>
          <w:lang w:val="en-GB"/>
        </w:rPr>
      </w:pPr>
      <w:r>
        <w:rPr>
          <w:b/>
          <w:lang w:val="en-GB"/>
        </w:rPr>
        <w:fldChar w:fldCharType="begin"/>
      </w:r>
      <w:r>
        <w:rPr>
          <w:b/>
          <w:lang w:val="en-GB"/>
        </w:rPr>
        <w:instrText xml:space="preserve"> REF _Ref127561965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rPr>
        <w:t>14</w:t>
      </w:r>
      <w:r>
        <w:rPr>
          <w:rFonts w:eastAsiaTheme="minorEastAsia"/>
          <w:b/>
          <w:bCs/>
          <w:lang w:eastAsia="zh-CN"/>
        </w:rPr>
        <w:t>: The UE power consumption and latency of LP-WUS scheme will increase as ramp-up and sync/re-sync time/energy increase.</w:t>
      </w:r>
      <w:r>
        <w:rPr>
          <w:b/>
          <w:lang w:val="en-GB"/>
        </w:rPr>
        <w:fldChar w:fldCharType="end"/>
      </w:r>
    </w:p>
    <w:p w14:paraId="1D0691FE" w14:textId="77777777" w:rsidR="000C6F46" w:rsidRDefault="007F4540">
      <w:pPr>
        <w:snapToGrid w:val="0"/>
        <w:spacing w:after="60"/>
        <w:rPr>
          <w:b/>
          <w:lang w:val="en-GB"/>
        </w:rPr>
      </w:pPr>
      <w:r>
        <w:rPr>
          <w:b/>
          <w:lang w:val="en-GB"/>
        </w:rPr>
        <w:fldChar w:fldCharType="begin"/>
      </w:r>
      <w:r>
        <w:rPr>
          <w:b/>
          <w:lang w:val="en-GB"/>
        </w:rPr>
        <w:instrText xml:space="preserve"> REF _Ref127561973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rPr>
        <w:t>15</w:t>
      </w:r>
      <w:r>
        <w:rPr>
          <w:rFonts w:eastAsiaTheme="minorEastAsia"/>
          <w:b/>
          <w:bCs/>
          <w:lang w:eastAsia="zh-CN"/>
        </w:rPr>
        <w:t xml:space="preserve">: </w:t>
      </w:r>
      <w:r>
        <w:rPr>
          <w:rFonts w:eastAsiaTheme="minorEastAsia" w:hint="eastAsia"/>
          <w:b/>
          <w:bCs/>
          <w:lang w:eastAsia="zh-CN"/>
        </w:rPr>
        <w:t>Th</w:t>
      </w:r>
      <w:r>
        <w:rPr>
          <w:rFonts w:eastAsiaTheme="minorEastAsia"/>
          <w:b/>
          <w:bCs/>
          <w:lang w:eastAsia="zh-CN"/>
        </w:rPr>
        <w:t>e impact of ramp up and sync time/energy on UE power consumption of LP-WUS scheme will be remarkable in intensive traffic scenario (i.e., larger paging rate) due to larger number of MR transition.</w:t>
      </w:r>
      <w:r>
        <w:rPr>
          <w:b/>
          <w:lang w:val="en-GB"/>
        </w:rPr>
        <w:fldChar w:fldCharType="end"/>
      </w:r>
    </w:p>
    <w:p w14:paraId="201B7ACB" w14:textId="77777777" w:rsidR="000C6F46" w:rsidRDefault="007F4540">
      <w:pPr>
        <w:snapToGrid w:val="0"/>
        <w:spacing w:after="60"/>
        <w:rPr>
          <w:b/>
          <w:lang w:val="en-GB"/>
        </w:rPr>
      </w:pPr>
      <w:r>
        <w:rPr>
          <w:b/>
          <w:lang w:val="en-GB"/>
        </w:rPr>
        <w:fldChar w:fldCharType="begin"/>
      </w:r>
      <w:r>
        <w:rPr>
          <w:b/>
          <w:lang w:val="en-GB"/>
        </w:rPr>
        <w:instrText xml:space="preserve"> REF _Ref115447081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16</w:t>
      </w:r>
      <w:r>
        <w:rPr>
          <w:rFonts w:eastAsiaTheme="minorEastAsia"/>
          <w:b/>
          <w:bCs/>
          <w:lang w:eastAsia="zh-CN"/>
        </w:rPr>
        <w:t xml:space="preserve">: The motivation to study LP-WUS/WUR </w:t>
      </w:r>
      <w:r>
        <w:rPr>
          <w:rFonts w:eastAsiaTheme="minorEastAsia" w:hint="eastAsia"/>
          <w:b/>
          <w:bCs/>
          <w:lang w:eastAsia="zh-CN"/>
        </w:rPr>
        <w:t>in</w:t>
      </w:r>
      <w:r>
        <w:rPr>
          <w:rFonts w:eastAsiaTheme="minorEastAsia"/>
          <w:b/>
          <w:bCs/>
          <w:lang w:eastAsia="zh-CN"/>
        </w:rPr>
        <w:t xml:space="preserve"> </w:t>
      </w:r>
      <w:r>
        <w:rPr>
          <w:rFonts w:eastAsiaTheme="minorEastAsia" w:hint="eastAsia"/>
          <w:b/>
          <w:bCs/>
          <w:lang w:eastAsia="zh-CN"/>
        </w:rPr>
        <w:t>RRC</w:t>
      </w:r>
      <w:r>
        <w:rPr>
          <w:rFonts w:eastAsiaTheme="minorEastAsia"/>
          <w:b/>
          <w:bCs/>
          <w:lang w:eastAsia="zh-CN"/>
        </w:rPr>
        <w:t xml:space="preserve"> </w:t>
      </w:r>
      <w:r>
        <w:rPr>
          <w:rFonts w:eastAsiaTheme="minorEastAsia" w:hint="eastAsia"/>
          <w:b/>
          <w:bCs/>
          <w:lang w:eastAsia="zh-CN"/>
        </w:rPr>
        <w:t>connected</w:t>
      </w:r>
      <w:r>
        <w:rPr>
          <w:rFonts w:eastAsiaTheme="minorEastAsia"/>
          <w:b/>
          <w:bCs/>
          <w:lang w:eastAsia="zh-CN"/>
        </w:rPr>
        <w:t xml:space="preserve"> </w:t>
      </w:r>
      <w:r>
        <w:rPr>
          <w:rFonts w:eastAsiaTheme="minorEastAsia" w:hint="eastAsia"/>
          <w:b/>
          <w:bCs/>
          <w:lang w:eastAsia="zh-CN"/>
        </w:rPr>
        <w:t>mode</w:t>
      </w:r>
      <w:r>
        <w:rPr>
          <w:rFonts w:eastAsiaTheme="minorEastAsia"/>
          <w:b/>
          <w:bCs/>
          <w:lang w:eastAsia="zh-CN"/>
        </w:rPr>
        <w:t xml:space="preserve"> for XR service is to reduce the excessive PDCCH monitoring due to unpredictable jitter.</w:t>
      </w:r>
      <w:r>
        <w:rPr>
          <w:b/>
          <w:lang w:val="en-GB"/>
        </w:rPr>
        <w:fldChar w:fldCharType="end"/>
      </w:r>
    </w:p>
    <w:p w14:paraId="59427617" w14:textId="77777777" w:rsidR="000C6F46" w:rsidRDefault="007F4540">
      <w:pPr>
        <w:snapToGrid w:val="0"/>
        <w:spacing w:after="60"/>
        <w:rPr>
          <w:b/>
          <w:lang w:val="en-GB"/>
        </w:rPr>
      </w:pPr>
      <w:r>
        <w:rPr>
          <w:b/>
          <w:lang w:val="en-GB"/>
        </w:rPr>
        <w:fldChar w:fldCharType="begin"/>
      </w:r>
      <w:r>
        <w:rPr>
          <w:b/>
          <w:lang w:val="en-GB"/>
        </w:rPr>
        <w:instrText xml:space="preserve"> REF _Ref127561982 \h </w:instrText>
      </w:r>
      <w:r>
        <w:rPr>
          <w:b/>
          <w:lang w:val="en-GB"/>
        </w:rPr>
      </w:r>
      <w:r>
        <w:rPr>
          <w:b/>
          <w:lang w:val="en-GB"/>
        </w:rPr>
        <w:fldChar w:fldCharType="separate"/>
      </w:r>
      <w:r>
        <w:rPr>
          <w:b/>
          <w:lang w:val="en-GB" w:eastAsia="zh-CN"/>
        </w:rPr>
        <w:t xml:space="preserve">Observation </w:t>
      </w:r>
      <w:r>
        <w:rPr>
          <w:rFonts w:eastAsia="等线"/>
          <w:b/>
          <w:lang w:val="en-GB" w:eastAsia="zh-CN"/>
        </w:rPr>
        <w:t>17</w:t>
      </w:r>
      <w:r>
        <w:rPr>
          <w:b/>
          <w:lang w:val="en-GB" w:eastAsia="zh-CN"/>
        </w:rPr>
        <w:t>: Compared</w:t>
      </w:r>
      <w:r>
        <w:rPr>
          <w:rFonts w:eastAsiaTheme="minorEastAsia"/>
          <w:b/>
          <w:lang w:eastAsia="zh-CN"/>
        </w:rPr>
        <w:t xml:space="preserve"> to the existing R15/16/17 power saving schemes, LP-WUS monitoring combined with main receiver micro sleep can bring {6%~15%} additional UE power saving gain with no capacity loss in both low load and high load cases.</w:t>
      </w:r>
      <w:r>
        <w:rPr>
          <w:b/>
          <w:lang w:val="en-GB"/>
        </w:rPr>
        <w:fldChar w:fldCharType="end"/>
      </w:r>
    </w:p>
    <w:p w14:paraId="65B940F9" w14:textId="77777777" w:rsidR="000C6F46" w:rsidRDefault="007F4540">
      <w:pPr>
        <w:snapToGrid w:val="0"/>
        <w:spacing w:after="60"/>
        <w:rPr>
          <w:b/>
          <w:lang w:val="en-GB"/>
        </w:rPr>
      </w:pPr>
      <w:r>
        <w:rPr>
          <w:b/>
          <w:lang w:val="en-GB"/>
        </w:rPr>
        <w:fldChar w:fldCharType="begin"/>
      </w:r>
      <w:r>
        <w:rPr>
          <w:b/>
          <w:lang w:val="en-GB"/>
        </w:rPr>
        <w:instrText xml:space="preserve"> REF _Ref127561986 \h </w:instrText>
      </w:r>
      <w:r>
        <w:rPr>
          <w:b/>
          <w:lang w:val="en-GB"/>
        </w:rPr>
      </w:r>
      <w:r>
        <w:rPr>
          <w:b/>
          <w:lang w:val="en-GB"/>
        </w:rPr>
        <w:fldChar w:fldCharType="separate"/>
      </w:r>
      <w:r>
        <w:rPr>
          <w:b/>
          <w:lang w:val="en-GB" w:eastAsia="zh-CN"/>
        </w:rPr>
        <w:t xml:space="preserve">Observation </w:t>
      </w:r>
      <w:r>
        <w:rPr>
          <w:rFonts w:eastAsia="等线"/>
          <w:b/>
          <w:lang w:val="en-GB" w:eastAsia="zh-CN"/>
        </w:rPr>
        <w:t>18</w:t>
      </w:r>
      <w:r>
        <w:rPr>
          <w:b/>
          <w:lang w:val="en-GB" w:eastAsia="zh-CN"/>
        </w:rPr>
        <w:t>: Compared</w:t>
      </w:r>
      <w:r>
        <w:rPr>
          <w:rFonts w:eastAsiaTheme="minorEastAsia"/>
          <w:b/>
          <w:lang w:eastAsia="zh-CN"/>
        </w:rPr>
        <w:t xml:space="preserve"> to the existing R15/16/17 power saving schemes, LP-WUS monitoring combined with main receiver light sleep can bring {10%~22%} additional UE power saving gain, with acceptable capacity loss at least in low load case.</w:t>
      </w:r>
      <w:r>
        <w:rPr>
          <w:b/>
          <w:lang w:val="en-GB"/>
        </w:rPr>
        <w:fldChar w:fldCharType="end"/>
      </w:r>
    </w:p>
    <w:p w14:paraId="0EFE6A86" w14:textId="77777777" w:rsidR="000C6F46" w:rsidRDefault="007F4540">
      <w:pPr>
        <w:snapToGrid w:val="0"/>
        <w:spacing w:after="60"/>
        <w:rPr>
          <w:b/>
          <w:lang w:val="en-GB"/>
        </w:rPr>
      </w:pPr>
      <w:r>
        <w:rPr>
          <w:b/>
          <w:lang w:val="en-GB"/>
        </w:rPr>
        <w:fldChar w:fldCharType="begin"/>
      </w:r>
      <w:r>
        <w:rPr>
          <w:b/>
          <w:lang w:val="en-GB"/>
        </w:rPr>
        <w:instrText xml:space="preserve"> REF _Ref127561990 \h </w:instrText>
      </w:r>
      <w:r>
        <w:rPr>
          <w:b/>
          <w:lang w:val="en-GB"/>
        </w:rPr>
      </w:r>
      <w:r>
        <w:rPr>
          <w:b/>
          <w:lang w:val="en-GB"/>
        </w:rPr>
        <w:fldChar w:fldCharType="separate"/>
      </w:r>
      <w:r>
        <w:rPr>
          <w:b/>
          <w:lang w:val="en-GB" w:eastAsia="zh-CN"/>
        </w:rPr>
        <w:t xml:space="preserve">Observation </w:t>
      </w:r>
      <w:r>
        <w:rPr>
          <w:rFonts w:eastAsia="等线"/>
          <w:b/>
          <w:lang w:val="en-GB" w:eastAsia="zh-CN"/>
        </w:rPr>
        <w:t>19</w:t>
      </w:r>
      <w:r>
        <w:rPr>
          <w:b/>
          <w:lang w:val="en-GB" w:eastAsia="zh-CN"/>
        </w:rPr>
        <w:t>: UPT of LP-WUR scheme (wake-up latency 0ms case) is the same as always-on scheme which means it can effectively reduce power consumption without affecting network scheduling</w:t>
      </w:r>
      <w:r>
        <w:rPr>
          <w:rFonts w:eastAsiaTheme="minorEastAsia"/>
          <w:b/>
          <w:lang w:eastAsia="zh-CN"/>
        </w:rPr>
        <w:t>.</w:t>
      </w:r>
      <w:r>
        <w:rPr>
          <w:b/>
          <w:lang w:val="en-GB"/>
        </w:rPr>
        <w:fldChar w:fldCharType="end"/>
      </w:r>
    </w:p>
    <w:p w14:paraId="514956E4" w14:textId="77777777" w:rsidR="000C6F46" w:rsidRDefault="007F4540">
      <w:pPr>
        <w:snapToGrid w:val="0"/>
        <w:spacing w:after="60"/>
        <w:rPr>
          <w:b/>
          <w:lang w:val="en-GB"/>
        </w:rPr>
      </w:pPr>
      <w:r>
        <w:rPr>
          <w:b/>
          <w:lang w:val="en-GB"/>
        </w:rPr>
        <w:fldChar w:fldCharType="begin"/>
      </w:r>
      <w:r>
        <w:rPr>
          <w:b/>
          <w:lang w:val="en-GB"/>
        </w:rPr>
        <w:instrText xml:space="preserve"> REF _Ref127561995 \h </w:instrText>
      </w:r>
      <w:r>
        <w:rPr>
          <w:b/>
          <w:lang w:val="en-GB"/>
        </w:rPr>
      </w:r>
      <w:r>
        <w:rPr>
          <w:b/>
          <w:lang w:val="en-GB"/>
        </w:rPr>
        <w:fldChar w:fldCharType="separate"/>
      </w:r>
      <w:r>
        <w:rPr>
          <w:b/>
          <w:lang w:val="en-GB" w:eastAsia="zh-CN"/>
        </w:rPr>
        <w:t xml:space="preserve">Observation </w:t>
      </w:r>
      <w:r>
        <w:rPr>
          <w:rFonts w:eastAsia="等线"/>
          <w:b/>
          <w:lang w:val="en-GB" w:eastAsia="zh-CN"/>
        </w:rPr>
        <w:t>20</w:t>
      </w:r>
      <w:r>
        <w:rPr>
          <w:b/>
          <w:lang w:val="en-GB" w:eastAsia="zh-CN"/>
        </w:rPr>
        <w:t xml:space="preserve">: </w:t>
      </w:r>
      <w:r>
        <w:rPr>
          <w:rFonts w:eastAsiaTheme="minorEastAsia"/>
          <w:b/>
          <w:lang w:eastAsia="zh-CN"/>
        </w:rPr>
        <w:t>When the relative power of WUR 'On' state is no more than 1unit</w:t>
      </w:r>
      <w:r>
        <w:rPr>
          <w:b/>
          <w:lang w:val="en-GB" w:eastAsia="zh-CN"/>
        </w:rPr>
        <w:t>, LP-</w:t>
      </w:r>
      <w:r>
        <w:rPr>
          <w:rFonts w:eastAsiaTheme="minorEastAsia"/>
          <w:b/>
          <w:lang w:eastAsia="zh-CN"/>
        </w:rPr>
        <w:t xml:space="preserve">WUS monitoring with PDCCH skipping scheme can achieve the best trade-off performance in both UPT and power saving, </w:t>
      </w:r>
      <w:r>
        <w:rPr>
          <w:b/>
          <w:lang w:val="en-GB" w:eastAsia="zh-CN"/>
        </w:rPr>
        <w:t>compared with the existing UE power saving schemes</w:t>
      </w:r>
      <w:r>
        <w:rPr>
          <w:rFonts w:eastAsiaTheme="minorEastAsia"/>
          <w:b/>
          <w:lang w:eastAsia="zh-CN"/>
        </w:rPr>
        <w:t>.</w:t>
      </w:r>
      <w:r>
        <w:rPr>
          <w:b/>
          <w:lang w:val="en-GB"/>
        </w:rPr>
        <w:fldChar w:fldCharType="end"/>
      </w:r>
    </w:p>
    <w:p w14:paraId="05975C39" w14:textId="77777777" w:rsidR="000C6F46" w:rsidRDefault="007F4540">
      <w:pPr>
        <w:snapToGrid w:val="0"/>
        <w:spacing w:after="60"/>
        <w:rPr>
          <w:b/>
          <w:lang w:val="en-GB"/>
        </w:rPr>
      </w:pPr>
      <w:r>
        <w:rPr>
          <w:b/>
          <w:lang w:val="en-GB"/>
        </w:rPr>
        <w:fldChar w:fldCharType="begin"/>
      </w:r>
      <w:r>
        <w:rPr>
          <w:b/>
          <w:lang w:val="en-GB"/>
        </w:rPr>
        <w:instrText xml:space="preserve"> REF _Ref127561999 \h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21</w:t>
      </w:r>
      <w:r>
        <w:rPr>
          <w:rFonts w:eastAsiaTheme="minorEastAsia"/>
          <w:b/>
          <w:lang w:eastAsia="zh-CN"/>
        </w:rPr>
        <w:t>: When the relative power of WUR 'On' state is larger than 1unit i.e., 10 or 20 units,</w:t>
      </w:r>
      <w:r>
        <w:t xml:space="preserve"> </w:t>
      </w:r>
      <w:r>
        <w:rPr>
          <w:b/>
          <w:lang w:val="en-GB" w:eastAsia="zh-CN"/>
        </w:rPr>
        <w:t>LP-</w:t>
      </w:r>
      <w:r>
        <w:rPr>
          <w:rFonts w:eastAsiaTheme="minorEastAsia"/>
          <w:b/>
          <w:lang w:eastAsia="zh-CN"/>
        </w:rPr>
        <w:t xml:space="preserve"> WUS monitoring with PDCCH skipping scheme has no power saving gain advantage, compared with the existing power saving schemes.</w:t>
      </w:r>
      <w:r>
        <w:rPr>
          <w:b/>
          <w:lang w:val="en-GB"/>
        </w:rPr>
        <w:fldChar w:fldCharType="end"/>
      </w:r>
    </w:p>
    <w:p w14:paraId="1AB99FB2"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_Ref127562006 \h</w:instrText>
      </w:r>
      <w:r>
        <w:rPr>
          <w:b/>
          <w:lang w:val="en-GB"/>
        </w:rPr>
        <w:instrText xml:space="preserve">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22</w:t>
      </w:r>
      <w:r>
        <w:rPr>
          <w:rFonts w:eastAsiaTheme="minorEastAsia"/>
          <w:b/>
          <w:lang w:eastAsia="zh-CN"/>
        </w:rPr>
        <w:t>: The resource overhead ratio of LP-WUS over entire system resource is marginal as shown in the below table, i.e.,</w:t>
      </w:r>
      <w:r>
        <w:rPr>
          <w:b/>
          <w:lang w:val="en-GB"/>
        </w:rPr>
        <w:fldChar w:fldCharType="end"/>
      </w:r>
    </w:p>
    <w:tbl>
      <w:tblPr>
        <w:tblStyle w:val="aff2"/>
        <w:tblW w:w="0" w:type="auto"/>
        <w:jc w:val="center"/>
        <w:tblLook w:val="04A0" w:firstRow="1" w:lastRow="0" w:firstColumn="1" w:lastColumn="0" w:noHBand="0" w:noVBand="1"/>
      </w:tblPr>
      <w:tblGrid>
        <w:gridCol w:w="2309"/>
        <w:gridCol w:w="2309"/>
        <w:gridCol w:w="1250"/>
        <w:gridCol w:w="1462"/>
      </w:tblGrid>
      <w:tr w:rsidR="000C6F46" w14:paraId="4ACB6069" w14:textId="77777777">
        <w:trPr>
          <w:trHeight w:val="258"/>
          <w:jc w:val="center"/>
        </w:trPr>
        <w:tc>
          <w:tcPr>
            <w:tcW w:w="2309" w:type="dxa"/>
            <w:vMerge w:val="restart"/>
            <w:vAlign w:val="center"/>
          </w:tcPr>
          <w:p w14:paraId="5E3030DA" w14:textId="77777777" w:rsidR="000C6F46" w:rsidRDefault="007F4540">
            <w:pPr>
              <w:snapToGrid w:val="0"/>
              <w:spacing w:after="60"/>
              <w:jc w:val="center"/>
              <w:rPr>
                <w:rFonts w:eastAsia="等线"/>
                <w:b/>
                <w:lang w:eastAsia="zh-CN"/>
              </w:rPr>
            </w:pPr>
            <w:r>
              <w:rPr>
                <w:rFonts w:eastAsia="等线"/>
                <w:b/>
                <w:lang w:eastAsia="zh-CN"/>
              </w:rPr>
              <w:t xml:space="preserve">Resource overhead ratio, </w:t>
            </w:r>
            <w:r>
              <w:rPr>
                <w:rFonts w:eastAsia="等线"/>
                <w:i/>
                <w:lang w:eastAsia="zh-CN"/>
              </w:rPr>
              <w:t>R</w:t>
            </w:r>
          </w:p>
        </w:tc>
        <w:tc>
          <w:tcPr>
            <w:tcW w:w="2309" w:type="dxa"/>
            <w:vMerge w:val="restart"/>
            <w:vAlign w:val="center"/>
          </w:tcPr>
          <w:p w14:paraId="79CEF615" w14:textId="77777777" w:rsidR="000C6F46" w:rsidRDefault="007F4540">
            <w:pPr>
              <w:snapToGrid w:val="0"/>
              <w:spacing w:after="60"/>
              <w:jc w:val="center"/>
              <w:rPr>
                <w:rFonts w:eastAsia="等线"/>
                <w:b/>
                <w:lang w:eastAsia="zh-CN"/>
              </w:rPr>
            </w:pPr>
            <w:r>
              <w:rPr>
                <w:rFonts w:eastAsia="等线"/>
                <w:b/>
                <w:lang w:eastAsia="zh-CN"/>
              </w:rPr>
              <w:t>RRC Idle/inactive mode</w:t>
            </w:r>
          </w:p>
        </w:tc>
        <w:tc>
          <w:tcPr>
            <w:tcW w:w="2712" w:type="dxa"/>
            <w:gridSpan w:val="2"/>
          </w:tcPr>
          <w:p w14:paraId="13C36A22" w14:textId="77777777" w:rsidR="000C6F46" w:rsidRDefault="007F4540">
            <w:pPr>
              <w:snapToGrid w:val="0"/>
              <w:spacing w:after="60"/>
              <w:rPr>
                <w:rFonts w:eastAsia="等线"/>
                <w:b/>
                <w:lang w:eastAsia="zh-CN"/>
              </w:rPr>
            </w:pPr>
            <w:r>
              <w:rPr>
                <w:rFonts w:eastAsia="等线"/>
                <w:b/>
                <w:lang w:eastAsia="zh-CN"/>
              </w:rPr>
              <w:t>RRC Connected mode</w:t>
            </w:r>
          </w:p>
        </w:tc>
      </w:tr>
      <w:tr w:rsidR="000C6F46" w14:paraId="3429ECF6" w14:textId="77777777">
        <w:trPr>
          <w:trHeight w:val="258"/>
          <w:jc w:val="center"/>
        </w:trPr>
        <w:tc>
          <w:tcPr>
            <w:tcW w:w="2309" w:type="dxa"/>
            <w:vMerge/>
          </w:tcPr>
          <w:p w14:paraId="773E6F9D" w14:textId="77777777" w:rsidR="000C6F46" w:rsidRDefault="000C6F46">
            <w:pPr>
              <w:snapToGrid w:val="0"/>
              <w:spacing w:after="60"/>
              <w:jc w:val="center"/>
              <w:rPr>
                <w:rFonts w:eastAsia="等线"/>
                <w:b/>
                <w:lang w:eastAsia="zh-CN"/>
              </w:rPr>
            </w:pPr>
          </w:p>
        </w:tc>
        <w:tc>
          <w:tcPr>
            <w:tcW w:w="2309" w:type="dxa"/>
            <w:vMerge/>
          </w:tcPr>
          <w:p w14:paraId="314CC136" w14:textId="77777777" w:rsidR="000C6F46" w:rsidRDefault="000C6F46">
            <w:pPr>
              <w:snapToGrid w:val="0"/>
              <w:spacing w:after="60"/>
              <w:rPr>
                <w:rFonts w:eastAsia="等线"/>
                <w:b/>
                <w:lang w:eastAsia="zh-CN"/>
              </w:rPr>
            </w:pPr>
          </w:p>
        </w:tc>
        <w:tc>
          <w:tcPr>
            <w:tcW w:w="1250" w:type="dxa"/>
          </w:tcPr>
          <w:p w14:paraId="689D131A" w14:textId="77777777" w:rsidR="000C6F46" w:rsidRDefault="007F4540">
            <w:pPr>
              <w:snapToGrid w:val="0"/>
              <w:spacing w:after="60"/>
              <w:rPr>
                <w:rFonts w:eastAsia="等线"/>
                <w:b/>
                <w:lang w:eastAsia="zh-CN"/>
              </w:rPr>
            </w:pPr>
            <w:r>
              <w:rPr>
                <w:rFonts w:eastAsia="等线" w:hint="eastAsia"/>
                <w:b/>
                <w:lang w:eastAsia="zh-CN"/>
              </w:rPr>
              <w:t>X</w:t>
            </w:r>
            <w:r>
              <w:rPr>
                <w:rFonts w:eastAsia="等线"/>
                <w:b/>
                <w:lang w:eastAsia="zh-CN"/>
              </w:rPr>
              <w:t>R traffic</w:t>
            </w:r>
          </w:p>
        </w:tc>
        <w:tc>
          <w:tcPr>
            <w:tcW w:w="1462" w:type="dxa"/>
          </w:tcPr>
          <w:p w14:paraId="6CF2A828" w14:textId="77777777" w:rsidR="000C6F46" w:rsidRDefault="007F4540">
            <w:pPr>
              <w:snapToGrid w:val="0"/>
              <w:spacing w:after="60"/>
              <w:rPr>
                <w:rFonts w:eastAsia="等线"/>
                <w:b/>
                <w:lang w:eastAsia="zh-CN"/>
              </w:rPr>
            </w:pPr>
            <w:r>
              <w:rPr>
                <w:rFonts w:eastAsia="等线" w:hint="eastAsia"/>
                <w:b/>
                <w:lang w:eastAsia="zh-CN"/>
              </w:rPr>
              <w:t>e</w:t>
            </w:r>
            <w:r>
              <w:rPr>
                <w:rFonts w:eastAsia="等线"/>
                <w:b/>
                <w:lang w:eastAsia="zh-CN"/>
              </w:rPr>
              <w:t>MBB traffic</w:t>
            </w:r>
          </w:p>
        </w:tc>
      </w:tr>
      <w:tr w:rsidR="000C6F46" w14:paraId="1235309C" w14:textId="77777777">
        <w:trPr>
          <w:trHeight w:val="258"/>
          <w:jc w:val="center"/>
        </w:trPr>
        <w:tc>
          <w:tcPr>
            <w:tcW w:w="2309" w:type="dxa"/>
          </w:tcPr>
          <w:p w14:paraId="47745888" w14:textId="77777777" w:rsidR="000C6F46" w:rsidRDefault="007F4540">
            <w:pPr>
              <w:snapToGrid w:val="0"/>
              <w:spacing w:after="60"/>
              <w:rPr>
                <w:rFonts w:eastAsia="等线"/>
                <w:b/>
                <w:lang w:eastAsia="zh-CN"/>
              </w:rPr>
            </w:pPr>
            <w:r>
              <w:rPr>
                <w:rFonts w:eastAsia="等线"/>
                <w:b/>
                <w:lang w:eastAsia="zh-CN"/>
              </w:rPr>
              <w:t xml:space="preserve">20MHz, </w:t>
            </w:r>
            <w:r>
              <w:rPr>
                <w:rFonts w:eastAsia="Calibri" w:cs="Calibri"/>
                <w:b/>
                <w:color w:val="000000"/>
                <w:kern w:val="2"/>
                <w:szCs w:val="22"/>
                <w:lang w:eastAsia="zh-CN"/>
              </w:rPr>
              <w:t>30KHz SCS</w:t>
            </w:r>
          </w:p>
        </w:tc>
        <w:tc>
          <w:tcPr>
            <w:tcW w:w="2309" w:type="dxa"/>
          </w:tcPr>
          <w:p w14:paraId="557537F7" w14:textId="77777777" w:rsidR="000C6F46" w:rsidRDefault="007F4540">
            <w:pPr>
              <w:snapToGrid w:val="0"/>
              <w:spacing w:after="60"/>
              <w:rPr>
                <w:rFonts w:eastAsia="等线"/>
                <w:lang w:eastAsia="zh-CN"/>
              </w:rPr>
            </w:pPr>
            <w:r>
              <w:rPr>
                <w:rFonts w:eastAsiaTheme="minorEastAsia" w:hint="eastAsia"/>
                <w:lang w:eastAsia="zh-CN"/>
              </w:rPr>
              <w:t>0</w:t>
            </w:r>
            <w:r>
              <w:rPr>
                <w:rFonts w:eastAsiaTheme="minorEastAsia"/>
                <w:lang w:eastAsia="zh-CN"/>
              </w:rPr>
              <w:t>.36% ~ 5.04%</w:t>
            </w:r>
          </w:p>
        </w:tc>
        <w:tc>
          <w:tcPr>
            <w:tcW w:w="1250" w:type="dxa"/>
            <w:vAlign w:val="bottom"/>
          </w:tcPr>
          <w:p w14:paraId="0CF0E16A" w14:textId="77777777" w:rsidR="000C6F46" w:rsidRDefault="007F4540">
            <w:pPr>
              <w:snapToGrid w:val="0"/>
              <w:spacing w:after="60"/>
              <w:rPr>
                <w:rFonts w:eastAsia="等线"/>
                <w:lang w:eastAsia="zh-CN"/>
              </w:rPr>
            </w:pPr>
            <w:r>
              <w:rPr>
                <w:rFonts w:eastAsia="等线"/>
              </w:rPr>
              <w:t>-</w:t>
            </w:r>
          </w:p>
        </w:tc>
        <w:tc>
          <w:tcPr>
            <w:tcW w:w="1462" w:type="dxa"/>
          </w:tcPr>
          <w:p w14:paraId="10045B74" w14:textId="77777777" w:rsidR="000C6F46" w:rsidRDefault="007F4540">
            <w:pPr>
              <w:snapToGrid w:val="0"/>
              <w:spacing w:after="60"/>
              <w:rPr>
                <w:rFonts w:eastAsia="等线"/>
              </w:rPr>
            </w:pPr>
            <w:r>
              <w:rPr>
                <w:rFonts w:eastAsia="等线"/>
              </w:rPr>
              <w:t>-</w:t>
            </w:r>
          </w:p>
        </w:tc>
      </w:tr>
      <w:tr w:rsidR="000C6F46" w14:paraId="00C0B450" w14:textId="77777777">
        <w:trPr>
          <w:trHeight w:val="246"/>
          <w:jc w:val="center"/>
        </w:trPr>
        <w:tc>
          <w:tcPr>
            <w:tcW w:w="2309" w:type="dxa"/>
          </w:tcPr>
          <w:p w14:paraId="1D967E61" w14:textId="77777777" w:rsidR="000C6F46" w:rsidRDefault="007F4540">
            <w:pPr>
              <w:snapToGrid w:val="0"/>
              <w:spacing w:after="60"/>
              <w:rPr>
                <w:rFonts w:eastAsia="等线"/>
                <w:b/>
                <w:lang w:eastAsia="zh-CN"/>
              </w:rPr>
            </w:pPr>
            <w:r>
              <w:rPr>
                <w:rFonts w:eastAsia="等线"/>
                <w:b/>
                <w:lang w:eastAsia="zh-CN"/>
              </w:rPr>
              <w:t xml:space="preserve">100MHz, </w:t>
            </w:r>
            <w:r>
              <w:rPr>
                <w:rFonts w:eastAsia="Calibri" w:cs="Calibri"/>
                <w:b/>
                <w:color w:val="000000"/>
                <w:kern w:val="2"/>
                <w:szCs w:val="22"/>
                <w:lang w:eastAsia="zh-CN"/>
              </w:rPr>
              <w:t>30KHz SCS</w:t>
            </w:r>
          </w:p>
        </w:tc>
        <w:tc>
          <w:tcPr>
            <w:tcW w:w="2309" w:type="dxa"/>
          </w:tcPr>
          <w:p w14:paraId="317B2170" w14:textId="77777777" w:rsidR="000C6F46" w:rsidRDefault="007F4540">
            <w:pPr>
              <w:snapToGrid w:val="0"/>
              <w:spacing w:after="60"/>
              <w:rPr>
                <w:rFonts w:eastAsia="等线"/>
                <w:lang w:eastAsia="zh-CN"/>
              </w:rPr>
            </w:pPr>
            <w:r>
              <w:rPr>
                <w:rFonts w:eastAsiaTheme="minorEastAsia" w:hint="eastAsia"/>
                <w:lang w:eastAsia="zh-CN"/>
              </w:rPr>
              <w:t>0</w:t>
            </w:r>
            <w:r>
              <w:rPr>
                <w:rFonts w:eastAsiaTheme="minorEastAsia"/>
                <w:lang w:eastAsia="zh-CN"/>
              </w:rPr>
              <w:t>.072% ~ 1.01%</w:t>
            </w:r>
          </w:p>
        </w:tc>
        <w:tc>
          <w:tcPr>
            <w:tcW w:w="1250" w:type="dxa"/>
            <w:vAlign w:val="center"/>
          </w:tcPr>
          <w:p w14:paraId="5BBE8321" w14:textId="77777777" w:rsidR="000C6F46" w:rsidRDefault="007F4540">
            <w:pPr>
              <w:snapToGrid w:val="0"/>
              <w:spacing w:after="60"/>
              <w:rPr>
                <w:rFonts w:eastAsia="等线"/>
                <w:lang w:eastAsia="zh-CN"/>
              </w:rPr>
            </w:pPr>
            <w:r>
              <w:rPr>
                <w:rFonts w:eastAsia="等线"/>
              </w:rPr>
              <w:t>0.43%</w:t>
            </w:r>
          </w:p>
        </w:tc>
        <w:tc>
          <w:tcPr>
            <w:tcW w:w="1462" w:type="dxa"/>
            <w:vAlign w:val="center"/>
          </w:tcPr>
          <w:p w14:paraId="36B960BB" w14:textId="77777777" w:rsidR="000C6F46" w:rsidRDefault="007F4540">
            <w:pPr>
              <w:snapToGrid w:val="0"/>
              <w:spacing w:after="60"/>
              <w:rPr>
                <w:rFonts w:eastAsia="等线"/>
              </w:rPr>
            </w:pPr>
            <w:r>
              <w:rPr>
                <w:rFonts w:eastAsia="等线"/>
              </w:rPr>
              <w:t>0.036%</w:t>
            </w:r>
          </w:p>
        </w:tc>
      </w:tr>
    </w:tbl>
    <w:p w14:paraId="7BD21463" w14:textId="77777777" w:rsidR="000C6F46" w:rsidRDefault="000C6F46">
      <w:pPr>
        <w:snapToGrid w:val="0"/>
        <w:spacing w:after="60"/>
        <w:rPr>
          <w:b/>
          <w:lang w:val="en-GB"/>
        </w:rPr>
      </w:pPr>
    </w:p>
    <w:p w14:paraId="45650411"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_Ref127562048 \h</w:instrText>
      </w:r>
      <w:r>
        <w:rPr>
          <w:b/>
          <w:lang w:val="en-GB"/>
        </w:rPr>
        <w:instrText xml:space="preserve"> </w:instrText>
      </w:r>
      <w:r>
        <w:rPr>
          <w:b/>
          <w:lang w:val="en-GB"/>
        </w:rPr>
      </w:r>
      <w:r>
        <w:rPr>
          <w:b/>
          <w:lang w:val="en-GB"/>
        </w:rPr>
        <w:fldChar w:fldCharType="separate"/>
      </w:r>
      <w:r>
        <w:rPr>
          <w:rFonts w:eastAsiaTheme="minorEastAsia"/>
          <w:b/>
          <w:lang w:eastAsia="zh-CN"/>
        </w:rPr>
        <w:t>O</w:t>
      </w:r>
      <w:r>
        <w:rPr>
          <w:rFonts w:eastAsiaTheme="minorEastAsia" w:hint="eastAsia"/>
          <w:b/>
          <w:lang w:eastAsia="zh-CN"/>
        </w:rPr>
        <w:t>bservation</w:t>
      </w:r>
      <w:r>
        <w:rPr>
          <w:rFonts w:eastAsiaTheme="minorEastAsia"/>
          <w:b/>
          <w:lang w:eastAsia="zh-CN"/>
        </w:rPr>
        <w:t xml:space="preserve"> </w:t>
      </w:r>
      <w:r>
        <w:rPr>
          <w:rFonts w:eastAsia="等线"/>
          <w:b/>
          <w:lang w:val="en-GB" w:eastAsia="zh-CN"/>
        </w:rPr>
        <w:t>23</w:t>
      </w:r>
      <w:r>
        <w:rPr>
          <w:rFonts w:eastAsiaTheme="minorEastAsia"/>
          <w:b/>
          <w:lang w:eastAsia="zh-CN"/>
        </w:rPr>
        <w:t>:</w:t>
      </w:r>
      <w:r>
        <w:t xml:space="preserve"> </w:t>
      </w:r>
      <w:r>
        <w:rPr>
          <w:rFonts w:eastAsiaTheme="minorEastAsia"/>
          <w:b/>
          <w:lang w:eastAsia="zh-CN"/>
        </w:rPr>
        <w:t xml:space="preserve">Additional network energy consumption caused by LP-WUS/WUR operation can be minimized, e.g., gNB can transmit LP-WUS </w:t>
      </w:r>
      <w:r>
        <w:rPr>
          <w:rFonts w:eastAsiaTheme="minorEastAsia" w:hint="eastAsia"/>
          <w:b/>
          <w:lang w:eastAsia="zh-CN"/>
        </w:rPr>
        <w:t>i</w:t>
      </w:r>
      <w:r>
        <w:rPr>
          <w:rFonts w:eastAsiaTheme="minorEastAsia"/>
          <w:b/>
          <w:lang w:eastAsia="zh-CN"/>
        </w:rPr>
        <w:t>n the slot with existing NR signal e.g., SSB.</w:t>
      </w:r>
      <w:r>
        <w:rPr>
          <w:b/>
          <w:lang w:val="en-GB"/>
        </w:rPr>
        <w:fldChar w:fldCharType="end"/>
      </w:r>
    </w:p>
    <w:p w14:paraId="4F59C6FB" w14:textId="77777777" w:rsidR="000C6F46" w:rsidRDefault="007F4540">
      <w:pPr>
        <w:snapToGrid w:val="0"/>
        <w:spacing w:after="60"/>
        <w:rPr>
          <w:b/>
          <w:lang w:val="en-GB"/>
        </w:rPr>
      </w:pPr>
      <w:r>
        <w:rPr>
          <w:b/>
          <w:lang w:val="en-GB"/>
        </w:rPr>
        <w:fldChar w:fldCharType="begin"/>
      </w:r>
      <w:r>
        <w:rPr>
          <w:b/>
          <w:lang w:val="en-GB"/>
        </w:rPr>
        <w:instrText xml:space="preserve"> REF _Ref127562064 \h </w:instrText>
      </w:r>
      <w:r>
        <w:rPr>
          <w:b/>
          <w:lang w:val="en-GB"/>
        </w:rPr>
      </w:r>
      <w:r>
        <w:rPr>
          <w:b/>
          <w:lang w:val="en-GB"/>
        </w:rPr>
        <w:fldChar w:fldCharType="separate"/>
      </w:r>
      <w:r>
        <w:rPr>
          <w:rFonts w:eastAsia="等线"/>
          <w:b/>
          <w:lang w:val="en-GB" w:eastAsia="zh-CN"/>
        </w:rPr>
        <w:t>Observation 24</w:t>
      </w:r>
      <w:r>
        <w:rPr>
          <w:b/>
          <w:lang w:eastAsia="zh-CN"/>
        </w:rPr>
        <w:t xml:space="preserve">: About -81 dBm receiver sensitivity is required for LP-WUS, to achieve </w:t>
      </w:r>
      <w:r>
        <w:rPr>
          <w:rFonts w:hint="eastAsia"/>
          <w:b/>
          <w:lang w:eastAsia="zh-CN"/>
        </w:rPr>
        <w:t>the</w:t>
      </w:r>
      <w:r>
        <w:rPr>
          <w:b/>
          <w:lang w:eastAsia="zh-CN"/>
        </w:rPr>
        <w:t xml:space="preserve"> same coverage as PUSCH 1Mbps in 2.6GHz Urban scenario.</w:t>
      </w:r>
      <w:r>
        <w:rPr>
          <w:b/>
          <w:lang w:val="en-GB"/>
        </w:rPr>
        <w:fldChar w:fldCharType="end"/>
      </w:r>
    </w:p>
    <w:p w14:paraId="42337DF9" w14:textId="77777777" w:rsidR="000C6F46" w:rsidRDefault="007F4540">
      <w:pPr>
        <w:snapToGrid w:val="0"/>
        <w:spacing w:after="60"/>
        <w:rPr>
          <w:b/>
          <w:lang w:val="en-GB"/>
        </w:rPr>
      </w:pPr>
      <w:r>
        <w:rPr>
          <w:b/>
          <w:lang w:val="en-GB"/>
        </w:rPr>
        <w:fldChar w:fldCharType="begin"/>
      </w:r>
      <w:r>
        <w:rPr>
          <w:b/>
          <w:lang w:val="en-GB"/>
        </w:rPr>
        <w:instrText xml:space="preserve"> REF _Ref115447104 \h </w:instrText>
      </w:r>
      <w:r>
        <w:rPr>
          <w:b/>
          <w:lang w:val="en-GB"/>
        </w:rPr>
      </w:r>
      <w:r>
        <w:rPr>
          <w:b/>
          <w:lang w:val="en-GB"/>
        </w:rPr>
        <w:fldChar w:fldCharType="separate"/>
      </w:r>
      <w:r>
        <w:rPr>
          <w:b/>
          <w:lang w:val="en-GB" w:eastAsia="zh-CN"/>
        </w:rPr>
        <w:t xml:space="preserve">Proposal </w:t>
      </w:r>
      <w:r>
        <w:rPr>
          <w:rFonts w:ascii="Times" w:hAnsi="Times" w:cs="Times"/>
          <w:b/>
        </w:rPr>
        <w:t>1</w:t>
      </w:r>
      <w:r>
        <w:rPr>
          <w:b/>
          <w:lang w:val="en-GB" w:eastAsia="zh-CN"/>
        </w:rPr>
        <w:t>: Capture the following use cases in the TR of LP-WUS/WUR:</w:t>
      </w:r>
      <w:r>
        <w:rPr>
          <w:b/>
          <w:lang w:val="en-GB"/>
        </w:rPr>
        <w:fldChar w:fldCharType="end"/>
      </w:r>
    </w:p>
    <w:p w14:paraId="4C749DC9"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For IoT </w:t>
      </w:r>
      <w:r>
        <w:rPr>
          <w:rFonts w:hint="eastAsia"/>
          <w:b/>
          <w:kern w:val="2"/>
          <w:lang w:val="en-GB" w:eastAsia="zh-CN"/>
        </w:rPr>
        <w:t>cases</w:t>
      </w:r>
      <w:r>
        <w:rPr>
          <w:b/>
          <w:kern w:val="2"/>
          <w:lang w:val="en-GB" w:eastAsia="zh-CN"/>
        </w:rPr>
        <w:t xml:space="preserve">: The battery should last at least few years; Latency would be within several or tens of seconds; For </w:t>
      </w:r>
      <w:r>
        <w:rPr>
          <w:b/>
          <w:kern w:val="2"/>
          <w:lang w:eastAsia="zh-CN"/>
        </w:rPr>
        <w:t xml:space="preserve">latency sensitive </w:t>
      </w:r>
      <w:r>
        <w:rPr>
          <w:rFonts w:hint="eastAsia"/>
          <w:b/>
          <w:kern w:val="2"/>
          <w:lang w:eastAsia="zh-CN"/>
        </w:rPr>
        <w:t>IoT</w:t>
      </w:r>
      <w:r>
        <w:rPr>
          <w:b/>
          <w:kern w:val="2"/>
          <w:lang w:eastAsia="zh-CN"/>
        </w:rPr>
        <w:t xml:space="preserve"> </w:t>
      </w:r>
      <w:r>
        <w:rPr>
          <w:rFonts w:hint="eastAsia"/>
          <w:b/>
          <w:kern w:val="2"/>
          <w:lang w:eastAsia="zh-CN"/>
        </w:rPr>
        <w:t>cases</w:t>
      </w:r>
      <w:r>
        <w:rPr>
          <w:b/>
          <w:kern w:val="2"/>
          <w:lang w:val="en-GB" w:eastAsia="zh-CN"/>
        </w:rPr>
        <w:t xml:space="preserve">, the latency requirement is within 1 or 2 seconds; The mobility would be stationary or nomadic.  </w:t>
      </w:r>
    </w:p>
    <w:p w14:paraId="30D60A2D"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For wearable </w:t>
      </w:r>
      <w:r>
        <w:rPr>
          <w:rFonts w:hint="eastAsia"/>
          <w:b/>
          <w:kern w:val="2"/>
          <w:lang w:val="en-GB" w:eastAsia="zh-CN"/>
        </w:rPr>
        <w:t>cases</w:t>
      </w:r>
      <w:r>
        <w:rPr>
          <w:b/>
          <w:kern w:val="2"/>
          <w:lang w:val="en-GB" w:eastAsia="zh-CN"/>
        </w:rPr>
        <w:t xml:space="preserve">: The battery should last for a few weeks; Latency </w:t>
      </w:r>
      <w:r>
        <w:rPr>
          <w:rFonts w:hint="eastAsia"/>
          <w:b/>
          <w:kern w:val="2"/>
          <w:lang w:val="en-GB" w:eastAsia="zh-CN"/>
        </w:rPr>
        <w:t>need</w:t>
      </w:r>
      <w:r>
        <w:rPr>
          <w:b/>
          <w:kern w:val="2"/>
          <w:lang w:val="en-GB" w:eastAsia="zh-CN"/>
        </w:rPr>
        <w:t xml:space="preserve"> to be within </w:t>
      </w:r>
      <w:r>
        <w:rPr>
          <w:rFonts w:hint="eastAsia"/>
          <w:b/>
          <w:kern w:val="2"/>
          <w:lang w:val="en-GB" w:eastAsia="zh-CN"/>
        </w:rPr>
        <w:t>several</w:t>
      </w:r>
      <w:r>
        <w:rPr>
          <w:b/>
          <w:kern w:val="2"/>
          <w:lang w:val="en-GB" w:eastAsia="zh-CN"/>
        </w:rPr>
        <w:t xml:space="preserve"> seconds; Low/medium speed is required.</w:t>
      </w:r>
    </w:p>
    <w:p w14:paraId="1E51383E" w14:textId="77777777" w:rsidR="000C6F46" w:rsidRDefault="007F4540">
      <w:pPr>
        <w:widowControl w:val="0"/>
        <w:numPr>
          <w:ilvl w:val="0"/>
          <w:numId w:val="64"/>
        </w:numPr>
        <w:snapToGrid w:val="0"/>
        <w:spacing w:after="60" w:line="240" w:lineRule="auto"/>
        <w:ind w:left="644"/>
        <w:jc w:val="both"/>
        <w:rPr>
          <w:b/>
          <w:kern w:val="2"/>
          <w:lang w:val="en-GB" w:eastAsia="zh-CN"/>
        </w:rPr>
      </w:pPr>
      <w:r>
        <w:rPr>
          <w:rFonts w:hint="eastAsia"/>
          <w:b/>
          <w:kern w:val="2"/>
          <w:lang w:val="en-GB" w:eastAsia="zh-CN"/>
        </w:rPr>
        <w:t>Fo</w:t>
      </w:r>
      <w:r>
        <w:rPr>
          <w:b/>
          <w:kern w:val="2"/>
          <w:lang w:val="en-GB" w:eastAsia="zh-CN"/>
        </w:rPr>
        <w:t xml:space="preserve">r XR or smart phone cases: support to provide higher </w:t>
      </w:r>
      <w:r>
        <w:rPr>
          <w:rFonts w:hint="eastAsia"/>
          <w:b/>
          <w:kern w:val="2"/>
          <w:lang w:val="en-GB" w:eastAsia="zh-CN"/>
        </w:rPr>
        <w:t>power</w:t>
      </w:r>
      <w:r>
        <w:rPr>
          <w:b/>
          <w:kern w:val="2"/>
          <w:lang w:val="en-GB" w:eastAsia="zh-CN"/>
        </w:rPr>
        <w:t xml:space="preserve"> saving gains on top of existing solutions; Latency need to be within several milliseconds </w:t>
      </w:r>
      <w:r>
        <w:rPr>
          <w:rFonts w:hint="eastAsia"/>
          <w:b/>
          <w:kern w:val="2"/>
          <w:lang w:val="en-GB" w:eastAsia="zh-CN"/>
        </w:rPr>
        <w:t>for</w:t>
      </w:r>
      <w:r>
        <w:rPr>
          <w:b/>
          <w:kern w:val="2"/>
          <w:lang w:val="en-GB" w:eastAsia="zh-CN"/>
        </w:rPr>
        <w:t xml:space="preserve"> </w:t>
      </w:r>
      <w:r>
        <w:rPr>
          <w:rFonts w:hint="eastAsia"/>
          <w:b/>
          <w:kern w:val="2"/>
          <w:lang w:val="en-GB" w:eastAsia="zh-CN"/>
        </w:rPr>
        <w:t>XR</w:t>
      </w:r>
      <w:r>
        <w:rPr>
          <w:b/>
          <w:kern w:val="2"/>
          <w:lang w:val="en-GB" w:eastAsia="zh-CN"/>
        </w:rPr>
        <w:t xml:space="preserve"> </w:t>
      </w:r>
      <w:r>
        <w:rPr>
          <w:rFonts w:hint="eastAsia"/>
          <w:b/>
          <w:kern w:val="2"/>
          <w:lang w:val="en-GB" w:eastAsia="zh-CN"/>
        </w:rPr>
        <w:t>traffic</w:t>
      </w:r>
      <w:r>
        <w:rPr>
          <w:b/>
          <w:kern w:val="2"/>
          <w:lang w:val="en-GB" w:eastAsia="zh-CN"/>
        </w:rPr>
        <w:t xml:space="preserve"> </w:t>
      </w:r>
      <w:r>
        <w:rPr>
          <w:rFonts w:hint="eastAsia"/>
          <w:b/>
          <w:kern w:val="2"/>
          <w:lang w:val="en-GB" w:eastAsia="zh-CN"/>
        </w:rPr>
        <w:t>and</w:t>
      </w:r>
      <w:r>
        <w:rPr>
          <w:b/>
          <w:kern w:val="2"/>
          <w:lang w:val="en-GB" w:eastAsia="zh-CN"/>
        </w:rPr>
        <w:t xml:space="preserve"> within tens of milliseconds for other eMBB traffics; Low/medium speed is required.</w:t>
      </w:r>
    </w:p>
    <w:p w14:paraId="2CE75879" w14:textId="77777777" w:rsidR="000C6F46" w:rsidRDefault="007F4540">
      <w:pPr>
        <w:snapToGrid w:val="0"/>
        <w:spacing w:after="60"/>
        <w:rPr>
          <w:b/>
          <w:lang w:val="en-GB"/>
        </w:rPr>
      </w:pPr>
      <w:r>
        <w:rPr>
          <w:b/>
          <w:lang w:val="en-GB"/>
        </w:rPr>
        <w:fldChar w:fldCharType="begin"/>
      </w:r>
      <w:r>
        <w:rPr>
          <w:b/>
          <w:lang w:val="en-GB"/>
        </w:rPr>
        <w:instrText xml:space="preserve"> REF _Ref127562121 \h </w:instrText>
      </w:r>
      <w:r>
        <w:rPr>
          <w:b/>
          <w:lang w:val="en-GB"/>
        </w:rPr>
      </w:r>
      <w:r>
        <w:rPr>
          <w:b/>
          <w:lang w:val="en-GB"/>
        </w:rPr>
        <w:fldChar w:fldCharType="separate"/>
      </w:r>
      <w:r>
        <w:rPr>
          <w:rFonts w:eastAsia="等线"/>
          <w:b/>
          <w:bCs/>
          <w:lang w:val="en-GB" w:eastAsia="zh-CN"/>
        </w:rPr>
        <w:t xml:space="preserve">Proposal </w:t>
      </w:r>
      <w:r>
        <w:rPr>
          <w:rFonts w:ascii="Times" w:hAnsi="Times" w:cs="Times"/>
          <w:b/>
        </w:rPr>
        <w:t>2</w:t>
      </w:r>
      <w:r>
        <w:rPr>
          <w:rFonts w:eastAsia="等线"/>
          <w:b/>
          <w:bCs/>
          <w:lang w:val="en-GB" w:eastAsia="zh-CN"/>
        </w:rPr>
        <w:t>: The target relative power of LP-WUR “ON” state should be less than 1 unit.</w:t>
      </w:r>
      <w:r>
        <w:rPr>
          <w:b/>
          <w:lang w:val="en-GB"/>
        </w:rPr>
        <w:fldChar w:fldCharType="end"/>
      </w:r>
    </w:p>
    <w:p w14:paraId="4239EB67" w14:textId="77777777" w:rsidR="000C6F46" w:rsidRDefault="007F4540">
      <w:pPr>
        <w:snapToGrid w:val="0"/>
        <w:spacing w:after="60"/>
        <w:rPr>
          <w:b/>
          <w:lang w:val="en-GB"/>
        </w:rPr>
      </w:pPr>
      <w:r>
        <w:rPr>
          <w:b/>
          <w:lang w:val="en-GB"/>
        </w:rPr>
        <w:fldChar w:fldCharType="begin"/>
      </w:r>
      <w:r>
        <w:rPr>
          <w:b/>
          <w:lang w:val="en-GB"/>
        </w:rPr>
        <w:instrText xml:space="preserve"> REF _Ref115447123 \h </w:instrText>
      </w:r>
      <w:r>
        <w:rPr>
          <w:b/>
          <w:lang w:val="en-GB"/>
        </w:rPr>
      </w:r>
      <w:r>
        <w:rPr>
          <w:b/>
          <w:lang w:val="en-GB"/>
        </w:rPr>
        <w:fldChar w:fldCharType="separate"/>
      </w:r>
      <w:r>
        <w:rPr>
          <w:rFonts w:eastAsia="等线"/>
          <w:b/>
          <w:lang w:val="en-GB" w:eastAsia="zh-CN"/>
        </w:rPr>
        <w:t xml:space="preserve">Proposal </w:t>
      </w:r>
      <w:r>
        <w:rPr>
          <w:rFonts w:ascii="Times" w:hAnsi="Times" w:cs="Times"/>
          <w:b/>
        </w:rPr>
        <w:t>3</w:t>
      </w:r>
      <w:r>
        <w:rPr>
          <w:rFonts w:eastAsia="等线"/>
          <w:b/>
          <w:lang w:val="en-GB" w:eastAsia="zh-CN"/>
        </w:rPr>
        <w:t>: The latency brought by using LP-WUS/WUR consists two parts</w:t>
      </w:r>
      <w:r>
        <w:rPr>
          <w:b/>
          <w:lang w:val="en-GB" w:eastAsia="zh-CN"/>
        </w:rPr>
        <w:t>: wake-up delay and MR transition time.</w:t>
      </w:r>
      <w:r>
        <w:rPr>
          <w:b/>
          <w:lang w:val="en-GB"/>
        </w:rPr>
        <w:fldChar w:fldCharType="end"/>
      </w:r>
    </w:p>
    <w:p w14:paraId="4308B944" w14:textId="77777777" w:rsidR="000C6F46" w:rsidRDefault="007F4540">
      <w:pPr>
        <w:snapToGrid w:val="0"/>
        <w:spacing w:after="60"/>
        <w:rPr>
          <w:b/>
          <w:lang w:val="en-GB"/>
        </w:rPr>
      </w:pPr>
      <w:r>
        <w:rPr>
          <w:b/>
          <w:lang w:val="en-GB"/>
        </w:rPr>
        <w:fldChar w:fldCharType="begin"/>
      </w:r>
      <w:r>
        <w:rPr>
          <w:b/>
          <w:lang w:val="en-GB"/>
        </w:rPr>
        <w:instrText xml:space="preserve"> REF _Ref118743624 \h </w:instrText>
      </w:r>
      <w:r>
        <w:rPr>
          <w:b/>
          <w:lang w:val="en-GB"/>
        </w:rPr>
      </w:r>
      <w:r>
        <w:rPr>
          <w:b/>
          <w:lang w:val="en-GB"/>
        </w:rPr>
        <w:fldChar w:fldCharType="separate"/>
      </w:r>
      <w:r>
        <w:rPr>
          <w:rFonts w:eastAsia="等线"/>
          <w:b/>
          <w:lang w:val="en-GB" w:eastAsia="zh-CN"/>
        </w:rPr>
        <w:t xml:space="preserve">Proposal </w:t>
      </w:r>
      <w:r>
        <w:rPr>
          <w:rFonts w:ascii="Times" w:hAnsi="Times" w:cs="Times"/>
          <w:b/>
        </w:rPr>
        <w:t>4</w:t>
      </w:r>
      <w:r>
        <w:rPr>
          <w:rFonts w:eastAsia="等线"/>
          <w:b/>
          <w:lang w:val="en-GB" w:eastAsia="zh-CN"/>
        </w:rPr>
        <w:t xml:space="preserve">: </w:t>
      </w:r>
      <w:r>
        <w:rPr>
          <w:rFonts w:eastAsia="等线"/>
          <w:b/>
          <w:lang w:val="en-GB"/>
        </w:rPr>
        <w:t>Consider the following as the latency target for LP-WUS/WUR</w:t>
      </w:r>
      <w:r>
        <w:rPr>
          <w:rFonts w:eastAsia="等线" w:hint="eastAsia"/>
          <w:b/>
          <w:kern w:val="2"/>
          <w:lang w:val="en-GB" w:eastAsia="zh-CN"/>
        </w:rPr>
        <w:t>:</w:t>
      </w:r>
      <w:r>
        <w:rPr>
          <w:b/>
          <w:lang w:val="en-GB"/>
        </w:rPr>
        <w:fldChar w:fldCharType="end"/>
      </w:r>
    </w:p>
    <w:p w14:paraId="40B8404B"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Within several or tens of seconds for IoT </w:t>
      </w:r>
      <w:r>
        <w:rPr>
          <w:rFonts w:hint="eastAsia"/>
          <w:b/>
          <w:kern w:val="2"/>
          <w:lang w:val="en-GB" w:eastAsia="zh-CN"/>
        </w:rPr>
        <w:t>cases</w:t>
      </w:r>
      <w:r>
        <w:rPr>
          <w:b/>
          <w:kern w:val="2"/>
          <w:lang w:val="en-GB" w:eastAsia="zh-CN"/>
        </w:rPr>
        <w:t xml:space="preserve">; And within 1 or 2 seconds for </w:t>
      </w:r>
      <w:r>
        <w:rPr>
          <w:b/>
          <w:kern w:val="2"/>
          <w:lang w:eastAsia="zh-CN"/>
        </w:rPr>
        <w:t xml:space="preserve">latency-sensitive </w:t>
      </w:r>
      <w:r>
        <w:rPr>
          <w:rFonts w:hint="eastAsia"/>
          <w:b/>
          <w:kern w:val="2"/>
          <w:lang w:eastAsia="zh-CN"/>
        </w:rPr>
        <w:t>IoT</w:t>
      </w:r>
      <w:r>
        <w:rPr>
          <w:b/>
          <w:kern w:val="2"/>
          <w:lang w:eastAsia="zh-CN"/>
        </w:rPr>
        <w:t xml:space="preserve"> </w:t>
      </w:r>
      <w:r>
        <w:rPr>
          <w:rFonts w:hint="eastAsia"/>
          <w:b/>
          <w:kern w:val="2"/>
          <w:lang w:eastAsia="zh-CN"/>
        </w:rPr>
        <w:t>cases</w:t>
      </w:r>
      <w:r>
        <w:rPr>
          <w:b/>
          <w:kern w:val="2"/>
          <w:lang w:val="en-GB" w:eastAsia="zh-CN"/>
        </w:rPr>
        <w:t>;</w:t>
      </w:r>
    </w:p>
    <w:p w14:paraId="778747DF"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Within </w:t>
      </w:r>
      <w:r>
        <w:rPr>
          <w:rFonts w:hint="eastAsia"/>
          <w:b/>
          <w:kern w:val="2"/>
          <w:lang w:val="en-GB" w:eastAsia="zh-CN"/>
        </w:rPr>
        <w:t>several</w:t>
      </w:r>
      <w:r>
        <w:rPr>
          <w:b/>
          <w:kern w:val="2"/>
          <w:lang w:val="en-GB" w:eastAsia="zh-CN"/>
        </w:rPr>
        <w:t xml:space="preserve"> seconds for wearable </w:t>
      </w:r>
      <w:r>
        <w:rPr>
          <w:rFonts w:hint="eastAsia"/>
          <w:b/>
          <w:kern w:val="2"/>
          <w:lang w:val="en-GB" w:eastAsia="zh-CN"/>
        </w:rPr>
        <w:t>cases</w:t>
      </w:r>
      <w:r>
        <w:rPr>
          <w:b/>
          <w:kern w:val="2"/>
          <w:lang w:val="en-GB" w:eastAsia="zh-CN"/>
        </w:rPr>
        <w:t xml:space="preserve">; </w:t>
      </w:r>
    </w:p>
    <w:p w14:paraId="1BDD32EB"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Within several milliseconds </w:t>
      </w:r>
      <w:r>
        <w:rPr>
          <w:rFonts w:hint="eastAsia"/>
          <w:b/>
          <w:kern w:val="2"/>
          <w:lang w:val="en-GB" w:eastAsia="zh-CN"/>
        </w:rPr>
        <w:t>for</w:t>
      </w:r>
      <w:r>
        <w:rPr>
          <w:b/>
          <w:kern w:val="2"/>
          <w:lang w:val="en-GB" w:eastAsia="zh-CN"/>
        </w:rPr>
        <w:t xml:space="preserve"> </w:t>
      </w:r>
      <w:r>
        <w:rPr>
          <w:rFonts w:hint="eastAsia"/>
          <w:b/>
          <w:kern w:val="2"/>
          <w:lang w:val="en-GB" w:eastAsia="zh-CN"/>
        </w:rPr>
        <w:t>XR</w:t>
      </w:r>
      <w:r>
        <w:rPr>
          <w:b/>
          <w:kern w:val="2"/>
          <w:lang w:val="en-GB" w:eastAsia="zh-CN"/>
        </w:rPr>
        <w:t xml:space="preserve"> use case; Within tens of milliseconds for other eMBB use cases;</w:t>
      </w:r>
    </w:p>
    <w:p w14:paraId="0FF7336C" w14:textId="77777777" w:rsidR="000C6F46" w:rsidRDefault="007F4540">
      <w:pPr>
        <w:snapToGrid w:val="0"/>
        <w:spacing w:after="60"/>
        <w:rPr>
          <w:b/>
          <w:lang w:val="en-GB"/>
        </w:rPr>
      </w:pPr>
      <w:r>
        <w:rPr>
          <w:b/>
          <w:lang w:val="en-GB"/>
        </w:rPr>
        <w:fldChar w:fldCharType="begin"/>
      </w:r>
      <w:r>
        <w:rPr>
          <w:b/>
          <w:lang w:val="en-GB"/>
        </w:rPr>
        <w:instrText xml:space="preserve"> REF _Ref115447133 \h </w:instrText>
      </w:r>
      <w:r>
        <w:rPr>
          <w:b/>
          <w:lang w:val="en-GB"/>
        </w:rPr>
      </w:r>
      <w:r>
        <w:rPr>
          <w:b/>
          <w:lang w:val="en-GB"/>
        </w:rPr>
        <w:fldChar w:fldCharType="separate"/>
      </w:r>
      <w:r>
        <w:rPr>
          <w:rFonts w:ascii="Times" w:hAnsi="Times" w:cs="Times"/>
          <w:b/>
        </w:rPr>
        <w:t>Proposal 5</w:t>
      </w:r>
      <w:r>
        <w:rPr>
          <w:b/>
          <w:lang w:eastAsia="zh-CN"/>
        </w:rPr>
        <w:t>: Around 100kbps data rate can be considered as design target for LP-WUS.</w:t>
      </w:r>
      <w:r>
        <w:rPr>
          <w:b/>
          <w:lang w:val="en-GB"/>
        </w:rPr>
        <w:fldChar w:fldCharType="end"/>
      </w:r>
    </w:p>
    <w:p w14:paraId="197C65BE" w14:textId="77777777" w:rsidR="000C6F46" w:rsidRDefault="007F4540">
      <w:pPr>
        <w:snapToGrid w:val="0"/>
        <w:spacing w:after="60"/>
        <w:rPr>
          <w:b/>
          <w:lang w:val="en-GB"/>
        </w:rPr>
      </w:pPr>
      <w:r>
        <w:rPr>
          <w:b/>
          <w:lang w:val="en-GB"/>
        </w:rPr>
        <w:fldChar w:fldCharType="begin"/>
      </w:r>
      <w:r>
        <w:rPr>
          <w:b/>
          <w:lang w:val="en-GB"/>
        </w:rPr>
        <w:instrText xml:space="preserve"> REF _Ref127562174 \h </w:instrText>
      </w:r>
      <w:r>
        <w:rPr>
          <w:b/>
          <w:lang w:val="en-GB"/>
        </w:rPr>
      </w:r>
      <w:r>
        <w:rPr>
          <w:b/>
          <w:lang w:val="en-GB"/>
        </w:rPr>
        <w:fldChar w:fldCharType="separate"/>
      </w:r>
      <w:r>
        <w:rPr>
          <w:rFonts w:eastAsia="等线"/>
          <w:b/>
          <w:lang w:eastAsia="zh-CN"/>
        </w:rPr>
        <w:t xml:space="preserve">Proposal </w:t>
      </w:r>
      <w:r>
        <w:rPr>
          <w:rFonts w:ascii="Times" w:hAnsi="Times" w:cs="Times"/>
          <w:b/>
        </w:rPr>
        <w:t>6</w:t>
      </w:r>
      <w:r>
        <w:rPr>
          <w:rFonts w:eastAsia="等线"/>
          <w:b/>
          <w:lang w:eastAsia="zh-CN"/>
        </w:rPr>
        <w:t>: For sync/re-sync time and energy, Table 2 of R1-2300476 can be assumed.</w:t>
      </w:r>
      <w:r>
        <w:rPr>
          <w:b/>
          <w:lang w:val="en-GB"/>
        </w:rPr>
        <w:fldChar w:fldCharType="end"/>
      </w:r>
    </w:p>
    <w:p w14:paraId="5457E3A4" w14:textId="77777777" w:rsidR="000C6F46" w:rsidRDefault="007F4540">
      <w:pPr>
        <w:snapToGrid w:val="0"/>
        <w:spacing w:after="60"/>
        <w:rPr>
          <w:b/>
          <w:lang w:val="en-GB"/>
        </w:rPr>
      </w:pPr>
      <w:r>
        <w:rPr>
          <w:b/>
          <w:lang w:val="en-GB"/>
        </w:rPr>
        <w:fldChar w:fldCharType="begin"/>
      </w:r>
      <w:r>
        <w:rPr>
          <w:b/>
          <w:lang w:val="en-GB"/>
        </w:rPr>
        <w:instrText xml:space="preserve"> REF _Ref127562190 \h </w:instrText>
      </w:r>
      <w:r>
        <w:rPr>
          <w:b/>
          <w:lang w:val="en-GB"/>
        </w:rPr>
      </w:r>
      <w:r>
        <w:rPr>
          <w:b/>
          <w:lang w:val="en-GB"/>
        </w:rPr>
        <w:fldChar w:fldCharType="separate"/>
      </w:r>
      <w:r>
        <w:rPr>
          <w:rFonts w:eastAsiaTheme="minorEastAsia"/>
          <w:b/>
          <w:lang w:eastAsia="zh-CN"/>
        </w:rPr>
        <w:t xml:space="preserve">Proposal </w:t>
      </w:r>
      <w:r>
        <w:rPr>
          <w:rFonts w:ascii="Times" w:hAnsi="Times" w:cs="Times"/>
          <w:b/>
        </w:rPr>
        <w:t>7</w:t>
      </w:r>
      <w:r>
        <w:rPr>
          <w:rFonts w:eastAsiaTheme="minorEastAsia"/>
          <w:b/>
          <w:lang w:eastAsia="zh-CN"/>
        </w:rPr>
        <w:t xml:space="preserve">: </w:t>
      </w:r>
      <w:r>
        <w:rPr>
          <w:rFonts w:eastAsiaTheme="minorEastAsia" w:hint="eastAsia"/>
          <w:b/>
          <w:lang w:eastAsia="zh-CN"/>
        </w:rPr>
        <w:t>Adopt</w:t>
      </w:r>
      <w:r>
        <w:rPr>
          <w:rFonts w:eastAsiaTheme="minorEastAsia"/>
          <w:b/>
          <w:lang w:eastAsia="zh-CN"/>
        </w:rPr>
        <w:t xml:space="preserve"> Alt1 </w:t>
      </w:r>
      <w:r>
        <w:rPr>
          <w:rFonts w:eastAsiaTheme="minorEastAsia" w:hint="eastAsia"/>
          <w:b/>
          <w:lang w:eastAsia="zh-CN"/>
        </w:rPr>
        <w:t>for</w:t>
      </w:r>
      <w:r>
        <w:rPr>
          <w:b/>
          <w:lang w:eastAsia="ja-JP"/>
        </w:rPr>
        <w:t xml:space="preserve"> </w:t>
      </w:r>
      <w:r>
        <w:rPr>
          <w:rFonts w:hint="eastAsia"/>
          <w:b/>
          <w:lang w:eastAsia="zh-CN"/>
        </w:rPr>
        <w:t>r</w:t>
      </w:r>
      <w:r>
        <w:rPr>
          <w:b/>
          <w:lang w:eastAsia="ja-JP"/>
        </w:rPr>
        <w:t>amp-up/down transition time and energy for ultra-deep sleep state of MR</w:t>
      </w:r>
      <w:r>
        <w:rPr>
          <w:rFonts w:eastAsiaTheme="minorEastAsia"/>
          <w:b/>
          <w:lang w:eastAsia="zh-CN"/>
        </w:rPr>
        <w:t>.</w:t>
      </w:r>
      <w:r>
        <w:rPr>
          <w:b/>
          <w:lang w:val="en-GB"/>
        </w:rPr>
        <w:fldChar w:fldCharType="end"/>
      </w:r>
    </w:p>
    <w:p w14:paraId="4AC4FE91" w14:textId="77777777" w:rsidR="000C6F46" w:rsidRDefault="007F4540">
      <w:pPr>
        <w:snapToGrid w:val="0"/>
        <w:spacing w:after="60"/>
        <w:rPr>
          <w:b/>
          <w:lang w:val="en-GB"/>
        </w:rPr>
      </w:pPr>
      <w:r>
        <w:rPr>
          <w:b/>
          <w:lang w:val="en-GB"/>
        </w:rPr>
        <w:fldChar w:fldCharType="begin"/>
      </w:r>
      <w:r>
        <w:rPr>
          <w:b/>
          <w:lang w:val="en-GB"/>
        </w:rPr>
        <w:instrText xml:space="preserve"> REF _Ref127562205 \h </w:instrText>
      </w:r>
      <w:r>
        <w:rPr>
          <w:b/>
          <w:lang w:val="en-GB"/>
        </w:rPr>
      </w:r>
      <w:r>
        <w:rPr>
          <w:b/>
          <w:lang w:val="en-GB"/>
        </w:rPr>
        <w:fldChar w:fldCharType="separate"/>
      </w:r>
      <w:r>
        <w:rPr>
          <w:rFonts w:eastAsiaTheme="minorEastAsia"/>
          <w:b/>
          <w:lang w:eastAsia="zh-CN"/>
        </w:rPr>
        <w:t xml:space="preserve">Proposal </w:t>
      </w:r>
      <w:r>
        <w:rPr>
          <w:rFonts w:ascii="Times" w:hAnsi="Times" w:cs="Times"/>
          <w:b/>
        </w:rPr>
        <w:t>8</w:t>
      </w:r>
      <w:r>
        <w:rPr>
          <w:rFonts w:eastAsiaTheme="minorEastAsia"/>
          <w:b/>
          <w:lang w:eastAsia="zh-CN"/>
        </w:rPr>
        <w:t xml:space="preserve">: </w:t>
      </w:r>
      <w:r>
        <w:rPr>
          <w:b/>
          <w:lang w:eastAsia="ja-JP"/>
        </w:rPr>
        <w:t>Transition time between LP-WUR ‘on’ and ‘off’ states can be assumed as 10 or 20ms</w:t>
      </w:r>
      <w:r>
        <w:rPr>
          <w:rFonts w:eastAsiaTheme="minorEastAsia"/>
          <w:b/>
          <w:lang w:eastAsia="zh-CN"/>
        </w:rPr>
        <w:t>.</w:t>
      </w:r>
      <w:r>
        <w:rPr>
          <w:b/>
          <w:lang w:val="en-GB"/>
        </w:rPr>
        <w:fldChar w:fldCharType="end"/>
      </w:r>
    </w:p>
    <w:p w14:paraId="0266E16A" w14:textId="77777777" w:rsidR="000C6F46" w:rsidRDefault="007F4540">
      <w:pPr>
        <w:snapToGrid w:val="0"/>
        <w:spacing w:after="60"/>
        <w:rPr>
          <w:b/>
          <w:lang w:val="en-GB"/>
        </w:rPr>
      </w:pPr>
      <w:r>
        <w:rPr>
          <w:b/>
          <w:lang w:val="en-GB"/>
        </w:rPr>
        <w:fldChar w:fldCharType="begin"/>
      </w:r>
      <w:r>
        <w:rPr>
          <w:b/>
          <w:lang w:val="en-GB"/>
        </w:rPr>
        <w:instrText xml:space="preserve"> REF _Ref127562210 \h </w:instrText>
      </w:r>
      <w:r>
        <w:rPr>
          <w:b/>
          <w:lang w:val="en-GB"/>
        </w:rPr>
      </w:r>
      <w:r>
        <w:rPr>
          <w:b/>
          <w:lang w:val="en-GB"/>
        </w:rPr>
        <w:fldChar w:fldCharType="separate"/>
      </w:r>
      <w:r>
        <w:rPr>
          <w:rFonts w:eastAsia="等线"/>
          <w:b/>
          <w:lang w:eastAsia="zh-CN"/>
        </w:rPr>
        <w:t xml:space="preserve">Proposal </w:t>
      </w:r>
      <w:r>
        <w:rPr>
          <w:rFonts w:ascii="Times" w:hAnsi="Times" w:cs="Times"/>
          <w:b/>
        </w:rPr>
        <w:t>9</w:t>
      </w:r>
      <w:r>
        <w:rPr>
          <w:rFonts w:eastAsia="等线"/>
          <w:b/>
          <w:lang w:eastAsia="zh-CN"/>
        </w:rPr>
        <w:t xml:space="preserve">: For </w:t>
      </w:r>
      <w:r>
        <w:rPr>
          <w:rFonts w:eastAsiaTheme="minorEastAsia"/>
          <w:b/>
          <w:lang w:eastAsia="zh-CN"/>
        </w:rPr>
        <w:t>RRM measurement assumptions</w:t>
      </w:r>
      <w:r>
        <w:rPr>
          <w:rFonts w:eastAsia="等线"/>
          <w:b/>
          <w:lang w:eastAsia="zh-CN"/>
        </w:rPr>
        <w:t>, the following options can be considered.</w:t>
      </w:r>
      <w:r>
        <w:rPr>
          <w:b/>
          <w:lang w:val="en-GB"/>
        </w:rPr>
        <w:fldChar w:fldCharType="end"/>
      </w:r>
    </w:p>
    <w:p w14:paraId="3FE23FBA" w14:textId="77777777" w:rsidR="000C6F46" w:rsidRDefault="007F4540">
      <w:pPr>
        <w:pStyle w:val="affa"/>
        <w:widowControl w:val="0"/>
        <w:numPr>
          <w:ilvl w:val="0"/>
          <w:numId w:val="48"/>
        </w:numPr>
        <w:overflowPunct w:val="0"/>
        <w:autoSpaceDE w:val="0"/>
        <w:autoSpaceDN w:val="0"/>
        <w:adjustRightInd w:val="0"/>
        <w:snapToGrid w:val="0"/>
        <w:spacing w:after="60" w:line="240" w:lineRule="auto"/>
        <w:ind w:left="618" w:right="-96"/>
        <w:jc w:val="both"/>
        <w:textAlignment w:val="baseline"/>
        <w:rPr>
          <w:rFonts w:eastAsiaTheme="minorEastAsia"/>
          <w:b/>
          <w:bCs/>
          <w:szCs w:val="20"/>
        </w:rPr>
      </w:pPr>
      <w:r>
        <w:rPr>
          <w:rFonts w:eastAsiaTheme="minorEastAsia"/>
          <w:b/>
          <w:bCs/>
          <w:szCs w:val="20"/>
        </w:rPr>
        <w:t>Option 1: RRM measurement is only performed by MR.</w:t>
      </w:r>
    </w:p>
    <w:p w14:paraId="65B3A075" w14:textId="77777777" w:rsidR="000C6F46" w:rsidRDefault="007F4540">
      <w:pPr>
        <w:pStyle w:val="affa"/>
        <w:widowControl w:val="0"/>
        <w:numPr>
          <w:ilvl w:val="0"/>
          <w:numId w:val="48"/>
        </w:numPr>
        <w:overflowPunct w:val="0"/>
        <w:autoSpaceDE w:val="0"/>
        <w:autoSpaceDN w:val="0"/>
        <w:adjustRightInd w:val="0"/>
        <w:snapToGrid w:val="0"/>
        <w:spacing w:after="60" w:line="240" w:lineRule="auto"/>
        <w:ind w:left="618" w:right="-96"/>
        <w:jc w:val="both"/>
        <w:textAlignment w:val="baseline"/>
        <w:rPr>
          <w:rFonts w:eastAsiaTheme="minorEastAsia"/>
          <w:b/>
          <w:bCs/>
          <w:szCs w:val="20"/>
        </w:rPr>
      </w:pPr>
      <w:r>
        <w:rPr>
          <w:rFonts w:eastAsiaTheme="minorEastAsia"/>
          <w:b/>
          <w:bCs/>
          <w:szCs w:val="20"/>
        </w:rPr>
        <w:t xml:space="preserve">Option 2: LP-WUR performs RRM measurement based on periodic lower power signal e.g., LP-SS. MR performs relaxed RRM measurement every X I-DRX cycles, where X can be 10 or 20. And </w:t>
      </w:r>
    </w:p>
    <w:p w14:paraId="371F89D6" w14:textId="77777777" w:rsidR="000C6F46" w:rsidRDefault="007F4540">
      <w:pPr>
        <w:pStyle w:val="affa"/>
        <w:widowControl w:val="0"/>
        <w:numPr>
          <w:ilvl w:val="0"/>
          <w:numId w:val="48"/>
        </w:numPr>
        <w:overflowPunct w:val="0"/>
        <w:autoSpaceDE w:val="0"/>
        <w:autoSpaceDN w:val="0"/>
        <w:adjustRightInd w:val="0"/>
        <w:snapToGrid w:val="0"/>
        <w:spacing w:after="60" w:line="240" w:lineRule="auto"/>
        <w:ind w:left="618" w:right="-96"/>
        <w:jc w:val="both"/>
        <w:textAlignment w:val="baseline"/>
        <w:rPr>
          <w:rFonts w:eastAsiaTheme="minorEastAsia"/>
          <w:b/>
          <w:bCs/>
          <w:szCs w:val="20"/>
        </w:rPr>
      </w:pPr>
      <w:r>
        <w:rPr>
          <w:rFonts w:eastAsiaTheme="minorEastAsia"/>
          <w:b/>
          <w:bCs/>
          <w:szCs w:val="20"/>
        </w:rPr>
        <w:t xml:space="preserve">Option 3: RRM measurement is only performed by LP-WUR. </w:t>
      </w:r>
    </w:p>
    <w:p w14:paraId="4FF7AEB5" w14:textId="77777777" w:rsidR="000C6F46" w:rsidRDefault="007F4540">
      <w:pPr>
        <w:snapToGrid w:val="0"/>
        <w:spacing w:after="60"/>
        <w:rPr>
          <w:b/>
          <w:lang w:val="en-GB"/>
        </w:rPr>
      </w:pPr>
      <w:r>
        <w:rPr>
          <w:b/>
          <w:lang w:val="en-GB"/>
        </w:rPr>
        <w:fldChar w:fldCharType="begin"/>
      </w:r>
      <w:r>
        <w:rPr>
          <w:b/>
          <w:lang w:val="en-GB"/>
        </w:rPr>
        <w:instrText xml:space="preserve"> REF _Ref118739981 \h </w:instrText>
      </w:r>
      <w:r>
        <w:rPr>
          <w:b/>
          <w:lang w:val="en-GB"/>
        </w:rPr>
      </w:r>
      <w:r>
        <w:rPr>
          <w:b/>
          <w:lang w:val="en-GB"/>
        </w:rPr>
        <w:fldChar w:fldCharType="separate"/>
      </w:r>
      <w:r>
        <w:rPr>
          <w:b/>
          <w:lang w:val="en-GB" w:eastAsia="zh-CN"/>
        </w:rPr>
        <w:t xml:space="preserve">Proposal </w:t>
      </w:r>
      <w:r>
        <w:rPr>
          <w:rFonts w:ascii="Times" w:hAnsi="Times" w:cs="Times"/>
          <w:b/>
        </w:rPr>
        <w:t>10</w:t>
      </w:r>
      <w:r>
        <w:rPr>
          <w:rFonts w:eastAsiaTheme="minorEastAsia"/>
          <w:b/>
          <w:bCs/>
          <w:lang w:eastAsia="zh-CN"/>
        </w:rPr>
        <w:t xml:space="preserve">: </w:t>
      </w:r>
      <w:r>
        <w:rPr>
          <w:b/>
          <w:lang w:val="en-GB" w:eastAsia="zh-CN"/>
        </w:rPr>
        <w:t>For R18 LP-WUS/WUR power evaluation in RRC connected mode,</w:t>
      </w:r>
      <w:r>
        <w:rPr>
          <w:rFonts w:eastAsia="等线"/>
          <w:b/>
        </w:rPr>
        <w:t xml:space="preserve"> during the LP-WUS monitoring, the power state of main radio can be micro or light sleep.</w:t>
      </w:r>
      <w:r>
        <w:rPr>
          <w:b/>
          <w:lang w:val="en-GB"/>
        </w:rPr>
        <w:fldChar w:fldCharType="end"/>
      </w:r>
    </w:p>
    <w:p w14:paraId="6BF63908" w14:textId="77777777" w:rsidR="000C6F46" w:rsidRDefault="007F4540">
      <w:pPr>
        <w:snapToGrid w:val="0"/>
        <w:spacing w:after="60"/>
        <w:rPr>
          <w:b/>
          <w:lang w:val="en-GB"/>
        </w:rPr>
      </w:pPr>
      <w:r>
        <w:rPr>
          <w:b/>
          <w:lang w:val="en-GB"/>
        </w:rPr>
        <w:fldChar w:fldCharType="begin"/>
      </w:r>
      <w:r>
        <w:rPr>
          <w:b/>
          <w:lang w:val="en-GB"/>
        </w:rPr>
        <w:instrText xml:space="preserve"> REF _Ref127562270 \h </w:instrText>
      </w:r>
      <w:r>
        <w:rPr>
          <w:b/>
          <w:lang w:val="en-GB"/>
        </w:rPr>
      </w:r>
      <w:r>
        <w:rPr>
          <w:b/>
          <w:lang w:val="en-GB"/>
        </w:rPr>
        <w:fldChar w:fldCharType="separate"/>
      </w:r>
      <w:r>
        <w:rPr>
          <w:rFonts w:ascii="Times" w:hAnsi="Times" w:cs="Times"/>
          <w:b/>
        </w:rPr>
        <w:t>Proposal 11</w:t>
      </w:r>
      <w:r>
        <w:rPr>
          <w:b/>
          <w:lang w:eastAsia="zh-CN"/>
        </w:rPr>
        <w:t>: For normal UE supporting 4 Rx, 2 Rx should be assumed in evaluation when the coverage of paging PDCCH is used to compared with that of LP-WUS.</w:t>
      </w:r>
      <w:r>
        <w:rPr>
          <w:b/>
          <w:lang w:val="en-GB"/>
        </w:rPr>
        <w:fldChar w:fldCharType="end"/>
      </w:r>
    </w:p>
    <w:p w14:paraId="5FF6DB98" w14:textId="77777777" w:rsidR="000C6F46" w:rsidRDefault="007F4540">
      <w:pPr>
        <w:snapToGrid w:val="0"/>
        <w:spacing w:after="60"/>
        <w:rPr>
          <w:b/>
          <w:lang w:val="en-GB"/>
        </w:rPr>
      </w:pPr>
      <w:r>
        <w:rPr>
          <w:b/>
          <w:lang w:val="en-GB"/>
        </w:rPr>
        <w:fldChar w:fldCharType="begin"/>
      </w:r>
      <w:r>
        <w:rPr>
          <w:b/>
          <w:lang w:val="en-GB"/>
        </w:rPr>
        <w:instrText xml:space="preserve"> REF _Ref127562297 \h </w:instrText>
      </w:r>
      <w:r>
        <w:rPr>
          <w:b/>
          <w:lang w:val="en-GB"/>
        </w:rPr>
      </w:r>
      <w:r>
        <w:rPr>
          <w:b/>
          <w:lang w:val="en-GB"/>
        </w:rPr>
        <w:fldChar w:fldCharType="separate"/>
      </w:r>
      <w:r>
        <w:rPr>
          <w:rFonts w:ascii="Times" w:hAnsi="Times" w:cs="Times"/>
          <w:b/>
        </w:rPr>
        <w:t>Proposal 12</w:t>
      </w:r>
      <w:r>
        <w:rPr>
          <w:b/>
          <w:lang w:eastAsia="zh-CN"/>
        </w:rPr>
        <w:t>: For coverage evaluation, waveform/modulation type should be reported, e.g., OOK, ASK, etc.</w:t>
      </w:r>
      <w:r>
        <w:rPr>
          <w:b/>
          <w:lang w:val="en-GB"/>
        </w:rPr>
        <w:fldChar w:fldCharType="end"/>
      </w:r>
    </w:p>
    <w:p w14:paraId="1C534172" w14:textId="77777777" w:rsidR="000C6F46" w:rsidRDefault="007F4540">
      <w:pPr>
        <w:snapToGrid w:val="0"/>
        <w:spacing w:after="60"/>
        <w:rPr>
          <w:b/>
          <w:lang w:val="en-GB"/>
        </w:rPr>
      </w:pPr>
      <w:r>
        <w:rPr>
          <w:b/>
          <w:lang w:val="en-GB"/>
        </w:rPr>
        <w:fldChar w:fldCharType="begin"/>
      </w:r>
      <w:r>
        <w:rPr>
          <w:b/>
          <w:lang w:val="en-GB"/>
        </w:rPr>
        <w:instrText xml:space="preserve"> REF _Ref127562306 \h </w:instrText>
      </w:r>
      <w:r>
        <w:rPr>
          <w:b/>
          <w:lang w:val="en-GB"/>
        </w:rPr>
      </w:r>
      <w:r>
        <w:rPr>
          <w:b/>
          <w:lang w:val="en-GB"/>
        </w:rPr>
        <w:fldChar w:fldCharType="separate"/>
      </w:r>
      <w:r>
        <w:rPr>
          <w:rFonts w:ascii="Times" w:hAnsi="Times" w:cs="Times"/>
          <w:b/>
        </w:rPr>
        <w:t>Proposal 13</w:t>
      </w:r>
      <w:r>
        <w:rPr>
          <w:b/>
          <w:lang w:eastAsia="zh-CN"/>
        </w:rPr>
        <w:t>: For coverage evaluation, code scheme should be reported, e.g., Manchester code, repetition, etc.</w:t>
      </w:r>
      <w:r>
        <w:rPr>
          <w:b/>
          <w:lang w:val="en-GB"/>
        </w:rPr>
        <w:fldChar w:fldCharType="end"/>
      </w:r>
    </w:p>
    <w:p w14:paraId="4102631E" w14:textId="77777777" w:rsidR="000C6F46" w:rsidRDefault="007F4540">
      <w:pPr>
        <w:snapToGrid w:val="0"/>
        <w:spacing w:after="60"/>
        <w:rPr>
          <w:b/>
          <w:lang w:val="en-GB"/>
        </w:rPr>
      </w:pPr>
      <w:r>
        <w:rPr>
          <w:b/>
          <w:lang w:val="en-GB"/>
        </w:rPr>
        <w:fldChar w:fldCharType="begin"/>
      </w:r>
      <w:r>
        <w:rPr>
          <w:b/>
          <w:lang w:val="en-GB"/>
        </w:rPr>
        <w:instrText xml:space="preserve"> REF _Ref127562311 \h </w:instrText>
      </w:r>
      <w:r>
        <w:rPr>
          <w:b/>
          <w:lang w:val="en-GB"/>
        </w:rPr>
      </w:r>
      <w:r>
        <w:rPr>
          <w:b/>
          <w:lang w:val="en-GB"/>
        </w:rPr>
        <w:fldChar w:fldCharType="separate"/>
      </w:r>
      <w:r>
        <w:rPr>
          <w:rFonts w:ascii="Times" w:hAnsi="Times" w:cs="Times"/>
          <w:b/>
        </w:rPr>
        <w:t>Proposal 14</w:t>
      </w:r>
      <w:r>
        <w:rPr>
          <w:b/>
          <w:lang w:eastAsia="zh-CN"/>
        </w:rPr>
        <w:t>:  For coverage evaluation, LP-WUS channel structure should be reported, and the following structures can be considered</w:t>
      </w:r>
      <w:r>
        <w:rPr>
          <w:b/>
          <w:lang w:val="en-GB"/>
        </w:rPr>
        <w:fldChar w:fldCharType="end"/>
      </w:r>
    </w:p>
    <w:p w14:paraId="13A1524A" w14:textId="77777777" w:rsidR="000C6F46" w:rsidRDefault="007F4540">
      <w:pPr>
        <w:pStyle w:val="affa"/>
        <w:widowControl w:val="0"/>
        <w:numPr>
          <w:ilvl w:val="0"/>
          <w:numId w:val="81"/>
        </w:numPr>
        <w:adjustRightInd w:val="0"/>
        <w:snapToGrid w:val="0"/>
        <w:spacing w:after="60" w:line="240" w:lineRule="auto"/>
        <w:ind w:leftChars="268" w:left="536" w:firstLine="0"/>
        <w:jc w:val="both"/>
        <w:rPr>
          <w:b/>
        </w:rPr>
      </w:pPr>
      <w:r>
        <w:rPr>
          <w:b/>
        </w:rPr>
        <w:t>[Sync (X chips)] + data (Y bits) + CRC (Z bits);</w:t>
      </w:r>
    </w:p>
    <w:p w14:paraId="2EDE92F0" w14:textId="77777777" w:rsidR="000C6F46" w:rsidRDefault="007F4540">
      <w:pPr>
        <w:pStyle w:val="affa"/>
        <w:widowControl w:val="0"/>
        <w:numPr>
          <w:ilvl w:val="0"/>
          <w:numId w:val="81"/>
        </w:numPr>
        <w:adjustRightInd w:val="0"/>
        <w:snapToGrid w:val="0"/>
        <w:spacing w:after="60" w:line="240" w:lineRule="auto"/>
        <w:ind w:leftChars="268" w:left="536" w:firstLine="0"/>
        <w:jc w:val="both"/>
        <w:rPr>
          <w:b/>
        </w:rPr>
      </w:pPr>
      <w:r>
        <w:rPr>
          <w:rFonts w:hint="eastAsia"/>
          <w:b/>
        </w:rPr>
        <w:t>S</w:t>
      </w:r>
      <w:r>
        <w:rPr>
          <w:b/>
        </w:rPr>
        <w:t>equence only (X chips)</w:t>
      </w:r>
    </w:p>
    <w:p w14:paraId="2BB7C18D" w14:textId="77777777" w:rsidR="000C6F46" w:rsidRDefault="007F4540">
      <w:pPr>
        <w:snapToGrid w:val="0"/>
        <w:spacing w:after="60"/>
        <w:rPr>
          <w:b/>
          <w:lang w:val="en-GB"/>
        </w:rPr>
      </w:pPr>
      <w:r>
        <w:rPr>
          <w:b/>
          <w:lang w:val="en-GB"/>
        </w:rPr>
        <w:fldChar w:fldCharType="begin"/>
      </w:r>
      <w:r>
        <w:rPr>
          <w:b/>
          <w:lang w:val="en-GB"/>
        </w:rPr>
        <w:instrText xml:space="preserve"> REF _Ref127562326 \h </w:instrText>
      </w:r>
      <w:r>
        <w:rPr>
          <w:b/>
          <w:lang w:val="en-GB"/>
        </w:rPr>
      </w:r>
      <w:r>
        <w:rPr>
          <w:b/>
          <w:lang w:val="en-GB"/>
        </w:rPr>
        <w:fldChar w:fldCharType="separate"/>
      </w:r>
      <w:r>
        <w:rPr>
          <w:rFonts w:ascii="Times" w:hAnsi="Times" w:cs="Times"/>
          <w:b/>
        </w:rPr>
        <w:t>Proposal 15</w:t>
      </w:r>
      <w:r>
        <w:rPr>
          <w:b/>
          <w:lang w:eastAsia="zh-CN"/>
        </w:rPr>
        <w:t>:  For coverage evaluation, the LP-WUS bandwidth can be selected in number of continuous RBs, e.g., {4, 8, 12, 16, …}.</w:t>
      </w:r>
      <w:r>
        <w:rPr>
          <w:b/>
          <w:lang w:val="en-GB"/>
        </w:rPr>
        <w:fldChar w:fldCharType="end"/>
      </w:r>
    </w:p>
    <w:p w14:paraId="43891930" w14:textId="77777777" w:rsidR="000C6F46" w:rsidRDefault="007F4540">
      <w:pPr>
        <w:snapToGrid w:val="0"/>
        <w:spacing w:after="60"/>
        <w:rPr>
          <w:b/>
          <w:lang w:val="en-GB"/>
        </w:rPr>
      </w:pPr>
      <w:r>
        <w:rPr>
          <w:b/>
          <w:lang w:val="en-GB"/>
        </w:rPr>
        <w:fldChar w:fldCharType="begin"/>
      </w:r>
      <w:r>
        <w:rPr>
          <w:b/>
          <w:lang w:val="en-GB"/>
        </w:rPr>
        <w:instrText xml:space="preserve"> REF _Ref127562338 \h </w:instrText>
      </w:r>
      <w:r>
        <w:rPr>
          <w:b/>
          <w:lang w:val="en-GB"/>
        </w:rPr>
      </w:r>
      <w:r>
        <w:rPr>
          <w:b/>
          <w:lang w:val="en-GB"/>
        </w:rPr>
        <w:fldChar w:fldCharType="separate"/>
      </w:r>
      <w:r>
        <w:rPr>
          <w:rFonts w:ascii="Times" w:hAnsi="Times" w:cs="Times"/>
          <w:b/>
        </w:rPr>
        <w:t>Proposal 16</w:t>
      </w:r>
      <w:r>
        <w:rPr>
          <w:b/>
          <w:lang w:eastAsia="zh-CN"/>
        </w:rPr>
        <w:t>: For modeling adjacent subcarrier interference in LLS, PDSCH can be mapped on RBs not used for LP-WUS and guard band.</w:t>
      </w:r>
      <w:r>
        <w:rPr>
          <w:b/>
          <w:lang w:val="en-GB"/>
        </w:rPr>
        <w:fldChar w:fldCharType="end"/>
      </w:r>
    </w:p>
    <w:p w14:paraId="7D980D8B" w14:textId="77777777" w:rsidR="000C6F46" w:rsidRDefault="007F4540">
      <w:pPr>
        <w:snapToGrid w:val="0"/>
        <w:spacing w:after="60"/>
        <w:rPr>
          <w:b/>
          <w:lang w:val="en-GB"/>
        </w:rPr>
      </w:pPr>
      <w:r>
        <w:rPr>
          <w:b/>
          <w:lang w:val="en-GB"/>
        </w:rPr>
        <w:fldChar w:fldCharType="begin"/>
      </w:r>
      <w:r>
        <w:rPr>
          <w:b/>
          <w:lang w:val="en-GB"/>
        </w:rPr>
        <w:instrText xml:space="preserve"> REF _Ref127562357 \h </w:instrText>
      </w:r>
      <w:r>
        <w:rPr>
          <w:b/>
          <w:lang w:val="en-GB"/>
        </w:rPr>
      </w:r>
      <w:r>
        <w:rPr>
          <w:b/>
          <w:lang w:val="en-GB"/>
        </w:rPr>
        <w:fldChar w:fldCharType="separate"/>
      </w:r>
      <w:r>
        <w:rPr>
          <w:rFonts w:ascii="Times" w:hAnsi="Times" w:cs="Times"/>
          <w:b/>
        </w:rPr>
        <w:t>Proposal 17</w:t>
      </w:r>
      <w:r>
        <w:rPr>
          <w:b/>
          <w:lang w:eastAsia="zh-CN"/>
        </w:rPr>
        <w:t xml:space="preserve">: </w:t>
      </w:r>
      <w:r>
        <w:rPr>
          <w:b/>
        </w:rPr>
        <w:t xml:space="preserve"> The </w:t>
      </w:r>
      <w:r>
        <w:rPr>
          <w:b/>
          <w:lang w:eastAsia="zh-CN"/>
        </w:rPr>
        <w:t>BPF/LPF parameters and guard band size should be reported in coverage evaluation.</w:t>
      </w:r>
      <w:r>
        <w:rPr>
          <w:b/>
          <w:lang w:val="en-GB"/>
        </w:rPr>
        <w:fldChar w:fldCharType="end"/>
      </w:r>
    </w:p>
    <w:p w14:paraId="4D4C75CC" w14:textId="77777777" w:rsidR="000C6F46" w:rsidRDefault="007F4540">
      <w:pPr>
        <w:pStyle w:val="affa"/>
        <w:widowControl w:val="0"/>
        <w:numPr>
          <w:ilvl w:val="0"/>
          <w:numId w:val="81"/>
        </w:numPr>
        <w:adjustRightInd w:val="0"/>
        <w:snapToGrid w:val="0"/>
        <w:spacing w:after="60" w:line="240" w:lineRule="auto"/>
        <w:ind w:leftChars="270" w:left="900"/>
        <w:jc w:val="both"/>
        <w:rPr>
          <w:b/>
        </w:rPr>
      </w:pPr>
      <w:r>
        <w:rPr>
          <w:b/>
        </w:rPr>
        <w:t>BPF/LPF parameters may include bandwidth, filter order and filter type (e.g., Butterworth, …);</w:t>
      </w:r>
    </w:p>
    <w:p w14:paraId="094FE6F5" w14:textId="77777777" w:rsidR="000C6F46" w:rsidRDefault="007F4540">
      <w:pPr>
        <w:pStyle w:val="affa"/>
        <w:widowControl w:val="0"/>
        <w:numPr>
          <w:ilvl w:val="0"/>
          <w:numId w:val="81"/>
        </w:numPr>
        <w:adjustRightInd w:val="0"/>
        <w:snapToGrid w:val="0"/>
        <w:spacing w:after="60" w:line="240" w:lineRule="auto"/>
        <w:ind w:leftChars="270" w:left="900"/>
        <w:jc w:val="both"/>
        <w:rPr>
          <w:b/>
        </w:rPr>
      </w:pPr>
      <w:r>
        <w:rPr>
          <w:b/>
        </w:rPr>
        <w:t>The guard band size can be a number of RBs/subcarriers.</w:t>
      </w:r>
    </w:p>
    <w:p w14:paraId="595C024B" w14:textId="77777777" w:rsidR="000C6F46" w:rsidRDefault="007F4540">
      <w:pPr>
        <w:snapToGrid w:val="0"/>
        <w:spacing w:after="60"/>
        <w:rPr>
          <w:b/>
          <w:lang w:val="en-GB"/>
        </w:rPr>
      </w:pPr>
      <w:r>
        <w:rPr>
          <w:b/>
          <w:lang w:val="en-GB"/>
        </w:rPr>
        <w:fldChar w:fldCharType="begin"/>
      </w:r>
      <w:r>
        <w:rPr>
          <w:b/>
          <w:lang w:val="en-GB"/>
        </w:rPr>
        <w:instrText xml:space="preserve"> REF _Ref127562370 \h </w:instrText>
      </w:r>
      <w:r>
        <w:rPr>
          <w:b/>
          <w:lang w:val="en-GB"/>
        </w:rPr>
      </w:r>
      <w:r>
        <w:rPr>
          <w:b/>
          <w:lang w:val="en-GB"/>
        </w:rPr>
        <w:fldChar w:fldCharType="separate"/>
      </w:r>
      <w:r>
        <w:rPr>
          <w:rFonts w:ascii="Times" w:hAnsi="Times" w:cs="Times"/>
          <w:b/>
        </w:rPr>
        <w:t>Proposal 18</w:t>
      </w:r>
      <w:r>
        <w:rPr>
          <w:b/>
          <w:lang w:eastAsia="zh-CN"/>
        </w:rPr>
        <w:t xml:space="preserve">:  </w:t>
      </w:r>
      <w:r>
        <w:rPr>
          <w:b/>
          <w:szCs w:val="22"/>
          <w:lang w:eastAsia="zh-CN"/>
        </w:rPr>
        <w:t>For coverage evaluation, clock 1 and clock 2 can be used to model frequency error and time drift for LR as follows,</w:t>
      </w:r>
      <w:r>
        <w:rPr>
          <w:b/>
          <w:lang w:val="en-GB"/>
        </w:rPr>
        <w:fldChar w:fldCharType="end"/>
      </w:r>
    </w:p>
    <w:p w14:paraId="39D0E76A" w14:textId="77777777" w:rsidR="000C6F46" w:rsidRDefault="007F4540">
      <w:pPr>
        <w:numPr>
          <w:ilvl w:val="0"/>
          <w:numId w:val="104"/>
        </w:numPr>
        <w:snapToGrid w:val="0"/>
        <w:spacing w:after="0" w:line="240" w:lineRule="auto"/>
        <w:ind w:leftChars="90" w:left="600" w:rightChars="-48" w:right="-96"/>
        <w:rPr>
          <w:rFonts w:eastAsia="Yu Gothic Medium"/>
          <w:b/>
          <w:szCs w:val="22"/>
          <w:lang w:eastAsia="zh-CN"/>
        </w:rPr>
      </w:pPr>
      <w:r>
        <w:rPr>
          <w:rFonts w:eastAsia="Yu Gothic Medium"/>
          <w:b/>
          <w:szCs w:val="22"/>
          <w:lang w:eastAsia="zh-CN"/>
        </w:rPr>
        <w:t xml:space="preserve">Clock 1: </w:t>
      </w:r>
    </w:p>
    <w:p w14:paraId="1E4AA421"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maximum frequency error [20, 200] ppm</w:t>
      </w:r>
    </w:p>
    <w:p w14:paraId="30873891"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Frequency drifting [1] ppm/s</w:t>
      </w:r>
    </w:p>
    <w:p w14:paraId="4E91DD74" w14:textId="77777777" w:rsidR="000C6F46" w:rsidRDefault="007F4540">
      <w:pPr>
        <w:numPr>
          <w:ilvl w:val="0"/>
          <w:numId w:val="104"/>
        </w:numPr>
        <w:snapToGrid w:val="0"/>
        <w:spacing w:after="0" w:line="240" w:lineRule="auto"/>
        <w:ind w:leftChars="90" w:left="600" w:rightChars="-48" w:right="-96"/>
        <w:rPr>
          <w:rFonts w:eastAsia="Yu Gothic Medium"/>
          <w:b/>
          <w:szCs w:val="22"/>
          <w:lang w:eastAsia="zh-CN"/>
        </w:rPr>
      </w:pPr>
      <w:r>
        <w:rPr>
          <w:rFonts w:eastAsia="Yu Gothic Medium"/>
          <w:b/>
          <w:szCs w:val="22"/>
          <w:lang w:eastAsia="zh-CN"/>
        </w:rPr>
        <w:t xml:space="preserve">Clock 2: </w:t>
      </w:r>
    </w:p>
    <w:p w14:paraId="4CE98F9E"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maximum frequency error [5] ppm</w:t>
      </w:r>
    </w:p>
    <w:p w14:paraId="3737907E"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Frequency drifting [0.05] ppm/s</w:t>
      </w:r>
    </w:p>
    <w:p w14:paraId="69AF016C"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Clock 2 cannot be available when MR is in ultra-deep sleep.</w:t>
      </w:r>
    </w:p>
    <w:p w14:paraId="79D6694B" w14:textId="77777777" w:rsidR="000C6F46" w:rsidRDefault="007F4540">
      <w:pPr>
        <w:snapToGrid w:val="0"/>
        <w:spacing w:after="60"/>
        <w:rPr>
          <w:b/>
          <w:lang w:val="en-GB"/>
        </w:rPr>
      </w:pPr>
      <w:r>
        <w:rPr>
          <w:b/>
          <w:lang w:val="en-GB"/>
        </w:rPr>
        <w:fldChar w:fldCharType="begin"/>
      </w:r>
      <w:r>
        <w:rPr>
          <w:b/>
          <w:lang w:val="en-GB"/>
        </w:rPr>
        <w:instrText xml:space="preserve"> REF _Ref127562398 \h </w:instrText>
      </w:r>
      <w:r>
        <w:rPr>
          <w:b/>
          <w:lang w:val="en-GB"/>
        </w:rPr>
      </w:r>
      <w:r>
        <w:rPr>
          <w:b/>
          <w:lang w:val="en-GB"/>
        </w:rPr>
        <w:fldChar w:fldCharType="separate"/>
      </w:r>
      <w:r>
        <w:rPr>
          <w:rFonts w:ascii="Times" w:hAnsi="Times" w:cs="Times"/>
          <w:b/>
        </w:rPr>
        <w:t>Proposal 19</w:t>
      </w:r>
      <w:r>
        <w:rPr>
          <w:b/>
          <w:lang w:eastAsia="zh-CN"/>
        </w:rPr>
        <w:t>:  For easier modeling in LLS, the typical value in NR, i.e., 30.72MHz divided by S can be considered as the sampling rate for LP-WUS, where S belongs to 2^(N) can be reported.</w:t>
      </w:r>
      <w:r>
        <w:rPr>
          <w:b/>
          <w:lang w:val="en-GB"/>
        </w:rPr>
        <w:fldChar w:fldCharType="end"/>
      </w:r>
    </w:p>
    <w:p w14:paraId="31925304" w14:textId="77777777" w:rsidR="000C6F46" w:rsidRDefault="007F4540">
      <w:pPr>
        <w:snapToGrid w:val="0"/>
        <w:spacing w:after="60"/>
        <w:rPr>
          <w:b/>
          <w:lang w:val="en-GB"/>
        </w:rPr>
      </w:pPr>
      <w:r>
        <w:rPr>
          <w:b/>
          <w:lang w:val="en-GB"/>
        </w:rPr>
        <w:fldChar w:fldCharType="begin"/>
      </w:r>
      <w:r>
        <w:rPr>
          <w:b/>
          <w:lang w:val="en-GB"/>
        </w:rPr>
        <w:instrText xml:space="preserve"> REF _Ref127562405 \h </w:instrText>
      </w:r>
      <w:r>
        <w:rPr>
          <w:b/>
          <w:lang w:val="en-GB"/>
        </w:rPr>
      </w:r>
      <w:r>
        <w:rPr>
          <w:b/>
          <w:lang w:val="en-GB"/>
        </w:rPr>
        <w:fldChar w:fldCharType="separate"/>
      </w:r>
      <w:r>
        <w:rPr>
          <w:rFonts w:ascii="Times" w:hAnsi="Times" w:cs="Times"/>
          <w:b/>
        </w:rPr>
        <w:t>Proposal 20</w:t>
      </w:r>
      <w:r>
        <w:rPr>
          <w:b/>
          <w:lang w:eastAsia="zh-CN"/>
        </w:rPr>
        <w:t>:  The ADC bit width can be selected among {1, 2, 4, 8, …} in coverage evaluation</w:t>
      </w:r>
      <w:r>
        <w:rPr>
          <w:rFonts w:hint="eastAsia"/>
          <w:lang w:eastAsia="zh-CN"/>
        </w:rPr>
        <w:t>.</w:t>
      </w:r>
      <w:r>
        <w:rPr>
          <w:b/>
          <w:lang w:val="en-GB"/>
        </w:rPr>
        <w:fldChar w:fldCharType="end"/>
      </w:r>
    </w:p>
    <w:p w14:paraId="5587822A"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_Ref127562434 \h</w:instrText>
      </w:r>
      <w:r>
        <w:rPr>
          <w:b/>
          <w:lang w:val="en-GB"/>
        </w:rPr>
        <w:instrText xml:space="preserve"> </w:instrText>
      </w:r>
      <w:r>
        <w:rPr>
          <w:b/>
          <w:lang w:val="en-GB"/>
        </w:rPr>
      </w:r>
      <w:r>
        <w:rPr>
          <w:b/>
          <w:lang w:val="en-GB"/>
        </w:rPr>
        <w:fldChar w:fldCharType="separate"/>
      </w:r>
      <w:r>
        <w:rPr>
          <w:rFonts w:ascii="Times" w:hAnsi="Times" w:cs="Times"/>
          <w:b/>
        </w:rPr>
        <w:t xml:space="preserve">Proposal 21:  </w:t>
      </w:r>
      <w:r>
        <w:rPr>
          <w:rFonts w:eastAsiaTheme="minorEastAsia"/>
          <w:b/>
          <w:lang w:eastAsia="zh-CN"/>
        </w:rPr>
        <w:t xml:space="preserve">The noise figure among </w:t>
      </w:r>
      <w:r>
        <w:rPr>
          <w:b/>
        </w:rPr>
        <w:t>[9, 12, 15, 18, 21, 24] dB should be reported in coverage evaluation.</w:t>
      </w:r>
      <w:r>
        <w:rPr>
          <w:b/>
          <w:lang w:val="en-GB"/>
        </w:rPr>
        <w:fldChar w:fldCharType="end"/>
      </w:r>
    </w:p>
    <w:p w14:paraId="4A996A8F" w14:textId="77777777" w:rsidR="000C6F46" w:rsidRDefault="007F4540">
      <w:pPr>
        <w:snapToGrid w:val="0"/>
        <w:spacing w:after="60"/>
        <w:rPr>
          <w:b/>
          <w:lang w:val="en-GB"/>
        </w:rPr>
      </w:pPr>
      <w:r>
        <w:rPr>
          <w:b/>
          <w:lang w:val="en-GB"/>
        </w:rPr>
        <w:fldChar w:fldCharType="begin"/>
      </w:r>
      <w:r>
        <w:rPr>
          <w:b/>
          <w:lang w:val="en-GB"/>
        </w:rPr>
        <w:instrText xml:space="preserve"> REF _Ref127562451 \h </w:instrText>
      </w:r>
      <w:r>
        <w:rPr>
          <w:b/>
          <w:lang w:val="en-GB"/>
        </w:rPr>
      </w:r>
      <w:r>
        <w:rPr>
          <w:b/>
          <w:lang w:val="en-GB"/>
        </w:rPr>
        <w:fldChar w:fldCharType="separate"/>
      </w:r>
      <w:r>
        <w:rPr>
          <w:rFonts w:ascii="Times" w:hAnsi="Times" w:cs="Times"/>
          <w:b/>
        </w:rPr>
        <w:t xml:space="preserve">Proposal 22:  </w:t>
      </w:r>
      <w:r>
        <w:rPr>
          <w:rFonts w:eastAsiaTheme="minorEastAsia"/>
          <w:b/>
          <w:lang w:eastAsia="zh-CN"/>
        </w:rPr>
        <w:t>Adopt Table 15 in R1-2300476 as the assumptions for coverage evaluation for LP-WUS.</w:t>
      </w:r>
      <w:r>
        <w:rPr>
          <w:b/>
          <w:lang w:val="en-GB"/>
        </w:rPr>
        <w:fldChar w:fldCharType="end"/>
      </w:r>
    </w:p>
    <w:p w14:paraId="7A99DFF7" w14:textId="77777777" w:rsidR="000C6F46" w:rsidRDefault="007F4540">
      <w:pPr>
        <w:pStyle w:val="a6"/>
        <w:jc w:val="center"/>
        <w:rPr>
          <w:rFonts w:eastAsia="等线"/>
          <w:b w:val="0"/>
          <w:lang w:eastAsia="zh-CN"/>
        </w:rPr>
      </w:pPr>
      <w:r>
        <w:rPr>
          <w:rFonts w:eastAsia="MS Mincho"/>
          <w:lang w:eastAsia="zh-CN"/>
        </w:rPr>
        <w:t xml:space="preserve">Table </w:t>
      </w:r>
      <w:r>
        <w:rPr>
          <w:rFonts w:eastAsia="MS Mincho"/>
          <w:b w:val="0"/>
          <w:lang w:eastAsia="zh-CN"/>
        </w:rPr>
        <w:fldChar w:fldCharType="begin"/>
      </w:r>
      <w:r>
        <w:rPr>
          <w:rFonts w:eastAsia="MS Mincho"/>
          <w:lang w:eastAsia="zh-CN"/>
        </w:rPr>
        <w:instrText xml:space="preserve"> SEQ Table \* ARABIC </w:instrText>
      </w:r>
      <w:r>
        <w:rPr>
          <w:rFonts w:eastAsia="MS Mincho"/>
          <w:b w:val="0"/>
          <w:lang w:eastAsia="zh-CN"/>
        </w:rPr>
        <w:fldChar w:fldCharType="end"/>
      </w:r>
      <w:r>
        <w:rPr>
          <w:rFonts w:eastAsia="MS Mincho"/>
          <w:lang w:eastAsia="zh-CN"/>
        </w:rPr>
        <w:t>15. Simulation assumptions for coverage evaluation for LP-WUS</w:t>
      </w:r>
    </w:p>
    <w:tbl>
      <w:tblPr>
        <w:tblStyle w:val="71"/>
        <w:tblW w:w="8859" w:type="dxa"/>
        <w:jc w:val="center"/>
        <w:tblLayout w:type="fixed"/>
        <w:tblLook w:val="04A0" w:firstRow="1" w:lastRow="0" w:firstColumn="1" w:lastColumn="0" w:noHBand="0" w:noVBand="1"/>
      </w:tblPr>
      <w:tblGrid>
        <w:gridCol w:w="2547"/>
        <w:gridCol w:w="6312"/>
      </w:tblGrid>
      <w:tr w:rsidR="000C6F46" w14:paraId="7A947861"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7C31F5C5" w14:textId="77777777" w:rsidR="000C6F46" w:rsidRDefault="007F4540">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23AE8E43" w14:textId="77777777" w:rsidR="000C6F46" w:rsidRDefault="007F4540">
            <w:pPr>
              <w:rPr>
                <w:b/>
                <w:sz w:val="20"/>
                <w:szCs w:val="20"/>
              </w:rPr>
            </w:pPr>
            <w:r>
              <w:rPr>
                <w:b/>
                <w:szCs w:val="20"/>
              </w:rPr>
              <w:t>Assumptions</w:t>
            </w:r>
          </w:p>
        </w:tc>
      </w:tr>
      <w:tr w:rsidR="000C6F46" w14:paraId="474FC960"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CDB0B7D" w14:textId="77777777" w:rsidR="000C6F46" w:rsidRDefault="007F4540">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6A5483C3" w14:textId="77777777" w:rsidR="000C6F46" w:rsidRDefault="007F4540">
            <w:pPr>
              <w:rPr>
                <w:sz w:val="20"/>
                <w:szCs w:val="20"/>
              </w:rPr>
            </w:pPr>
            <w:r>
              <w:rPr>
                <w:szCs w:val="20"/>
              </w:rPr>
              <w:t>2.6GHz/4GHz/700MHz</w:t>
            </w:r>
          </w:p>
        </w:tc>
      </w:tr>
      <w:tr w:rsidR="000C6F46" w14:paraId="6CCE01C4"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AED332D" w14:textId="77777777" w:rsidR="000C6F46" w:rsidRDefault="007F4540">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58D1343E" w14:textId="77777777" w:rsidR="000C6F46" w:rsidRDefault="007F4540">
            <w:pPr>
              <w:rPr>
                <w:rFonts w:eastAsiaTheme="minorEastAsia"/>
                <w:szCs w:val="20"/>
                <w:lang w:eastAsia="zh-CN"/>
              </w:rPr>
            </w:pPr>
            <w:r>
              <w:rPr>
                <w:rFonts w:eastAsiaTheme="minorEastAsia" w:hint="eastAsia"/>
                <w:szCs w:val="20"/>
                <w:lang w:eastAsia="zh-CN"/>
              </w:rPr>
              <w:t>O</w:t>
            </w:r>
            <w:r>
              <w:rPr>
                <w:rFonts w:eastAsiaTheme="minorEastAsia"/>
                <w:szCs w:val="20"/>
                <w:lang w:eastAsia="zh-CN"/>
              </w:rPr>
              <w:t>OK</w:t>
            </w:r>
            <w:r>
              <w:rPr>
                <w:rFonts w:eastAsiaTheme="minorEastAsia" w:hint="eastAsia"/>
                <w:szCs w:val="20"/>
                <w:lang w:eastAsia="zh-CN"/>
              </w:rPr>
              <w:t>,</w:t>
            </w:r>
            <w:r>
              <w:rPr>
                <w:rFonts w:eastAsiaTheme="minorEastAsia"/>
                <w:szCs w:val="20"/>
                <w:lang w:eastAsia="zh-CN"/>
              </w:rPr>
              <w:t xml:space="preserve"> etc…</w:t>
            </w:r>
          </w:p>
        </w:tc>
      </w:tr>
      <w:tr w:rsidR="000C6F46" w14:paraId="3CFFB219"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626B4D7" w14:textId="77777777" w:rsidR="000C6F46" w:rsidRDefault="007F4540">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05F460AB" w14:textId="77777777" w:rsidR="000C6F46" w:rsidRDefault="007F4540">
            <w:pPr>
              <w:pStyle w:val="affa"/>
              <w:widowControl w:val="0"/>
              <w:numPr>
                <w:ilvl w:val="0"/>
                <w:numId w:val="24"/>
              </w:numPr>
              <w:spacing w:line="240" w:lineRule="auto"/>
              <w:jc w:val="both"/>
              <w:rPr>
                <w:sz w:val="20"/>
                <w:szCs w:val="20"/>
              </w:rPr>
            </w:pPr>
            <w:r>
              <w:rPr>
                <w:sz w:val="20"/>
                <w:szCs w:val="20"/>
              </w:rPr>
              <w:t>Sync+ payload + CRC</w:t>
            </w:r>
          </w:p>
          <w:p w14:paraId="0B2D3B51" w14:textId="77777777" w:rsidR="000C6F46" w:rsidRDefault="007F4540">
            <w:pPr>
              <w:pStyle w:val="affa"/>
              <w:widowControl w:val="0"/>
              <w:numPr>
                <w:ilvl w:val="0"/>
                <w:numId w:val="25"/>
              </w:numPr>
              <w:spacing w:line="240" w:lineRule="auto"/>
              <w:jc w:val="both"/>
              <w:rPr>
                <w:sz w:val="20"/>
                <w:szCs w:val="20"/>
              </w:rPr>
            </w:pPr>
            <w:r>
              <w:rPr>
                <w:sz w:val="20"/>
                <w:szCs w:val="20"/>
              </w:rPr>
              <w:t>Sync length: 16 chips</w:t>
            </w:r>
          </w:p>
          <w:p w14:paraId="614958EE" w14:textId="77777777" w:rsidR="000C6F46" w:rsidRDefault="007F4540">
            <w:pPr>
              <w:pStyle w:val="affa"/>
              <w:widowControl w:val="0"/>
              <w:numPr>
                <w:ilvl w:val="0"/>
                <w:numId w:val="25"/>
              </w:numPr>
              <w:spacing w:line="240" w:lineRule="auto"/>
              <w:jc w:val="both"/>
              <w:rPr>
                <w:sz w:val="20"/>
                <w:szCs w:val="20"/>
              </w:rPr>
            </w:pPr>
            <w:r>
              <w:rPr>
                <w:sz w:val="20"/>
                <w:szCs w:val="20"/>
              </w:rPr>
              <w:t>Payload: 12, 32, 48, … bits (2)</w:t>
            </w:r>
          </w:p>
          <w:p w14:paraId="55E59FBD" w14:textId="77777777" w:rsidR="000C6F46" w:rsidRDefault="007F4540">
            <w:pPr>
              <w:pStyle w:val="affa"/>
              <w:widowControl w:val="0"/>
              <w:numPr>
                <w:ilvl w:val="0"/>
                <w:numId w:val="25"/>
              </w:numPr>
              <w:spacing w:line="240" w:lineRule="auto"/>
              <w:jc w:val="both"/>
              <w:rPr>
                <w:sz w:val="20"/>
                <w:szCs w:val="20"/>
              </w:rPr>
            </w:pPr>
            <w:r>
              <w:rPr>
                <w:sz w:val="20"/>
                <w:szCs w:val="20"/>
              </w:rPr>
              <w:t>CRC length: {5, 8, 16, … bits</w:t>
            </w:r>
          </w:p>
          <w:p w14:paraId="652E0A79" w14:textId="77777777" w:rsidR="000C6F46" w:rsidRDefault="007F4540">
            <w:pPr>
              <w:pStyle w:val="affa"/>
              <w:widowControl w:val="0"/>
              <w:numPr>
                <w:ilvl w:val="0"/>
                <w:numId w:val="24"/>
              </w:numPr>
              <w:spacing w:line="240" w:lineRule="auto"/>
              <w:jc w:val="both"/>
              <w:rPr>
                <w:sz w:val="20"/>
                <w:szCs w:val="20"/>
              </w:rPr>
            </w:pPr>
            <w:r>
              <w:rPr>
                <w:sz w:val="20"/>
                <w:szCs w:val="20"/>
              </w:rPr>
              <w:t xml:space="preserve">Sequence only: </w:t>
            </w:r>
          </w:p>
          <w:p w14:paraId="3254A49E" w14:textId="77777777" w:rsidR="000C6F46" w:rsidRDefault="007F4540">
            <w:pPr>
              <w:pStyle w:val="affa"/>
              <w:widowControl w:val="0"/>
              <w:numPr>
                <w:ilvl w:val="0"/>
                <w:numId w:val="25"/>
              </w:numPr>
              <w:spacing w:line="240" w:lineRule="auto"/>
              <w:jc w:val="both"/>
              <w:rPr>
                <w:sz w:val="20"/>
                <w:szCs w:val="20"/>
              </w:rPr>
            </w:pPr>
            <w:r>
              <w:rPr>
                <w:sz w:val="20"/>
                <w:szCs w:val="20"/>
              </w:rPr>
              <w:t xml:space="preserve">Sequence length: {14, 16, 28, 32, …} chips </w:t>
            </w:r>
          </w:p>
          <w:p w14:paraId="743C0102" w14:textId="77777777" w:rsidR="000C6F46" w:rsidRDefault="007F4540">
            <w:pPr>
              <w:pStyle w:val="affa"/>
              <w:widowControl w:val="0"/>
              <w:numPr>
                <w:ilvl w:val="0"/>
                <w:numId w:val="25"/>
              </w:numPr>
              <w:adjustRightInd w:val="0"/>
              <w:snapToGrid w:val="0"/>
              <w:spacing w:afterLines="50" w:after="120" w:line="240" w:lineRule="auto"/>
              <w:jc w:val="both"/>
              <w:rPr>
                <w:sz w:val="20"/>
                <w:szCs w:val="20"/>
              </w:rPr>
            </w:pPr>
            <w:r>
              <w:rPr>
                <w:sz w:val="20"/>
                <w:szCs w:val="20"/>
              </w:rPr>
              <w:t>Number of information bits delivered: {1, 2, 4, …}</w:t>
            </w:r>
          </w:p>
        </w:tc>
      </w:tr>
      <w:tr w:rsidR="000C6F46" w14:paraId="21A87F3A"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8603309" w14:textId="77777777" w:rsidR="000C6F46" w:rsidRDefault="007F4540">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5D92C4D2" w14:textId="77777777" w:rsidR="000C6F46" w:rsidRDefault="007F4540">
            <w:pPr>
              <w:rPr>
                <w:rFonts w:eastAsiaTheme="minorEastAsia"/>
                <w:sz w:val="20"/>
                <w:szCs w:val="20"/>
                <w:lang w:eastAsia="zh-CN"/>
              </w:rPr>
            </w:pPr>
            <w:r>
              <w:rPr>
                <w:rFonts w:eastAsiaTheme="minorEastAsia"/>
                <w:szCs w:val="20"/>
                <w:lang w:eastAsia="zh-CN"/>
              </w:rPr>
              <w:t>M = {1, 2, 4, 8…}</w:t>
            </w:r>
          </w:p>
          <w:p w14:paraId="6295A359" w14:textId="77777777" w:rsidR="000C6F46" w:rsidRDefault="007F4540">
            <w:pPr>
              <w:rPr>
                <w:rFonts w:eastAsiaTheme="minorEastAsia"/>
                <w:sz w:val="20"/>
                <w:szCs w:val="20"/>
                <w:lang w:eastAsia="zh-CN"/>
              </w:rPr>
            </w:pPr>
            <w:r>
              <w:rPr>
                <w:rFonts w:eastAsiaTheme="minorEastAsia"/>
                <w:szCs w:val="20"/>
                <w:lang w:eastAsia="zh-CN"/>
              </w:rPr>
              <w:t>Note: the chip rates can be derived accordingly, e.g., chip rates are {28, 56, 112, 224} kbps, respectively</w:t>
            </w:r>
          </w:p>
        </w:tc>
      </w:tr>
      <w:tr w:rsidR="000C6F46" w14:paraId="4B06308C"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8258B24" w14:textId="77777777" w:rsidR="000C6F46" w:rsidRDefault="007F4540">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3357D153" w14:textId="77777777" w:rsidR="000C6F46" w:rsidRDefault="007F4540">
            <w:pPr>
              <w:rPr>
                <w:sz w:val="20"/>
                <w:szCs w:val="20"/>
              </w:rPr>
            </w:pPr>
            <w:r>
              <w:rPr>
                <w:szCs w:val="20"/>
              </w:rPr>
              <w:t>Number of symbols: e.g., 4, 8 symbols</w:t>
            </w:r>
          </w:p>
        </w:tc>
      </w:tr>
      <w:tr w:rsidR="000C6F46" w14:paraId="553F0C55"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7814B11" w14:textId="77777777" w:rsidR="000C6F46" w:rsidRDefault="007F4540">
            <w:pPr>
              <w:rPr>
                <w:sz w:val="20"/>
                <w:szCs w:val="20"/>
              </w:rPr>
            </w:pPr>
            <w:r>
              <w:rPr>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4629ADB5" w14:textId="77777777" w:rsidR="000C6F46" w:rsidRDefault="007F4540">
            <w:pPr>
              <w:snapToGrid w:val="0"/>
              <w:rPr>
                <w:sz w:val="20"/>
                <w:szCs w:val="20"/>
              </w:rPr>
            </w:pPr>
            <w:r>
              <w:rPr>
                <w:szCs w:val="20"/>
              </w:rPr>
              <w:t>FAR: {[0.1%, 1%, 10%]};</w:t>
            </w:r>
          </w:p>
          <w:p w14:paraId="47F9CD1F" w14:textId="77777777" w:rsidR="000C6F46" w:rsidRDefault="007F4540">
            <w:pPr>
              <w:snapToGrid w:val="0"/>
              <w:rPr>
                <w:rFonts w:eastAsiaTheme="minorEastAsia"/>
                <w:sz w:val="20"/>
                <w:szCs w:val="20"/>
                <w:lang w:eastAsia="zh-CN"/>
              </w:rPr>
            </w:pPr>
            <w:r>
              <w:rPr>
                <w:rFonts w:eastAsiaTheme="minorEastAsia"/>
                <w:szCs w:val="20"/>
                <w:lang w:eastAsia="zh-CN"/>
              </w:rPr>
              <w:t>MDR: 1%</w:t>
            </w:r>
          </w:p>
        </w:tc>
      </w:tr>
      <w:tr w:rsidR="000C6F46" w14:paraId="0C75576D"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EC8EC32" w14:textId="77777777" w:rsidR="000C6F46" w:rsidRDefault="007F4540">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2D1A39C5" w14:textId="77777777" w:rsidR="000C6F46" w:rsidRDefault="007F4540">
            <w:pPr>
              <w:rPr>
                <w:sz w:val="20"/>
                <w:szCs w:val="20"/>
              </w:rPr>
            </w:pPr>
            <w:r>
              <w:rPr>
                <w:szCs w:val="20"/>
              </w:rPr>
              <w:t>1/2, 1/4, … code rate</w:t>
            </w:r>
            <w:r>
              <w:rPr>
                <w:rFonts w:eastAsiaTheme="minorEastAsia"/>
                <w:szCs w:val="20"/>
                <w:lang w:eastAsia="zh-CN"/>
              </w:rPr>
              <w:t xml:space="preserve"> </w:t>
            </w:r>
            <w:r>
              <w:rPr>
                <w:szCs w:val="20"/>
              </w:rPr>
              <w:t>Manchester coding</w:t>
            </w:r>
          </w:p>
          <w:p w14:paraId="6226FAEE" w14:textId="77777777" w:rsidR="000C6F46" w:rsidRDefault="007F4540">
            <w:pPr>
              <w:rPr>
                <w:sz w:val="20"/>
                <w:szCs w:val="20"/>
              </w:rPr>
            </w:pPr>
            <w:r>
              <w:rPr>
                <w:szCs w:val="20"/>
              </w:rPr>
              <w:t>Note: For information bits and CRC bits</w:t>
            </w:r>
          </w:p>
        </w:tc>
      </w:tr>
      <w:tr w:rsidR="000C6F46" w14:paraId="2ED3C626"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CA7B7B5" w14:textId="77777777" w:rsidR="000C6F46" w:rsidRDefault="007F4540">
            <w:pPr>
              <w:rPr>
                <w:sz w:val="20"/>
                <w:szCs w:val="20"/>
              </w:rPr>
            </w:pPr>
            <w:r>
              <w:rPr>
                <w:szCs w:val="20"/>
              </w:rPr>
              <w:t>SCS of OFDM generator</w:t>
            </w:r>
          </w:p>
        </w:tc>
        <w:tc>
          <w:tcPr>
            <w:tcW w:w="6312" w:type="dxa"/>
            <w:tcBorders>
              <w:top w:val="single" w:sz="4" w:space="0" w:color="auto"/>
              <w:left w:val="single" w:sz="4" w:space="0" w:color="auto"/>
              <w:bottom w:val="single" w:sz="4" w:space="0" w:color="auto"/>
              <w:right w:val="single" w:sz="4" w:space="0" w:color="auto"/>
            </w:tcBorders>
          </w:tcPr>
          <w:p w14:paraId="193F5CB2" w14:textId="77777777" w:rsidR="000C6F46" w:rsidRDefault="007F4540">
            <w:pPr>
              <w:rPr>
                <w:sz w:val="20"/>
                <w:szCs w:val="20"/>
              </w:rPr>
            </w:pPr>
            <w:r>
              <w:rPr>
                <w:szCs w:val="20"/>
              </w:rPr>
              <w:t>30kHz</w:t>
            </w:r>
          </w:p>
        </w:tc>
      </w:tr>
      <w:tr w:rsidR="000C6F46" w14:paraId="219F4816"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D655D19" w14:textId="77777777" w:rsidR="000C6F46" w:rsidRDefault="007F4540">
            <w:pPr>
              <w:rPr>
                <w:sz w:val="20"/>
                <w:szCs w:val="20"/>
              </w:rPr>
            </w:pPr>
            <w:r>
              <w:rPr>
                <w:szCs w:val="20"/>
              </w:rPr>
              <w:t xml:space="preserve">gNB Channel BW </w:t>
            </w:r>
          </w:p>
        </w:tc>
        <w:tc>
          <w:tcPr>
            <w:tcW w:w="6312" w:type="dxa"/>
            <w:tcBorders>
              <w:top w:val="single" w:sz="4" w:space="0" w:color="auto"/>
              <w:left w:val="single" w:sz="4" w:space="0" w:color="auto"/>
              <w:bottom w:val="single" w:sz="4" w:space="0" w:color="auto"/>
              <w:right w:val="single" w:sz="4" w:space="0" w:color="auto"/>
            </w:tcBorders>
          </w:tcPr>
          <w:p w14:paraId="04B151E4" w14:textId="77777777" w:rsidR="000C6F46" w:rsidRDefault="007F4540">
            <w:pPr>
              <w:rPr>
                <w:sz w:val="20"/>
                <w:szCs w:val="20"/>
                <w:lang w:eastAsia="zh-CN"/>
              </w:rPr>
            </w:pPr>
            <w:r>
              <w:rPr>
                <w:szCs w:val="20"/>
              </w:rPr>
              <w:t>20MHz (50 RB)</w:t>
            </w:r>
            <w:r>
              <w:rPr>
                <w:szCs w:val="20"/>
                <w:lang w:eastAsia="zh-CN"/>
              </w:rPr>
              <w:t>, FFS other values</w:t>
            </w:r>
          </w:p>
        </w:tc>
      </w:tr>
      <w:tr w:rsidR="000C6F46" w14:paraId="1C972B8F"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69D2691" w14:textId="77777777" w:rsidR="000C6F46" w:rsidRDefault="007F4540">
            <w:pPr>
              <w:rPr>
                <w:sz w:val="20"/>
                <w:szCs w:val="20"/>
              </w:rPr>
            </w:pPr>
            <w:r>
              <w:rPr>
                <w:szCs w:val="20"/>
              </w:rPr>
              <w:t>WUS BW</w:t>
            </w:r>
          </w:p>
        </w:tc>
        <w:tc>
          <w:tcPr>
            <w:tcW w:w="6312" w:type="dxa"/>
            <w:tcBorders>
              <w:top w:val="single" w:sz="4" w:space="0" w:color="auto"/>
              <w:left w:val="single" w:sz="4" w:space="0" w:color="auto"/>
              <w:bottom w:val="single" w:sz="4" w:space="0" w:color="auto"/>
              <w:right w:val="single" w:sz="4" w:space="0" w:color="auto"/>
            </w:tcBorders>
          </w:tcPr>
          <w:p w14:paraId="05DD79D2" w14:textId="77777777" w:rsidR="000C6F46" w:rsidRDefault="007F4540">
            <w:pPr>
              <w:rPr>
                <w:sz w:val="20"/>
                <w:szCs w:val="20"/>
              </w:rPr>
            </w:pPr>
            <w:r>
              <w:rPr>
                <w:szCs w:val="20"/>
              </w:rPr>
              <w:t>{4, 6, 8, 10, 12, …} RBs</w:t>
            </w:r>
          </w:p>
        </w:tc>
      </w:tr>
      <w:tr w:rsidR="000C6F46" w14:paraId="03331CB5"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E6EBE40" w14:textId="77777777" w:rsidR="000C6F46" w:rsidRDefault="007F4540">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29858B06" w14:textId="77777777" w:rsidR="000C6F46" w:rsidRDefault="007F4540">
            <w:pPr>
              <w:rPr>
                <w:sz w:val="20"/>
                <w:szCs w:val="20"/>
              </w:rPr>
            </w:pPr>
            <w:r>
              <w:rPr>
                <w:szCs w:val="20"/>
              </w:rPr>
              <w:t>E.g., 6 subcarriers, {1, 2, …} RBs on each side of LP-WUS.</w:t>
            </w:r>
          </w:p>
        </w:tc>
      </w:tr>
      <w:tr w:rsidR="000C6F46" w14:paraId="47F858EC"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AE0EFB8" w14:textId="77777777" w:rsidR="000C6F46" w:rsidRDefault="007F4540">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025946E2" w14:textId="77777777" w:rsidR="000C6F46" w:rsidRDefault="007F4540">
            <w:pPr>
              <w:rPr>
                <w:sz w:val="20"/>
                <w:szCs w:val="20"/>
              </w:rPr>
            </w:pPr>
            <w:r>
              <w:rPr>
                <w:szCs w:val="20"/>
              </w:rPr>
              <w:t xml:space="preserve">X-th Order Butterworth with Y MHz bandwidth </w:t>
            </w:r>
          </w:p>
          <w:p w14:paraId="3600F8D6" w14:textId="77777777" w:rsidR="000C6F46" w:rsidRDefault="007F4540">
            <w:pPr>
              <w:rPr>
                <w:rFonts w:eastAsiaTheme="minorEastAsia"/>
                <w:sz w:val="20"/>
                <w:szCs w:val="20"/>
                <w:lang w:eastAsia="zh-CN"/>
              </w:rPr>
            </w:pPr>
            <w:r>
              <w:rPr>
                <w:rFonts w:eastAsiaTheme="minorEastAsia"/>
                <w:szCs w:val="20"/>
                <w:lang w:eastAsia="zh-CN"/>
              </w:rPr>
              <w:t>X = {2, 3, 4, 5, …}</w:t>
            </w:r>
          </w:p>
          <w:p w14:paraId="5E56EE14" w14:textId="77777777" w:rsidR="000C6F46" w:rsidRDefault="007F4540">
            <w:pPr>
              <w:rPr>
                <w:rFonts w:eastAsiaTheme="minorEastAsia"/>
                <w:sz w:val="20"/>
                <w:szCs w:val="20"/>
                <w:lang w:eastAsia="zh-CN"/>
              </w:rPr>
            </w:pPr>
            <w:r>
              <w:rPr>
                <w:rFonts w:eastAsiaTheme="minorEastAsia"/>
                <w:szCs w:val="20"/>
                <w:lang w:eastAsia="zh-CN"/>
              </w:rPr>
              <w:t>Y can be WUS BW + Z, where Z is the delta value on WUS BW.</w:t>
            </w:r>
          </w:p>
        </w:tc>
      </w:tr>
      <w:tr w:rsidR="000C6F46" w14:paraId="270EF615"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D781F8B" w14:textId="77777777" w:rsidR="000C6F46" w:rsidRDefault="007F4540">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245EC7C0" w14:textId="77777777" w:rsidR="000C6F46" w:rsidRDefault="007F4540">
            <w:pPr>
              <w:rPr>
                <w:sz w:val="20"/>
                <w:szCs w:val="20"/>
              </w:rPr>
            </w:pPr>
            <w:r>
              <w:rPr>
                <w:szCs w:val="20"/>
              </w:rPr>
              <w:t>PDSCH mapped on RBs not used for LP-WUS and guard band;</w:t>
            </w:r>
          </w:p>
          <w:p w14:paraId="6321E9B0" w14:textId="77777777" w:rsidR="000C6F46" w:rsidRDefault="007F4540">
            <w:pPr>
              <w:rPr>
                <w:sz w:val="20"/>
                <w:szCs w:val="20"/>
              </w:rPr>
            </w:pPr>
            <w:r>
              <w:rPr>
                <w:szCs w:val="20"/>
              </w:rPr>
              <w:t>EPRE of LP-WUS vs EPRE of PDSCH =ρ, where ρ= {0, 3, 6} dB;</w:t>
            </w:r>
          </w:p>
        </w:tc>
      </w:tr>
      <w:tr w:rsidR="000C6F46" w14:paraId="2B3D7C8C"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40341C0" w14:textId="77777777" w:rsidR="000C6F46" w:rsidRDefault="007F4540">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0BFE061F" w14:textId="77777777" w:rsidR="000C6F46" w:rsidRDefault="007F4540">
            <w:pPr>
              <w:rPr>
                <w:sz w:val="20"/>
                <w:szCs w:val="20"/>
                <w:lang w:eastAsia="zh-CN"/>
              </w:rPr>
            </w:pPr>
            <w:r>
              <w:rPr>
                <w:szCs w:val="20"/>
                <w:lang w:eastAsia="zh-CN"/>
              </w:rPr>
              <w:t>S*30.72MHz, where S = (2^-N) *30.72MHz, and N = 2, 3, 4, 5, ….</w:t>
            </w:r>
          </w:p>
        </w:tc>
      </w:tr>
      <w:tr w:rsidR="000C6F46" w14:paraId="68E0E9CA"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0DFE3EB" w14:textId="77777777" w:rsidR="000C6F46" w:rsidRDefault="007F4540">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58379F23" w14:textId="77777777" w:rsidR="000C6F46" w:rsidRDefault="007F4540">
            <w:pPr>
              <w:rPr>
                <w:sz w:val="20"/>
                <w:szCs w:val="20"/>
              </w:rPr>
            </w:pPr>
            <w:r>
              <w:rPr>
                <w:szCs w:val="20"/>
              </w:rPr>
              <w:t>{1, 2, 4, 8, …}</w:t>
            </w:r>
          </w:p>
        </w:tc>
      </w:tr>
      <w:tr w:rsidR="000C6F46" w14:paraId="1EC5FBE7"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775CFB0" w14:textId="77777777" w:rsidR="000C6F46" w:rsidRDefault="007F4540">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1DAD5C98" w14:textId="77777777" w:rsidR="000C6F46" w:rsidRDefault="007F4540">
            <w:pPr>
              <w:rPr>
                <w:sz w:val="20"/>
                <w:szCs w:val="20"/>
              </w:rPr>
            </w:pPr>
            <w:r>
              <w:rPr>
                <w:szCs w:val="20"/>
              </w:rPr>
              <w:t>TDL-C 300ns</w:t>
            </w:r>
          </w:p>
        </w:tc>
      </w:tr>
      <w:tr w:rsidR="000C6F46" w14:paraId="2E587676"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C5D87BD" w14:textId="77777777" w:rsidR="000C6F46" w:rsidRDefault="007F4540">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1B2D27B1" w14:textId="77777777" w:rsidR="000C6F46" w:rsidRDefault="007F4540">
            <w:pPr>
              <w:rPr>
                <w:sz w:val="20"/>
                <w:szCs w:val="20"/>
              </w:rPr>
            </w:pPr>
            <w:r>
              <w:rPr>
                <w:szCs w:val="20"/>
              </w:rPr>
              <w:t>Among [9, 12, 15, 18, 21, 24] dB</w:t>
            </w:r>
            <w:r>
              <w:rPr>
                <w:rFonts w:ascii="宋体" w:hAnsi="宋体" w:cs="宋体" w:hint="eastAsia"/>
                <w:sz w:val="20"/>
                <w:szCs w:val="20"/>
                <w:lang w:eastAsia="zh-CN"/>
              </w:rPr>
              <w:t>.</w:t>
            </w:r>
          </w:p>
        </w:tc>
      </w:tr>
    </w:tbl>
    <w:p w14:paraId="12C55972" w14:textId="77777777" w:rsidR="000C6F46" w:rsidRDefault="000C6F46">
      <w:pPr>
        <w:snapToGrid w:val="0"/>
        <w:spacing w:line="240" w:lineRule="atLeast"/>
        <w:rPr>
          <w:b/>
          <w:lang w:val="en-GB"/>
        </w:rPr>
      </w:pPr>
    </w:p>
    <w:p w14:paraId="38053651" w14:textId="77777777" w:rsidR="000C6F46" w:rsidRDefault="007F4540">
      <w:pPr>
        <w:pStyle w:val="2"/>
        <w:widowControl w:val="0"/>
        <w:numPr>
          <w:ilvl w:val="0"/>
          <w:numId w:val="97"/>
        </w:numPr>
        <w:spacing w:line="254" w:lineRule="auto"/>
        <w:textAlignment w:val="auto"/>
        <w:rPr>
          <w:rFonts w:cs="Arial"/>
          <w:bCs/>
        </w:rPr>
      </w:pPr>
      <w:r>
        <w:rPr>
          <w:rFonts w:cs="Arial"/>
          <w:bCs/>
        </w:rPr>
        <w:t>Xiaomi</w:t>
      </w:r>
    </w:p>
    <w:p w14:paraId="3B019B57" w14:textId="77777777" w:rsidR="000C6F46" w:rsidRDefault="007F4540">
      <w:pPr>
        <w:spacing w:after="0" w:line="264" w:lineRule="atLeast"/>
        <w:jc w:val="both"/>
        <w:rPr>
          <w:b/>
          <w:i/>
          <w:lang w:eastAsia="zh-CN"/>
        </w:rPr>
      </w:pPr>
      <w:r>
        <w:rPr>
          <w:b/>
          <w:i/>
        </w:rPr>
        <w:t>O</w:t>
      </w:r>
      <w:r>
        <w:rPr>
          <w:rFonts w:hint="eastAsia"/>
          <w:b/>
          <w:i/>
        </w:rPr>
        <w:t>bservation</w:t>
      </w:r>
      <w:r>
        <w:rPr>
          <w:b/>
          <w:i/>
        </w:rPr>
        <w:t xml:space="preserve"> 1: Symbol aggregation</w:t>
      </w:r>
      <w:r>
        <w:t xml:space="preserve"> </w:t>
      </w:r>
      <w:r>
        <w:rPr>
          <w:b/>
          <w:i/>
        </w:rPr>
        <w:t>can improve the coverage performance of LP WUS especially when there are few resources in the frequency domain.</w:t>
      </w:r>
    </w:p>
    <w:p w14:paraId="47B1313F" w14:textId="77777777" w:rsidR="000C6F46" w:rsidRDefault="007F4540">
      <w:pPr>
        <w:spacing w:after="0" w:line="264" w:lineRule="atLeast"/>
        <w:jc w:val="both"/>
        <w:rPr>
          <w:b/>
          <w:i/>
        </w:rPr>
      </w:pPr>
      <w:r>
        <w:rPr>
          <w:b/>
          <w:i/>
        </w:rPr>
        <w:t>O</w:t>
      </w:r>
      <w:r>
        <w:rPr>
          <w:rFonts w:hint="eastAsia"/>
          <w:b/>
          <w:i/>
        </w:rPr>
        <w:t>bservation</w:t>
      </w:r>
      <w:r>
        <w:rPr>
          <w:b/>
          <w:i/>
        </w:rPr>
        <w:t xml:space="preserve"> 2: LP WUR using different decision thresholds has a direct impact on the coverage performance.</w:t>
      </w:r>
    </w:p>
    <w:p w14:paraId="73BB1327" w14:textId="77777777" w:rsidR="000C6F46" w:rsidRDefault="007F4540">
      <w:pPr>
        <w:spacing w:after="0" w:line="264" w:lineRule="atLeast"/>
        <w:jc w:val="both"/>
        <w:rPr>
          <w:b/>
          <w:i/>
        </w:rPr>
      </w:pPr>
      <w:r>
        <w:rPr>
          <w:b/>
          <w:i/>
        </w:rPr>
        <w:t>Proposal 1: For RRC idle/inactive state, two use cases can be considered for evaluation:</w:t>
      </w:r>
    </w:p>
    <w:p w14:paraId="6ADAB421" w14:textId="77777777" w:rsidR="000C6F46" w:rsidRDefault="007F4540">
      <w:pPr>
        <w:spacing w:after="0" w:line="264" w:lineRule="atLeast"/>
        <w:ind w:leftChars="100" w:left="200"/>
        <w:jc w:val="both"/>
        <w:rPr>
          <w:b/>
          <w:i/>
        </w:rPr>
      </w:pPr>
      <w:r>
        <w:rPr>
          <w:b/>
          <w:i/>
        </w:rPr>
        <w:t>Case 1, LP WUS combined with legacy paging mechanism;</w:t>
      </w:r>
    </w:p>
    <w:p w14:paraId="633D44A8" w14:textId="77777777" w:rsidR="000C6F46" w:rsidRDefault="007F4540">
      <w:pPr>
        <w:spacing w:afterLines="50" w:after="120" w:line="264" w:lineRule="atLeast"/>
        <w:ind w:leftChars="100" w:left="200"/>
        <w:jc w:val="both"/>
        <w:rPr>
          <w:b/>
          <w:i/>
        </w:rPr>
      </w:pPr>
      <w:r>
        <w:rPr>
          <w:b/>
          <w:i/>
        </w:rPr>
        <w:t>Case 2, LP WUS combined with enhanced paging mechanism.</w:t>
      </w:r>
    </w:p>
    <w:p w14:paraId="407FC5CF" w14:textId="77777777" w:rsidR="000C6F46" w:rsidRDefault="007F4540">
      <w:pPr>
        <w:spacing w:after="0" w:line="264" w:lineRule="atLeast"/>
        <w:jc w:val="both"/>
        <w:rPr>
          <w:b/>
          <w:i/>
        </w:rPr>
      </w:pPr>
      <w:r>
        <w:rPr>
          <w:b/>
          <w:i/>
        </w:rPr>
        <w:t>Proposal 2: For RRC connected state, four use cases can be considered for evaluation:</w:t>
      </w:r>
    </w:p>
    <w:p w14:paraId="00D47BCE" w14:textId="77777777" w:rsidR="000C6F46" w:rsidRDefault="007F4540">
      <w:pPr>
        <w:spacing w:after="0" w:line="264" w:lineRule="atLeast"/>
        <w:ind w:leftChars="100" w:left="200"/>
        <w:jc w:val="both"/>
        <w:rPr>
          <w:b/>
          <w:i/>
        </w:rPr>
      </w:pPr>
      <w:r>
        <w:rPr>
          <w:b/>
          <w:i/>
        </w:rPr>
        <w:t>Case 1, LP WUS used as DCP;</w:t>
      </w:r>
    </w:p>
    <w:p w14:paraId="729E4CFF" w14:textId="77777777" w:rsidR="000C6F46" w:rsidRDefault="007F4540">
      <w:pPr>
        <w:spacing w:after="0" w:line="264" w:lineRule="atLeast"/>
        <w:ind w:leftChars="100" w:left="200"/>
        <w:jc w:val="both"/>
        <w:rPr>
          <w:b/>
          <w:i/>
        </w:rPr>
      </w:pPr>
      <w:r>
        <w:rPr>
          <w:b/>
          <w:i/>
        </w:rPr>
        <w:t>Case 2, LP WUS used during C-DRX on duration;</w:t>
      </w:r>
    </w:p>
    <w:p w14:paraId="3DFCD790" w14:textId="77777777" w:rsidR="000C6F46" w:rsidRDefault="007F4540">
      <w:pPr>
        <w:spacing w:after="0" w:line="264" w:lineRule="atLeast"/>
        <w:ind w:leftChars="100" w:left="200"/>
        <w:jc w:val="both"/>
        <w:rPr>
          <w:b/>
          <w:i/>
        </w:rPr>
      </w:pPr>
      <w:r>
        <w:rPr>
          <w:rFonts w:hint="eastAsia"/>
          <w:b/>
          <w:i/>
        </w:rPr>
        <w:t>Case</w:t>
      </w:r>
      <w:r>
        <w:rPr>
          <w:b/>
          <w:i/>
        </w:rPr>
        <w:t xml:space="preserve"> 3, LP WUS combined with PDCCH skipping;</w:t>
      </w:r>
    </w:p>
    <w:p w14:paraId="27E6772C" w14:textId="77777777" w:rsidR="000C6F46" w:rsidRDefault="007F4540">
      <w:pPr>
        <w:spacing w:afterLines="50" w:after="120" w:line="264" w:lineRule="atLeast"/>
        <w:ind w:leftChars="100" w:left="200"/>
        <w:jc w:val="both"/>
        <w:rPr>
          <w:b/>
          <w:i/>
        </w:rPr>
      </w:pPr>
      <w:r>
        <w:rPr>
          <w:b/>
          <w:i/>
        </w:rPr>
        <w:t>Case 4, LP WUS used without C-DRX/PDCCH skipping.</w:t>
      </w:r>
    </w:p>
    <w:p w14:paraId="4F768DE1" w14:textId="77777777" w:rsidR="000C6F46" w:rsidRDefault="007F4540">
      <w:pPr>
        <w:jc w:val="both"/>
        <w:rPr>
          <w:b/>
          <w:i/>
        </w:rPr>
      </w:pPr>
      <w:r>
        <w:rPr>
          <w:b/>
          <w:i/>
        </w:rPr>
        <w:t>Proposal 3: Appropriate frequency domain configuration of LP WUS should be studied in RAN1.</w:t>
      </w:r>
    </w:p>
    <w:p w14:paraId="122DC1BD" w14:textId="77777777" w:rsidR="000C6F46" w:rsidRDefault="007F4540">
      <w:pPr>
        <w:spacing w:after="0" w:line="264" w:lineRule="atLeast"/>
        <w:jc w:val="both"/>
        <w:rPr>
          <w:b/>
          <w:bCs/>
          <w:color w:val="000000"/>
        </w:rPr>
      </w:pPr>
      <w:r>
        <w:rPr>
          <w:b/>
          <w:i/>
        </w:rPr>
        <w:t>Proposal 4: An effective mechanism for UE to determine a reasonable decision threshold needs to be studied in RAN1.</w:t>
      </w:r>
      <w:r>
        <w:rPr>
          <w:b/>
          <w:bCs/>
          <w:color w:val="000000"/>
        </w:rPr>
        <w:t xml:space="preserve"> </w:t>
      </w:r>
    </w:p>
    <w:p w14:paraId="006E30B4" w14:textId="77777777" w:rsidR="000C6F46" w:rsidRDefault="000C6F46">
      <w:pPr>
        <w:rPr>
          <w:lang w:val="en-GB"/>
        </w:rPr>
      </w:pPr>
    </w:p>
    <w:p w14:paraId="1E4F0FFB" w14:textId="77777777" w:rsidR="000C6F46" w:rsidRDefault="007F4540">
      <w:pPr>
        <w:pStyle w:val="2"/>
        <w:widowControl w:val="0"/>
        <w:numPr>
          <w:ilvl w:val="0"/>
          <w:numId w:val="97"/>
        </w:numPr>
        <w:spacing w:line="254" w:lineRule="auto"/>
        <w:textAlignment w:val="auto"/>
        <w:rPr>
          <w:rFonts w:cs="Arial"/>
          <w:bCs/>
        </w:rPr>
      </w:pPr>
      <w:r>
        <w:rPr>
          <w:rFonts w:cs="Arial"/>
          <w:bCs/>
        </w:rPr>
        <w:t>InterDigital, Inc.</w:t>
      </w:r>
    </w:p>
    <w:p w14:paraId="5A24D890" w14:textId="77777777" w:rsidR="000C6F46" w:rsidRDefault="007F4540">
      <w:pPr>
        <w:jc w:val="both"/>
        <w:rPr>
          <w:rFonts w:ascii="Arial" w:hAnsi="Arial" w:cs="Arial"/>
          <w:i/>
          <w:iCs/>
        </w:rPr>
      </w:pPr>
      <w:r>
        <w:rPr>
          <w:rFonts w:ascii="Arial" w:hAnsi="Arial" w:cs="Arial"/>
          <w:b/>
          <w:bCs/>
          <w:i/>
          <w:iCs/>
        </w:rPr>
        <w:t>Proposal 1:</w:t>
      </w:r>
      <w:r>
        <w:rPr>
          <w:rFonts w:ascii="Arial" w:hAnsi="Arial" w:cs="Arial"/>
          <w:i/>
          <w:iCs/>
        </w:rPr>
        <w:t xml:space="preserve"> NW power consumption/energy efficiency is not adopted as a performance metric.</w:t>
      </w:r>
    </w:p>
    <w:p w14:paraId="5295037C" w14:textId="77777777" w:rsidR="000C6F46" w:rsidRDefault="007F4540">
      <w:pPr>
        <w:spacing w:line="276" w:lineRule="auto"/>
        <w:jc w:val="both"/>
        <w:rPr>
          <w:rFonts w:ascii="Arial" w:hAnsi="Arial" w:cs="Arial"/>
          <w:i/>
          <w:iCs/>
        </w:rPr>
      </w:pPr>
      <w:r>
        <w:rPr>
          <w:rFonts w:ascii="Arial" w:hAnsi="Arial" w:cs="Arial"/>
          <w:b/>
          <w:bCs/>
          <w:i/>
          <w:iCs/>
        </w:rPr>
        <w:t>Proposal 2:</w:t>
      </w:r>
      <w:r>
        <w:rPr>
          <w:rFonts w:ascii="Arial" w:hAnsi="Arial" w:cs="Arial"/>
          <w:i/>
          <w:iCs/>
        </w:rPr>
        <w:t xml:space="preserve"> Confirm the relative power value 0.015 for Ultra-deep sleep. </w:t>
      </w:r>
    </w:p>
    <w:p w14:paraId="39B3953F" w14:textId="77777777" w:rsidR="000C6F46" w:rsidRDefault="007F4540">
      <w:pPr>
        <w:spacing w:line="276" w:lineRule="auto"/>
        <w:jc w:val="both"/>
        <w:rPr>
          <w:rFonts w:ascii="Arial" w:hAnsi="Arial" w:cs="Arial"/>
          <w:i/>
          <w:iCs/>
        </w:rPr>
      </w:pPr>
      <w:r>
        <w:rPr>
          <w:rFonts w:ascii="Arial" w:hAnsi="Arial" w:cs="Arial"/>
          <w:b/>
          <w:bCs/>
          <w:i/>
          <w:iCs/>
        </w:rPr>
        <w:t>Proposal 3:</w:t>
      </w:r>
      <w:r>
        <w:rPr>
          <w:rFonts w:ascii="Arial" w:hAnsi="Arial" w:cs="Arial"/>
          <w:i/>
          <w:iCs/>
        </w:rPr>
        <w:t xml:space="preserve"> For ramp-up and down transition energy, support 10000 as baseline and 5000 as optional.  </w:t>
      </w:r>
    </w:p>
    <w:p w14:paraId="39716CA0" w14:textId="77777777" w:rsidR="000C6F46" w:rsidRDefault="007F4540">
      <w:pPr>
        <w:spacing w:line="276" w:lineRule="auto"/>
        <w:jc w:val="both"/>
        <w:rPr>
          <w:rFonts w:ascii="Arial" w:hAnsi="Arial" w:cs="Arial"/>
          <w:i/>
          <w:iCs/>
        </w:rPr>
      </w:pPr>
      <w:r>
        <w:rPr>
          <w:rFonts w:ascii="Arial" w:hAnsi="Arial" w:cs="Arial"/>
          <w:b/>
          <w:bCs/>
          <w:i/>
          <w:iCs/>
        </w:rPr>
        <w:t>Proposal 4:</w:t>
      </w:r>
      <w:r>
        <w:rPr>
          <w:rFonts w:ascii="Arial" w:hAnsi="Arial" w:cs="Arial"/>
          <w:i/>
          <w:iCs/>
        </w:rPr>
        <w:t xml:space="preserve"> For ramp-up time, support 200ms.  </w:t>
      </w:r>
    </w:p>
    <w:p w14:paraId="4F610EB1" w14:textId="77777777" w:rsidR="000C6F46" w:rsidRDefault="007F4540">
      <w:pPr>
        <w:spacing w:line="276" w:lineRule="auto"/>
        <w:jc w:val="both"/>
        <w:rPr>
          <w:rFonts w:ascii="Arial" w:hAnsi="Arial" w:cs="Arial"/>
          <w:i/>
          <w:iCs/>
        </w:rPr>
      </w:pPr>
      <w:r>
        <w:rPr>
          <w:rFonts w:ascii="Arial" w:hAnsi="Arial" w:cs="Arial"/>
          <w:b/>
          <w:bCs/>
          <w:i/>
          <w:iCs/>
        </w:rPr>
        <w:t>Proposal 5:</w:t>
      </w:r>
      <w:r>
        <w:rPr>
          <w:rFonts w:ascii="Arial" w:hAnsi="Arial" w:cs="Arial"/>
          <w:i/>
          <w:iCs/>
        </w:rPr>
        <w:t xml:space="preserve"> For total time for sync/re-sync, support up to 10 SSBs for FR2 as well as FR1.</w:t>
      </w:r>
    </w:p>
    <w:p w14:paraId="597D6A9A" w14:textId="77777777" w:rsidR="000C6F46" w:rsidRDefault="007F4540">
      <w:pPr>
        <w:spacing w:line="276" w:lineRule="auto"/>
        <w:jc w:val="both"/>
        <w:rPr>
          <w:rFonts w:ascii="Arial" w:hAnsi="Arial" w:cs="Arial"/>
          <w:i/>
          <w:iCs/>
        </w:rPr>
      </w:pPr>
      <w:r>
        <w:rPr>
          <w:rFonts w:ascii="Arial" w:hAnsi="Arial" w:cs="Arial"/>
          <w:b/>
          <w:bCs/>
          <w:i/>
          <w:iCs/>
        </w:rPr>
        <w:t>Proposal 6:</w:t>
      </w:r>
      <w:r>
        <w:rPr>
          <w:rFonts w:ascii="Arial" w:hAnsi="Arial" w:cs="Arial"/>
          <w:i/>
          <w:iCs/>
        </w:rPr>
        <w:t xml:space="preserve"> For relative power unit of LP-WUR on state, define three categories of candidate values. The candidate values for each category can be further discussed and the following categorization can be a starting point.  </w:t>
      </w:r>
    </w:p>
    <w:p w14:paraId="3B6F68AB"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1: 0.01 and 0.05</w:t>
      </w:r>
    </w:p>
    <w:p w14:paraId="3C0F2FFA"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2: 0.1 and 0.5</w:t>
      </w:r>
    </w:p>
    <w:p w14:paraId="2DB06B14"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3: 1, 2 and 4</w:t>
      </w:r>
    </w:p>
    <w:p w14:paraId="6408AF43" w14:textId="77777777" w:rsidR="000C6F46" w:rsidRDefault="007F4540">
      <w:pPr>
        <w:spacing w:line="276" w:lineRule="auto"/>
        <w:jc w:val="both"/>
        <w:rPr>
          <w:rFonts w:ascii="Arial" w:hAnsi="Arial" w:cs="Arial"/>
          <w:i/>
          <w:iCs/>
        </w:rPr>
      </w:pPr>
      <w:r>
        <w:rPr>
          <w:rFonts w:ascii="Arial" w:hAnsi="Arial" w:cs="Arial"/>
          <w:b/>
          <w:bCs/>
          <w:i/>
          <w:iCs/>
        </w:rPr>
        <w:t>Proposal 7:</w:t>
      </w:r>
      <w:r>
        <w:rPr>
          <w:rFonts w:ascii="Arial" w:hAnsi="Arial" w:cs="Arial"/>
          <w:i/>
          <w:iCs/>
        </w:rPr>
        <w:t xml:space="preserve"> For noise figure of LP-WUR on state, define three categories of candidate values. The candidate values for each category can be further discussed and the following categorization can be a starting point.  </w:t>
      </w:r>
    </w:p>
    <w:p w14:paraId="3C3884BE"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1: 9 and 12 dB</w:t>
      </w:r>
    </w:p>
    <w:p w14:paraId="5F4939F9"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2: 15 and 18 dB</w:t>
      </w:r>
    </w:p>
    <w:p w14:paraId="1741F434"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3: 21 and 24 dB</w:t>
      </w:r>
    </w:p>
    <w:p w14:paraId="58423433" w14:textId="77777777" w:rsidR="000C6F46" w:rsidRDefault="000C6F46">
      <w:pPr>
        <w:rPr>
          <w:lang w:val="en-GB"/>
        </w:rPr>
      </w:pPr>
    </w:p>
    <w:p w14:paraId="7ED9630A" w14:textId="77777777" w:rsidR="000C6F46" w:rsidRDefault="007F4540">
      <w:pPr>
        <w:pStyle w:val="2"/>
        <w:widowControl w:val="0"/>
        <w:numPr>
          <w:ilvl w:val="0"/>
          <w:numId w:val="97"/>
        </w:numPr>
        <w:spacing w:line="254" w:lineRule="auto"/>
        <w:textAlignment w:val="auto"/>
        <w:rPr>
          <w:rFonts w:cs="Arial"/>
          <w:bCs/>
        </w:rPr>
      </w:pPr>
      <w:r>
        <w:rPr>
          <w:rFonts w:cs="Arial"/>
          <w:bCs/>
        </w:rPr>
        <w:t>CATT</w:t>
      </w:r>
    </w:p>
    <w:p w14:paraId="74B960A7" w14:textId="77777777" w:rsidR="000C6F46" w:rsidRDefault="000C6F46">
      <w:pPr>
        <w:rPr>
          <w:lang w:val="en-GB"/>
        </w:rPr>
      </w:pPr>
    </w:p>
    <w:p w14:paraId="06BDE7C6" w14:textId="77777777" w:rsidR="000C6F46" w:rsidRDefault="007F4540">
      <w:pPr>
        <w:jc w:val="both"/>
        <w:rPr>
          <w:b/>
          <w:lang w:eastAsia="zh-CN"/>
        </w:rPr>
      </w:pPr>
      <w:r>
        <w:rPr>
          <w:b/>
          <w:lang w:eastAsia="zh-CN"/>
        </w:rPr>
        <w:t xml:space="preserve">Observation </w:t>
      </w:r>
      <w:r>
        <w:rPr>
          <w:rFonts w:hint="eastAsia"/>
          <w:b/>
          <w:lang w:eastAsia="zh-CN"/>
        </w:rPr>
        <w:t>1</w:t>
      </w:r>
      <w:r>
        <w:rPr>
          <w:b/>
          <w:lang w:eastAsia="zh-CN"/>
        </w:rPr>
        <w:t xml:space="preserve">: Comparing </w:t>
      </w:r>
      <w:r>
        <w:rPr>
          <w:rFonts w:hint="eastAsia"/>
          <w:b/>
          <w:lang w:eastAsia="zh-CN"/>
        </w:rPr>
        <w:t>to</w:t>
      </w:r>
      <w:r>
        <w:rPr>
          <w:b/>
          <w:lang w:eastAsia="zh-CN"/>
        </w:rPr>
        <w:t xml:space="preserve"> </w:t>
      </w:r>
      <w:r>
        <w:rPr>
          <w:rFonts w:hint="eastAsia"/>
          <w:b/>
          <w:lang w:eastAsia="zh-CN"/>
        </w:rPr>
        <w:t>i-</w:t>
      </w:r>
      <w:r>
        <w:rPr>
          <w:b/>
          <w:lang w:eastAsia="zh-CN"/>
        </w:rPr>
        <w:t xml:space="preserve">DRX with PEI, LP-WUR/WUS can largely reduce the </w:t>
      </w:r>
      <w:r>
        <w:rPr>
          <w:rFonts w:hint="eastAsia"/>
          <w:b/>
          <w:lang w:eastAsia="zh-CN"/>
        </w:rPr>
        <w:t xml:space="preserve">power in a range of 77.1%~84.3%, 96.9%~97.9%, 98.9%~99.2% </w:t>
      </w:r>
      <w:r>
        <w:rPr>
          <w:b/>
          <w:lang w:eastAsia="zh-CN"/>
        </w:rPr>
        <w:t xml:space="preserve">with the assumption that LP-WUR having the same receiver sensitivity as that of NR receiver </w:t>
      </w:r>
      <w:r>
        <w:rPr>
          <w:rFonts w:hint="eastAsia"/>
          <w:b/>
          <w:lang w:eastAsia="zh-CN"/>
        </w:rPr>
        <w:t>under</w:t>
      </w:r>
      <w:r>
        <w:rPr>
          <w:b/>
          <w:lang w:eastAsia="zh-CN"/>
        </w:rPr>
        <w:t xml:space="preserve"> 1%,</w:t>
      </w:r>
      <w:r>
        <w:rPr>
          <w:rFonts w:hint="eastAsia"/>
          <w:b/>
          <w:lang w:eastAsia="zh-CN"/>
        </w:rPr>
        <w:t xml:space="preserve"> </w:t>
      </w:r>
      <w:r>
        <w:rPr>
          <w:b/>
          <w:lang w:eastAsia="zh-CN"/>
        </w:rPr>
        <w:t>0.1%</w:t>
      </w:r>
      <w:r>
        <w:rPr>
          <w:rFonts w:hint="eastAsia"/>
          <w:b/>
          <w:lang w:eastAsia="zh-CN"/>
        </w:rPr>
        <w:t xml:space="preserve">, </w:t>
      </w:r>
      <w:r>
        <w:rPr>
          <w:b/>
          <w:lang w:eastAsia="zh-CN"/>
        </w:rPr>
        <w:t>0.001% paging rate</w:t>
      </w:r>
      <w:r>
        <w:rPr>
          <w:rFonts w:hint="eastAsia"/>
          <w:b/>
          <w:lang w:eastAsia="zh-CN"/>
        </w:rPr>
        <w:t>, respectively.</w:t>
      </w:r>
    </w:p>
    <w:p w14:paraId="3E714935" w14:textId="77777777" w:rsidR="000C6F46" w:rsidRDefault="007F4540">
      <w:pPr>
        <w:jc w:val="both"/>
        <w:rPr>
          <w:b/>
          <w:lang w:eastAsia="zh-CN"/>
        </w:rPr>
      </w:pPr>
      <w:r>
        <w:rPr>
          <w:b/>
          <w:lang w:eastAsia="zh-CN"/>
        </w:rPr>
        <w:t xml:space="preserve">Observation </w:t>
      </w:r>
      <w:r>
        <w:rPr>
          <w:rFonts w:hint="eastAsia"/>
          <w:b/>
          <w:lang w:eastAsia="zh-CN"/>
        </w:rPr>
        <w:t>2</w:t>
      </w:r>
      <w:r>
        <w:rPr>
          <w:b/>
          <w:lang w:eastAsia="zh-CN"/>
        </w:rPr>
        <w:t>:</w:t>
      </w:r>
      <w:r>
        <w:t xml:space="preserve"> </w:t>
      </w:r>
      <w:r>
        <w:rPr>
          <w:b/>
          <w:lang w:eastAsia="zh-CN"/>
        </w:rPr>
        <w:t>The lower paging rate</w:t>
      </w:r>
      <w:r>
        <w:rPr>
          <w:rFonts w:hint="eastAsia"/>
          <w:b/>
          <w:lang w:eastAsia="zh-CN"/>
        </w:rPr>
        <w:t xml:space="preserve"> is</w:t>
      </w:r>
      <w:r>
        <w:rPr>
          <w:b/>
          <w:lang w:eastAsia="zh-CN"/>
        </w:rPr>
        <w:t xml:space="preserve">, the more power </w:t>
      </w:r>
      <w:r>
        <w:rPr>
          <w:rFonts w:hint="eastAsia"/>
          <w:b/>
          <w:lang w:eastAsia="zh-CN"/>
        </w:rPr>
        <w:t xml:space="preserve">saving </w:t>
      </w:r>
      <w:r>
        <w:rPr>
          <w:b/>
          <w:lang w:eastAsia="zh-CN"/>
        </w:rPr>
        <w:t xml:space="preserve">gain would </w:t>
      </w:r>
      <w:r>
        <w:rPr>
          <w:rFonts w:hint="eastAsia"/>
          <w:b/>
          <w:lang w:eastAsia="zh-CN"/>
        </w:rPr>
        <w:t xml:space="preserve">be </w:t>
      </w:r>
      <w:r>
        <w:rPr>
          <w:b/>
          <w:lang w:eastAsia="zh-CN"/>
        </w:rPr>
        <w:t>obtained by LP-WUR.</w:t>
      </w:r>
    </w:p>
    <w:p w14:paraId="1B124B86" w14:textId="77777777" w:rsidR="000C6F46" w:rsidRDefault="000C6F46">
      <w:pPr>
        <w:jc w:val="both"/>
        <w:rPr>
          <w:b/>
          <w:lang w:eastAsia="zh-CN"/>
        </w:rPr>
      </w:pPr>
    </w:p>
    <w:p w14:paraId="27E82248" w14:textId="77777777" w:rsidR="000C6F46" w:rsidRDefault="007F4540">
      <w:pPr>
        <w:spacing w:afterLines="50" w:after="120" w:line="240" w:lineRule="auto"/>
        <w:jc w:val="both"/>
        <w:rPr>
          <w:b/>
          <w:szCs w:val="22"/>
          <w:lang w:eastAsia="zh-CN"/>
        </w:rPr>
      </w:pPr>
      <w:r>
        <w:rPr>
          <w:b/>
          <w:szCs w:val="22"/>
          <w:lang w:eastAsia="zh-CN"/>
        </w:rPr>
        <w:t>Proposal 1:  The LP-WUS as the paging early indication</w:t>
      </w:r>
      <w:r>
        <w:rPr>
          <w:rFonts w:hint="eastAsia"/>
          <w:b/>
          <w:szCs w:val="22"/>
          <w:lang w:eastAsia="zh-CN"/>
        </w:rPr>
        <w:t xml:space="preserve"> (PEI)</w:t>
      </w:r>
      <w:r>
        <w:rPr>
          <w:b/>
          <w:szCs w:val="22"/>
          <w:lang w:eastAsia="zh-CN"/>
        </w:rPr>
        <w:t xml:space="preserve"> could achieve</w:t>
      </w:r>
      <w:r>
        <w:rPr>
          <w:rFonts w:hint="eastAsia"/>
          <w:b/>
          <w:szCs w:val="22"/>
          <w:lang w:eastAsia="zh-CN"/>
        </w:rPr>
        <w:t xml:space="preserve"> up to 1/10000 power </w:t>
      </w:r>
      <w:r>
        <w:rPr>
          <w:b/>
          <w:szCs w:val="22"/>
          <w:lang w:eastAsia="zh-CN"/>
        </w:rPr>
        <w:t xml:space="preserve">consumption comparing to that of DCI format 2_7 </w:t>
      </w:r>
      <w:r>
        <w:rPr>
          <w:rFonts w:hint="eastAsia"/>
          <w:b/>
          <w:szCs w:val="22"/>
          <w:lang w:eastAsia="zh-CN"/>
        </w:rPr>
        <w:t>PEI</w:t>
      </w:r>
      <w:r>
        <w:rPr>
          <w:b/>
          <w:szCs w:val="22"/>
          <w:lang w:eastAsia="zh-CN"/>
        </w:rPr>
        <w:t xml:space="preserve"> for UEs in</w:t>
      </w:r>
      <w:r>
        <w:rPr>
          <w:rFonts w:hint="eastAsia"/>
          <w:b/>
          <w:szCs w:val="22"/>
          <w:lang w:eastAsia="zh-CN"/>
        </w:rPr>
        <w:t xml:space="preserve"> RRC </w:t>
      </w:r>
      <w:r>
        <w:rPr>
          <w:b/>
          <w:szCs w:val="22"/>
          <w:lang w:eastAsia="zh-CN"/>
        </w:rPr>
        <w:t>IDLE/</w:t>
      </w:r>
      <w:r>
        <w:rPr>
          <w:rFonts w:hint="eastAsia"/>
          <w:b/>
          <w:szCs w:val="22"/>
          <w:lang w:eastAsia="zh-CN"/>
        </w:rPr>
        <w:t>INACTIVE mode.</w:t>
      </w:r>
    </w:p>
    <w:p w14:paraId="0F77EC64" w14:textId="77777777" w:rsidR="000C6F46" w:rsidRDefault="007F4540">
      <w:pPr>
        <w:spacing w:afterLines="50" w:after="120" w:line="240" w:lineRule="auto"/>
        <w:jc w:val="both"/>
        <w:rPr>
          <w:b/>
          <w:szCs w:val="22"/>
          <w:lang w:eastAsia="zh-CN"/>
        </w:rPr>
      </w:pPr>
      <w:r>
        <w:rPr>
          <w:b/>
          <w:szCs w:val="22"/>
          <w:lang w:eastAsia="zh-CN"/>
        </w:rPr>
        <w:t>Proposal 2:  LP-WUS is used in place of the PO indication is not feasible due to it requires UE-specific LP-WUS and carrying paging indication and paging information in the registration area</w:t>
      </w:r>
      <w:r>
        <w:rPr>
          <w:rFonts w:hint="eastAsia"/>
          <w:b/>
          <w:szCs w:val="22"/>
          <w:lang w:eastAsia="zh-CN"/>
        </w:rPr>
        <w:t>.</w:t>
      </w:r>
    </w:p>
    <w:p w14:paraId="06B46FB4" w14:textId="77777777" w:rsidR="000C6F46" w:rsidRDefault="007F4540">
      <w:pPr>
        <w:spacing w:afterLines="50" w:after="120" w:line="240" w:lineRule="auto"/>
        <w:jc w:val="both"/>
        <w:rPr>
          <w:b/>
          <w:szCs w:val="22"/>
          <w:lang w:eastAsia="zh-CN"/>
        </w:rPr>
      </w:pPr>
      <w:r>
        <w:rPr>
          <w:b/>
          <w:szCs w:val="22"/>
          <w:lang w:eastAsia="zh-CN"/>
        </w:rPr>
        <w:t>Proposal</w:t>
      </w:r>
      <w:r>
        <w:rPr>
          <w:rFonts w:hint="eastAsia"/>
          <w:b/>
          <w:szCs w:val="22"/>
          <w:lang w:eastAsia="zh-CN"/>
        </w:rPr>
        <w:t xml:space="preserve"> 3</w:t>
      </w:r>
      <w:r>
        <w:rPr>
          <w:b/>
          <w:szCs w:val="22"/>
          <w:lang w:eastAsia="zh-CN"/>
        </w:rPr>
        <w:t xml:space="preserve">: The </w:t>
      </w:r>
      <w:r>
        <w:rPr>
          <w:rFonts w:hint="eastAsia"/>
          <w:b/>
          <w:szCs w:val="22"/>
          <w:lang w:eastAsia="zh-CN"/>
        </w:rPr>
        <w:t>L</w:t>
      </w:r>
      <w:r>
        <w:rPr>
          <w:b/>
          <w:szCs w:val="22"/>
          <w:lang w:eastAsia="zh-CN"/>
        </w:rPr>
        <w:t>atency_2 is mainly affect</w:t>
      </w:r>
      <w:r>
        <w:rPr>
          <w:rFonts w:hint="eastAsia"/>
          <w:b/>
          <w:szCs w:val="22"/>
          <w:lang w:eastAsia="zh-CN"/>
        </w:rPr>
        <w:t>ed</w:t>
      </w:r>
      <w:r>
        <w:rPr>
          <w:b/>
          <w:szCs w:val="22"/>
          <w:lang w:eastAsia="zh-CN"/>
        </w:rPr>
        <w:t xml:space="preserve"> by the MR ram</w:t>
      </w:r>
      <w:r>
        <w:rPr>
          <w:rFonts w:hint="eastAsia"/>
          <w:b/>
          <w:szCs w:val="22"/>
          <w:lang w:eastAsia="zh-CN"/>
        </w:rPr>
        <w:t>p</w:t>
      </w:r>
      <w:r>
        <w:rPr>
          <w:b/>
          <w:szCs w:val="22"/>
          <w:lang w:eastAsia="zh-CN"/>
        </w:rPr>
        <w:t>-up and preparation for pa</w:t>
      </w:r>
      <w:r>
        <w:rPr>
          <w:rFonts w:hint="eastAsia"/>
          <w:b/>
          <w:szCs w:val="22"/>
          <w:lang w:eastAsia="zh-CN"/>
        </w:rPr>
        <w:t>gi</w:t>
      </w:r>
      <w:r>
        <w:rPr>
          <w:b/>
          <w:szCs w:val="22"/>
          <w:lang w:eastAsia="zh-CN"/>
        </w:rPr>
        <w:t xml:space="preserve">ng message reception with the addition of the RACH response time. </w:t>
      </w:r>
      <w:r>
        <w:rPr>
          <w:rFonts w:hint="eastAsia"/>
          <w:b/>
          <w:szCs w:val="22"/>
          <w:lang w:eastAsia="zh-CN"/>
        </w:rPr>
        <w:t xml:space="preserve"> The Latency_2 is suggested in a range of 500ms~2200ms.</w:t>
      </w:r>
    </w:p>
    <w:p w14:paraId="532E08C8" w14:textId="77777777" w:rsidR="000C6F46" w:rsidRDefault="007F4540">
      <w:pPr>
        <w:spacing w:afterLines="50" w:after="120" w:line="240" w:lineRule="auto"/>
        <w:jc w:val="both"/>
        <w:rPr>
          <w:rFonts w:eastAsiaTheme="minorEastAsia"/>
          <w:b/>
          <w:lang w:eastAsia="zh-CN"/>
        </w:rPr>
      </w:pPr>
      <w:r>
        <w:rPr>
          <w:b/>
          <w:szCs w:val="22"/>
          <w:lang w:eastAsia="zh-CN"/>
        </w:rPr>
        <w:t>Proposal</w:t>
      </w:r>
      <w:r>
        <w:rPr>
          <w:rFonts w:hint="eastAsia"/>
          <w:b/>
          <w:szCs w:val="22"/>
          <w:lang w:eastAsia="zh-CN"/>
        </w:rPr>
        <w:t xml:space="preserve"> 4</w:t>
      </w:r>
      <w:r>
        <w:rPr>
          <w:b/>
          <w:szCs w:val="22"/>
          <w:lang w:eastAsia="zh-CN"/>
        </w:rPr>
        <w:t>: The total latency can be divided into three independent parts associated with different dependent components</w:t>
      </w:r>
      <w:r>
        <w:rPr>
          <w:rFonts w:hint="eastAsia"/>
          <w:b/>
          <w:szCs w:val="22"/>
          <w:lang w:eastAsia="zh-CN"/>
        </w:rPr>
        <w:t xml:space="preserve">: </w:t>
      </w:r>
      <w:r>
        <w:rPr>
          <w:b/>
          <w:szCs w:val="22"/>
          <w:lang w:eastAsia="zh-CN"/>
        </w:rPr>
        <w:t>Latency_0 for gNB preparation, Latency_1 for LP-WUR monitoring the LP-WUS and Latency_3 for main radio waking up and detecting paging message, the expression of latency can be formulated as: Total Latency = Latency _0 + Latency_1 + Latency _2.</w:t>
      </w:r>
    </w:p>
    <w:p w14:paraId="2813C9EF" w14:textId="77777777" w:rsidR="000C6F46" w:rsidRDefault="007F4540">
      <w:pPr>
        <w:jc w:val="both"/>
        <w:rPr>
          <w:b/>
          <w:lang w:eastAsia="zh-CN"/>
        </w:rPr>
      </w:pPr>
      <w:r>
        <w:rPr>
          <w:rFonts w:hint="eastAsia"/>
          <w:b/>
          <w:lang w:eastAsia="zh-CN"/>
        </w:rPr>
        <w:t xml:space="preserve">Proposal 5: The </w:t>
      </w:r>
      <w:r>
        <w:rPr>
          <w:b/>
          <w:lang w:eastAsia="zh-CN"/>
        </w:rPr>
        <w:t>suggested</w:t>
      </w:r>
      <w:r>
        <w:rPr>
          <w:rFonts w:hint="eastAsia"/>
          <w:b/>
          <w:lang w:eastAsia="zh-CN"/>
        </w:rPr>
        <w:t xml:space="preserve"> power model for LP-WUR is shown </w:t>
      </w:r>
      <w:r>
        <w:rPr>
          <w:b/>
          <w:lang w:eastAsia="zh-CN"/>
        </w:rPr>
        <w:t>in</w:t>
      </w:r>
      <w:r>
        <w:rPr>
          <w:rFonts w:hint="eastAsia"/>
          <w:b/>
          <w:lang w:eastAsia="zh-CN"/>
        </w:rPr>
        <w:t xml:space="preserve"> the following </w:t>
      </w:r>
      <w:r>
        <w:rPr>
          <w:b/>
          <w:lang w:eastAsia="zh-CN"/>
        </w:rPr>
        <w:t>T</w:t>
      </w:r>
      <w:r>
        <w:rPr>
          <w:rFonts w:hint="eastAsia"/>
          <w:b/>
          <w:lang w:eastAsia="zh-CN"/>
        </w:rPr>
        <w:t>able:</w:t>
      </w:r>
    </w:p>
    <w:p w14:paraId="1A36912C" w14:textId="77777777" w:rsidR="000C6F46" w:rsidRDefault="007F4540">
      <w:pPr>
        <w:pStyle w:val="a6"/>
        <w:keepNext/>
        <w:jc w:val="center"/>
      </w:pPr>
      <w:r>
        <w:t>Table: Power model for LP-WUR</w:t>
      </w:r>
    </w:p>
    <w:tbl>
      <w:tblPr>
        <w:tblW w:w="9857" w:type="dxa"/>
        <w:jc w:val="center"/>
        <w:tblCellMar>
          <w:left w:w="0" w:type="dxa"/>
          <w:right w:w="0" w:type="dxa"/>
        </w:tblCellMar>
        <w:tblLook w:val="04A0" w:firstRow="1" w:lastRow="0" w:firstColumn="1" w:lastColumn="0" w:noHBand="0" w:noVBand="1"/>
      </w:tblPr>
      <w:tblGrid>
        <w:gridCol w:w="1537"/>
        <w:gridCol w:w="4512"/>
        <w:gridCol w:w="1953"/>
        <w:gridCol w:w="1855"/>
      </w:tblGrid>
      <w:tr w:rsidR="000C6F46" w14:paraId="3FF50E77"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A6BF311" w14:textId="77777777" w:rsidR="000C6F46" w:rsidRDefault="007F4540">
            <w:pPr>
              <w:pStyle w:val="B2"/>
              <w:spacing w:after="0" w:line="240" w:lineRule="auto"/>
              <w:ind w:left="60" w:firstLine="0"/>
              <w:jc w:val="both"/>
              <w:rPr>
                <w:b/>
              </w:rPr>
            </w:pPr>
            <w:r>
              <w:rPr>
                <w:b/>
              </w:rPr>
              <w:t>Power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A58A1D9" w14:textId="77777777" w:rsidR="000C6F46" w:rsidRDefault="007F4540">
            <w:pPr>
              <w:pStyle w:val="B2"/>
              <w:spacing w:after="0" w:line="240" w:lineRule="auto"/>
              <w:ind w:left="0" w:firstLine="0"/>
              <w:jc w:val="both"/>
              <w:rPr>
                <w:b/>
              </w:rPr>
            </w:pPr>
            <w:r>
              <w:rPr>
                <w:b/>
              </w:rPr>
              <w:t>Characteristics</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545F766" w14:textId="77777777" w:rsidR="000C6F46" w:rsidRDefault="007F4540">
            <w:pPr>
              <w:pStyle w:val="B2"/>
              <w:spacing w:after="0" w:line="240" w:lineRule="auto"/>
              <w:ind w:left="0" w:firstLine="0"/>
              <w:jc w:val="both"/>
              <w:rPr>
                <w:b/>
              </w:rPr>
            </w:pPr>
            <w:r>
              <w:rPr>
                <w:b/>
              </w:rPr>
              <w:t xml:space="preserve">Relative Power </w:t>
            </w:r>
          </w:p>
        </w:tc>
        <w:tc>
          <w:tcPr>
            <w:tcW w:w="1855" w:type="dxa"/>
            <w:tcBorders>
              <w:top w:val="single" w:sz="8" w:space="0" w:color="000000"/>
              <w:left w:val="single" w:sz="8" w:space="0" w:color="000000"/>
              <w:bottom w:val="single" w:sz="8" w:space="0" w:color="000000"/>
              <w:right w:val="single" w:sz="8" w:space="0" w:color="000000"/>
            </w:tcBorders>
          </w:tcPr>
          <w:p w14:paraId="3830B74E" w14:textId="77777777" w:rsidR="000C6F46" w:rsidRDefault="007F4540">
            <w:pPr>
              <w:pStyle w:val="B2"/>
              <w:spacing w:after="0" w:line="240" w:lineRule="auto"/>
              <w:ind w:left="0" w:firstLine="0"/>
              <w:jc w:val="both"/>
              <w:rPr>
                <w:b/>
              </w:rPr>
            </w:pPr>
            <w:r>
              <w:rPr>
                <w:rFonts w:ascii="Times" w:hAnsi="Times" w:cs="Times"/>
                <w:b/>
              </w:rPr>
              <w:t>Ramp-up time</w:t>
            </w:r>
          </w:p>
        </w:tc>
      </w:tr>
      <w:tr w:rsidR="000C6F46" w14:paraId="29660CAA"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38D0FC" w14:textId="77777777" w:rsidR="000C6F46" w:rsidRDefault="007F4540">
            <w:pPr>
              <w:pStyle w:val="B2"/>
              <w:spacing w:after="0" w:line="240" w:lineRule="auto"/>
              <w:ind w:left="60" w:firstLine="0"/>
              <w:jc w:val="both"/>
              <w:rPr>
                <w:lang w:eastAsia="zh-CN"/>
              </w:rPr>
            </w:pPr>
            <w:r>
              <w:t>Periodic low power WUS</w:t>
            </w:r>
          </w:p>
          <w:p w14:paraId="19B620A7" w14:textId="77777777" w:rsidR="000C6F46" w:rsidRDefault="007F4540">
            <w:pPr>
              <w:pStyle w:val="B2"/>
              <w:spacing w:after="0" w:line="240" w:lineRule="auto"/>
              <w:ind w:left="60" w:firstLine="0"/>
              <w:jc w:val="both"/>
              <w:rPr>
                <w:lang w:eastAsia="zh-CN"/>
              </w:rPr>
            </w:pPr>
            <w:r>
              <w:rPr>
                <w:lang w:eastAsia="zh-CN"/>
              </w:rPr>
              <w:t>“</w:t>
            </w:r>
            <w:r>
              <w:rPr>
                <w:rFonts w:hint="eastAsia"/>
                <w:lang w:eastAsia="zh-CN"/>
              </w:rPr>
              <w:t>ON</w:t>
            </w:r>
            <w:r>
              <w:rPr>
                <w:lang w:eastAsia="zh-CN"/>
              </w:rPr>
              <w:t>”</w:t>
            </w:r>
            <w:r>
              <w:rPr>
                <w:rFonts w:hint="eastAsia"/>
                <w:lang w:eastAsia="zh-CN"/>
              </w:rPr>
              <w:t xml:space="preserve">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B0F569E" w14:textId="77777777" w:rsidR="000C6F46" w:rsidRDefault="007F4540">
            <w:pPr>
              <w:pStyle w:val="B2"/>
              <w:spacing w:after="0" w:line="240" w:lineRule="auto"/>
              <w:ind w:left="0" w:firstLine="0"/>
              <w:jc w:val="both"/>
            </w:pPr>
            <w:r>
              <w:t xml:space="preserve">Front end wakeup receiver is configured to detect the wakeup signals periodically associated with C-DRX or PO.  </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67AF532" w14:textId="77777777" w:rsidR="000C6F46" w:rsidRDefault="007F4540">
            <w:pPr>
              <w:pStyle w:val="B2"/>
              <w:spacing w:after="0" w:line="240" w:lineRule="auto"/>
              <w:ind w:left="0" w:firstLine="0"/>
              <w:jc w:val="both"/>
            </w:pPr>
            <w:r>
              <w:t>[0.01 – 0.1]</w:t>
            </w:r>
          </w:p>
        </w:tc>
        <w:tc>
          <w:tcPr>
            <w:tcW w:w="1855" w:type="dxa"/>
            <w:tcBorders>
              <w:top w:val="single" w:sz="8" w:space="0" w:color="000000"/>
              <w:left w:val="single" w:sz="8" w:space="0" w:color="000000"/>
              <w:bottom w:val="single" w:sz="8" w:space="0" w:color="000000"/>
              <w:right w:val="single" w:sz="8" w:space="0" w:color="000000"/>
            </w:tcBorders>
          </w:tcPr>
          <w:p w14:paraId="061D3424" w14:textId="77777777" w:rsidR="000C6F46" w:rsidRDefault="007F4540">
            <w:pPr>
              <w:pStyle w:val="B2"/>
              <w:spacing w:after="0" w:line="240" w:lineRule="auto"/>
              <w:ind w:left="0" w:firstLine="0"/>
              <w:jc w:val="both"/>
              <w:rPr>
                <w:lang w:eastAsia="zh-CN"/>
              </w:rPr>
            </w:pPr>
            <w:r>
              <w:rPr>
                <w:rFonts w:hint="eastAsia"/>
                <w:lang w:eastAsia="zh-CN"/>
              </w:rPr>
              <w:t>---</w:t>
            </w:r>
          </w:p>
        </w:tc>
      </w:tr>
      <w:tr w:rsidR="000C6F46" w14:paraId="3E75DD36"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B00A974" w14:textId="77777777" w:rsidR="000C6F46" w:rsidRDefault="007F4540">
            <w:pPr>
              <w:pStyle w:val="B2"/>
              <w:spacing w:after="0" w:line="240" w:lineRule="auto"/>
              <w:ind w:left="60" w:firstLine="0"/>
              <w:jc w:val="both"/>
              <w:rPr>
                <w:lang w:eastAsia="zh-CN"/>
              </w:rPr>
            </w:pPr>
            <w:r>
              <w:t>Periodic low power WUS</w:t>
            </w:r>
          </w:p>
          <w:p w14:paraId="73719CDB" w14:textId="77777777" w:rsidR="000C6F46" w:rsidRDefault="007F4540">
            <w:pPr>
              <w:pStyle w:val="B2"/>
              <w:spacing w:after="0" w:line="240" w:lineRule="auto"/>
              <w:ind w:left="60" w:firstLine="0"/>
              <w:jc w:val="both"/>
              <w:rPr>
                <w:lang w:eastAsia="zh-CN"/>
              </w:rPr>
            </w:pPr>
            <w:r>
              <w:rPr>
                <w:lang w:eastAsia="zh-CN"/>
              </w:rPr>
              <w:t>“</w:t>
            </w:r>
            <w:r>
              <w:rPr>
                <w:rFonts w:hint="eastAsia"/>
                <w:lang w:eastAsia="zh-CN"/>
              </w:rPr>
              <w:t>OFF</w:t>
            </w:r>
            <w:r>
              <w:rPr>
                <w:lang w:eastAsia="zh-CN"/>
              </w:rPr>
              <w:t>”</w:t>
            </w:r>
            <w:r>
              <w:rPr>
                <w:rFonts w:hint="eastAsia"/>
                <w:lang w:eastAsia="zh-CN"/>
              </w:rPr>
              <w:t xml:space="preserve">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89B75F7" w14:textId="77777777" w:rsidR="000C6F46" w:rsidRDefault="007F4540">
            <w:pPr>
              <w:pStyle w:val="B2"/>
              <w:spacing w:after="0" w:line="240" w:lineRule="auto"/>
              <w:ind w:left="0" w:firstLine="0"/>
              <w:jc w:val="both"/>
              <w:rPr>
                <w:lang w:eastAsia="zh-CN"/>
              </w:rPr>
            </w:pPr>
            <w:r>
              <w:t>Front end wakeup receiver is configured to detect the wakeup signals periodically associated with C-DRX or PO</w:t>
            </w:r>
            <w:r>
              <w:rPr>
                <w:rFonts w:hint="eastAsia"/>
                <w:lang w:eastAsia="zh-CN"/>
              </w:rPr>
              <w:t xml:space="preserve">. </w:t>
            </w:r>
            <w:r>
              <w:rPr>
                <w:lang w:eastAsia="zh-CN"/>
              </w:rPr>
              <w:t>Otherwise</w:t>
            </w:r>
            <w:r>
              <w:rPr>
                <w:rFonts w:hint="eastAsia"/>
                <w:lang w:eastAsia="zh-CN"/>
              </w:rPr>
              <w:t>, the wakeup receiver is shut down.</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F09810A" w14:textId="77777777" w:rsidR="000C6F46" w:rsidRDefault="007F4540">
            <w:pPr>
              <w:pStyle w:val="B2"/>
              <w:spacing w:after="0" w:line="240" w:lineRule="auto"/>
              <w:ind w:left="0" w:firstLine="0"/>
              <w:jc w:val="both"/>
            </w:pPr>
            <w:r>
              <w:t>[0.0</w:t>
            </w:r>
            <w:r>
              <w:rPr>
                <w:rFonts w:hint="eastAsia"/>
                <w:lang w:eastAsia="zh-CN"/>
              </w:rPr>
              <w:t>0</w:t>
            </w:r>
            <w:r>
              <w:t>1]</w:t>
            </w:r>
          </w:p>
        </w:tc>
        <w:tc>
          <w:tcPr>
            <w:tcW w:w="1855" w:type="dxa"/>
            <w:tcBorders>
              <w:top w:val="single" w:sz="8" w:space="0" w:color="000000"/>
              <w:left w:val="single" w:sz="8" w:space="0" w:color="000000"/>
              <w:bottom w:val="single" w:sz="8" w:space="0" w:color="000000"/>
              <w:right w:val="single" w:sz="8" w:space="0" w:color="000000"/>
            </w:tcBorders>
          </w:tcPr>
          <w:p w14:paraId="1AA81D39" w14:textId="77777777" w:rsidR="000C6F46" w:rsidRDefault="007F4540">
            <w:pPr>
              <w:pStyle w:val="B2"/>
              <w:spacing w:after="0" w:line="240" w:lineRule="auto"/>
              <w:ind w:left="0" w:firstLine="0"/>
              <w:jc w:val="both"/>
            </w:pPr>
            <w:r>
              <w:rPr>
                <w:lang w:eastAsia="zh-CN"/>
              </w:rPr>
              <w:t>[</w:t>
            </w:r>
            <w:r>
              <w:rPr>
                <w:rFonts w:hint="eastAsia"/>
                <w:lang w:eastAsia="zh-CN"/>
              </w:rPr>
              <w:t>1</w:t>
            </w:r>
            <w:r>
              <w:rPr>
                <w:lang w:eastAsia="zh-CN"/>
              </w:rPr>
              <w:t>ms]</w:t>
            </w:r>
          </w:p>
        </w:tc>
      </w:tr>
      <w:tr w:rsidR="000C6F46" w14:paraId="250EC466"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AB441B9" w14:textId="77777777" w:rsidR="000C6F46" w:rsidRDefault="007F4540">
            <w:pPr>
              <w:pStyle w:val="B2"/>
              <w:spacing w:after="0" w:line="240" w:lineRule="auto"/>
              <w:ind w:left="60" w:firstLine="0"/>
              <w:jc w:val="both"/>
              <w:rPr>
                <w:lang w:eastAsia="zh-CN"/>
              </w:rPr>
            </w:pPr>
            <w:r>
              <w:t>Continuous</w:t>
            </w:r>
            <w:r>
              <w:rPr>
                <w:rFonts w:hint="eastAsia"/>
                <w:lang w:eastAsia="zh-CN"/>
              </w:rPr>
              <w:t xml:space="preserve"> </w:t>
            </w:r>
            <w:r>
              <w:t>low-power WUS</w:t>
            </w:r>
            <w:r>
              <w:rPr>
                <w:rFonts w:hint="eastAsia"/>
                <w:lang w:eastAsia="zh-CN"/>
              </w:rPr>
              <w:t xml:space="preserve"> monitoring</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04A3FA3" w14:textId="77777777" w:rsidR="000C6F46" w:rsidRDefault="007F4540">
            <w:pPr>
              <w:pStyle w:val="B2"/>
              <w:spacing w:after="0" w:line="240" w:lineRule="auto"/>
              <w:ind w:left="0" w:firstLine="0"/>
              <w:jc w:val="both"/>
            </w:pPr>
            <w:r>
              <w:t>Front end wakeup receiver with free-running clock in the active device or passive device monitoring of wakeup signals continuously</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B77F322" w14:textId="77777777" w:rsidR="000C6F46" w:rsidRDefault="007F4540">
            <w:pPr>
              <w:pStyle w:val="B2"/>
              <w:spacing w:after="0" w:line="240" w:lineRule="auto"/>
              <w:ind w:left="0" w:firstLine="0"/>
              <w:jc w:val="both"/>
            </w:pPr>
            <w:r>
              <w:t>[0.001 – 0.01]</w:t>
            </w:r>
          </w:p>
        </w:tc>
        <w:tc>
          <w:tcPr>
            <w:tcW w:w="1855" w:type="dxa"/>
            <w:tcBorders>
              <w:top w:val="single" w:sz="8" w:space="0" w:color="000000"/>
              <w:left w:val="single" w:sz="8" w:space="0" w:color="000000"/>
              <w:bottom w:val="single" w:sz="8" w:space="0" w:color="000000"/>
              <w:right w:val="single" w:sz="8" w:space="0" w:color="000000"/>
            </w:tcBorders>
          </w:tcPr>
          <w:p w14:paraId="03B72B8F" w14:textId="77777777" w:rsidR="000C6F46" w:rsidRDefault="007F4540">
            <w:pPr>
              <w:pStyle w:val="B2"/>
              <w:spacing w:after="0" w:line="240" w:lineRule="auto"/>
              <w:ind w:left="0" w:firstLine="0"/>
              <w:jc w:val="both"/>
            </w:pPr>
            <w:r>
              <w:rPr>
                <w:lang w:eastAsia="zh-CN"/>
              </w:rPr>
              <w:t>[</w:t>
            </w:r>
            <w:r>
              <w:rPr>
                <w:rFonts w:hint="eastAsia"/>
                <w:lang w:eastAsia="zh-CN"/>
              </w:rPr>
              <w:t xml:space="preserve">0 </w:t>
            </w:r>
            <w:r>
              <w:rPr>
                <w:lang w:eastAsia="zh-CN"/>
              </w:rPr>
              <w:t>ms]</w:t>
            </w:r>
          </w:p>
        </w:tc>
      </w:tr>
    </w:tbl>
    <w:p w14:paraId="4291406A" w14:textId="77777777" w:rsidR="000C6F46" w:rsidRDefault="000C6F46">
      <w:pPr>
        <w:jc w:val="both"/>
        <w:rPr>
          <w:lang w:eastAsia="zh-CN"/>
        </w:rPr>
      </w:pPr>
    </w:p>
    <w:p w14:paraId="596107A9" w14:textId="77777777" w:rsidR="000C6F46" w:rsidRDefault="007F4540">
      <w:pPr>
        <w:spacing w:afterLines="50" w:after="120" w:line="240" w:lineRule="auto"/>
        <w:jc w:val="both"/>
        <w:rPr>
          <w:rFonts w:eastAsiaTheme="minorEastAsia"/>
          <w:b/>
          <w:lang w:eastAsia="zh-CN"/>
        </w:rPr>
      </w:pPr>
      <w:r>
        <w:rPr>
          <w:rFonts w:eastAsiaTheme="minorEastAsia" w:hint="eastAsia"/>
          <w:b/>
          <w:lang w:eastAsia="zh-CN"/>
        </w:rPr>
        <w:t xml:space="preserve">Proposal 6: </w:t>
      </w:r>
      <w:r>
        <w:rPr>
          <w:rFonts w:eastAsiaTheme="minorEastAsia"/>
          <w:b/>
          <w:lang w:eastAsia="zh-CN"/>
        </w:rPr>
        <w:t xml:space="preserve">The number of UE in </w:t>
      </w:r>
      <w:r>
        <w:rPr>
          <w:rFonts w:eastAsiaTheme="minorEastAsia" w:hint="eastAsia"/>
          <w:b/>
          <w:lang w:eastAsia="zh-CN"/>
        </w:rPr>
        <w:t>the same</w:t>
      </w:r>
      <w:r>
        <w:rPr>
          <w:rFonts w:eastAsiaTheme="minorEastAsia"/>
          <w:b/>
          <w:lang w:eastAsia="zh-CN"/>
        </w:rPr>
        <w:t xml:space="preserve"> group should </w:t>
      </w:r>
      <w:r>
        <w:rPr>
          <w:rFonts w:eastAsiaTheme="minorEastAsia" w:hint="eastAsia"/>
          <w:b/>
          <w:lang w:eastAsia="zh-CN"/>
        </w:rPr>
        <w:t>not be</w:t>
      </w:r>
      <w:r>
        <w:rPr>
          <w:rFonts w:eastAsiaTheme="minorEastAsia"/>
          <w:b/>
          <w:lang w:eastAsia="zh-CN"/>
        </w:rPr>
        <w:t xml:space="preserve"> </w:t>
      </w:r>
      <w:r>
        <w:rPr>
          <w:rFonts w:eastAsiaTheme="minorEastAsia" w:hint="eastAsia"/>
          <w:b/>
          <w:lang w:eastAsia="zh-CN"/>
        </w:rPr>
        <w:t>more</w:t>
      </w:r>
      <w:r>
        <w:rPr>
          <w:rFonts w:eastAsiaTheme="minorEastAsia"/>
          <w:b/>
          <w:lang w:eastAsia="zh-CN"/>
        </w:rPr>
        <w:t xml:space="preserve"> than </w:t>
      </w:r>
      <w:r>
        <w:rPr>
          <w:rFonts w:eastAsiaTheme="minorEastAsia" w:hint="eastAsia"/>
          <w:b/>
          <w:lang w:eastAsia="zh-CN"/>
        </w:rPr>
        <w:t>8</w:t>
      </w:r>
      <w:r>
        <w:rPr>
          <w:rFonts w:eastAsiaTheme="minorEastAsia"/>
          <w:b/>
          <w:lang w:eastAsia="zh-CN"/>
        </w:rPr>
        <w:t xml:space="preserve"> </w:t>
      </w:r>
      <w:r>
        <w:rPr>
          <w:rFonts w:eastAsiaTheme="minorEastAsia" w:hint="eastAsia"/>
          <w:b/>
          <w:lang w:eastAsia="zh-CN"/>
        </w:rPr>
        <w:t xml:space="preserve">for i-DRX and e-DRX with </w:t>
      </w:r>
      <w:r>
        <w:rPr>
          <w:b/>
        </w:rPr>
        <w:t>R</w:t>
      </w:r>
      <w:r>
        <w:rPr>
          <w:b/>
          <w:vertAlign w:val="subscript"/>
        </w:rPr>
        <w:t>E, REF</w:t>
      </w:r>
      <w:r>
        <w:rPr>
          <w:rFonts w:eastAsiaTheme="minorEastAsia"/>
          <w:b/>
          <w:bCs/>
          <w:lang w:eastAsia="zh-CN"/>
        </w:rPr>
        <w:t xml:space="preserve"> </w:t>
      </w:r>
      <w:r>
        <w:rPr>
          <w:rFonts w:eastAsiaTheme="minorEastAsia" w:hint="eastAsia"/>
          <w:b/>
          <w:bCs/>
          <w:lang w:eastAsia="zh-CN"/>
        </w:rPr>
        <w:t xml:space="preserve">below </w:t>
      </w:r>
      <w:r>
        <w:rPr>
          <w:rFonts w:eastAsiaTheme="minorEastAsia"/>
          <w:b/>
          <w:bCs/>
          <w:lang w:eastAsia="zh-CN"/>
        </w:rPr>
        <w:t>1%</w:t>
      </w:r>
      <w:r>
        <w:rPr>
          <w:rFonts w:eastAsiaTheme="minorEastAsia"/>
          <w:b/>
          <w:lang w:eastAsia="zh-CN"/>
        </w:rPr>
        <w:t>.</w:t>
      </w:r>
      <w:r>
        <w:rPr>
          <w:rFonts w:eastAsiaTheme="minorEastAsia" w:hint="eastAsia"/>
          <w:b/>
          <w:lang w:eastAsia="zh-CN"/>
        </w:rPr>
        <w:t xml:space="preserve"> </w:t>
      </w:r>
    </w:p>
    <w:p w14:paraId="7A6FC079" w14:textId="77777777" w:rsidR="000C6F46" w:rsidRDefault="007F4540">
      <w:pPr>
        <w:spacing w:afterLines="50" w:after="120" w:line="240" w:lineRule="auto"/>
        <w:jc w:val="both"/>
        <w:rPr>
          <w:rFonts w:eastAsiaTheme="minorEastAsia"/>
          <w:b/>
          <w:lang w:eastAsia="zh-CN"/>
        </w:rPr>
      </w:pPr>
      <w:r>
        <w:rPr>
          <w:rFonts w:eastAsiaTheme="minorEastAsia" w:hint="eastAsia"/>
          <w:b/>
          <w:szCs w:val="22"/>
          <w:lang w:eastAsia="zh-CN"/>
        </w:rPr>
        <w:t xml:space="preserve">Proposal 7: 1~3 SSB </w:t>
      </w:r>
      <w:r>
        <w:rPr>
          <w:rFonts w:eastAsiaTheme="minorEastAsia"/>
          <w:b/>
          <w:szCs w:val="22"/>
          <w:lang w:eastAsia="zh-CN"/>
        </w:rPr>
        <w:t>for main radio re-sync is</w:t>
      </w:r>
      <w:r>
        <w:rPr>
          <w:rFonts w:eastAsiaTheme="minorEastAsia" w:hint="eastAsia"/>
          <w:b/>
          <w:szCs w:val="22"/>
          <w:lang w:eastAsia="zh-CN"/>
        </w:rPr>
        <w:t xml:space="preserve"> </w:t>
      </w:r>
      <w:r>
        <w:rPr>
          <w:rFonts w:eastAsiaTheme="minorEastAsia"/>
          <w:b/>
          <w:szCs w:val="22"/>
          <w:lang w:eastAsia="zh-CN"/>
        </w:rPr>
        <w:t>enough</w:t>
      </w:r>
      <w:r>
        <w:rPr>
          <w:rFonts w:eastAsiaTheme="minorEastAsia" w:hint="eastAsia"/>
          <w:b/>
          <w:szCs w:val="22"/>
          <w:lang w:eastAsia="zh-CN"/>
        </w:rPr>
        <w:t xml:space="preserve"> for acquiring T/F s</w:t>
      </w:r>
      <w:r>
        <w:rPr>
          <w:rFonts w:eastAsiaTheme="minorEastAsia"/>
          <w:b/>
          <w:szCs w:val="22"/>
          <w:lang w:eastAsia="zh-CN"/>
        </w:rPr>
        <w:t>ynchronization</w:t>
      </w:r>
      <w:r>
        <w:rPr>
          <w:rFonts w:eastAsiaTheme="minorEastAsia" w:hint="eastAsia"/>
          <w:b/>
          <w:szCs w:val="22"/>
          <w:lang w:eastAsia="zh-CN"/>
        </w:rPr>
        <w:t xml:space="preserve"> </w:t>
      </w:r>
      <w:r>
        <w:rPr>
          <w:rFonts w:eastAsiaTheme="minorEastAsia"/>
          <w:b/>
          <w:szCs w:val="22"/>
          <w:lang w:eastAsia="zh-CN"/>
        </w:rPr>
        <w:t>after wakeup triggered by LP-WUR</w:t>
      </w:r>
      <w:r>
        <w:rPr>
          <w:rFonts w:eastAsiaTheme="minorEastAsia" w:hint="eastAsia"/>
          <w:b/>
          <w:szCs w:val="22"/>
          <w:lang w:eastAsia="zh-CN"/>
        </w:rPr>
        <w:t>. 1 SSB and 3 SSB are enough for high SINR and low SINR, respectively.</w:t>
      </w:r>
    </w:p>
    <w:p w14:paraId="2C37D93F" w14:textId="77777777" w:rsidR="000C6F46" w:rsidRDefault="000C6F46">
      <w:pPr>
        <w:rPr>
          <w:lang w:val="en-GB"/>
        </w:rPr>
      </w:pPr>
    </w:p>
    <w:p w14:paraId="7595FFF4" w14:textId="77777777" w:rsidR="000C6F46" w:rsidRDefault="000C6F46">
      <w:pPr>
        <w:rPr>
          <w:lang w:val="en-GB"/>
        </w:rPr>
      </w:pPr>
    </w:p>
    <w:p w14:paraId="16892B14" w14:textId="77777777" w:rsidR="000C6F46" w:rsidRDefault="000C6F46">
      <w:pPr>
        <w:rPr>
          <w:lang w:val="en-GB"/>
        </w:rPr>
      </w:pPr>
    </w:p>
    <w:p w14:paraId="2746666C" w14:textId="77777777" w:rsidR="000C6F46" w:rsidRDefault="007F4540">
      <w:pPr>
        <w:pStyle w:val="2"/>
        <w:widowControl w:val="0"/>
        <w:numPr>
          <w:ilvl w:val="0"/>
          <w:numId w:val="97"/>
        </w:numPr>
        <w:spacing w:line="254" w:lineRule="auto"/>
        <w:textAlignment w:val="auto"/>
        <w:rPr>
          <w:rFonts w:cs="Arial"/>
          <w:bCs/>
        </w:rPr>
      </w:pPr>
      <w:r>
        <w:rPr>
          <w:rFonts w:cs="Arial"/>
          <w:bCs/>
        </w:rPr>
        <w:t>Nokia, Nokia Shanghai Bell</w:t>
      </w:r>
    </w:p>
    <w:p w14:paraId="52D41400" w14:textId="77777777" w:rsidR="000C6F46" w:rsidRDefault="000C6F46">
      <w:pPr>
        <w:rPr>
          <w:lang w:val="en-GB"/>
        </w:rPr>
      </w:pPr>
    </w:p>
    <w:p w14:paraId="2D102AE1" w14:textId="77777777" w:rsidR="000C6F46" w:rsidRDefault="007F4540">
      <w:pPr>
        <w:pStyle w:val="Normaltimes"/>
        <w:rPr>
          <w:rFonts w:ascii="Times New Roman" w:hAnsi="Times New Roman" w:cs="Times New Roman"/>
        </w:rPr>
      </w:pPr>
      <w:r>
        <w:rPr>
          <w:rFonts w:ascii="Times New Roman" w:hAnsi="Times New Roman" w:cs="Times New Roman"/>
        </w:rPr>
        <w:t>In section 2 we discussed study item scope and raised following observations and proposals:-</w:t>
      </w:r>
    </w:p>
    <w:p w14:paraId="6049BC46" w14:textId="77777777" w:rsidR="000C6F46" w:rsidRDefault="007F4540">
      <w:pPr>
        <w:pStyle w:val="a6"/>
      </w:pPr>
      <w:r>
        <w:t xml:space="preserve">Observation 1: </w:t>
      </w:r>
      <w:r>
        <w:rPr>
          <w:b w:val="0"/>
        </w:rPr>
        <w:t>Many of the target use cases for the new WUS, are the same as those for the Reduced Capability devices developed for Release 17 and the being developed for Release 18.</w:t>
      </w:r>
    </w:p>
    <w:p w14:paraId="07C8AEA9" w14:textId="77777777" w:rsidR="000C6F46" w:rsidRDefault="007F4540">
      <w:pPr>
        <w:pStyle w:val="a6"/>
      </w:pPr>
      <w:r>
        <w:t>Proposal 1:</w:t>
      </w:r>
      <w:r>
        <w:tab/>
      </w:r>
      <w:r>
        <w:tab/>
        <w:t>The SI considers the constraints of RedCap devices.</w:t>
      </w:r>
    </w:p>
    <w:p w14:paraId="38E14C15" w14:textId="77777777" w:rsidR="000C6F46" w:rsidRDefault="007F4540">
      <w:pPr>
        <w:pStyle w:val="a6"/>
      </w:pPr>
      <w:r>
        <w:t>Proposal 2:</w:t>
      </w:r>
      <w:r>
        <w:tab/>
      </w:r>
      <w:r>
        <w:tab/>
        <w:t>Down prioritize the sidelink related studies for time being.</w:t>
      </w:r>
    </w:p>
    <w:p w14:paraId="36308E6E" w14:textId="77777777" w:rsidR="000C6F46" w:rsidRDefault="007F4540">
      <w:pPr>
        <w:pStyle w:val="Normaltimes"/>
        <w:rPr>
          <w:rFonts w:ascii="Times New Roman" w:hAnsi="Times New Roman" w:cs="Times New Roman"/>
        </w:rPr>
      </w:pPr>
      <w:r>
        <w:rPr>
          <w:rFonts w:ascii="Times New Roman" w:hAnsi="Times New Roman" w:cs="Times New Roman"/>
        </w:rPr>
        <w:t>In section 3 we looked at the different deployment scenarios and make following proposals:-</w:t>
      </w:r>
    </w:p>
    <w:p w14:paraId="7FD4F2C4" w14:textId="77777777" w:rsidR="000C6F46" w:rsidRDefault="007F4540">
      <w:pPr>
        <w:pStyle w:val="a6"/>
      </w:pPr>
      <w:r>
        <w:t xml:space="preserve">Proposal 3: </w:t>
      </w:r>
      <w:r>
        <w:tab/>
        <w:t xml:space="preserve">LP-WUS design and LP-WUR architecture </w:t>
      </w:r>
      <w:r>
        <w:rPr>
          <w:lang w:val="en-GB"/>
        </w:rPr>
        <w:t xml:space="preserve">should </w:t>
      </w:r>
      <w:r>
        <w:t>support flexible placement in frequency domain.</w:t>
      </w:r>
    </w:p>
    <w:p w14:paraId="27723D1E" w14:textId="77777777" w:rsidR="000C6F46" w:rsidRDefault="007F4540">
      <w:pPr>
        <w:pStyle w:val="a6"/>
      </w:pPr>
      <w:r>
        <w:t>Proposal 4:</w:t>
      </w:r>
      <w:r>
        <w:tab/>
      </w:r>
      <w:r>
        <w:tab/>
        <w:t>The wake-up signal design and wake up receiver architecture defined, allows efficient reuse of gNB hardware for signal generation.</w:t>
      </w:r>
    </w:p>
    <w:p w14:paraId="649F81BC" w14:textId="77777777" w:rsidR="000C6F46" w:rsidRDefault="007F4540">
      <w:pPr>
        <w:pStyle w:val="a6"/>
      </w:pPr>
      <w:r>
        <w:t>Proposal 5:</w:t>
      </w:r>
      <w:r>
        <w:tab/>
      </w:r>
      <w:r>
        <w:tab/>
        <w:t>The LP-WUS</w:t>
      </w:r>
      <w:r>
        <w:rPr>
          <w:lang w:val="en-GB"/>
        </w:rPr>
        <w:t>/WUR</w:t>
      </w:r>
      <w:r>
        <w:t xml:space="preserve"> design </w:t>
      </w:r>
      <w:r>
        <w:rPr>
          <w:lang w:val="en-GB"/>
        </w:rPr>
        <w:t xml:space="preserve">should ensure that legacy receiver performance is not affected </w:t>
      </w:r>
      <w:r>
        <w:t>and efficient multiplexing with existing NR signals and channels is possible to limit the resource reservatio</w:t>
      </w:r>
      <w:r>
        <w:rPr>
          <w:lang w:val="en-GB"/>
        </w:rPr>
        <w:t>n.</w:t>
      </w:r>
    </w:p>
    <w:p w14:paraId="56410155" w14:textId="77777777" w:rsidR="000C6F46" w:rsidRDefault="007F4540">
      <w:pPr>
        <w:pStyle w:val="a6"/>
      </w:pPr>
      <w:r>
        <w:t>Proposal 6:</w:t>
      </w:r>
      <w:r>
        <w:tab/>
      </w:r>
      <w:r>
        <w:tab/>
        <w:t>Coverage and mobility implications should be accounted for in LP-WUS design and LP-WUR architecture assumptions.</w:t>
      </w:r>
    </w:p>
    <w:p w14:paraId="16DCF345" w14:textId="77777777" w:rsidR="000C6F46" w:rsidRDefault="007F4540">
      <w:pPr>
        <w:pStyle w:val="a6"/>
      </w:pPr>
      <w:r>
        <w:t>Proposal 7:</w:t>
      </w:r>
      <w:r>
        <w:tab/>
      </w:r>
      <w:r>
        <w:tab/>
        <w:t>Consider in LP-WUS design and LP-WUR architecture the possibility to accommodate use cases with some degree of limited mobility.</w:t>
      </w:r>
    </w:p>
    <w:p w14:paraId="356D6C4B" w14:textId="77777777" w:rsidR="000C6F46" w:rsidRDefault="007F4540">
      <w:pPr>
        <w:pStyle w:val="Normaltimes"/>
        <w:rPr>
          <w:rFonts w:ascii="Times New Roman" w:hAnsi="Times New Roman" w:cs="Times New Roman"/>
        </w:rPr>
      </w:pPr>
      <w:r>
        <w:rPr>
          <w:rFonts w:ascii="Times New Roman" w:hAnsi="Times New Roman" w:cs="Times New Roman"/>
        </w:rPr>
        <w:t>Simulation and evaluation assumptions are addressed in section 4, with focus on the power saving and link level assumptions. In section 4 we observe following on the key performance indicators:-</w:t>
      </w:r>
    </w:p>
    <w:p w14:paraId="41E04500" w14:textId="77777777" w:rsidR="000C6F46" w:rsidRDefault="007F4540">
      <w:pPr>
        <w:pStyle w:val="a6"/>
      </w:pPr>
      <w:r>
        <w:t xml:space="preserve">Observation 2: </w:t>
      </w:r>
      <w:r>
        <w:rPr>
          <w:b w:val="0"/>
        </w:rPr>
        <w:t xml:space="preserve">Additional performance metrics that could be considered in the study on top of the agreed should cover: coverage, selectivity/robustness data rate/capacity (from LP-WUS and system perspective). </w:t>
      </w:r>
    </w:p>
    <w:p w14:paraId="53C3DCFA" w14:textId="77777777" w:rsidR="000C6F46" w:rsidRDefault="007F4540">
      <w:pPr>
        <w:pStyle w:val="Normaltimes"/>
        <w:rPr>
          <w:rFonts w:ascii="Times New Roman" w:hAnsi="Times New Roman" w:cs="Times New Roman"/>
          <w:b/>
        </w:rPr>
      </w:pPr>
      <w:r>
        <w:rPr>
          <w:rFonts w:ascii="Times New Roman" w:hAnsi="Times New Roman" w:cs="Times New Roman"/>
          <w:b/>
        </w:rPr>
        <w:t xml:space="preserve">Proposal </w:t>
      </w:r>
      <w:r>
        <w:rPr>
          <w:rFonts w:ascii="Times New Roman" w:hAnsi="Times New Roman" w:cs="Times New Roman"/>
          <w:b/>
          <w:lang w:val="en-GB"/>
        </w:rPr>
        <w:t>8</w:t>
      </w:r>
      <w:r>
        <w:rPr>
          <w:rFonts w:ascii="Times New Roman" w:hAnsi="Times New Roman" w:cs="Times New Roman"/>
          <w:b/>
        </w:rPr>
        <w:t>:</w:t>
      </w:r>
      <w:r>
        <w:rPr>
          <w:rFonts w:ascii="Times New Roman" w:hAnsi="Times New Roman" w:cs="Times New Roman"/>
          <w:b/>
        </w:rPr>
        <w:tab/>
      </w:r>
      <w:r>
        <w:rPr>
          <w:rFonts w:ascii="Times New Roman" w:hAnsi="Times New Roman" w:cs="Times New Roman"/>
          <w:b/>
        </w:rPr>
        <w:tab/>
        <w:t>Consider implications to network energy efficiency in studied LP-WUS designs.</w:t>
      </w:r>
    </w:p>
    <w:p w14:paraId="1C0143B5" w14:textId="77777777" w:rsidR="000C6F46" w:rsidRDefault="007F4540">
      <w:pPr>
        <w:pStyle w:val="a6"/>
      </w:pPr>
      <w:r>
        <w:t xml:space="preserve">Observation 2: </w:t>
      </w:r>
      <w:r>
        <w:rPr>
          <w:b w:val="0"/>
        </w:rPr>
        <w:t xml:space="preserve">Additional performance metrics that could be considered in the study on top of the agreed should cover: coverage, selectivity/robustness data rate/capacity (from LP-WUS and system perspective). </w:t>
      </w:r>
    </w:p>
    <w:p w14:paraId="778F24E8" w14:textId="77777777" w:rsidR="000C6F46" w:rsidRDefault="007F4540">
      <w:r>
        <w:t>Further in section 4.1 we discuss the assumptions related to the power saving evaluations, together with preliminary results and conclude:-</w:t>
      </w:r>
    </w:p>
    <w:p w14:paraId="4987D44A" w14:textId="77777777" w:rsidR="000C6F46" w:rsidRDefault="007F4540">
      <w:pPr>
        <w:rPr>
          <w:b/>
        </w:rPr>
      </w:pPr>
      <w:bookmarkStart w:id="146" w:name="OLE_LINK2"/>
      <w:bookmarkStart w:id="147" w:name="OLE_LINK1"/>
      <w:r>
        <w:rPr>
          <w:b/>
        </w:rPr>
        <w:t xml:space="preserve">Proposal </w:t>
      </w:r>
      <w:r>
        <w:rPr>
          <w:b/>
          <w:lang w:val="en-GB"/>
        </w:rPr>
        <w:t>9</w:t>
      </w:r>
      <w:r>
        <w:rPr>
          <w:b/>
        </w:rPr>
        <w:t>: At least IDLE/Inactive mode power saving evalautions, use the updated values from Rel-17 UE PS work for RRM.</w:t>
      </w:r>
    </w:p>
    <w:bookmarkEnd w:id="146"/>
    <w:bookmarkEnd w:id="147"/>
    <w:p w14:paraId="7AE7E608" w14:textId="77777777" w:rsidR="000C6F46" w:rsidRDefault="007F4540">
      <w:pPr>
        <w:pStyle w:val="a6"/>
      </w:pPr>
      <w:r>
        <w:t xml:space="preserve">Proposal </w:t>
      </w:r>
      <w:r>
        <w:rPr>
          <w:lang w:val="en-GB"/>
        </w:rPr>
        <w:t>10</w:t>
      </w:r>
      <w:r>
        <w:t>: Account the timeline illustrated in Figure 1 and summarised in Table 3 for defining the UE re-sycnhronisation time and power consumption after ultra-deep sleep.</w:t>
      </w:r>
    </w:p>
    <w:p w14:paraId="2D70C83A" w14:textId="77777777" w:rsidR="000C6F46" w:rsidRDefault="007F4540">
      <w:pPr>
        <w:pStyle w:val="Normaltimes"/>
        <w:rPr>
          <w:rFonts w:ascii="Times New Roman" w:hAnsi="Times New Roman" w:cs="Times New Roman"/>
          <w:lang w:val="en-GB"/>
        </w:rPr>
      </w:pPr>
      <w:r>
        <w:rPr>
          <w:rFonts w:ascii="Times New Roman" w:hAnsi="Times New Roman" w:cs="Times New Roman"/>
          <w:lang w:val="en-GB"/>
        </w:rPr>
        <w:t>Impact of different assumptions; false detection probability, mobility measurements and false paging/alarm are considered in Section 4.1.1, 4.1.2 and 4.1.3, respectively. Summary of the power saving results is presented in Section 4.2.4. Based on these results we make following observations and proposals:-</w:t>
      </w:r>
    </w:p>
    <w:p w14:paraId="5ABE34B5"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 xml:space="preserve">Observation </w:t>
      </w:r>
      <w:r>
        <w:rPr>
          <w:rFonts w:ascii="Times New Roman" w:hAnsi="Times New Roman" w:cs="Times New Roman"/>
          <w:b/>
          <w:bCs/>
          <w:lang w:val="en-GB"/>
        </w:rPr>
        <w:t>3</w:t>
      </w:r>
      <w:r>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lang w:val="en-GB"/>
        </w:rPr>
        <w:t xml:space="preserve">For always-on or frequent LP-WUS monitoring, false detection needs to be kep very low or the MR transition energy needs be reduced to ensure good power saving gain. </w:t>
      </w:r>
    </w:p>
    <w:p w14:paraId="4DF8E336"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 xml:space="preserve">Observation </w:t>
      </w:r>
      <w:r>
        <w:rPr>
          <w:rFonts w:ascii="Times New Roman" w:hAnsi="Times New Roman" w:cs="Times New Roman"/>
          <w:b/>
          <w:bCs/>
          <w:lang w:val="en-GB"/>
        </w:rPr>
        <w:t>4</w:t>
      </w:r>
      <w:r>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lang w:val="en-GB"/>
        </w:rPr>
        <w:t>If non-zero false detection probability is assumed, assuming constrained time occasions for LP-WUS monitoring can offer better power saving performance.</w:t>
      </w:r>
    </w:p>
    <w:p w14:paraId="60317831" w14:textId="77777777" w:rsidR="000C6F46" w:rsidRDefault="007F4540">
      <w:pPr>
        <w:pStyle w:val="Normaltimes"/>
        <w:rPr>
          <w:rFonts w:ascii="Times New Roman" w:hAnsi="Times New Roman" w:cs="Times New Roman"/>
          <w:b/>
          <w:bCs/>
          <w:lang w:val="en-GB"/>
        </w:rPr>
      </w:pPr>
      <w:r>
        <w:rPr>
          <w:rFonts w:ascii="Times New Roman" w:hAnsi="Times New Roman" w:cs="Times New Roman"/>
          <w:b/>
          <w:bCs/>
        </w:rPr>
        <w:t>Proposal</w:t>
      </w:r>
      <w:r>
        <w:rPr>
          <w:rFonts w:ascii="Times New Roman" w:hAnsi="Times New Roman" w:cs="Times New Roman"/>
          <w:b/>
          <w:bCs/>
          <w:lang w:val="en-GB"/>
        </w:rPr>
        <w:t xml:space="preserve"> 11</w:t>
      </w:r>
      <w:r>
        <w:rPr>
          <w:rFonts w:ascii="Times New Roman" w:hAnsi="Times New Roman" w:cs="Times New Roman"/>
          <w:b/>
          <w:bCs/>
        </w:rPr>
        <w:t xml:space="preserve">: </w:t>
      </w:r>
      <w:r>
        <w:rPr>
          <w:rFonts w:ascii="Times New Roman" w:hAnsi="Times New Roman" w:cs="Times New Roman"/>
          <w:b/>
          <w:bCs/>
          <w:lang w:val="en-GB"/>
        </w:rPr>
        <w:t>Consider LP-WUS operation assuming defined monitoring occasions i.e. duty cycled operation.</w:t>
      </w:r>
    </w:p>
    <w:p w14:paraId="64DCC704"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 xml:space="preserve">Observation </w:t>
      </w:r>
      <w:r>
        <w:rPr>
          <w:rFonts w:ascii="Times New Roman" w:hAnsi="Times New Roman" w:cs="Times New Roman"/>
          <w:b/>
          <w:bCs/>
          <w:lang w:val="en-GB"/>
        </w:rPr>
        <w:t>5</w:t>
      </w:r>
      <w:r>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lang w:val="en-GB"/>
        </w:rPr>
        <w:t xml:space="preserve">For eDRX based operation the power saving benefits can be maintained with limited MR based measurements. </w:t>
      </w:r>
    </w:p>
    <w:p w14:paraId="04CBCEC8"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Proposal</w:t>
      </w:r>
      <w:r>
        <w:rPr>
          <w:rFonts w:ascii="Times New Roman" w:hAnsi="Times New Roman" w:cs="Times New Roman"/>
          <w:b/>
          <w:bCs/>
          <w:lang w:val="en-GB"/>
        </w:rPr>
        <w:t xml:space="preserve"> 12</w:t>
      </w:r>
      <w:r>
        <w:rPr>
          <w:rFonts w:ascii="Times New Roman" w:hAnsi="Times New Roman" w:cs="Times New Roman"/>
          <w:b/>
          <w:bCs/>
        </w:rPr>
        <w:t xml:space="preserve">: </w:t>
      </w:r>
      <w:r>
        <w:rPr>
          <w:rFonts w:ascii="Times New Roman" w:hAnsi="Times New Roman" w:cs="Times New Roman"/>
          <w:b/>
          <w:bCs/>
          <w:lang w:val="en-GB"/>
        </w:rPr>
        <w:t>Evalaute further possible ways to relax MR mobility measurement activity to maintain power saving benefits.</w:t>
      </w:r>
    </w:p>
    <w:p w14:paraId="19C87878"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 xml:space="preserve">Observation </w:t>
      </w:r>
      <w:r>
        <w:rPr>
          <w:rFonts w:ascii="Times New Roman" w:hAnsi="Times New Roman" w:cs="Times New Roman"/>
          <w:b/>
          <w:bCs/>
          <w:lang w:val="en-GB"/>
        </w:rPr>
        <w:t>6</w:t>
      </w:r>
      <w:r>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lang w:val="en-GB"/>
        </w:rPr>
        <w:t>Reducing false alarm probability via LP-WUS design would need to account the impact to overhead, feasibility of multiplexing (LP-WUS) and latency of transmitting LP-WUS</w:t>
      </w:r>
    </w:p>
    <w:p w14:paraId="3AC254B5"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Proposal</w:t>
      </w:r>
      <w:r>
        <w:rPr>
          <w:rFonts w:ascii="Times New Roman" w:hAnsi="Times New Roman" w:cs="Times New Roman"/>
          <w:b/>
          <w:bCs/>
          <w:lang w:val="en-GB"/>
        </w:rPr>
        <w:t xml:space="preserve"> 13</w:t>
      </w:r>
      <w:r>
        <w:rPr>
          <w:rFonts w:ascii="Times New Roman" w:hAnsi="Times New Roman" w:cs="Times New Roman"/>
          <w:b/>
          <w:bCs/>
        </w:rPr>
        <w:t xml:space="preserve">: </w:t>
      </w:r>
      <w:r>
        <w:rPr>
          <w:rFonts w:ascii="Times New Roman" w:hAnsi="Times New Roman" w:cs="Times New Roman"/>
          <w:b/>
          <w:bCs/>
          <w:lang w:val="en-GB"/>
        </w:rPr>
        <w:t>Evaluate further the need and ways to limit the false alarm impact to power saving gain.</w:t>
      </w:r>
    </w:p>
    <w:p w14:paraId="4C3877AC" w14:textId="77777777" w:rsidR="000C6F46" w:rsidRDefault="007F4540">
      <w:pPr>
        <w:pStyle w:val="a6"/>
      </w:pPr>
      <w:r>
        <w:t>Observation</w:t>
      </w:r>
      <w:r>
        <w:rPr>
          <w:lang w:val="en-GB"/>
        </w:rPr>
        <w:t xml:space="preserve"> 7</w:t>
      </w:r>
      <w:r>
        <w:t xml:space="preserve">: </w:t>
      </w:r>
      <w:r>
        <w:rPr>
          <w:b w:val="0"/>
        </w:rPr>
        <w:t>The overall service/paging latency including sub-systems boot-up, calibration, and re synchronization, incurs the average delay of approximately 1200ms, which is bit more than DRX latency of 640ms.</w:t>
      </w:r>
    </w:p>
    <w:p w14:paraId="2D53EC1C" w14:textId="77777777" w:rsidR="000C6F46" w:rsidRDefault="000C6F46">
      <w:pPr>
        <w:pStyle w:val="Normaltimes"/>
        <w:rPr>
          <w:rFonts w:ascii="Times New Roman" w:hAnsi="Times New Roman" w:cs="Times New Roman"/>
          <w:lang w:val="en-GB"/>
        </w:rPr>
      </w:pPr>
    </w:p>
    <w:p w14:paraId="0795B3DC" w14:textId="77777777" w:rsidR="000C6F46" w:rsidRDefault="007F4540">
      <w:pPr>
        <w:pStyle w:val="Normaltimes"/>
        <w:rPr>
          <w:rFonts w:ascii="Times New Roman" w:hAnsi="Times New Roman" w:cs="Times New Roman"/>
        </w:rPr>
      </w:pPr>
      <w:r>
        <w:rPr>
          <w:rFonts w:ascii="Times New Roman" w:hAnsi="Times New Roman" w:cs="Times New Roman"/>
          <w:lang w:val="en-GB"/>
        </w:rPr>
        <w:t>L</w:t>
      </w:r>
      <w:r>
        <w:rPr>
          <w:rFonts w:ascii="Times New Roman" w:hAnsi="Times New Roman" w:cs="Times New Roman"/>
        </w:rPr>
        <w:t>ink level simulation assumptions, together with preliminary results are discussed in section 4.2 with a proposal:-</w:t>
      </w:r>
    </w:p>
    <w:p w14:paraId="1521AF8E" w14:textId="77777777" w:rsidR="000C6F46" w:rsidRDefault="007F4540">
      <w:pPr>
        <w:pStyle w:val="a6"/>
      </w:pPr>
      <w:r>
        <w:t>Proposal</w:t>
      </w:r>
      <w:r>
        <w:rPr>
          <w:lang w:val="en-GB"/>
        </w:rPr>
        <w:t xml:space="preserve"> 14</w:t>
      </w:r>
      <w:r>
        <w:t xml:space="preserve">: </w:t>
      </w:r>
      <w:r>
        <w:tab/>
        <w:t>Account assumptions presented in Table 4 in definition of the link level simulation assumptions for LP-WUS</w:t>
      </w:r>
    </w:p>
    <w:p w14:paraId="485889A4" w14:textId="77777777" w:rsidR="000C6F46" w:rsidRDefault="007F4540">
      <w:pPr>
        <w:pStyle w:val="Normaltimes"/>
        <w:rPr>
          <w:rFonts w:ascii="Times New Roman" w:hAnsi="Times New Roman" w:cs="Times New Roman"/>
        </w:rPr>
      </w:pPr>
      <w:r>
        <w:rPr>
          <w:rFonts w:ascii="Times New Roman" w:hAnsi="Times New Roman" w:cs="Times New Roman"/>
        </w:rPr>
        <w:t>The coverage evaluation is discussed in Section 4.3:-</w:t>
      </w:r>
    </w:p>
    <w:p w14:paraId="07A5351E" w14:textId="77777777" w:rsidR="000C6F46" w:rsidRDefault="007F4540">
      <w:pPr>
        <w:pStyle w:val="a6"/>
      </w:pPr>
      <w:r>
        <w:t xml:space="preserve">Observation </w:t>
      </w:r>
      <w:r>
        <w:rPr>
          <w:lang w:val="en-GB"/>
        </w:rPr>
        <w:t>8</w:t>
      </w:r>
      <w:r>
        <w:t xml:space="preserve">: </w:t>
      </w:r>
      <w:r>
        <w:rPr>
          <w:b w:val="0"/>
        </w:rPr>
        <w:t>Aim to re-use the coverage evaluations carried out under Coverage enhancement and RedCap study items as much as possible.</w:t>
      </w:r>
    </w:p>
    <w:p w14:paraId="67F37FE3" w14:textId="77777777" w:rsidR="000C6F46" w:rsidRDefault="007F4540">
      <w:pPr>
        <w:pStyle w:val="a6"/>
        <w:rPr>
          <w:b w:val="0"/>
          <w:bCs w:val="0"/>
        </w:rPr>
      </w:pPr>
      <w:r>
        <w:t xml:space="preserve">Observation </w:t>
      </w:r>
      <w:r>
        <w:rPr>
          <w:lang w:val="en-GB"/>
        </w:rPr>
        <w:t>9</w:t>
      </w:r>
      <w:r>
        <w:t xml:space="preserve">: </w:t>
      </w:r>
      <w:r>
        <w:rPr>
          <w:b w:val="0"/>
        </w:rPr>
        <w:t xml:space="preserve">LR architecture specific aspects need to be considered in link budged determination for LP-WUS. </w:t>
      </w:r>
    </w:p>
    <w:p w14:paraId="037E05F4" w14:textId="77777777" w:rsidR="000C6F46" w:rsidRDefault="007F4540">
      <w:r>
        <w:rPr>
          <w:b/>
          <w:bCs/>
        </w:rPr>
        <w:t xml:space="preserve">Observation </w:t>
      </w:r>
      <w:r>
        <w:rPr>
          <w:b/>
          <w:bCs/>
        </w:rPr>
        <w:fldChar w:fldCharType="begin"/>
      </w:r>
      <w:r>
        <w:rPr>
          <w:b/>
          <w:bCs/>
        </w:rPr>
        <w:instrText xml:space="preserve"> SEQ Observation \* ARABIC </w:instrText>
      </w:r>
      <w:r>
        <w:rPr>
          <w:b/>
          <w:bCs/>
        </w:rPr>
        <w:fldChar w:fldCharType="separate"/>
      </w:r>
      <w:r>
        <w:rPr>
          <w:b/>
          <w:bCs/>
        </w:rPr>
        <w:t>10</w:t>
      </w:r>
      <w:r>
        <w:rPr>
          <w:b/>
          <w:bCs/>
        </w:rPr>
        <w:fldChar w:fldCharType="end"/>
      </w:r>
      <w:r>
        <w:rPr>
          <w:b/>
          <w:bCs/>
        </w:rPr>
        <w:t xml:space="preserve">: </w:t>
      </w:r>
      <w:r>
        <w:t>There maybe different type of deployments, which assume different type of receiver baseline for cell coverage.</w:t>
      </w:r>
    </w:p>
    <w:p w14:paraId="14B716FE" w14:textId="77777777" w:rsidR="000C6F46" w:rsidRDefault="007F4540">
      <w:pPr>
        <w:rPr>
          <w:b/>
          <w:lang w:val="en-GB"/>
        </w:rPr>
      </w:pPr>
      <w:r>
        <w:rPr>
          <w:b/>
          <w:bCs/>
        </w:rPr>
        <w:t xml:space="preserve">Observation </w:t>
      </w:r>
      <w:r>
        <w:rPr>
          <w:b/>
          <w:bCs/>
        </w:rPr>
        <w:fldChar w:fldCharType="begin"/>
      </w:r>
      <w:r>
        <w:rPr>
          <w:b/>
          <w:bCs/>
        </w:rPr>
        <w:instrText xml:space="preserve"> SEQ Observation \* ARABIC </w:instrText>
      </w:r>
      <w:r>
        <w:rPr>
          <w:b/>
          <w:bCs/>
        </w:rPr>
        <w:fldChar w:fldCharType="separate"/>
      </w:r>
      <w:r>
        <w:rPr>
          <w:b/>
          <w:bCs/>
        </w:rPr>
        <w:t>11</w:t>
      </w:r>
      <w:r>
        <w:rPr>
          <w:b/>
          <w:bCs/>
        </w:rPr>
        <w:fldChar w:fldCharType="end"/>
      </w:r>
      <w:r>
        <w:rPr>
          <w:b/>
          <w:bCs/>
        </w:rPr>
        <w:t xml:space="preserve">: </w:t>
      </w:r>
      <w:r>
        <w:t>If wide coverage is targeted for LP-WUS, lower datarate waveform is preferred. With lower data rate waveform, it may be preferable to limit the payload to facilitate LP-WUS multiplexing with other NR signals/scheduling</w:t>
      </w:r>
      <w:r>
        <w:rPr>
          <w:lang w:val="en-GB"/>
        </w:rPr>
        <w:t>.</w:t>
      </w:r>
    </w:p>
    <w:p w14:paraId="4EF9CE56" w14:textId="77777777" w:rsidR="000C6F46" w:rsidRDefault="000C6F46"/>
    <w:p w14:paraId="606D9EB2" w14:textId="77777777" w:rsidR="000C6F46" w:rsidRDefault="007F4540">
      <w:pPr>
        <w:pStyle w:val="Normaltimes"/>
        <w:rPr>
          <w:rFonts w:ascii="Times New Roman" w:hAnsi="Times New Roman" w:cs="Times New Roman"/>
        </w:rPr>
      </w:pPr>
      <w:r>
        <w:rPr>
          <w:rFonts w:ascii="Times New Roman" w:hAnsi="Times New Roman" w:cs="Times New Roman"/>
        </w:rPr>
        <w:t xml:space="preserve">In Section 4.4 we discuss on the system level simulation assumptions:- </w:t>
      </w:r>
    </w:p>
    <w:p w14:paraId="686DEA41" w14:textId="77777777" w:rsidR="000C6F46" w:rsidRDefault="007F4540">
      <w:pPr>
        <w:pStyle w:val="a6"/>
        <w:rPr>
          <w:b w:val="0"/>
          <w:bCs w:val="0"/>
        </w:rPr>
      </w:pPr>
      <w:r>
        <w:t>Observation</w:t>
      </w:r>
      <w:r>
        <w:rPr>
          <w:lang w:val="en-GB"/>
        </w:rPr>
        <w:t xml:space="preserve"> 12</w:t>
      </w:r>
      <w:r>
        <w:fldChar w:fldCharType="begin"/>
      </w:r>
      <w:r>
        <w:instrText xml:space="preserve"> SEQ Observation \* ARABIC </w:instrText>
      </w:r>
      <w:r>
        <w:fldChar w:fldCharType="end"/>
      </w:r>
      <w:r>
        <w:t xml:space="preserve">: </w:t>
      </w:r>
      <w:r>
        <w:rPr>
          <w:b w:val="0"/>
        </w:rPr>
        <w:t>Overhead analysis should be considered for different LP-WUS designs and LP-WUR architectures, accounting any guard needed.</w:t>
      </w:r>
    </w:p>
    <w:p w14:paraId="5BC0A66A" w14:textId="77777777" w:rsidR="000C6F46" w:rsidRDefault="007F4540">
      <w:pPr>
        <w:pStyle w:val="Normaltimes"/>
        <w:rPr>
          <w:rFonts w:ascii="Times New Roman" w:hAnsi="Times New Roman" w:cs="Times New Roman"/>
          <w:b/>
        </w:rPr>
      </w:pPr>
      <w:r>
        <w:rPr>
          <w:rFonts w:ascii="Times New Roman" w:hAnsi="Times New Roman" w:cs="Times New Roman"/>
          <w:b/>
        </w:rPr>
        <w:t>Observation</w:t>
      </w:r>
      <w:r>
        <w:rPr>
          <w:rFonts w:ascii="Times New Roman" w:hAnsi="Times New Roman" w:cs="Times New Roman"/>
          <w:b/>
          <w:lang w:val="en-GB"/>
        </w:rPr>
        <w:t xml:space="preserve"> 13</w:t>
      </w:r>
      <w:r>
        <w:rPr>
          <w:rFonts w:ascii="Times New Roman" w:hAnsi="Times New Roman" w:cs="Times New Roman"/>
          <w:b/>
        </w:rPr>
        <w:t xml:space="preserve">: </w:t>
      </w:r>
      <w:r>
        <w:rPr>
          <w:rFonts w:ascii="Times New Roman" w:hAnsi="Times New Roman" w:cs="Times New Roman"/>
          <w:bCs/>
        </w:rPr>
        <w:t>The possible latency impact of LP-WUS should be accounted in system level modelling when e.g. XR traffic is analysed.</w:t>
      </w:r>
      <w:r>
        <w:rPr>
          <w:rFonts w:ascii="Times New Roman" w:hAnsi="Times New Roman" w:cs="Times New Roman"/>
          <w:b/>
        </w:rPr>
        <w:t xml:space="preserve"> </w:t>
      </w:r>
    </w:p>
    <w:p w14:paraId="08BD1271" w14:textId="77777777" w:rsidR="000C6F46" w:rsidRDefault="007F4540">
      <w:pPr>
        <w:pStyle w:val="Normaltimes"/>
        <w:rPr>
          <w:rFonts w:ascii="Times New Roman" w:hAnsi="Times New Roman" w:cs="Times New Roman"/>
          <w:lang w:val="en-GB"/>
        </w:rPr>
      </w:pPr>
      <w:r>
        <w:rPr>
          <w:rFonts w:ascii="Times New Roman" w:hAnsi="Times New Roman" w:cs="Times New Roman"/>
          <w:b/>
        </w:rPr>
        <w:t>Observation</w:t>
      </w:r>
      <w:r>
        <w:rPr>
          <w:rFonts w:ascii="Times New Roman" w:hAnsi="Times New Roman" w:cs="Times New Roman"/>
          <w:b/>
          <w:lang w:val="en-GB"/>
        </w:rPr>
        <w:t xml:space="preserve"> 14</w:t>
      </w:r>
      <w:r>
        <w:rPr>
          <w:rFonts w:ascii="Times New Roman" w:hAnsi="Times New Roman" w:cs="Times New Roman"/>
          <w:b/>
        </w:rPr>
        <w:t>:</w:t>
      </w:r>
      <w:r>
        <w:rPr>
          <w:rFonts w:ascii="Times New Roman" w:hAnsi="Times New Roman" w:cs="Times New Roman"/>
          <w:bCs/>
        </w:rPr>
        <w:t xml:space="preserve"> </w:t>
      </w:r>
      <w:r>
        <w:rPr>
          <w:rFonts w:ascii="Times New Roman" w:hAnsi="Times New Roman" w:cs="Times New Roman"/>
          <w:bCs/>
          <w:lang w:val="en-GB"/>
        </w:rPr>
        <w:t>Planned Rel-18</w:t>
      </w:r>
      <w:r>
        <w:rPr>
          <w:rFonts w:ascii="Times New Roman" w:hAnsi="Times New Roman" w:cs="Times New Roman"/>
          <w:bCs/>
        </w:rPr>
        <w:t xml:space="preserve"> </w:t>
      </w:r>
      <w:r>
        <w:rPr>
          <w:rFonts w:ascii="Times New Roman" w:hAnsi="Times New Roman" w:cs="Times New Roman"/>
          <w:bCs/>
          <w:lang w:val="en-GB"/>
        </w:rPr>
        <w:t>enhancements, such as support of non-integer DRX periods aligned with XR frame rates, should also be accounted in the system level evaluations.</w:t>
      </w:r>
    </w:p>
    <w:p w14:paraId="58793C09" w14:textId="77777777" w:rsidR="000C6F46" w:rsidRDefault="000C6F46"/>
    <w:p w14:paraId="3E010DF2" w14:textId="77777777" w:rsidR="000C6F46" w:rsidRDefault="007F4540">
      <w:pPr>
        <w:pStyle w:val="Normaltimes"/>
        <w:rPr>
          <w:rFonts w:ascii="Times New Roman" w:hAnsi="Times New Roman" w:cs="Times New Roman"/>
        </w:rPr>
      </w:pPr>
      <w:r>
        <w:rPr>
          <w:rFonts w:ascii="Times New Roman" w:hAnsi="Times New Roman" w:cs="Times New Roman"/>
        </w:rPr>
        <w:t xml:space="preserve">Finally in section 5 we touch upon on some other potential use cases for LP-WUS:- </w:t>
      </w:r>
    </w:p>
    <w:p w14:paraId="4980CD3D" w14:textId="77777777" w:rsidR="000C6F46" w:rsidRDefault="007F4540">
      <w:pPr>
        <w:pStyle w:val="a6"/>
      </w:pPr>
      <w:r>
        <w:t>Proposal 1</w:t>
      </w:r>
      <w:r>
        <w:rPr>
          <w:lang w:val="en-GB"/>
        </w:rPr>
        <w:t>5</w:t>
      </w:r>
      <w:r>
        <w:t xml:space="preserve">: </w:t>
      </w:r>
      <w:r>
        <w:tab/>
        <w:t>Consider the feasibility of using the LP-WUS to support/assist re-synchronization or time/frequency tracking.</w:t>
      </w:r>
    </w:p>
    <w:p w14:paraId="6D4E6C35" w14:textId="77777777" w:rsidR="000C6F46" w:rsidRDefault="007F4540">
      <w:pPr>
        <w:pStyle w:val="a6"/>
      </w:pPr>
      <w:r>
        <w:t>Proposal 1</w:t>
      </w:r>
      <w:r>
        <w:rPr>
          <w:lang w:val="en-GB"/>
        </w:rPr>
        <w:t>6</w:t>
      </w:r>
      <w:r>
        <w:t xml:space="preserve">: </w:t>
      </w:r>
      <w:r>
        <w:tab/>
        <w:t>Consider the feasibility of using the LP-WUS to support coverage determination.</w:t>
      </w:r>
    </w:p>
    <w:p w14:paraId="749A1F4B" w14:textId="77777777" w:rsidR="000C6F46" w:rsidRDefault="007F4540">
      <w:pPr>
        <w:pStyle w:val="a6"/>
      </w:pPr>
      <w:r>
        <w:t>Proposal 1</w:t>
      </w:r>
      <w:r>
        <w:rPr>
          <w:lang w:val="en-GB"/>
        </w:rPr>
        <w:t>7</w:t>
      </w:r>
      <w:r>
        <w:t>:</w:t>
      </w:r>
      <w:r>
        <w:tab/>
        <w:t>Consider the feasibility of different paging procedures for LP-WUS.</w:t>
      </w:r>
    </w:p>
    <w:p w14:paraId="57AF6BC4" w14:textId="77777777" w:rsidR="000C6F46" w:rsidRDefault="007F4540">
      <w:pPr>
        <w:pStyle w:val="Normaltimes"/>
        <w:rPr>
          <w:rFonts w:ascii="Times New Roman" w:hAnsi="Times New Roman" w:cs="Times New Roman"/>
          <w:b/>
        </w:rPr>
      </w:pPr>
      <w:r>
        <w:rPr>
          <w:rFonts w:ascii="Times New Roman" w:hAnsi="Times New Roman" w:cs="Times New Roman"/>
          <w:b/>
        </w:rPr>
        <w:t>Proposal</w:t>
      </w:r>
      <w:r>
        <w:rPr>
          <w:rFonts w:ascii="Times New Roman" w:hAnsi="Times New Roman" w:cs="Times New Roman"/>
          <w:b/>
          <w:lang w:val="en-GB"/>
        </w:rPr>
        <w:t xml:space="preserve"> 18</w:t>
      </w:r>
      <w:r>
        <w:rPr>
          <w:rFonts w:ascii="Times New Roman" w:hAnsi="Times New Roman" w:cs="Times New Roman"/>
          <w:b/>
        </w:rPr>
        <w:t>:</w:t>
      </w:r>
      <w:r>
        <w:rPr>
          <w:rFonts w:ascii="Times New Roman" w:hAnsi="Times New Roman" w:cs="Times New Roman"/>
          <w:b/>
        </w:rPr>
        <w:tab/>
        <w:t>Consider feasibility of using LP-WUS to enable power saving with SDT operation from RRC_Inactive.</w:t>
      </w:r>
    </w:p>
    <w:p w14:paraId="7FC63137" w14:textId="77777777" w:rsidR="000C6F46" w:rsidRDefault="000C6F46">
      <w:pPr>
        <w:rPr>
          <w:lang w:val="en-GB"/>
        </w:rPr>
      </w:pPr>
    </w:p>
    <w:p w14:paraId="715B0436" w14:textId="77777777" w:rsidR="000C6F46" w:rsidRDefault="007F4540">
      <w:pPr>
        <w:pStyle w:val="2"/>
        <w:widowControl w:val="0"/>
        <w:numPr>
          <w:ilvl w:val="0"/>
          <w:numId w:val="97"/>
        </w:numPr>
        <w:spacing w:line="254" w:lineRule="auto"/>
        <w:textAlignment w:val="auto"/>
        <w:rPr>
          <w:rFonts w:cs="Arial"/>
          <w:bCs/>
        </w:rPr>
      </w:pPr>
      <w:r>
        <w:rPr>
          <w:rFonts w:cs="Arial"/>
          <w:bCs/>
        </w:rPr>
        <w:t>Sony</w:t>
      </w:r>
    </w:p>
    <w:p w14:paraId="4BBD87EC" w14:textId="77777777" w:rsidR="000C6F46" w:rsidRDefault="000C6F46">
      <w:pPr>
        <w:rPr>
          <w:lang w:val="en-GB"/>
        </w:rPr>
      </w:pPr>
    </w:p>
    <w:p w14:paraId="41144FC3" w14:textId="77777777" w:rsidR="000C6F46" w:rsidRDefault="007F4540">
      <w:pPr>
        <w:jc w:val="both"/>
        <w:rPr>
          <w:b/>
          <w:bCs/>
        </w:rPr>
      </w:pPr>
      <w:r>
        <w:rPr>
          <w:b/>
          <w:bCs/>
        </w:rPr>
        <w:t>Observation 1 – MIL of example MC OOK LP-WUS link is similar to what we can achieve for the PUSCH link, resulting in the same associated coverage for the example LP-WUR.</w:t>
      </w:r>
    </w:p>
    <w:p w14:paraId="4344BC50" w14:textId="77777777" w:rsidR="000C6F46" w:rsidRDefault="007F4540">
      <w:pPr>
        <w:jc w:val="both"/>
        <w:rPr>
          <w:b/>
          <w:bCs/>
        </w:rPr>
      </w:pPr>
      <w:r>
        <w:rPr>
          <w:b/>
          <w:bCs/>
        </w:rPr>
        <w:t>Observation 2 – Introducing a LP-WUS/WUR in DRX results in 6-10 times power saving for paging rate of 10% and in 36-43 times power saving when paging rate is reduced to 0.1%. In eDRX, using LP-WUS/WUR we can reach as high as 27 times power saving for 10% paging rate and this increases to up to 85 times for a 0.1% paging rate.</w:t>
      </w:r>
    </w:p>
    <w:p w14:paraId="3EF9260D" w14:textId="77777777" w:rsidR="000C6F46" w:rsidRDefault="007F4540">
      <w:pPr>
        <w:jc w:val="both"/>
        <w:rPr>
          <w:b/>
          <w:bCs/>
        </w:rPr>
      </w:pPr>
      <w:r>
        <w:rPr>
          <w:b/>
          <w:bCs/>
        </w:rPr>
        <w:t xml:space="preserve">Observation 3 – Introducing an LP-WUS/WUR allows a large reduction in cycle length at a fixed power consumption. For example, at a power consumption of 0.1 units, the cycle length can be reduced by 290 times, leading to correspondingly reduced wake-up delays. </w:t>
      </w:r>
    </w:p>
    <w:p w14:paraId="77358428" w14:textId="77777777" w:rsidR="000C6F46" w:rsidRDefault="007F4540">
      <w:pPr>
        <w:jc w:val="both"/>
        <w:rPr>
          <w:b/>
          <w:bCs/>
        </w:rPr>
      </w:pPr>
      <w:r>
        <w:rPr>
          <w:b/>
          <w:bCs/>
        </w:rPr>
        <w:t>Observation 4 – Power saving gain is limited if the main receiver needs to wake up to perform measurements.</w:t>
      </w:r>
    </w:p>
    <w:p w14:paraId="5B1BDEA7" w14:textId="77777777" w:rsidR="000C6F46" w:rsidRDefault="007F4540">
      <w:pPr>
        <w:jc w:val="both"/>
        <w:rPr>
          <w:b/>
          <w:bCs/>
        </w:rPr>
      </w:pPr>
      <w:r>
        <w:rPr>
          <w:b/>
          <w:bCs/>
        </w:rPr>
        <w:t>Observation 5 – The operation of LP-WUR based on duty-cycling is necessary to reduce the total power consumption. The long transition time to wake-up the main radio from ultra-sleep time together with sleep time of the duty-cycle can prevent some UEs from meeting the delay requirement.</w:t>
      </w:r>
    </w:p>
    <w:p w14:paraId="57398AB4" w14:textId="77777777" w:rsidR="000C6F46" w:rsidRDefault="007F4540">
      <w:pPr>
        <w:pStyle w:val="aa"/>
        <w:jc w:val="both"/>
        <w:rPr>
          <w:rFonts w:eastAsia="Times New Roman"/>
          <w:b/>
          <w:bCs/>
          <w:color w:val="000000" w:themeColor="text1"/>
          <w:sz w:val="22"/>
          <w:szCs w:val="22"/>
        </w:rPr>
      </w:pPr>
      <w:r>
        <w:rPr>
          <w:b/>
          <w:bCs/>
          <w:sz w:val="22"/>
          <w:szCs w:val="22"/>
        </w:rPr>
        <w:t>Observation 6 – LP-WUS length, the amount information it carries, and the technique used for its multiplexing in an OFDM transmitter impact the number of resources for LP-WUS transmission and its associated system overhead.</w:t>
      </w:r>
      <w:r>
        <w:rPr>
          <w:rFonts w:eastAsia="Times New Roman"/>
          <w:b/>
          <w:bCs/>
          <w:color w:val="000000" w:themeColor="text1"/>
          <w:sz w:val="22"/>
          <w:szCs w:val="22"/>
        </w:rPr>
        <w:t xml:space="preserve"> </w:t>
      </w:r>
    </w:p>
    <w:p w14:paraId="558AF3A8" w14:textId="77777777" w:rsidR="000C6F46" w:rsidRDefault="000C6F46">
      <w:pPr>
        <w:pStyle w:val="aa"/>
        <w:jc w:val="both"/>
      </w:pPr>
    </w:p>
    <w:p w14:paraId="4EB24CD2" w14:textId="77777777" w:rsidR="000C6F46" w:rsidRDefault="007F4540">
      <w:pPr>
        <w:spacing w:line="276" w:lineRule="auto"/>
        <w:jc w:val="both"/>
        <w:rPr>
          <w:lang w:eastAsia="zh-CN"/>
        </w:rPr>
      </w:pPr>
      <w:r>
        <w:rPr>
          <w:lang w:eastAsia="zh-CN"/>
        </w:rPr>
        <w:t>The following proposals are made:</w:t>
      </w:r>
    </w:p>
    <w:p w14:paraId="2939F77F" w14:textId="77777777" w:rsidR="000C6F46" w:rsidRDefault="007F4540">
      <w:pPr>
        <w:spacing w:afterLines="50" w:after="120"/>
        <w:jc w:val="both"/>
        <w:rPr>
          <w:b/>
          <w:bCs/>
          <w:szCs w:val="22"/>
          <w:lang w:eastAsia="ko-KR"/>
        </w:rPr>
      </w:pPr>
      <w:r>
        <w:rPr>
          <w:b/>
          <w:bCs/>
        </w:rPr>
        <w:t xml:space="preserve">Proposal 1 – Prioritize studying </w:t>
      </w:r>
      <w:r>
        <w:rPr>
          <w:b/>
          <w:bCs/>
          <w:szCs w:val="22"/>
          <w:lang w:eastAsia="ko-KR"/>
        </w:rPr>
        <w:t>LP-</w:t>
      </w:r>
      <w:r>
        <w:rPr>
          <w:b/>
          <w:szCs w:val="22"/>
          <w:lang w:eastAsia="ko-KR"/>
        </w:rPr>
        <w:t xml:space="preserve">WUS/WUR for power-sensitive, low-traffic, small form factor devices </w:t>
      </w:r>
      <w:r>
        <w:rPr>
          <w:b/>
          <w:bCs/>
          <w:szCs w:val="22"/>
          <w:lang w:eastAsia="ko-KR"/>
        </w:rPr>
        <w:t xml:space="preserve">in </w:t>
      </w:r>
      <w:r>
        <w:rPr>
          <w:b/>
          <w:szCs w:val="22"/>
          <w:lang w:eastAsia="ko-KR"/>
        </w:rPr>
        <w:t xml:space="preserve">IoT use </w:t>
      </w:r>
      <w:r>
        <w:rPr>
          <w:b/>
          <w:bCs/>
          <w:szCs w:val="22"/>
          <w:lang w:eastAsia="ja-JP"/>
        </w:rPr>
        <w:t xml:space="preserve">cases (such as industrial sensors, controllers) and wearables where delay requirement or device reachability in time is short. </w:t>
      </w:r>
    </w:p>
    <w:p w14:paraId="2FD8897F" w14:textId="77777777" w:rsidR="000C6F46" w:rsidRDefault="007F4540">
      <w:pPr>
        <w:pStyle w:val="affa"/>
        <w:ind w:left="0"/>
        <w:jc w:val="both"/>
        <w:rPr>
          <w:b/>
          <w:bCs/>
        </w:rPr>
      </w:pPr>
      <w:r>
        <w:rPr>
          <w:b/>
          <w:bCs/>
        </w:rPr>
        <w:t>Proposal 2 – Prioritize studying LP-WUS/WUR for devices in RRC_IDLE/INACTIVE.</w:t>
      </w:r>
    </w:p>
    <w:p w14:paraId="211F961E" w14:textId="77777777" w:rsidR="000C6F46" w:rsidRDefault="007F4540">
      <w:pPr>
        <w:spacing w:afterLines="50" w:after="120"/>
        <w:jc w:val="both"/>
        <w:rPr>
          <w:b/>
          <w:bCs/>
          <w:szCs w:val="22"/>
        </w:rPr>
      </w:pPr>
      <w:r>
        <w:rPr>
          <w:b/>
          <w:bCs/>
        </w:rPr>
        <w:t xml:space="preserve">Proposal 3 – </w:t>
      </w:r>
      <w:r>
        <w:rPr>
          <w:b/>
          <w:bCs/>
          <w:szCs w:val="22"/>
        </w:rPr>
        <w:t xml:space="preserve">Consider low-power mechanism to support mobility and cell re-selection mechanism for UEs with LP-WUR. </w:t>
      </w:r>
    </w:p>
    <w:p w14:paraId="53CED397" w14:textId="77777777" w:rsidR="000C6F46" w:rsidRDefault="007F4540">
      <w:pPr>
        <w:pStyle w:val="aa"/>
        <w:jc w:val="both"/>
      </w:pPr>
      <w:r>
        <w:rPr>
          <w:b/>
          <w:bCs/>
          <w:sz w:val="22"/>
          <w:szCs w:val="22"/>
        </w:rPr>
        <w:t xml:space="preserve">Proposal 4 – Support an adaptive configuration where the UE, depending on its delay requirement, can operate based on an always-on or a duty-cycle scheme. </w:t>
      </w:r>
    </w:p>
    <w:p w14:paraId="409827C4" w14:textId="77777777" w:rsidR="000C6F46" w:rsidRDefault="000C6F46">
      <w:pPr>
        <w:rPr>
          <w:lang w:val="en-GB"/>
        </w:rPr>
      </w:pPr>
    </w:p>
    <w:p w14:paraId="283A50DD" w14:textId="77777777" w:rsidR="000C6F46" w:rsidRDefault="000C6F46">
      <w:pPr>
        <w:rPr>
          <w:lang w:val="en-GB"/>
        </w:rPr>
      </w:pPr>
    </w:p>
    <w:p w14:paraId="603CECC6" w14:textId="77777777" w:rsidR="000C6F46" w:rsidRDefault="000C6F46">
      <w:pPr>
        <w:rPr>
          <w:lang w:val="en-GB"/>
        </w:rPr>
      </w:pPr>
    </w:p>
    <w:p w14:paraId="1C545481" w14:textId="77777777" w:rsidR="000C6F46" w:rsidRDefault="007F4540">
      <w:pPr>
        <w:pStyle w:val="2"/>
        <w:widowControl w:val="0"/>
        <w:numPr>
          <w:ilvl w:val="0"/>
          <w:numId w:val="97"/>
        </w:numPr>
        <w:spacing w:line="254" w:lineRule="auto"/>
        <w:textAlignment w:val="auto"/>
        <w:rPr>
          <w:rFonts w:cs="Arial"/>
          <w:bCs/>
        </w:rPr>
      </w:pPr>
      <w:r>
        <w:rPr>
          <w:rFonts w:cs="Arial"/>
          <w:bCs/>
        </w:rPr>
        <w:t>Intel Corporation</w:t>
      </w:r>
    </w:p>
    <w:p w14:paraId="6A3A93E8" w14:textId="77777777" w:rsidR="000C6F46" w:rsidRDefault="007F4540">
      <w:r>
        <w:rPr>
          <w:b/>
          <w:bCs/>
        </w:rPr>
        <w:t>Proposal 1:</w:t>
      </w:r>
      <w:r>
        <w:t xml:space="preserve"> On power consumption of main radio</w:t>
      </w:r>
    </w:p>
    <w:p w14:paraId="64490A37"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10000 and 400ms in the evaluation. </w:t>
      </w:r>
    </w:p>
    <w:p w14:paraId="6119BF23"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1,2,3 SSBs that should be detected according to the SNR at UE</w:t>
      </w:r>
    </w:p>
    <w:p w14:paraId="33C695C8" w14:textId="77777777" w:rsidR="000C6F46" w:rsidRDefault="007F4540">
      <w:r>
        <w:rPr>
          <w:b/>
          <w:bCs/>
        </w:rPr>
        <w:t>Proposal 2:</w:t>
      </w:r>
      <w:r>
        <w:t xml:space="preserve"> On power consumption of LP-WUR</w:t>
      </w:r>
    </w:p>
    <w:p w14:paraId="646CDAFE" w14:textId="77777777" w:rsidR="000C6F46" w:rsidRDefault="007F4540">
      <w:pPr>
        <w:pStyle w:val="B2"/>
        <w:numPr>
          <w:ilvl w:val="0"/>
          <w:numId w:val="35"/>
        </w:numPr>
        <w:overflowPunct/>
        <w:autoSpaceDE/>
        <w:autoSpaceDN/>
        <w:adjustRightInd/>
        <w:spacing w:after="160" w:line="256" w:lineRule="auto"/>
        <w:jc w:val="both"/>
        <w:textAlignment w:val="auto"/>
        <w:rPr>
          <w:sz w:val="22"/>
          <w:szCs w:val="22"/>
        </w:rPr>
      </w:pPr>
      <w:r>
        <w:rPr>
          <w:sz w:val="22"/>
          <w:szCs w:val="22"/>
        </w:rPr>
        <w:t>The transition time can be modeled as 1ms for a low relative power consumption of LP-WUR</w:t>
      </w:r>
    </w:p>
    <w:p w14:paraId="3F1A2B19" w14:textId="77777777" w:rsidR="000C6F46" w:rsidRDefault="007F4540">
      <w:pPr>
        <w:pStyle w:val="B2"/>
        <w:numPr>
          <w:ilvl w:val="0"/>
          <w:numId w:val="35"/>
        </w:numPr>
        <w:overflowPunct/>
        <w:autoSpaceDE/>
        <w:autoSpaceDN/>
        <w:adjustRightInd/>
        <w:spacing w:after="160" w:line="256" w:lineRule="auto"/>
        <w:jc w:val="both"/>
        <w:textAlignment w:val="auto"/>
        <w:rPr>
          <w:sz w:val="22"/>
          <w:szCs w:val="22"/>
        </w:rPr>
      </w:pPr>
      <w:r>
        <w:rPr>
          <w:sz w:val="22"/>
          <w:szCs w:val="22"/>
        </w:rPr>
        <w:t>The transition time can be modeled as 10ms for low relative power consumption of LP-WUR from 1 to 4</w:t>
      </w:r>
    </w:p>
    <w:p w14:paraId="69F43C57" w14:textId="77777777" w:rsidR="000C6F46" w:rsidRDefault="007F4540">
      <w:r>
        <w:rPr>
          <w:b/>
          <w:bCs/>
        </w:rPr>
        <w:t>Observation 1:</w:t>
      </w:r>
      <w:r>
        <w:t xml:space="preserve"> For idle/inactive mode, without consideration on RRM by main radio</w:t>
      </w:r>
    </w:p>
    <w:p w14:paraId="59BBC2C6"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Significant benefit on power saving in LP-WUS based operation are observed except that LP-WUS is always ON with ON power of e.g., 4 units. The issue can be simply solved by duty-cycle based LP-WUS detection.  </w:t>
      </w:r>
    </w:p>
    <w:p w14:paraId="132C18B9"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Large power saving gain is still observed even when extremely high total transition energy 40000 units. </w:t>
      </w:r>
    </w:p>
    <w:p w14:paraId="1DBD2F2D"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LP-WUS enables a latency slightly higher than IDRX and significantly lower than eDRX.  </w:t>
      </w:r>
    </w:p>
    <w:p w14:paraId="7DC78D23"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 lowest power consumption is observed when paging subgroup is indicated by LP-WUS </w:t>
      </w:r>
    </w:p>
    <w:p w14:paraId="6B7E75F7" w14:textId="77777777" w:rsidR="000C6F46" w:rsidRDefault="007F4540">
      <w:r>
        <w:rPr>
          <w:b/>
          <w:bCs/>
        </w:rPr>
        <w:t>Observation 2:</w:t>
      </w:r>
      <w:r>
        <w:t xml:space="preserve"> For idle/inactive mode with relaxed RRM by main radio</w:t>
      </w:r>
    </w:p>
    <w:p w14:paraId="6D80877A"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Large gain on power saving in LP-WUS based operation are observed. For the case LP-WUS ON power of 4 units, power saving gain can be achieved in duty-cycle based LP-WUS detection.  </w:t>
      </w:r>
    </w:p>
    <w:p w14:paraId="76DA522C"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There is a loss for extremely high total transition energy 40000 units. </w:t>
      </w:r>
    </w:p>
    <w:p w14:paraId="308F4FC1"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LP-WUS enables a latency slightly higher than IDRX and significantly lower than eDRX.  </w:t>
      </w:r>
    </w:p>
    <w:p w14:paraId="04F37D01"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 lowest power consumption is observed when paging subgroup is indicated by LP-WUS </w:t>
      </w:r>
    </w:p>
    <w:p w14:paraId="0C0F3355" w14:textId="77777777" w:rsidR="000C6F46" w:rsidRDefault="007F4540">
      <w:r>
        <w:rPr>
          <w:b/>
          <w:bCs/>
        </w:rPr>
        <w:t>Proposal 3:</w:t>
      </w:r>
      <w:r>
        <w:t xml:space="preserve"> For idle/inactive mode</w:t>
      </w:r>
    </w:p>
    <w:p w14:paraId="3E30FE8C" w14:textId="77777777" w:rsidR="000C6F46" w:rsidRDefault="007F4540">
      <w:pPr>
        <w:pStyle w:val="affa"/>
        <w:numPr>
          <w:ilvl w:val="0"/>
          <w:numId w:val="35"/>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78A22350" w14:textId="77777777" w:rsidR="000C6F46" w:rsidRDefault="007F4540">
      <w:r>
        <w:rPr>
          <w:b/>
          <w:bCs/>
        </w:rPr>
        <w:t>Proposal 4:</w:t>
      </w:r>
      <w:r>
        <w:t xml:space="preserve"> </w:t>
      </w:r>
    </w:p>
    <w:p w14:paraId="7F31A7D3"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FAR of 10% is not desired since it wastes UE power due to unwanted waking up the main radio</w:t>
      </w:r>
    </w:p>
    <w:p w14:paraId="2F003BEB"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The actual FAR or MDR for the operation should jointly consider the detection of LP-WUS, PEI PDCCH and/or paging PDCCH.</w:t>
      </w:r>
    </w:p>
    <w:p w14:paraId="3707805C" w14:textId="77777777" w:rsidR="000C6F46" w:rsidRDefault="007F4540">
      <w:r>
        <w:rPr>
          <w:b/>
          <w:bCs/>
        </w:rPr>
        <w:t xml:space="preserve">Observation 3: </w:t>
      </w:r>
      <w:r>
        <w:t>Based on the link level simulations</w:t>
      </w:r>
    </w:p>
    <w:p w14:paraId="35D42908"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A BW of 12PRB for LP-WUS achieves a good balance of link performance and resource efficiency</w:t>
      </w:r>
    </w:p>
    <w:p w14:paraId="2736E90E"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A guard band of 2 PRBs can be sufficient to reduce interference from the adjacent subcarriers.</w:t>
      </w:r>
    </w:p>
    <w:p w14:paraId="00978D11"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 xml:space="preserve">At least for channel TDL-C 300ns, the number of OOK symbols per OFDM symbol can be 8 or 4. </w:t>
      </w:r>
    </w:p>
    <w:p w14:paraId="510B6385"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 xml:space="preserve">ADC of 3 bits more achieves similar good performance. </w:t>
      </w:r>
    </w:p>
    <w:p w14:paraId="3CF5D4D0"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The performance of LP-WUS is not sensitive to frequency error. Degradation is observed for the high frequency error if interference from adjacent subcarriers is high</w:t>
      </w:r>
    </w:p>
    <w:p w14:paraId="3DF1F94B"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 xml:space="preserve">The timing error has significant impact on OOK based transmission if the time error is not corrected. The degradation is marginal if time error is corrected. </w:t>
      </w:r>
    </w:p>
    <w:p w14:paraId="06F581E6" w14:textId="77777777" w:rsidR="000C6F46" w:rsidRDefault="007F4540">
      <w:r>
        <w:rPr>
          <w:b/>
          <w:bCs/>
        </w:rPr>
        <w:t>Observation 4:</w:t>
      </w:r>
      <w:r>
        <w:t xml:space="preserve"> </w:t>
      </w:r>
    </w:p>
    <w:p w14:paraId="13850B41"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A preliminary calculation shows that the MIL for LP-WUS can be better than PUSCH but is much worse than common PDCCH. </w:t>
      </w:r>
    </w:p>
    <w:p w14:paraId="720D8704" w14:textId="77777777" w:rsidR="000C6F46" w:rsidRDefault="000C6F46">
      <w:pPr>
        <w:rPr>
          <w:lang w:val="en-GB"/>
        </w:rPr>
      </w:pPr>
    </w:p>
    <w:p w14:paraId="0C018C75" w14:textId="77777777" w:rsidR="000C6F46" w:rsidRDefault="000C6F46">
      <w:pPr>
        <w:rPr>
          <w:lang w:eastAsia="zh-CN"/>
        </w:rPr>
      </w:pPr>
    </w:p>
    <w:p w14:paraId="32761C7A" w14:textId="77777777" w:rsidR="000C6F46" w:rsidRDefault="000C6F46">
      <w:pPr>
        <w:rPr>
          <w:lang w:val="en-GB"/>
        </w:rPr>
      </w:pPr>
    </w:p>
    <w:p w14:paraId="782F4218" w14:textId="77777777" w:rsidR="000C6F46" w:rsidRDefault="007F4540">
      <w:pPr>
        <w:pStyle w:val="2"/>
        <w:widowControl w:val="0"/>
        <w:numPr>
          <w:ilvl w:val="0"/>
          <w:numId w:val="97"/>
        </w:numPr>
        <w:spacing w:line="254" w:lineRule="auto"/>
        <w:textAlignment w:val="auto"/>
        <w:rPr>
          <w:rFonts w:cs="Arial"/>
          <w:bCs/>
        </w:rPr>
      </w:pPr>
      <w:r>
        <w:rPr>
          <w:rFonts w:cs="Arial"/>
          <w:bCs/>
        </w:rPr>
        <w:t>LG Electronics</w:t>
      </w:r>
    </w:p>
    <w:p w14:paraId="48078163"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hint="eastAsia"/>
          <w:b/>
          <w:sz w:val="22"/>
          <w:szCs w:val="22"/>
          <w:lang w:eastAsia="ko-KR"/>
        </w:rPr>
        <w:t>Proposal</w:t>
      </w:r>
      <w:r w:rsidRPr="00C47FD2">
        <w:rPr>
          <w:rFonts w:eastAsia="Batang"/>
          <w:b/>
          <w:sz w:val="22"/>
          <w:szCs w:val="22"/>
          <w:lang w:eastAsia="ko-KR"/>
        </w:rPr>
        <w:t xml:space="preserve"> 1</w:t>
      </w:r>
      <w:r w:rsidRPr="00C47FD2">
        <w:rPr>
          <w:rFonts w:eastAsia="Batang" w:hint="eastAsia"/>
          <w:b/>
          <w:sz w:val="22"/>
          <w:szCs w:val="22"/>
          <w:lang w:eastAsia="ko-KR"/>
        </w:rPr>
        <w:t>: A</w:t>
      </w:r>
      <w:r w:rsidRPr="00C47FD2">
        <w:rPr>
          <w:rFonts w:eastAsia="Batang"/>
          <w:b/>
          <w:sz w:val="22"/>
          <w:szCs w:val="22"/>
          <w:lang w:eastAsia="ko-KR"/>
        </w:rPr>
        <w:t>dopt the following characteristics for target use cases of IoT and wearables.</w:t>
      </w:r>
    </w:p>
    <w:p w14:paraId="62FB97BE"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IoT cases including e.g., industrial wireless sensors, controllers, actuators and etc, including the following characteristics,</w:t>
      </w:r>
    </w:p>
    <w:p w14:paraId="68F939A0"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latency is required within e.g., [the order of seconds], [latency in-sensitive IoT cases can also work]</w:t>
      </w:r>
    </w:p>
    <w:p w14:paraId="3C2494A7"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primary for small form devices</w:t>
      </w:r>
    </w:p>
    <w:p w14:paraId="6267A93A"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power-sensitive, e.g., the battery should last at least few years.</w:t>
      </w:r>
    </w:p>
    <w:p w14:paraId="3DD3F8C0"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E.g., targeting for limited data activity</w:t>
      </w:r>
    </w:p>
    <w:p w14:paraId="07FAC00F"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static, nomadic or limited mobility</w:t>
      </w:r>
    </w:p>
    <w:p w14:paraId="39A6BEEA"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 xml:space="preserve">Wearable cases including e.g., smart watches, rings, eHealth related devices, and medical monitoring devices etc., </w:t>
      </w:r>
    </w:p>
    <w:p w14:paraId="4CF6EB14"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latency is required within, e.g., the order of [seconds]</w:t>
      </w:r>
    </w:p>
    <w:p w14:paraId="37A53076"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primary for small form devices,</w:t>
      </w:r>
    </w:p>
    <w:p w14:paraId="574102AC"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power-sensitive, the battery should last multiple days (up to 1-2 weeks).</w:t>
      </w:r>
    </w:p>
    <w:p w14:paraId="74105839"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E.g., targeting for limited data activity</w:t>
      </w:r>
    </w:p>
    <w:p w14:paraId="32157772"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 xml:space="preserve">low/medium speed </w:t>
      </w:r>
    </w:p>
    <w:p w14:paraId="7C942A40"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hint="eastAsia"/>
          <w:b/>
          <w:sz w:val="22"/>
          <w:szCs w:val="22"/>
          <w:lang w:eastAsia="ko-KR"/>
        </w:rPr>
        <w:t>Proposal</w:t>
      </w:r>
      <w:r w:rsidRPr="00C47FD2">
        <w:rPr>
          <w:rFonts w:eastAsia="Batang"/>
          <w:b/>
          <w:sz w:val="22"/>
          <w:szCs w:val="22"/>
          <w:lang w:eastAsia="ko-KR"/>
        </w:rPr>
        <w:t xml:space="preserve"> 2</w:t>
      </w:r>
      <w:r w:rsidRPr="00C47FD2">
        <w:rPr>
          <w:rFonts w:eastAsia="Batang" w:hint="eastAsia"/>
          <w:b/>
          <w:sz w:val="22"/>
          <w:szCs w:val="22"/>
          <w:lang w:eastAsia="ko-KR"/>
        </w:rPr>
        <w:t xml:space="preserve">: </w:t>
      </w:r>
      <w:r w:rsidRPr="00C47FD2">
        <w:rPr>
          <w:rFonts w:eastAsia="Batang"/>
          <w:b/>
          <w:sz w:val="22"/>
          <w:szCs w:val="22"/>
          <w:lang w:eastAsia="ko-KR"/>
        </w:rPr>
        <w:t>Among eMBB use cases, focus on XR as the target use case of LP-WUS.</w:t>
      </w:r>
    </w:p>
    <w:p w14:paraId="5B25D149"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 xml:space="preserve">FFS: other eMBB cases </w:t>
      </w:r>
    </w:p>
    <w:p w14:paraId="54DAB70F"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hint="eastAsia"/>
          <w:b/>
          <w:sz w:val="22"/>
          <w:szCs w:val="22"/>
          <w:lang w:eastAsia="ko-KR"/>
        </w:rPr>
        <w:t>Proposal</w:t>
      </w:r>
      <w:r w:rsidRPr="00C47FD2">
        <w:rPr>
          <w:rFonts w:eastAsia="Batang"/>
          <w:b/>
          <w:sz w:val="22"/>
          <w:szCs w:val="22"/>
          <w:lang w:eastAsia="ko-KR"/>
        </w:rPr>
        <w:t xml:space="preserve"> 3</w:t>
      </w:r>
      <w:r w:rsidRPr="00C47FD2">
        <w:rPr>
          <w:rFonts w:eastAsia="Batang" w:hint="eastAsia"/>
          <w:b/>
          <w:sz w:val="22"/>
          <w:szCs w:val="22"/>
          <w:lang w:eastAsia="ko-KR"/>
        </w:rPr>
        <w:t xml:space="preserve">: </w:t>
      </w:r>
      <w:r w:rsidRPr="00C47FD2">
        <w:rPr>
          <w:rFonts w:eastAsia="Batang"/>
          <w:b/>
          <w:sz w:val="22"/>
          <w:szCs w:val="22"/>
          <w:lang w:eastAsia="ko-KR"/>
        </w:rPr>
        <w:t>LP-WUR having active power consumption less than 1 unit can be considered as the baseline design target.</w:t>
      </w:r>
    </w:p>
    <w:p w14:paraId="65AD969C"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b/>
          <w:sz w:val="22"/>
          <w:szCs w:val="22"/>
          <w:lang w:eastAsia="ko-KR"/>
        </w:rPr>
        <w:t>Observation 1</w:t>
      </w:r>
      <w:r w:rsidRPr="00C47FD2">
        <w:rPr>
          <w:rFonts w:eastAsia="Batang" w:hint="eastAsia"/>
          <w:b/>
          <w:sz w:val="22"/>
          <w:szCs w:val="22"/>
          <w:lang w:eastAsia="ko-KR"/>
        </w:rPr>
        <w:t xml:space="preserve">: </w:t>
      </w:r>
      <w:r w:rsidRPr="00C47FD2">
        <w:rPr>
          <w:rFonts w:eastAsia="Batang"/>
          <w:b/>
          <w:sz w:val="22"/>
          <w:szCs w:val="22"/>
          <w:lang w:eastAsia="ko-KR"/>
        </w:rPr>
        <w:t xml:space="preserve">When deciding evaluation assumption/methodology and evaluating the LP-WUS performance, it may need to consider that LP-WUS for CONNECTED mode might be beneficial to be used for different purpose with different procedure from that for IDLE/INACTIVE mode. </w:t>
      </w:r>
    </w:p>
    <w:p w14:paraId="4F77C88C" w14:textId="77777777" w:rsidR="000C6F46" w:rsidRDefault="007F4540">
      <w:pPr>
        <w:pStyle w:val="2"/>
        <w:widowControl w:val="0"/>
        <w:numPr>
          <w:ilvl w:val="0"/>
          <w:numId w:val="97"/>
        </w:numPr>
        <w:spacing w:line="254" w:lineRule="auto"/>
        <w:textAlignment w:val="auto"/>
        <w:rPr>
          <w:rFonts w:cs="Arial"/>
          <w:bCs/>
        </w:rPr>
      </w:pPr>
      <w:r>
        <w:rPr>
          <w:rFonts w:cs="Arial"/>
          <w:bCs/>
        </w:rPr>
        <w:t>Nordic Semiconductor ASA</w:t>
      </w:r>
    </w:p>
    <w:p w14:paraId="41556F96" w14:textId="77777777" w:rsidR="000C6F46" w:rsidRDefault="007F4540">
      <w:pPr>
        <w:rPr>
          <w:color w:val="000000" w:themeColor="text1"/>
        </w:rPr>
      </w:pPr>
      <w:r>
        <w:rPr>
          <w:color w:val="000000" w:themeColor="text1"/>
        </w:rPr>
        <w:t>proposals:</w:t>
      </w:r>
    </w:p>
    <w:p w14:paraId="05A6A756" w14:textId="77777777" w:rsidR="000C6F46" w:rsidRDefault="007F4540">
      <w:pPr>
        <w:rPr>
          <w:i/>
          <w:iCs/>
        </w:rPr>
      </w:pPr>
      <w:r>
        <w:rPr>
          <w:b/>
          <w:bCs/>
          <w:i/>
          <w:iCs/>
        </w:rPr>
        <w:t>Proposal-1:</w:t>
      </w:r>
      <w:r>
        <w:rPr>
          <w:i/>
          <w:iCs/>
        </w:rPr>
        <w:t xml:space="preserve"> “small form devices” shall be included in the description of IoT and Wearable use-cases, as stated by WID.</w:t>
      </w:r>
    </w:p>
    <w:p w14:paraId="656E398C" w14:textId="77777777" w:rsidR="000C6F46" w:rsidRDefault="007F4540">
      <w:pPr>
        <w:rPr>
          <w:i/>
          <w:iCs/>
        </w:rPr>
      </w:pPr>
      <w:r>
        <w:rPr>
          <w:b/>
          <w:bCs/>
          <w:i/>
          <w:iCs/>
        </w:rPr>
        <w:t xml:space="preserve">Proposal-2: </w:t>
      </w:r>
      <w:r>
        <w:rPr>
          <w:i/>
          <w:iCs/>
        </w:rPr>
        <w:t>Design of LP-WUR should target coverage not worse than that of PUSCH with target bitrate as specified in TS38.830.</w:t>
      </w:r>
    </w:p>
    <w:p w14:paraId="50A2AF9D" w14:textId="77777777" w:rsidR="000C6F46" w:rsidRDefault="007F4540">
      <w:pPr>
        <w:rPr>
          <w:i/>
          <w:iCs/>
        </w:rPr>
      </w:pPr>
      <w:r>
        <w:rPr>
          <w:b/>
          <w:bCs/>
          <w:i/>
          <w:iCs/>
        </w:rPr>
        <w:t xml:space="preserve">Observation-1: </w:t>
      </w:r>
      <w:r>
        <w:rPr>
          <w:i/>
          <w:iCs/>
        </w:rPr>
        <w:t>For e-DRX, the per UE paging probability of the first i-DRX cycle after K-L long sleep is ignored in the above agreed equation.</w:t>
      </w:r>
    </w:p>
    <w:p w14:paraId="0C37E844" w14:textId="77777777" w:rsidR="000C6F46" w:rsidRDefault="007F4540">
      <w:pPr>
        <w:rPr>
          <w:i/>
          <w:iCs/>
        </w:rPr>
      </w:pPr>
      <w:r>
        <w:rPr>
          <w:b/>
          <w:bCs/>
          <w:i/>
          <w:iCs/>
        </w:rPr>
        <w:t>Proposal-3:</w:t>
      </w:r>
      <w:r>
        <w:rPr>
          <w:i/>
          <w:iCs/>
        </w:rPr>
        <w:t xml:space="preserve"> For e-DRX Per UE paging probability is </w:t>
      </w:r>
      <w:r>
        <w:rPr>
          <w:rFonts w:eastAsia="Malgun Gothic"/>
        </w:rPr>
        <w:t>R</w:t>
      </w:r>
      <w:r>
        <w:rPr>
          <w:rFonts w:eastAsia="Malgun Gothic" w:hint="eastAsia"/>
          <w:vertAlign w:val="subscript"/>
        </w:rPr>
        <w:t>E</w:t>
      </w:r>
      <w:r>
        <w:rPr>
          <w:rFonts w:eastAsia="Malgun Gothic"/>
        </w:rPr>
        <w:t xml:space="preserve"> = 1 – </w:t>
      </w:r>
      <w:r>
        <w:rPr>
          <w:rFonts w:eastAsia="Malgun Gothic" w:hint="eastAsia"/>
        </w:rPr>
        <w:t>(</w:t>
      </w:r>
      <w:r>
        <w:rPr>
          <w:rFonts w:eastAsia="Malgun Gothic"/>
        </w:rPr>
        <w:t xml:space="preserve">1 – </w:t>
      </w:r>
      <w:r>
        <w:rPr>
          <w:rFonts w:eastAsia="Times New Roman"/>
        </w:rPr>
        <w:t>R</w:t>
      </w:r>
      <w:r>
        <w:rPr>
          <w:rFonts w:eastAsia="Times New Roman"/>
          <w:vertAlign w:val="subscript"/>
        </w:rPr>
        <w:t xml:space="preserve">E, REF </w:t>
      </w:r>
      <w:r>
        <w:rPr>
          <w:rFonts w:eastAsia="Malgun Gothic"/>
        </w:rPr>
        <w:t>)</w:t>
      </w:r>
      <w:r>
        <w:rPr>
          <w:rFonts w:eastAsia="Malgun Gothic"/>
          <w:vertAlign w:val="superscript"/>
        </w:rPr>
        <w:t>(K-L</w:t>
      </w:r>
      <w:r>
        <w:rPr>
          <w:rFonts w:eastAsia="Malgun Gothic"/>
          <w:color w:val="FF0000"/>
          <w:vertAlign w:val="superscript"/>
        </w:rPr>
        <w:t>+1</w:t>
      </w:r>
      <w:r>
        <w:rPr>
          <w:rFonts w:eastAsia="Malgun Gothic"/>
          <w:vertAlign w:val="superscript"/>
        </w:rPr>
        <w:t>)Y/Y</w:t>
      </w:r>
      <w:r>
        <w:rPr>
          <w:rFonts w:eastAsia="Malgun Gothic"/>
          <w:vertAlign w:val="subscript"/>
        </w:rPr>
        <w:t>REF</w:t>
      </w:r>
    </w:p>
    <w:p w14:paraId="57D61E17" w14:textId="77777777" w:rsidR="000C6F46" w:rsidRDefault="007F4540">
      <w:pPr>
        <w:rPr>
          <w:i/>
          <w:iCs/>
        </w:rPr>
      </w:pPr>
      <w:r>
        <w:rPr>
          <w:b/>
          <w:bCs/>
          <w:i/>
          <w:iCs/>
        </w:rPr>
        <w:t>Observation-2:</w:t>
      </w:r>
      <w:r>
        <w:rPr>
          <w:i/>
          <w:iCs/>
        </w:rPr>
        <w:t xml:space="preserve"> Current range of power consumption values covers values 20uW to 8mW, given 1unit * ms maps to 2mW power consumption. Agreed range seems to cover currently agreed architectures.</w:t>
      </w:r>
    </w:p>
    <w:p w14:paraId="4C4D4AB2" w14:textId="77777777" w:rsidR="000C6F46" w:rsidRDefault="007F4540">
      <w:pPr>
        <w:rPr>
          <w:i/>
          <w:iCs/>
        </w:rPr>
      </w:pPr>
      <w:r>
        <w:rPr>
          <w:b/>
          <w:bCs/>
          <w:i/>
          <w:iCs/>
        </w:rPr>
        <w:t>Proposal-3:</w:t>
      </w:r>
      <w:r>
        <w:rPr>
          <w:i/>
          <w:iCs/>
        </w:rPr>
        <w:t xml:space="preserve"> Confirm that wake-up time (not including synch and cell search) from ultra-deep sleep is 400ms.</w:t>
      </w:r>
    </w:p>
    <w:p w14:paraId="4C376F8C" w14:textId="77777777" w:rsidR="000C6F46" w:rsidRDefault="007F4540">
      <w:pPr>
        <w:rPr>
          <w:i/>
          <w:iCs/>
        </w:rPr>
      </w:pPr>
      <w:r>
        <w:rPr>
          <w:b/>
          <w:bCs/>
          <w:i/>
          <w:iCs/>
        </w:rPr>
        <w:t>Observation-3:</w:t>
      </w:r>
      <w:r>
        <w:rPr>
          <w:i/>
          <w:iCs/>
        </w:rPr>
        <w:t xml:space="preserve"> For LPWA LTE-M module, the relative difference between wake-up energy and DL processing is 100-fold.</w:t>
      </w:r>
    </w:p>
    <w:p w14:paraId="05BF2262" w14:textId="77777777" w:rsidR="000C6F46" w:rsidRDefault="007F4540">
      <w:pPr>
        <w:rPr>
          <w:i/>
          <w:iCs/>
        </w:rPr>
      </w:pPr>
      <w:r>
        <w:rPr>
          <w:b/>
          <w:bCs/>
          <w:i/>
          <w:iCs/>
        </w:rPr>
        <w:t>Proposal-4:</w:t>
      </w:r>
      <w:r>
        <w:rPr>
          <w:i/>
          <w:iCs/>
        </w:rPr>
        <w:t xml:space="preserve"> Assuming 100-fold relative difference between wake-up energy and energy of regular DL processing, the transition for 20MHz RedCap IOT usecase should be ~10000 units. </w:t>
      </w:r>
    </w:p>
    <w:p w14:paraId="1096B8E2" w14:textId="77777777" w:rsidR="000C6F46" w:rsidRDefault="000C6F46"/>
    <w:p w14:paraId="013F812F" w14:textId="77777777" w:rsidR="000C6F46" w:rsidRDefault="007F4540">
      <w:pPr>
        <w:pStyle w:val="2"/>
        <w:widowControl w:val="0"/>
        <w:numPr>
          <w:ilvl w:val="0"/>
          <w:numId w:val="97"/>
        </w:numPr>
        <w:spacing w:line="254" w:lineRule="auto"/>
        <w:textAlignment w:val="auto"/>
        <w:rPr>
          <w:rFonts w:cs="Arial"/>
          <w:bCs/>
        </w:rPr>
      </w:pPr>
      <w:r>
        <w:rPr>
          <w:rFonts w:cs="Arial"/>
          <w:bCs/>
        </w:rPr>
        <w:t>Samsung</w:t>
      </w:r>
    </w:p>
    <w:p w14:paraId="7C4B9BB2" w14:textId="77777777" w:rsidR="000C6F46" w:rsidRDefault="007F4540">
      <w:pPr>
        <w:rPr>
          <w:b/>
          <w:u w:val="single"/>
        </w:rPr>
      </w:pPr>
      <w:r>
        <w:rPr>
          <w:b/>
          <w:u w:val="single"/>
        </w:rPr>
        <w:t>Observation 1:</w:t>
      </w:r>
    </w:p>
    <w:p w14:paraId="7BA101A2" w14:textId="77777777" w:rsidR="000C6F46" w:rsidRDefault="007F4540">
      <w:pPr>
        <w:pStyle w:val="affa"/>
        <w:numPr>
          <w:ilvl w:val="0"/>
          <w:numId w:val="44"/>
        </w:numPr>
        <w:spacing w:line="240" w:lineRule="auto"/>
        <w:jc w:val="both"/>
        <w:rPr>
          <w:b/>
          <w:u w:val="single"/>
        </w:rPr>
      </w:pPr>
      <w:r>
        <w:rPr>
          <w:b/>
          <w:u w:val="single"/>
        </w:rPr>
        <w:t xml:space="preserve">There is no gain from UDS in the short time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iDRX</m:t>
            </m:r>
          </m:sub>
        </m:sSub>
        <m:r>
          <m:rPr>
            <m:sty m:val="b"/>
          </m:rPr>
          <w:rPr>
            <w:rFonts w:ascii="Cambria Math" w:hAnsi="Cambria Math"/>
            <w:u w:val="single"/>
          </w:rPr>
          <m:t>=1.28</m:t>
        </m:r>
        <m:r>
          <m:rPr>
            <m:sty m:val="bi"/>
          </m:rPr>
          <w:rPr>
            <w:rFonts w:ascii="Cambria Math" w:hAnsi="Cambria Math"/>
            <w:u w:val="single"/>
          </w:rPr>
          <m:t>s</m:t>
        </m:r>
      </m:oMath>
      <w:r>
        <w:rPr>
          <w:b/>
          <w:u w:val="single"/>
        </w:rPr>
        <w:t>.</w:t>
      </w:r>
    </w:p>
    <w:p w14:paraId="6AC8A6E6"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=20.48</m:t>
        </m:r>
        <m:r>
          <m:rPr>
            <m:sty m:val="bi"/>
          </m:rPr>
          <w:rPr>
            <w:rFonts w:ascii="Cambria Math" w:hAnsi="Cambria Math"/>
            <w:u w:val="single"/>
          </w:rPr>
          <m:t>s</m:t>
        </m:r>
      </m:oMath>
      <w:r>
        <w:rPr>
          <w:b/>
          <w:u w:val="single"/>
        </w:rPr>
        <w:t>, Rel-18 UE w/o RRM offloading has lower power consumption compared to i-DRX cycle.</w:t>
      </w:r>
    </w:p>
    <w:p w14:paraId="2EB7B9EB"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=61.44</m:t>
        </m:r>
        <m:r>
          <m:rPr>
            <m:sty m:val="bi"/>
          </m:rPr>
          <w:rPr>
            <w:rFonts w:ascii="Cambria Math" w:hAnsi="Cambria Math"/>
            <w:u w:val="single"/>
          </w:rPr>
          <m:t>s</m:t>
        </m:r>
      </m:oMath>
      <w:r>
        <w:rPr>
          <w:b/>
          <w:u w:val="single"/>
        </w:rPr>
        <w:t>, the average power consumption of the Rel-18 UE w/o RRM offloading is slightly lower than that of the Rel-17 UE</w:t>
      </w:r>
      <w:r>
        <w:rPr>
          <w:rFonts w:hint="eastAsia"/>
          <w:b/>
          <w:u w:val="single"/>
        </w:rPr>
        <w:t xml:space="preserve"> .</w:t>
      </w:r>
      <w:r>
        <w:rPr>
          <w:b/>
          <w:u w:val="single"/>
        </w:rPr>
        <w:t xml:space="preserve"> But it still has a very low PSG compared to the Rel-17 UE.</w:t>
      </w:r>
    </w:p>
    <w:p w14:paraId="596449A8" w14:textId="77777777" w:rsidR="000C6F46" w:rsidRDefault="007F4540">
      <w:pPr>
        <w:pStyle w:val="affa"/>
        <w:numPr>
          <w:ilvl w:val="0"/>
          <w:numId w:val="44"/>
        </w:numPr>
        <w:spacing w:line="240" w:lineRule="auto"/>
        <w:jc w:val="both"/>
        <w:rPr>
          <w:b/>
          <w:u w:val="single"/>
        </w:rPr>
      </w:pPr>
      <w:r>
        <w:rPr>
          <w:b/>
          <w:u w:val="single"/>
        </w:rPr>
        <w:t>Rel-18 UE w/ RRM offloading can achieve PSG of 23.74% for i-DRX and {78.58, 90.23}% for e-DRX cycles, respectively, compared to Rel-17 UE.</w:t>
      </w:r>
    </w:p>
    <w:p w14:paraId="776A9156" w14:textId="77777777" w:rsidR="000C6F46" w:rsidRDefault="000C6F46">
      <w:pPr>
        <w:spacing w:after="0"/>
        <w:jc w:val="both"/>
        <w:rPr>
          <w:b/>
          <w:color w:val="000000" w:themeColor="text1"/>
          <w:u w:val="single"/>
        </w:rPr>
      </w:pPr>
    </w:p>
    <w:p w14:paraId="4E56923E" w14:textId="77777777" w:rsidR="000C6F46" w:rsidRDefault="007F4540">
      <w:pPr>
        <w:rPr>
          <w:b/>
          <w:u w:val="single"/>
        </w:rPr>
      </w:pPr>
      <w:r>
        <w:rPr>
          <w:b/>
          <w:u w:val="single"/>
        </w:rPr>
        <w:t>Observation 2:</w:t>
      </w:r>
    </w:p>
    <w:p w14:paraId="6A35340E" w14:textId="77777777" w:rsidR="000C6F46" w:rsidRDefault="007F4540">
      <w:pPr>
        <w:pStyle w:val="affa"/>
        <w:numPr>
          <w:ilvl w:val="0"/>
          <w:numId w:val="44"/>
        </w:numPr>
        <w:spacing w:line="240" w:lineRule="auto"/>
        <w:jc w:val="both"/>
        <w:rPr>
          <w:b/>
          <w:u w:val="single"/>
        </w:rPr>
      </w:pPr>
      <w:r>
        <w:rPr>
          <w:b/>
          <w:u w:val="single"/>
        </w:rPr>
        <w:t xml:space="preserve">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 the average power consumption of Rel-18 UE w/o RRM offloading is significantly higher than that of Rel-17 UE in i-DRX cycle.</w:t>
      </w:r>
    </w:p>
    <w:p w14:paraId="161AEDA2" w14:textId="77777777" w:rsidR="000C6F46" w:rsidRDefault="007F4540">
      <w:pPr>
        <w:pStyle w:val="affa"/>
        <w:numPr>
          <w:ilvl w:val="0"/>
          <w:numId w:val="44"/>
        </w:numPr>
        <w:spacing w:line="240" w:lineRule="auto"/>
        <w:jc w:val="both"/>
        <w:rPr>
          <w:b/>
          <w:u w:val="single"/>
        </w:rPr>
      </w:pPr>
      <w:r>
        <w:rPr>
          <w:b/>
          <w:u w:val="single"/>
        </w:rPr>
        <w:t xml:space="preserve">The average power consumption of Rel-18 UE w/ RRM offloading is lower than that of Rel-17 UE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w:t>
      </w:r>
    </w:p>
    <w:p w14:paraId="221B0C96" w14:textId="77777777" w:rsidR="000C6F46" w:rsidRDefault="007F4540">
      <w:pPr>
        <w:pStyle w:val="affa"/>
        <w:numPr>
          <w:ilvl w:val="0"/>
          <w:numId w:val="44"/>
        </w:numPr>
        <w:spacing w:line="240" w:lineRule="auto"/>
        <w:jc w:val="both"/>
        <w:rPr>
          <w:b/>
          <w:u w:val="single"/>
        </w:rPr>
      </w:pPr>
      <w:r>
        <w:rPr>
          <w:b/>
          <w:u w:val="single"/>
        </w:rPr>
        <w:t xml:space="preserve">For e-DRX cycle, the average power consumption of all Rel-18 UEs w/ RRM offloading is lower than that of Rel-17 UEs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 similar to i-DRX cycle.</w:t>
      </w:r>
    </w:p>
    <w:p w14:paraId="02BE9AD5" w14:textId="77777777" w:rsidR="000C6F46" w:rsidRDefault="000C6F46">
      <w:pPr>
        <w:spacing w:after="0"/>
        <w:jc w:val="both"/>
        <w:rPr>
          <w:b/>
          <w:color w:val="000000" w:themeColor="text1"/>
          <w:u w:val="single"/>
        </w:rPr>
      </w:pPr>
    </w:p>
    <w:p w14:paraId="654683AA" w14:textId="77777777" w:rsidR="000C6F46" w:rsidRDefault="007F4540">
      <w:pPr>
        <w:rPr>
          <w:b/>
          <w:u w:val="single"/>
        </w:rPr>
      </w:pPr>
      <w:r>
        <w:rPr>
          <w:b/>
          <w:u w:val="single"/>
        </w:rPr>
        <w:t>Observation 3:</w:t>
      </w:r>
    </w:p>
    <w:p w14:paraId="5D3609FE" w14:textId="77777777" w:rsidR="000C6F46" w:rsidRDefault="007F4540">
      <w:pPr>
        <w:pStyle w:val="affa"/>
        <w:numPr>
          <w:ilvl w:val="0"/>
          <w:numId w:val="44"/>
        </w:numPr>
        <w:spacing w:line="240" w:lineRule="auto"/>
        <w:jc w:val="both"/>
        <w:rPr>
          <w:b/>
          <w:u w:val="single"/>
        </w:rPr>
      </w:pPr>
      <w:r>
        <w:rPr>
          <w:b/>
          <w:u w:val="single"/>
        </w:rPr>
        <w:t>When FAR increases from 0% to 10%, the average power consumption of the Rel-17 and Rel-18 UE w/o RRM offloading increases only about 2.99% and 9.73%, respectively.</w:t>
      </w:r>
    </w:p>
    <w:p w14:paraId="7D2A4211" w14:textId="77777777" w:rsidR="000C6F46" w:rsidRDefault="007F4540">
      <w:pPr>
        <w:pStyle w:val="affa"/>
        <w:numPr>
          <w:ilvl w:val="0"/>
          <w:numId w:val="44"/>
        </w:numPr>
        <w:spacing w:line="240" w:lineRule="auto"/>
        <w:jc w:val="both"/>
        <w:rPr>
          <w:b/>
          <w:u w:val="single"/>
        </w:rPr>
      </w:pPr>
      <w:r>
        <w:rPr>
          <w:b/>
          <w:u w:val="single"/>
        </w:rPr>
        <w:t>For Rel-18 UEs w/ RRM offloading, an increase in FAR from 0% to 10% results in an additional PSG loss of approximately 94.58%.</w:t>
      </w:r>
    </w:p>
    <w:p w14:paraId="59357C7D" w14:textId="77777777" w:rsidR="000C6F46" w:rsidRDefault="007F4540">
      <w:pPr>
        <w:pStyle w:val="affa"/>
        <w:numPr>
          <w:ilvl w:val="0"/>
          <w:numId w:val="44"/>
        </w:numPr>
        <w:spacing w:line="240" w:lineRule="auto"/>
        <w:jc w:val="both"/>
        <w:rPr>
          <w:b/>
          <w:u w:val="single"/>
        </w:rPr>
      </w:pPr>
      <w:r>
        <w:rPr>
          <w:b/>
          <w:u w:val="single"/>
        </w:rPr>
        <w:t>In order to reduce the impact on the FAR, a tight requirement for the FAR of the WUS is required.</w:t>
      </w:r>
    </w:p>
    <w:p w14:paraId="73F59A0E" w14:textId="77777777" w:rsidR="000C6F46" w:rsidRDefault="000C6F46">
      <w:pPr>
        <w:spacing w:after="0"/>
        <w:jc w:val="both"/>
        <w:rPr>
          <w:b/>
          <w:color w:val="000000" w:themeColor="text1"/>
          <w:u w:val="single"/>
        </w:rPr>
      </w:pPr>
    </w:p>
    <w:p w14:paraId="3023F257" w14:textId="77777777" w:rsidR="000C6F46" w:rsidRDefault="007F4540">
      <w:pPr>
        <w:rPr>
          <w:b/>
          <w:u w:val="single"/>
        </w:rPr>
      </w:pPr>
      <w:r>
        <w:rPr>
          <w:b/>
          <w:u w:val="single"/>
        </w:rPr>
        <w:t>Observation 4:</w:t>
      </w:r>
    </w:p>
    <w:p w14:paraId="6E14B2C4" w14:textId="77777777" w:rsidR="000C6F46" w:rsidRDefault="007F4540">
      <w:pPr>
        <w:pStyle w:val="affa"/>
        <w:numPr>
          <w:ilvl w:val="0"/>
          <w:numId w:val="44"/>
        </w:numPr>
        <w:spacing w:line="240" w:lineRule="auto"/>
        <w:jc w:val="both"/>
        <w:rPr>
          <w:b/>
          <w:u w:val="single"/>
        </w:rPr>
      </w:pPr>
      <w:r>
        <w:rPr>
          <w:b/>
          <w:u w:val="single"/>
        </w:rPr>
        <w:t>In the i-DRX cycle, the average latency of the Rel-18 UE is very high compared to that of the Rel-17 UE because of the ramp-up time (400ms).</w:t>
      </w:r>
    </w:p>
    <w:p w14:paraId="2B1B0E21" w14:textId="77777777" w:rsidR="000C6F46" w:rsidRDefault="007F4540">
      <w:pPr>
        <w:pStyle w:val="affa"/>
        <w:numPr>
          <w:ilvl w:val="0"/>
          <w:numId w:val="44"/>
        </w:numPr>
        <w:spacing w:line="240" w:lineRule="auto"/>
        <w:jc w:val="both"/>
        <w:rPr>
          <w:b/>
          <w:u w:val="single"/>
        </w:rPr>
      </w:pPr>
      <w:r>
        <w:rPr>
          <w:b/>
          <w:u w:val="single"/>
        </w:rPr>
        <w:t>As the e-DRX cycle increases, the time between PTWs increases significantly, resulting in a significant increase in average latency for both Rel-17 and Rel-18 UE.</w:t>
      </w:r>
    </w:p>
    <w:p w14:paraId="47F9C475" w14:textId="77777777" w:rsidR="000C6F46" w:rsidRDefault="000C6F46">
      <w:pPr>
        <w:spacing w:after="0"/>
        <w:jc w:val="both"/>
        <w:rPr>
          <w:b/>
          <w:color w:val="000000" w:themeColor="text1"/>
          <w:u w:val="single"/>
        </w:rPr>
      </w:pPr>
    </w:p>
    <w:p w14:paraId="53F28662" w14:textId="77777777" w:rsidR="000C6F46" w:rsidRDefault="007F4540">
      <w:pPr>
        <w:spacing w:after="0"/>
        <w:rPr>
          <w:b/>
          <w:color w:val="000000" w:themeColor="text1"/>
          <w:u w:val="single"/>
        </w:rPr>
      </w:pPr>
      <w:r>
        <w:rPr>
          <w:b/>
          <w:u w:val="single"/>
        </w:rPr>
        <w:t xml:space="preserve">Observation 5: </w:t>
      </w:r>
      <w:r>
        <w:rPr>
          <w:rFonts w:hint="eastAsia"/>
          <w:b/>
          <w:u w:val="single"/>
        </w:rPr>
        <w:t>Multi-bit ADC operation provide</w:t>
      </w:r>
      <w:r>
        <w:rPr>
          <w:b/>
          <w:u w:val="single"/>
        </w:rPr>
        <w:t>s</w:t>
      </w:r>
      <w:r>
        <w:rPr>
          <w:rFonts w:hint="eastAsia"/>
          <w:b/>
          <w:u w:val="single"/>
        </w:rPr>
        <w:t xml:space="preserve"> better performance compared to 1 bit ADC operation for detection MC-OOK based LP-WUS.</w:t>
      </w:r>
    </w:p>
    <w:p w14:paraId="1A1A3B31" w14:textId="77777777" w:rsidR="000C6F46" w:rsidRDefault="000C6F46">
      <w:pPr>
        <w:spacing w:after="0"/>
        <w:jc w:val="both"/>
        <w:rPr>
          <w:b/>
          <w:color w:val="000000" w:themeColor="text1"/>
          <w:u w:val="single"/>
        </w:rPr>
      </w:pPr>
    </w:p>
    <w:p w14:paraId="7B5D7541" w14:textId="77777777" w:rsidR="000C6F46" w:rsidRDefault="007F4540">
      <w:pPr>
        <w:spacing w:after="0"/>
        <w:jc w:val="both"/>
        <w:rPr>
          <w:b/>
          <w:u w:val="single"/>
        </w:rPr>
      </w:pPr>
      <w:r>
        <w:rPr>
          <w:b/>
          <w:u w:val="single"/>
        </w:rPr>
        <w:t xml:space="preserve">Observation 6: The evaluation result can be affected by </w:t>
      </w:r>
      <w:r>
        <w:rPr>
          <w:rFonts w:hint="eastAsia"/>
          <w:b/>
          <w:u w:val="single"/>
        </w:rPr>
        <w:t>the definition of the detection performance metric.</w:t>
      </w:r>
    </w:p>
    <w:p w14:paraId="4B683021" w14:textId="77777777" w:rsidR="000C6F46" w:rsidRDefault="000C6F46">
      <w:pPr>
        <w:spacing w:after="0"/>
        <w:jc w:val="both"/>
        <w:rPr>
          <w:b/>
          <w:color w:val="000000" w:themeColor="text1"/>
          <w:u w:val="single"/>
        </w:rPr>
      </w:pPr>
    </w:p>
    <w:p w14:paraId="770B4304" w14:textId="77777777" w:rsidR="000C6F46" w:rsidRDefault="007F4540">
      <w:pPr>
        <w:spacing w:after="0"/>
        <w:jc w:val="both"/>
        <w:rPr>
          <w:b/>
          <w:u w:val="single"/>
        </w:rPr>
      </w:pPr>
      <w:r>
        <w:rPr>
          <w:b/>
          <w:u w:val="single"/>
        </w:rPr>
        <w:t>Observation 7: There are trade-off between the detection performance and the followings</w:t>
      </w:r>
      <w:r>
        <w:rPr>
          <w:rFonts w:hint="eastAsia"/>
          <w:b/>
          <w:u w:val="single"/>
        </w:rPr>
        <w:t>.</w:t>
      </w:r>
    </w:p>
    <w:p w14:paraId="0616F947" w14:textId="77777777" w:rsidR="000C6F46" w:rsidRDefault="007F4540">
      <w:pPr>
        <w:pStyle w:val="affa"/>
        <w:numPr>
          <w:ilvl w:val="0"/>
          <w:numId w:val="106"/>
        </w:numPr>
        <w:spacing w:line="240" w:lineRule="auto"/>
        <w:jc w:val="both"/>
        <w:rPr>
          <w:u w:val="single"/>
        </w:rPr>
      </w:pPr>
      <w:r>
        <w:rPr>
          <w:b/>
          <w:u w:val="single"/>
        </w:rPr>
        <w:t>Reducing bit rate of LP-WUS.</w:t>
      </w:r>
    </w:p>
    <w:p w14:paraId="3A65BFFB" w14:textId="77777777" w:rsidR="000C6F46" w:rsidRDefault="007F4540">
      <w:pPr>
        <w:pStyle w:val="affa"/>
        <w:numPr>
          <w:ilvl w:val="0"/>
          <w:numId w:val="106"/>
        </w:numPr>
        <w:spacing w:line="240" w:lineRule="auto"/>
        <w:jc w:val="both"/>
        <w:rPr>
          <w:b/>
          <w:u w:val="single"/>
        </w:rPr>
      </w:pPr>
      <w:r>
        <w:rPr>
          <w:b/>
          <w:u w:val="single"/>
        </w:rPr>
        <w:t>The relaxation of FAR requirement.</w:t>
      </w:r>
    </w:p>
    <w:p w14:paraId="6C82D9F2" w14:textId="77777777" w:rsidR="000C6F46" w:rsidRDefault="000C6F46">
      <w:pPr>
        <w:spacing w:after="0"/>
        <w:jc w:val="both"/>
        <w:rPr>
          <w:b/>
          <w:color w:val="000000" w:themeColor="text1"/>
          <w:u w:val="single"/>
        </w:rPr>
      </w:pPr>
    </w:p>
    <w:p w14:paraId="72F009FA" w14:textId="77777777" w:rsidR="000C6F46" w:rsidRDefault="007F4540">
      <w:pPr>
        <w:spacing w:after="0"/>
        <w:jc w:val="both"/>
        <w:rPr>
          <w:b/>
          <w:color w:val="000000" w:themeColor="text1"/>
          <w:u w:val="single"/>
        </w:rPr>
      </w:pPr>
      <w:r>
        <w:rPr>
          <w:b/>
          <w:color w:val="000000" w:themeColor="text1"/>
          <w:u w:val="single"/>
        </w:rPr>
        <w:t>Proposal 1: To define new sleep state of MR “Ultra-deep sleep”, the following should be adopted:</w:t>
      </w:r>
    </w:p>
    <w:p w14:paraId="7DBBBFC4" w14:textId="77777777" w:rsidR="000C6F46" w:rsidRDefault="007F4540">
      <w:pPr>
        <w:spacing w:after="0"/>
        <w:jc w:val="both"/>
        <w:rPr>
          <w:b/>
          <w:color w:val="000000" w:themeColor="text1"/>
          <w:u w:val="single"/>
        </w:rPr>
      </w:pPr>
      <w:r>
        <w:rPr>
          <w:b/>
          <w:color w:val="000000" w:themeColor="text1"/>
          <w:u w:val="single"/>
        </w:rPr>
        <w:t>Relative power (unit) : 0.015.</w:t>
      </w:r>
    </w:p>
    <w:p w14:paraId="26B8BD76" w14:textId="77777777" w:rsidR="000C6F46" w:rsidRDefault="007F4540">
      <w:pPr>
        <w:spacing w:after="0"/>
        <w:jc w:val="both"/>
        <w:rPr>
          <w:b/>
          <w:color w:val="000000" w:themeColor="text1"/>
          <w:u w:val="single"/>
        </w:rPr>
      </w:pPr>
      <w:r>
        <w:rPr>
          <w:b/>
          <w:color w:val="000000" w:themeColor="text1"/>
          <w:u w:val="single"/>
        </w:rPr>
        <w:t>Transition time/energy: 400ms/10000.</w:t>
      </w:r>
    </w:p>
    <w:p w14:paraId="18492A11" w14:textId="77777777" w:rsidR="000C6F46" w:rsidRDefault="000C6F46"/>
    <w:p w14:paraId="49DF8B9E" w14:textId="77777777" w:rsidR="000C6F46" w:rsidRDefault="007F4540">
      <w:pPr>
        <w:spacing w:after="0"/>
        <w:jc w:val="both"/>
        <w:rPr>
          <w:b/>
          <w:u w:val="single"/>
        </w:rPr>
      </w:pPr>
      <w:r>
        <w:rPr>
          <w:rFonts w:hint="eastAsia"/>
          <w:b/>
          <w:u w:val="single"/>
        </w:rPr>
        <w:t>Pro</w:t>
      </w:r>
      <w:r>
        <w:rPr>
          <w:b/>
          <w:u w:val="single"/>
        </w:rPr>
        <w:t>posal 2: When the relative power value for the on-state of LP-WUR is chosen for the evaluation, the characteristics of the assumed LR architecture should be reflected.</w:t>
      </w:r>
    </w:p>
    <w:p w14:paraId="1FFC0424" w14:textId="77777777" w:rsidR="000C6F46" w:rsidRDefault="007F4540">
      <w:pPr>
        <w:pStyle w:val="affa"/>
        <w:numPr>
          <w:ilvl w:val="0"/>
          <w:numId w:val="44"/>
        </w:numPr>
        <w:spacing w:line="240" w:lineRule="auto"/>
        <w:jc w:val="both"/>
        <w:rPr>
          <w:b/>
          <w:u w:val="single"/>
        </w:rPr>
      </w:pPr>
      <w:r>
        <w:rPr>
          <w:b/>
          <w:u w:val="single"/>
        </w:rPr>
        <w:t>e.g., the types of receiver architecture, the presence of LNA/AMP, the type of oscillator</w:t>
      </w:r>
      <w:r>
        <w:rPr>
          <w:b/>
          <w:color w:val="000000" w:themeColor="text1"/>
          <w:u w:val="single"/>
        </w:rPr>
        <w:t xml:space="preserve">, the type of BPF/LPF filter </w:t>
      </w:r>
      <w:r>
        <w:rPr>
          <w:b/>
          <w:u w:val="single"/>
        </w:rPr>
        <w:t>and etc.</w:t>
      </w:r>
    </w:p>
    <w:p w14:paraId="2237A775" w14:textId="77777777" w:rsidR="000C6F46" w:rsidRDefault="007F4540">
      <w:pPr>
        <w:pStyle w:val="affa"/>
        <w:numPr>
          <w:ilvl w:val="0"/>
          <w:numId w:val="44"/>
        </w:numPr>
        <w:spacing w:after="180" w:line="240" w:lineRule="auto"/>
        <w:rPr>
          <w:b/>
          <w:u w:val="single"/>
        </w:rPr>
      </w:pPr>
      <w:r>
        <w:rPr>
          <w:rFonts w:hint="eastAsia"/>
          <w:b/>
          <w:u w:val="single"/>
        </w:rPr>
        <w:t xml:space="preserve">The details of LR assumed for the evaluation </w:t>
      </w:r>
      <w:r>
        <w:rPr>
          <w:b/>
          <w:u w:val="single"/>
        </w:rPr>
        <w:t>are up to each company.</w:t>
      </w:r>
    </w:p>
    <w:p w14:paraId="4C1FE6D4" w14:textId="77777777" w:rsidR="000C6F46" w:rsidRDefault="000C6F46">
      <w:pPr>
        <w:spacing w:after="0"/>
        <w:jc w:val="both"/>
        <w:rPr>
          <w:b/>
          <w:u w:val="single"/>
        </w:rPr>
      </w:pPr>
    </w:p>
    <w:p w14:paraId="7EE73D1C" w14:textId="77777777" w:rsidR="000C6F46" w:rsidRDefault="007F4540">
      <w:pPr>
        <w:spacing w:after="0"/>
        <w:jc w:val="both"/>
        <w:rPr>
          <w:b/>
          <w:u w:val="single"/>
        </w:rPr>
      </w:pPr>
      <w:r>
        <w:rPr>
          <w:b/>
          <w:u w:val="single"/>
        </w:rPr>
        <w:t>Proposal 3: For the relative power of the LR on-state to a specific LP-WUR architecture, the followings should be considered:</w:t>
      </w:r>
    </w:p>
    <w:p w14:paraId="0820632C" w14:textId="77777777" w:rsidR="000C6F46" w:rsidRDefault="007F4540">
      <w:pPr>
        <w:pStyle w:val="affa"/>
        <w:numPr>
          <w:ilvl w:val="0"/>
          <w:numId w:val="44"/>
        </w:numPr>
        <w:spacing w:line="240" w:lineRule="auto"/>
        <w:jc w:val="both"/>
        <w:rPr>
          <w:b/>
          <w:u w:val="single"/>
        </w:rPr>
      </w:pPr>
      <w:r>
        <w:rPr>
          <w:rFonts w:hint="eastAsia"/>
          <w:b/>
          <w:u w:val="single"/>
        </w:rPr>
        <w:t>Power consumption level-based categorization</w:t>
      </w:r>
      <w:r>
        <w:rPr>
          <w:b/>
          <w:u w:val="single"/>
        </w:rPr>
        <w:t xml:space="preserve"> and baseline relative power unit per category.</w:t>
      </w:r>
    </w:p>
    <w:p w14:paraId="5D89362C" w14:textId="77777777" w:rsidR="000C6F46" w:rsidRDefault="007F4540">
      <w:pPr>
        <w:pStyle w:val="affa"/>
        <w:numPr>
          <w:ilvl w:val="0"/>
          <w:numId w:val="44"/>
        </w:numPr>
        <w:spacing w:line="240" w:lineRule="auto"/>
        <w:jc w:val="both"/>
        <w:rPr>
          <w:b/>
          <w:u w:val="single"/>
        </w:rPr>
      </w:pPr>
      <w:r>
        <w:rPr>
          <w:b/>
          <w:u w:val="single"/>
        </w:rPr>
        <w:t>What types of LR architecture can be included in each category.</w:t>
      </w:r>
    </w:p>
    <w:p w14:paraId="73F00FBF" w14:textId="77777777" w:rsidR="000C6F46" w:rsidRDefault="007F4540">
      <w:pPr>
        <w:pStyle w:val="affa"/>
        <w:numPr>
          <w:ilvl w:val="0"/>
          <w:numId w:val="44"/>
        </w:numPr>
        <w:spacing w:line="240" w:lineRule="auto"/>
        <w:jc w:val="both"/>
        <w:rPr>
          <w:b/>
          <w:u w:val="single"/>
        </w:rPr>
      </w:pPr>
      <w:r>
        <w:rPr>
          <w:b/>
          <w:u w:val="single"/>
        </w:rPr>
        <w:t>Scaling factors to reflect the design choices and scaling value.</w:t>
      </w:r>
    </w:p>
    <w:p w14:paraId="5B990374" w14:textId="77777777" w:rsidR="000C6F46" w:rsidRDefault="000C6F46">
      <w:pPr>
        <w:spacing w:after="0"/>
        <w:jc w:val="both"/>
      </w:pPr>
    </w:p>
    <w:p w14:paraId="182656BB" w14:textId="77777777" w:rsidR="000C6F46" w:rsidRDefault="007F4540">
      <w:pPr>
        <w:spacing w:after="0"/>
        <w:jc w:val="both"/>
        <w:rPr>
          <w:b/>
          <w:color w:val="000000" w:themeColor="text1"/>
          <w:u w:val="single"/>
        </w:rPr>
      </w:pPr>
      <w:r>
        <w:rPr>
          <w:b/>
          <w:color w:val="000000" w:themeColor="text1"/>
          <w:u w:val="single"/>
        </w:rPr>
        <w:t>Proposal 4: Ramp-up time and transition energy from ‘off’ to ‘on’ states should be different according to the power level of ‘on’ state for LR.</w:t>
      </w:r>
    </w:p>
    <w:p w14:paraId="11D9F264" w14:textId="77777777" w:rsidR="000C6F46" w:rsidRDefault="007F4540">
      <w:pPr>
        <w:pStyle w:val="affa"/>
        <w:numPr>
          <w:ilvl w:val="0"/>
          <w:numId w:val="106"/>
        </w:numPr>
        <w:spacing w:line="240" w:lineRule="auto"/>
        <w:jc w:val="both"/>
        <w:rPr>
          <w:b/>
          <w:color w:val="000000" w:themeColor="text1"/>
          <w:u w:val="single"/>
        </w:rPr>
      </w:pPr>
      <w:r>
        <w:rPr>
          <w:b/>
          <w:color w:val="000000" w:themeColor="text1"/>
          <w:u w:val="single"/>
        </w:rPr>
        <w:t>E.g., on state for 1/2/4 relative power unit, ramp-up time should not be neglected.</w:t>
      </w:r>
    </w:p>
    <w:p w14:paraId="7134B17B" w14:textId="77777777" w:rsidR="000C6F46" w:rsidRDefault="000C6F46">
      <w:pPr>
        <w:spacing w:after="0"/>
        <w:jc w:val="both"/>
      </w:pPr>
    </w:p>
    <w:p w14:paraId="0D899CA5" w14:textId="77777777" w:rsidR="000C6F46" w:rsidRDefault="007F4540">
      <w:pPr>
        <w:spacing w:after="0"/>
        <w:jc w:val="both"/>
        <w:rPr>
          <w:b/>
          <w:u w:val="single"/>
        </w:rPr>
      </w:pPr>
      <w:r>
        <w:rPr>
          <w:b/>
          <w:u w:val="single"/>
        </w:rPr>
        <w:t>Proposal 5: The latency for RRC_CONNECTED state is defined as the time interval between the data arrival time at the gNB and the time of the first UE specific data channel reception.</w:t>
      </w:r>
    </w:p>
    <w:p w14:paraId="734B1B36" w14:textId="77777777" w:rsidR="000C6F46" w:rsidRDefault="000C6F46">
      <w:pPr>
        <w:spacing w:after="0"/>
        <w:jc w:val="both"/>
      </w:pPr>
    </w:p>
    <w:p w14:paraId="235FEC71" w14:textId="77777777" w:rsidR="000C6F46" w:rsidRDefault="007F4540">
      <w:pPr>
        <w:spacing w:after="0"/>
        <w:jc w:val="both"/>
        <w:rPr>
          <w:b/>
          <w:u w:val="single"/>
        </w:rPr>
      </w:pPr>
      <w:r>
        <w:rPr>
          <w:b/>
          <w:u w:val="single"/>
        </w:rPr>
        <w:t>Proposal 6: The power model in the Table 2.2 should be considered as a baseline to evaluate i-DRX/e-DRX operation for eMBB case.</w:t>
      </w:r>
    </w:p>
    <w:p w14:paraId="31FE6E6A" w14:textId="77777777" w:rsidR="000C6F46" w:rsidRDefault="000C6F46">
      <w:pPr>
        <w:spacing w:after="0"/>
        <w:jc w:val="both"/>
        <w:rPr>
          <w:b/>
          <w:u w:val="single"/>
        </w:rPr>
      </w:pPr>
    </w:p>
    <w:p w14:paraId="08DE974D" w14:textId="77777777" w:rsidR="000C6F46" w:rsidRDefault="007F4540">
      <w:pPr>
        <w:spacing w:after="0"/>
        <w:jc w:val="both"/>
        <w:rPr>
          <w:b/>
          <w:u w:val="single"/>
        </w:rPr>
      </w:pPr>
      <w:r>
        <w:rPr>
          <w:rFonts w:hint="eastAsia"/>
          <w:b/>
          <w:u w:val="single"/>
        </w:rPr>
        <w:t>Proposal</w:t>
      </w:r>
      <w:r>
        <w:rPr>
          <w:b/>
          <w:u w:val="single"/>
        </w:rPr>
        <w:t xml:space="preserve"> 7: Study RRM measurement offloading from MR to LR to achieve a high PSG.</w:t>
      </w:r>
    </w:p>
    <w:p w14:paraId="5E5F20B0" w14:textId="77777777" w:rsidR="000C6F46" w:rsidRDefault="000C6F46">
      <w:pPr>
        <w:spacing w:after="0"/>
        <w:jc w:val="both"/>
        <w:rPr>
          <w:b/>
          <w:u w:val="single"/>
        </w:rPr>
      </w:pPr>
    </w:p>
    <w:p w14:paraId="0275F73A" w14:textId="77777777" w:rsidR="000C6F46" w:rsidRDefault="007F4540">
      <w:pPr>
        <w:spacing w:after="0"/>
        <w:jc w:val="both"/>
        <w:rPr>
          <w:b/>
          <w:u w:val="single"/>
        </w:rPr>
      </w:pPr>
      <w:r>
        <w:rPr>
          <w:rFonts w:hint="eastAsia"/>
          <w:b/>
          <w:u w:val="single"/>
        </w:rPr>
        <w:t>Proposal</w:t>
      </w:r>
      <w:r>
        <w:rPr>
          <w:b/>
          <w:u w:val="single"/>
        </w:rPr>
        <w:t xml:space="preserve"> 8: Study how to reduce the average latency when LP-WUS is introduced.</w:t>
      </w:r>
    </w:p>
    <w:p w14:paraId="029A2625" w14:textId="77777777" w:rsidR="000C6F46" w:rsidRDefault="000C6F46">
      <w:pPr>
        <w:spacing w:after="0"/>
        <w:jc w:val="both"/>
        <w:rPr>
          <w:b/>
          <w:u w:val="single"/>
        </w:rPr>
      </w:pPr>
    </w:p>
    <w:p w14:paraId="6EB60426" w14:textId="77777777" w:rsidR="000C6F46" w:rsidRDefault="007F4540">
      <w:pPr>
        <w:spacing w:after="0"/>
        <w:jc w:val="both"/>
        <w:rPr>
          <w:b/>
          <w:u w:val="single"/>
        </w:rPr>
      </w:pPr>
      <w:r>
        <w:rPr>
          <w:b/>
          <w:u w:val="single"/>
        </w:rPr>
        <w:t>Proposal 9: The definition of MDR, FAR and required SNR should be aligned for evaluation purpose.</w:t>
      </w:r>
    </w:p>
    <w:p w14:paraId="57CA2B2C" w14:textId="77777777" w:rsidR="000C6F46" w:rsidRDefault="000C6F46">
      <w:pPr>
        <w:spacing w:after="0"/>
        <w:jc w:val="both"/>
        <w:rPr>
          <w:b/>
          <w:u w:val="single"/>
        </w:rPr>
      </w:pPr>
    </w:p>
    <w:p w14:paraId="01E7159F" w14:textId="77777777" w:rsidR="000C6F46" w:rsidRDefault="007F4540">
      <w:pPr>
        <w:spacing w:after="0"/>
        <w:jc w:val="both"/>
        <w:rPr>
          <w:b/>
          <w:u w:val="single"/>
        </w:rPr>
      </w:pPr>
      <w:r>
        <w:rPr>
          <w:b/>
          <w:u w:val="single"/>
        </w:rPr>
        <w:t>Proposal 10: The presence of LNA should be reflected to select the NF value for link budget evaluation.</w:t>
      </w:r>
    </w:p>
    <w:p w14:paraId="1935380D" w14:textId="77777777" w:rsidR="000C6F46" w:rsidRDefault="000C6F46">
      <w:pPr>
        <w:spacing w:after="0"/>
        <w:jc w:val="both"/>
        <w:rPr>
          <w:b/>
          <w:u w:val="single"/>
        </w:rPr>
      </w:pPr>
    </w:p>
    <w:p w14:paraId="29B4028C" w14:textId="77777777" w:rsidR="000C6F46" w:rsidRDefault="000C6F46">
      <w:pPr>
        <w:rPr>
          <w:lang w:val="en-GB"/>
        </w:rPr>
      </w:pPr>
    </w:p>
    <w:p w14:paraId="79D28BB3" w14:textId="77777777" w:rsidR="000C6F46" w:rsidRDefault="007F4540">
      <w:pPr>
        <w:pStyle w:val="2"/>
        <w:widowControl w:val="0"/>
        <w:numPr>
          <w:ilvl w:val="0"/>
          <w:numId w:val="97"/>
        </w:numPr>
        <w:spacing w:line="254" w:lineRule="auto"/>
        <w:textAlignment w:val="auto"/>
        <w:rPr>
          <w:rFonts w:cs="Arial"/>
          <w:bCs/>
        </w:rPr>
      </w:pPr>
      <w:r>
        <w:rPr>
          <w:rFonts w:cs="Arial"/>
          <w:bCs/>
        </w:rPr>
        <w:t>Apple</w:t>
      </w:r>
    </w:p>
    <w:p w14:paraId="1D463FE0" w14:textId="77777777" w:rsidR="000C6F46" w:rsidRDefault="000C6F46">
      <w:pPr>
        <w:spacing w:after="120"/>
        <w:rPr>
          <w:b/>
          <w:bCs/>
        </w:rPr>
      </w:pPr>
    </w:p>
    <w:p w14:paraId="2B0D32F1" w14:textId="77777777" w:rsidR="000C6F46" w:rsidRDefault="007F4540">
      <w:pPr>
        <w:spacing w:after="120"/>
        <w:rPr>
          <w:b/>
          <w:bCs/>
        </w:rPr>
      </w:pPr>
      <w:r>
        <w:rPr>
          <w:b/>
          <w:bCs/>
        </w:rPr>
        <w:t>Proposal 1: For evaluation, the ramp-up transition energy for the MR from ultra-deep sleep state is assumed to be 40000 (unit multiplied by ms) or higher.</w:t>
      </w:r>
    </w:p>
    <w:p w14:paraId="346814BA" w14:textId="77777777" w:rsidR="000C6F46" w:rsidRDefault="007F4540">
      <w:pPr>
        <w:spacing w:after="120"/>
        <w:rPr>
          <w:b/>
          <w:bCs/>
        </w:rPr>
      </w:pPr>
      <w:r>
        <w:rPr>
          <w:b/>
          <w:bCs/>
        </w:rPr>
        <w:t>Observation 1: For idle/inactive UEs, the power saving gain of LP WUS/WUR highly depends on MR transition energy and the probability of MR waking up.</w:t>
      </w:r>
    </w:p>
    <w:p w14:paraId="17F000DC" w14:textId="77777777" w:rsidR="000C6F46" w:rsidRDefault="007F4540">
      <w:pPr>
        <w:spacing w:after="120"/>
        <w:rPr>
          <w:b/>
          <w:bCs/>
        </w:rPr>
      </w:pPr>
      <w:r>
        <w:rPr>
          <w:b/>
          <w:bCs/>
        </w:rPr>
        <w:t>Observation 2: For idle/inactive UEs, the power saving gain of LP WUS/WUR is not very sensitive to the power consumption of LP WUR, as long as the power consumption of LP WUR is sufficiently lower (e.g. one order of magnitude lower) than the MR.</w:t>
      </w:r>
    </w:p>
    <w:p w14:paraId="6D5DB0DD" w14:textId="77777777" w:rsidR="000C6F46" w:rsidRDefault="007F4540">
      <w:pPr>
        <w:spacing w:after="120"/>
        <w:rPr>
          <w:b/>
          <w:bCs/>
        </w:rPr>
      </w:pPr>
      <w:r>
        <w:rPr>
          <w:b/>
          <w:bCs/>
        </w:rPr>
        <w:t>Observation 3: For connected UEs, the power saving gain of LP WUS/WUR is not very sensitive to the power consumption of LP WUR, as long as the power consumption of LP WUR is sufficiently lower (e.g. one order of magnitude lower) than the MR.</w:t>
      </w:r>
    </w:p>
    <w:p w14:paraId="3E571049" w14:textId="77777777" w:rsidR="000C6F46" w:rsidRDefault="007F4540">
      <w:pPr>
        <w:spacing w:after="120"/>
        <w:rPr>
          <w:b/>
          <w:bCs/>
        </w:rPr>
      </w:pPr>
      <w:r>
        <w:rPr>
          <w:b/>
          <w:bCs/>
        </w:rPr>
        <w:t>Proposal 2: Do not set a tight power consumption target for LP WUR at this stage. The tradeoffs should be carefully considered.</w:t>
      </w:r>
    </w:p>
    <w:p w14:paraId="2D18A00E" w14:textId="77777777" w:rsidR="000C6F46" w:rsidRDefault="000C6F46">
      <w:pPr>
        <w:rPr>
          <w:lang w:val="en-GB"/>
        </w:rPr>
      </w:pPr>
    </w:p>
    <w:p w14:paraId="24C10344" w14:textId="77777777" w:rsidR="000C6F46" w:rsidRDefault="000C6F46">
      <w:pPr>
        <w:rPr>
          <w:lang w:val="en-GB"/>
        </w:rPr>
      </w:pPr>
    </w:p>
    <w:p w14:paraId="1BA71ACD" w14:textId="77777777" w:rsidR="000C6F46" w:rsidRDefault="000C6F46">
      <w:pPr>
        <w:rPr>
          <w:lang w:val="en-GB"/>
        </w:rPr>
      </w:pPr>
    </w:p>
    <w:p w14:paraId="74BBEECE" w14:textId="77777777" w:rsidR="000C6F46" w:rsidRDefault="000C6F46">
      <w:pPr>
        <w:rPr>
          <w:lang w:val="en-GB"/>
        </w:rPr>
      </w:pPr>
    </w:p>
    <w:p w14:paraId="68C547D9" w14:textId="77777777" w:rsidR="000C6F46" w:rsidRDefault="007F4540">
      <w:pPr>
        <w:pStyle w:val="2"/>
        <w:widowControl w:val="0"/>
        <w:numPr>
          <w:ilvl w:val="0"/>
          <w:numId w:val="97"/>
        </w:numPr>
        <w:spacing w:line="254" w:lineRule="auto"/>
        <w:textAlignment w:val="auto"/>
        <w:rPr>
          <w:rFonts w:cs="Arial"/>
          <w:bCs/>
        </w:rPr>
      </w:pPr>
      <w:r>
        <w:rPr>
          <w:rFonts w:cs="Arial"/>
          <w:bCs/>
        </w:rPr>
        <w:t>Qualcomm Incorporated</w:t>
      </w:r>
    </w:p>
    <w:p w14:paraId="73624923" w14:textId="77777777" w:rsidR="000C6F46" w:rsidRDefault="007F4540">
      <w:pPr>
        <w:spacing w:after="120"/>
        <w:jc w:val="both"/>
        <w:rPr>
          <w:b/>
          <w:lang w:eastAsia="zh-CN"/>
        </w:rPr>
      </w:pPr>
      <w:r>
        <w:rPr>
          <w:b/>
          <w:lang w:eastAsia="zh-CN"/>
        </w:rPr>
        <w:t>Proposal 1:</w:t>
      </w:r>
    </w:p>
    <w:p w14:paraId="1C9CC6D8" w14:textId="77777777" w:rsidR="000C6F46" w:rsidRDefault="007F4540">
      <w:pPr>
        <w:numPr>
          <w:ilvl w:val="0"/>
          <w:numId w:val="60"/>
        </w:numPr>
        <w:overflowPunct/>
        <w:autoSpaceDE/>
        <w:autoSpaceDN/>
        <w:adjustRightInd/>
        <w:spacing w:after="0" w:line="252" w:lineRule="auto"/>
        <w:contextualSpacing/>
        <w:textAlignment w:val="auto"/>
        <w:rPr>
          <w:b/>
          <w:lang w:eastAsia="zh-CN"/>
        </w:rPr>
      </w:pPr>
      <w:r>
        <w:rPr>
          <w:b/>
          <w:lang w:eastAsia="zh-CN"/>
        </w:rPr>
        <w:t>The following characteristics for target use cases are considered in the study item:</w:t>
      </w:r>
    </w:p>
    <w:p w14:paraId="4584FB26" w14:textId="77777777" w:rsidR="000C6F46" w:rsidRDefault="007F4540">
      <w:pPr>
        <w:pStyle w:val="affa"/>
        <w:numPr>
          <w:ilvl w:val="0"/>
          <w:numId w:val="61"/>
        </w:numPr>
        <w:tabs>
          <w:tab w:val="left" w:pos="720"/>
        </w:tabs>
        <w:overflowPunct w:val="0"/>
        <w:spacing w:line="256" w:lineRule="auto"/>
        <w:contextualSpacing/>
        <w:textAlignment w:val="baseline"/>
      </w:pPr>
      <w:r>
        <w:rPr>
          <w:rFonts w:eastAsia="Batang"/>
        </w:rPr>
        <w:t>IoT cases including e.g., industrial wireless sensors, controllers, actuators, etc., including the following characteristics,</w:t>
      </w:r>
    </w:p>
    <w:p w14:paraId="19A3C0DE"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 latency requirement</w:t>
      </w:r>
    </w:p>
    <w:p w14:paraId="3A2AB2E1"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small form devices</w:t>
      </w:r>
    </w:p>
    <w:p w14:paraId="131D3E5A"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[power-sensitive, e.g., the battery should last at least few years.]</w:t>
      </w:r>
    </w:p>
    <w:p w14:paraId="63EDC9A7"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345DE608"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static, nomadic or limited mobility</w:t>
      </w:r>
    </w:p>
    <w:p w14:paraId="114E9CFF" w14:textId="77777777" w:rsidR="000C6F46" w:rsidRDefault="007F4540">
      <w:pPr>
        <w:numPr>
          <w:ilvl w:val="0"/>
          <w:numId w:val="61"/>
        </w:numPr>
        <w:tabs>
          <w:tab w:val="left" w:pos="720"/>
        </w:tabs>
        <w:autoSpaceDE/>
        <w:autoSpaceDN/>
        <w:adjustRightInd/>
        <w:spacing w:after="0" w:line="256" w:lineRule="auto"/>
        <w:ind w:left="1267"/>
        <w:contextualSpacing/>
        <w:rPr>
          <w:b/>
          <w:lang w:eastAsia="zh-CN"/>
        </w:rPr>
      </w:pPr>
      <w:r>
        <w:rPr>
          <w:b/>
          <w:lang w:eastAsia="zh-CN"/>
        </w:rPr>
        <w:t>Wearable cases including e.g., smart watches, rings, eHealth related devices, and medical monitoring devices etc.,</w:t>
      </w:r>
    </w:p>
    <w:p w14:paraId="0FE99F2F"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 latency requirement</w:t>
      </w:r>
    </w:p>
    <w:p w14:paraId="108C7890"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small form devices</w:t>
      </w:r>
    </w:p>
    <w:p w14:paraId="77F9DF69"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[power-sensitive, the battery should last multiple days (up to 1-2 weeks).]</w:t>
      </w:r>
    </w:p>
    <w:p w14:paraId="47FCBAB3"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45935319"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low/medium speed</w:t>
      </w:r>
    </w:p>
    <w:p w14:paraId="3FE7B967" w14:textId="77777777" w:rsidR="000C6F46" w:rsidRDefault="007F4540">
      <w:pPr>
        <w:numPr>
          <w:ilvl w:val="0"/>
          <w:numId w:val="61"/>
        </w:numPr>
        <w:tabs>
          <w:tab w:val="left" w:pos="720"/>
        </w:tabs>
        <w:autoSpaceDE/>
        <w:autoSpaceDN/>
        <w:adjustRightInd/>
        <w:spacing w:after="0" w:line="256" w:lineRule="auto"/>
        <w:ind w:left="1267"/>
        <w:contextualSpacing/>
        <w:rPr>
          <w:b/>
          <w:lang w:eastAsia="zh-CN"/>
        </w:rPr>
      </w:pPr>
      <w:r>
        <w:rPr>
          <w:b/>
          <w:lang w:eastAsia="zh-CN"/>
        </w:rPr>
        <w:t>eMBB cases including e.g., XR/smart glasses, smart phones, etc.,</w:t>
      </w:r>
    </w:p>
    <w:p w14:paraId="37C07DA9"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 latency requirement</w:t>
      </w:r>
    </w:p>
    <w:p w14:paraId="6EA17CAE"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provide even higher power saving gains compared to the legacy solutions with acceptable latency impact of some typical NR services</w:t>
      </w:r>
    </w:p>
    <w:p w14:paraId="44391992"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[typical eMBB traffic (e.g., FTP, IM, VoIP, etc.) and intensive traffic arrival with delay requirements]</w:t>
      </w:r>
    </w:p>
    <w:p w14:paraId="5D96C157"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low/medium speed</w:t>
      </w:r>
    </w:p>
    <w:p w14:paraId="7B84157F" w14:textId="77777777" w:rsidR="000C6F46" w:rsidRDefault="007F4540">
      <w:pPr>
        <w:numPr>
          <w:ilvl w:val="0"/>
          <w:numId w:val="62"/>
        </w:numPr>
        <w:overflowPunct/>
        <w:autoSpaceDE/>
        <w:autoSpaceDN/>
        <w:adjustRightInd/>
        <w:spacing w:after="0" w:line="252" w:lineRule="auto"/>
        <w:contextualSpacing/>
        <w:textAlignment w:val="auto"/>
        <w:rPr>
          <w:b/>
          <w:lang w:eastAsia="zh-CN"/>
        </w:rPr>
      </w:pPr>
      <w:r>
        <w:rPr>
          <w:b/>
          <w:lang w:eastAsia="zh-CN"/>
        </w:rPr>
        <w:t>Note: other use cases are not precluded if any.</w:t>
      </w:r>
    </w:p>
    <w:p w14:paraId="1539A2C0" w14:textId="77777777" w:rsidR="000C6F46" w:rsidRDefault="000C6F46">
      <w:pPr>
        <w:rPr>
          <w:lang w:eastAsia="zh-CN"/>
        </w:rPr>
      </w:pPr>
    </w:p>
    <w:p w14:paraId="5F254BBB" w14:textId="77777777" w:rsidR="000C6F46" w:rsidRDefault="000C6F46">
      <w:pPr>
        <w:rPr>
          <w:lang w:eastAsia="zh-CN"/>
        </w:rPr>
      </w:pPr>
    </w:p>
    <w:p w14:paraId="34D736AD" w14:textId="77777777" w:rsidR="000C6F46" w:rsidRDefault="007F4540">
      <w:pPr>
        <w:jc w:val="both"/>
        <w:rPr>
          <w:b/>
          <w:lang w:eastAsia="zh-CN"/>
        </w:rPr>
      </w:pPr>
      <w:r>
        <w:rPr>
          <w:b/>
          <w:lang w:eastAsia="zh-CN"/>
        </w:rPr>
        <w:t>Proposal 2: Include following KPIs: data rate, false wakeup probability (due to grouping and false alarm), and misdetection probability.</w:t>
      </w:r>
    </w:p>
    <w:p w14:paraId="3F595A59" w14:textId="77777777" w:rsidR="000C6F46" w:rsidRDefault="000C6F46"/>
    <w:p w14:paraId="61EBD774" w14:textId="77777777" w:rsidR="000C6F46" w:rsidRDefault="007F4540">
      <w:pPr>
        <w:rPr>
          <w:b/>
          <w:lang w:eastAsia="zh-CN"/>
        </w:rPr>
      </w:pPr>
      <w:r>
        <w:rPr>
          <w:b/>
          <w:lang w:eastAsia="zh-CN"/>
        </w:rPr>
        <w:t xml:space="preserve">Proposal 3: Use the following values </w:t>
      </w:r>
      <w:r>
        <w:rPr>
          <w:b/>
        </w:rPr>
        <w:t>for additional X time units required for sync/re-sync of the MR</w:t>
      </w:r>
      <w:r>
        <w:rPr>
          <w:b/>
          <w:lang w:eastAsia="zh-CN"/>
        </w:rPr>
        <w:t>:</w:t>
      </w:r>
    </w:p>
    <w:p w14:paraId="2FB57627" w14:textId="77777777" w:rsidR="000C6F46" w:rsidRDefault="007F4540">
      <w:pPr>
        <w:pStyle w:val="affa"/>
        <w:numPr>
          <w:ilvl w:val="0"/>
          <w:numId w:val="55"/>
        </w:numPr>
        <w:spacing w:line="240" w:lineRule="auto"/>
        <w:contextualSpacing/>
        <w:rPr>
          <w:lang w:eastAsia="zh-CN"/>
        </w:rPr>
      </w:pPr>
      <w:r>
        <w:rPr>
          <w:lang w:eastAsia="zh-CN"/>
        </w:rPr>
        <w:t>X = 50 ms for low SNR</w:t>
      </w:r>
    </w:p>
    <w:p w14:paraId="5F82770E" w14:textId="77777777" w:rsidR="000C6F46" w:rsidRDefault="007F4540">
      <w:pPr>
        <w:pStyle w:val="affa"/>
        <w:numPr>
          <w:ilvl w:val="0"/>
          <w:numId w:val="55"/>
        </w:numPr>
        <w:spacing w:line="240" w:lineRule="auto"/>
        <w:contextualSpacing/>
        <w:rPr>
          <w:lang w:eastAsia="zh-CN"/>
        </w:rPr>
      </w:pPr>
      <w:r>
        <w:rPr>
          <w:lang w:eastAsia="zh-CN"/>
        </w:rPr>
        <w:t>X= 20 ms for high SNR</w:t>
      </w:r>
    </w:p>
    <w:p w14:paraId="2B1E3977" w14:textId="77777777" w:rsidR="000C6F46" w:rsidRDefault="000C6F46"/>
    <w:p w14:paraId="418F5ADB" w14:textId="77777777" w:rsidR="000C6F46" w:rsidRDefault="007F4540">
      <w:pPr>
        <w:rPr>
          <w:b/>
          <w:lang w:eastAsia="zh-CN"/>
        </w:rPr>
      </w:pPr>
      <w:r>
        <w:rPr>
          <w:b/>
          <w:lang w:eastAsia="zh-CN"/>
        </w:rPr>
        <w:t xml:space="preserve">Proposal 4: </w:t>
      </w:r>
      <w:r>
        <w:rPr>
          <w:b/>
          <w:color w:val="000000" w:themeColor="text1"/>
          <w:lang w:eastAsia="zh-CN"/>
        </w:rPr>
        <w:t>For IoT use cases under FR1 evaluation, the following Options are used for main radio power model,</w:t>
      </w:r>
    </w:p>
    <w:p w14:paraId="339D481E" w14:textId="77777777" w:rsidR="000C6F46" w:rsidRDefault="000C6F46">
      <w:pPr>
        <w:rPr>
          <w:b/>
          <w:color w:val="000000" w:themeColor="text1"/>
          <w:lang w:eastAsia="zh-CN"/>
        </w:rPr>
      </w:pPr>
    </w:p>
    <w:tbl>
      <w:tblPr>
        <w:tblW w:w="9952" w:type="dxa"/>
        <w:jc w:val="center"/>
        <w:tblLayout w:type="fixed"/>
        <w:tblCellMar>
          <w:left w:w="0" w:type="dxa"/>
          <w:right w:w="0" w:type="dxa"/>
        </w:tblCellMar>
        <w:tblLook w:val="04A0" w:firstRow="1" w:lastRow="0" w:firstColumn="1" w:lastColumn="0" w:noHBand="0" w:noVBand="1"/>
      </w:tblPr>
      <w:tblGrid>
        <w:gridCol w:w="1258"/>
        <w:gridCol w:w="1628"/>
        <w:gridCol w:w="3200"/>
        <w:gridCol w:w="2094"/>
        <w:gridCol w:w="1772"/>
      </w:tblGrid>
      <w:tr w:rsidR="000C6F46" w14:paraId="69477A9C"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33E48875"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Power State</w:t>
            </w:r>
          </w:p>
        </w:tc>
        <w:tc>
          <w:tcPr>
            <w:tcW w:w="1628" w:type="dxa"/>
            <w:tcBorders>
              <w:top w:val="single" w:sz="8" w:space="0" w:color="auto"/>
              <w:left w:val="nil"/>
              <w:bottom w:val="single" w:sz="8" w:space="0" w:color="auto"/>
              <w:right w:val="single" w:sz="8" w:space="0" w:color="auto"/>
            </w:tcBorders>
            <w:vAlign w:val="center"/>
          </w:tcPr>
          <w:p w14:paraId="6153B702"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Relative Power (unit)</w:t>
            </w:r>
          </w:p>
        </w:tc>
        <w:tc>
          <w:tcPr>
            <w:tcW w:w="3200" w:type="dxa"/>
            <w:tcBorders>
              <w:top w:val="single" w:sz="8" w:space="0" w:color="auto"/>
              <w:left w:val="nil"/>
              <w:bottom w:val="single" w:sz="8" w:space="0" w:color="auto"/>
              <w:right w:val="single" w:sz="8" w:space="0" w:color="auto"/>
            </w:tcBorders>
            <w:vAlign w:val="center"/>
          </w:tcPr>
          <w:p w14:paraId="63A0C501"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Ramp-up and down transition energy (Note1):</w:t>
            </w:r>
          </w:p>
          <w:p w14:paraId="29B2AC2E"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(unit multiplied by ms)</w:t>
            </w:r>
          </w:p>
        </w:tc>
        <w:tc>
          <w:tcPr>
            <w:tcW w:w="2094"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46841B01"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Ramp-up time</w:t>
            </w:r>
          </w:p>
        </w:tc>
        <w:tc>
          <w:tcPr>
            <w:tcW w:w="1772" w:type="dxa"/>
            <w:tcBorders>
              <w:top w:val="single" w:sz="8" w:space="0" w:color="auto"/>
              <w:left w:val="nil"/>
              <w:bottom w:val="single" w:sz="8" w:space="0" w:color="auto"/>
              <w:right w:val="single" w:sz="8" w:space="0" w:color="auto"/>
            </w:tcBorders>
          </w:tcPr>
          <w:p w14:paraId="550CDB57"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 xml:space="preserve"># SSB for sync/re-sync </w:t>
            </w:r>
          </w:p>
        </w:tc>
      </w:tr>
      <w:tr w:rsidR="000C6F46" w14:paraId="153FB130" w14:textId="77777777">
        <w:trPr>
          <w:trHeight w:val="409"/>
          <w:jc w:val="center"/>
        </w:trPr>
        <w:tc>
          <w:tcPr>
            <w:tcW w:w="1258" w:type="dxa"/>
            <w:tcBorders>
              <w:top w:val="single" w:sz="8" w:space="0" w:color="auto"/>
              <w:left w:val="single" w:sz="8" w:space="0" w:color="auto"/>
              <w:bottom w:val="single" w:sz="12" w:space="0" w:color="auto"/>
              <w:right w:val="single" w:sz="8" w:space="0" w:color="auto"/>
            </w:tcBorders>
            <w:tcMar>
              <w:top w:w="15" w:type="dxa"/>
              <w:left w:w="36" w:type="dxa"/>
              <w:bottom w:w="0" w:type="dxa"/>
              <w:right w:w="36" w:type="dxa"/>
            </w:tcMar>
            <w:vAlign w:val="center"/>
          </w:tcPr>
          <w:p w14:paraId="7637A2FD" w14:textId="77777777" w:rsidR="000C6F46" w:rsidRDefault="007F4540">
            <w:pPr>
              <w:ind w:right="-99"/>
              <w:jc w:val="center"/>
              <w:rPr>
                <w:rFonts w:ascii="Times" w:hAnsi="Times" w:cs="Times"/>
                <w:b/>
                <w:color w:val="000000" w:themeColor="text1"/>
                <w:sz w:val="22"/>
                <w:lang w:eastAsia="zh-CN"/>
              </w:rPr>
            </w:pPr>
            <w:r>
              <w:rPr>
                <w:b/>
                <w:color w:val="000000" w:themeColor="text1"/>
                <w:lang w:eastAsia="zh-CN"/>
              </w:rPr>
              <w:t>Ultra-deep sleep</w:t>
            </w:r>
          </w:p>
        </w:tc>
        <w:tc>
          <w:tcPr>
            <w:tcW w:w="1628"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4F74A877" w14:textId="77777777" w:rsidR="000C6F46" w:rsidRDefault="007F4540">
            <w:pPr>
              <w:ind w:right="-99"/>
              <w:jc w:val="center"/>
              <w:rPr>
                <w:rFonts w:asciiTheme="minorHAnsi" w:hAnsiTheme="minorHAnsi" w:cstheme="minorBidi"/>
                <w:b/>
                <w:color w:val="000000" w:themeColor="text1"/>
                <w:lang w:eastAsia="zh-CN"/>
              </w:rPr>
            </w:pPr>
            <w:r>
              <w:rPr>
                <w:b/>
                <w:color w:val="000000" w:themeColor="text1"/>
                <w:lang w:eastAsia="zh-CN"/>
              </w:rPr>
              <w:t>0.015</w:t>
            </w:r>
          </w:p>
        </w:tc>
        <w:tc>
          <w:tcPr>
            <w:tcW w:w="3200"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496FAE14" w14:textId="77777777" w:rsidR="000C6F46" w:rsidRDefault="000C6F46">
            <w:pPr>
              <w:ind w:right="-99"/>
              <w:jc w:val="center"/>
              <w:rPr>
                <w:rFonts w:eastAsiaTheme="minorEastAsia"/>
                <w:b/>
                <w:color w:val="000000" w:themeColor="text1"/>
                <w:lang w:eastAsia="zh-CN"/>
              </w:rPr>
            </w:pPr>
          </w:p>
          <w:p w14:paraId="5C760EBB" w14:textId="77777777" w:rsidR="000C6F46" w:rsidRDefault="007F4540">
            <w:pPr>
              <w:ind w:right="-99"/>
              <w:jc w:val="center"/>
              <w:rPr>
                <w:rFonts w:eastAsiaTheme="minorEastAsia"/>
                <w:b/>
                <w:color w:val="000000" w:themeColor="text1"/>
                <w:lang w:eastAsia="zh-CN"/>
              </w:rPr>
            </w:pPr>
            <w:r>
              <w:rPr>
                <w:rFonts w:eastAsiaTheme="minorEastAsia"/>
                <w:b/>
                <w:color w:val="000000" w:themeColor="text1"/>
                <w:lang w:eastAsia="zh-CN"/>
              </w:rPr>
              <w:t>20000-40000, 25000 as start point for evaluation,</w:t>
            </w:r>
          </w:p>
          <w:p w14:paraId="381FF121" w14:textId="77777777" w:rsidR="000C6F46" w:rsidRDefault="000C6F46">
            <w:pPr>
              <w:ind w:right="-99"/>
              <w:jc w:val="center"/>
              <w:rPr>
                <w:rFonts w:eastAsiaTheme="minorEastAsia"/>
                <w:b/>
                <w:color w:val="000000" w:themeColor="text1"/>
                <w:lang w:eastAsia="zh-CN"/>
              </w:rPr>
            </w:pPr>
          </w:p>
        </w:tc>
        <w:tc>
          <w:tcPr>
            <w:tcW w:w="2094"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3C72469F" w14:textId="77777777" w:rsidR="000C6F46" w:rsidRDefault="007F4540">
            <w:pPr>
              <w:ind w:right="-99"/>
              <w:jc w:val="center"/>
              <w:rPr>
                <w:rFonts w:eastAsiaTheme="minorEastAsia"/>
                <w:b/>
                <w:color w:val="000000" w:themeColor="text1"/>
                <w:lang w:eastAsia="zh-CN"/>
              </w:rPr>
            </w:pPr>
            <w:r>
              <w:rPr>
                <w:rFonts w:eastAsiaTheme="minorEastAsia"/>
                <w:b/>
                <w:color w:val="000000" w:themeColor="text1"/>
                <w:lang w:eastAsia="zh-CN"/>
              </w:rPr>
              <w:t>400 ms</w:t>
            </w:r>
          </w:p>
        </w:tc>
        <w:tc>
          <w:tcPr>
            <w:tcW w:w="1772" w:type="dxa"/>
            <w:tcBorders>
              <w:top w:val="single" w:sz="8" w:space="0" w:color="auto"/>
              <w:left w:val="nil"/>
              <w:bottom w:val="single" w:sz="12" w:space="0" w:color="auto"/>
              <w:right w:val="single" w:sz="8" w:space="0" w:color="auto"/>
            </w:tcBorders>
          </w:tcPr>
          <w:p w14:paraId="070C0E1E" w14:textId="77777777" w:rsidR="000C6F46" w:rsidRDefault="007F4540">
            <w:pPr>
              <w:ind w:right="-99"/>
              <w:jc w:val="center"/>
              <w:rPr>
                <w:b/>
                <w:color w:val="000000" w:themeColor="text1"/>
                <w:lang w:eastAsia="zh-CN"/>
              </w:rPr>
            </w:pPr>
            <w:r>
              <w:rPr>
                <w:b/>
                <w:color w:val="000000" w:themeColor="text1"/>
                <w:lang w:eastAsia="zh-CN"/>
              </w:rPr>
              <w:t xml:space="preserve">Up to 10 SSB </w:t>
            </w:r>
          </w:p>
          <w:p w14:paraId="74864BE5" w14:textId="77777777" w:rsidR="000C6F46" w:rsidRDefault="000C6F46">
            <w:pPr>
              <w:ind w:right="-99"/>
              <w:jc w:val="center"/>
              <w:rPr>
                <w:rFonts w:eastAsiaTheme="minorHAnsi"/>
                <w:b/>
                <w:color w:val="000000" w:themeColor="text1"/>
                <w:lang w:eastAsia="zh-CN"/>
              </w:rPr>
            </w:pPr>
          </w:p>
          <w:p w14:paraId="5F1A7678" w14:textId="77777777" w:rsidR="000C6F46" w:rsidRDefault="000C6F46">
            <w:pPr>
              <w:ind w:right="-99"/>
              <w:jc w:val="center"/>
              <w:rPr>
                <w:rFonts w:eastAsiaTheme="minorHAnsi"/>
                <w:b/>
                <w:color w:val="000000" w:themeColor="text1"/>
                <w:lang w:eastAsia="zh-CN"/>
              </w:rPr>
            </w:pPr>
          </w:p>
        </w:tc>
      </w:tr>
      <w:tr w:rsidR="000C6F46" w14:paraId="3A260EB0" w14:textId="77777777">
        <w:trPr>
          <w:trHeight w:val="409"/>
          <w:jc w:val="center"/>
        </w:trPr>
        <w:tc>
          <w:tcPr>
            <w:tcW w:w="9952" w:type="dxa"/>
            <w:gridSpan w:val="5"/>
            <w:tcBorders>
              <w:top w:val="nil"/>
              <w:left w:val="single" w:sz="8" w:space="0" w:color="auto"/>
              <w:bottom w:val="single" w:sz="12" w:space="0" w:color="auto"/>
              <w:right w:val="single" w:sz="8" w:space="0" w:color="auto"/>
            </w:tcBorders>
            <w:tcMar>
              <w:top w:w="15" w:type="dxa"/>
              <w:left w:w="36" w:type="dxa"/>
              <w:bottom w:w="0" w:type="dxa"/>
              <w:right w:w="36" w:type="dxa"/>
            </w:tcMar>
          </w:tcPr>
          <w:p w14:paraId="477D3EE0" w14:textId="77777777" w:rsidR="000C6F46" w:rsidRDefault="007F4540">
            <w:pPr>
              <w:rPr>
                <w:b/>
                <w:lang w:eastAsia="zh-CN"/>
              </w:rPr>
            </w:pPr>
            <w:r>
              <w:rPr>
                <w:b/>
                <w:lang w:eastAsia="zh-CN"/>
              </w:rPr>
              <w:t>FFS for eMBB use cases</w:t>
            </w:r>
          </w:p>
          <w:p w14:paraId="2AE1F94F" w14:textId="77777777" w:rsidR="000C6F46" w:rsidRDefault="000C6F46">
            <w:pPr>
              <w:ind w:right="-99"/>
              <w:jc w:val="center"/>
              <w:rPr>
                <w:b/>
                <w:color w:val="000000" w:themeColor="text1"/>
                <w:lang w:eastAsia="zh-CN"/>
              </w:rPr>
            </w:pPr>
          </w:p>
        </w:tc>
      </w:tr>
    </w:tbl>
    <w:p w14:paraId="610E383F" w14:textId="77777777" w:rsidR="000C6F46" w:rsidRDefault="000C6F46"/>
    <w:p w14:paraId="7990BF92" w14:textId="77777777" w:rsidR="000C6F46" w:rsidRDefault="007F4540">
      <w:pPr>
        <w:jc w:val="both"/>
        <w:rPr>
          <w:rFonts w:asciiTheme="majorBidi" w:hAnsiTheme="majorBidi" w:cstheme="majorBidi"/>
          <w:b/>
          <w:lang w:eastAsia="zh-CN"/>
        </w:rPr>
      </w:pPr>
      <w:r>
        <w:rPr>
          <w:rFonts w:asciiTheme="majorBidi" w:hAnsiTheme="majorBidi" w:cstheme="majorBidi"/>
          <w:b/>
          <w:lang w:eastAsia="zh-CN"/>
        </w:rPr>
        <w:t xml:space="preserve">Proposal 5: </w:t>
      </w:r>
      <w:r>
        <w:rPr>
          <w:rFonts w:asciiTheme="majorBidi" w:hAnsiTheme="majorBidi" w:cstheme="majorBidi"/>
          <w:b/>
        </w:rPr>
        <w:t>The following power model for LP-WUR is used for evaluation for FR1,</w:t>
      </w:r>
    </w:p>
    <w:tbl>
      <w:tblPr>
        <w:tblpPr w:leftFromText="180" w:rightFromText="180" w:vertAnchor="text" w:horzAnchor="margin" w:tblpY="468"/>
        <w:tblW w:w="9715" w:type="dxa"/>
        <w:tblCellMar>
          <w:left w:w="0" w:type="dxa"/>
          <w:right w:w="0" w:type="dxa"/>
        </w:tblCellMar>
        <w:tblLook w:val="04A0" w:firstRow="1" w:lastRow="0" w:firstColumn="1" w:lastColumn="0" w:noHBand="0" w:noVBand="1"/>
      </w:tblPr>
      <w:tblGrid>
        <w:gridCol w:w="1212"/>
        <w:gridCol w:w="3733"/>
        <w:gridCol w:w="2430"/>
        <w:gridCol w:w="2340"/>
      </w:tblGrid>
      <w:tr w:rsidR="000C6F46" w14:paraId="4F2ECA07" w14:textId="77777777">
        <w:trPr>
          <w:trHeight w:val="178"/>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1123974"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Power State</w:t>
            </w:r>
          </w:p>
        </w:tc>
        <w:tc>
          <w:tcPr>
            <w:tcW w:w="3733" w:type="dxa"/>
            <w:tcBorders>
              <w:top w:val="single" w:sz="4" w:space="0" w:color="auto"/>
              <w:left w:val="single" w:sz="4" w:space="0" w:color="auto"/>
              <w:bottom w:val="single" w:sz="4" w:space="0" w:color="auto"/>
              <w:right w:val="single" w:sz="4" w:space="0" w:color="auto"/>
            </w:tcBorders>
            <w:shd w:val="clear" w:color="auto" w:fill="auto"/>
            <w:vAlign w:val="center"/>
          </w:tcPr>
          <w:p w14:paraId="7332E2E4"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Relative Power (unit)</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14:paraId="0237372C"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Transition energy:</w:t>
            </w:r>
          </w:p>
          <w:p w14:paraId="1B4C4DA8"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(unit multiplied by ms)</w:t>
            </w:r>
          </w:p>
        </w:tc>
        <w:tc>
          <w:tcPr>
            <w:tcW w:w="2340" w:type="dxa"/>
            <w:tcBorders>
              <w:top w:val="single" w:sz="4" w:space="0" w:color="auto"/>
              <w:left w:val="single" w:sz="4" w:space="0" w:color="auto"/>
              <w:bottom w:val="single" w:sz="4" w:space="0" w:color="auto"/>
              <w:right w:val="single" w:sz="4" w:space="0" w:color="auto"/>
            </w:tcBorders>
            <w:shd w:val="clear" w:color="auto" w:fill="auto"/>
            <w:tcMar>
              <w:top w:w="15" w:type="dxa"/>
              <w:left w:w="36" w:type="dxa"/>
              <w:bottom w:w="0" w:type="dxa"/>
              <w:right w:w="36" w:type="dxa"/>
            </w:tcMar>
            <w:vAlign w:val="center"/>
          </w:tcPr>
          <w:p w14:paraId="594BE220"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Ramp-up time</w:t>
            </w:r>
            <w:r>
              <w:rPr>
                <w:rFonts w:asciiTheme="majorBidi" w:hAnsiTheme="majorBidi" w:cstheme="majorBidi"/>
                <w:sz w:val="20"/>
                <w:szCs w:val="20"/>
              </w:rPr>
              <w:br/>
              <w:t>T</w:t>
            </w:r>
            <w:r>
              <w:rPr>
                <w:rFonts w:asciiTheme="majorBidi" w:hAnsiTheme="majorBidi" w:cstheme="majorBidi"/>
                <w:sz w:val="20"/>
                <w:szCs w:val="20"/>
                <w:vertAlign w:val="subscript"/>
              </w:rPr>
              <w:t xml:space="preserve">LR, ramp-up </w:t>
            </w:r>
            <w:r>
              <w:rPr>
                <w:rFonts w:asciiTheme="majorBidi" w:hAnsiTheme="majorBidi" w:cstheme="majorBidi"/>
                <w:sz w:val="20"/>
                <w:szCs w:val="20"/>
              </w:rPr>
              <w:t>(ms)</w:t>
            </w:r>
          </w:p>
        </w:tc>
      </w:tr>
      <w:tr w:rsidR="000C6F46" w14:paraId="6B4A2987" w14:textId="77777777">
        <w:trPr>
          <w:trHeight w:val="1240"/>
        </w:trPr>
        <w:tc>
          <w:tcPr>
            <w:tcW w:w="1212" w:type="dxa"/>
            <w:tcBorders>
              <w:top w:val="single" w:sz="4" w:space="0" w:color="auto"/>
              <w:left w:val="single" w:sz="4" w:space="0" w:color="auto"/>
              <w:bottom w:val="single" w:sz="4" w:space="0" w:color="auto"/>
              <w:right w:val="single" w:sz="4" w:space="0" w:color="auto"/>
            </w:tcBorders>
            <w:shd w:val="clear" w:color="auto" w:fill="auto"/>
            <w:tcMar>
              <w:top w:w="15" w:type="dxa"/>
              <w:left w:w="36" w:type="dxa"/>
              <w:bottom w:w="0" w:type="dxa"/>
              <w:right w:w="36" w:type="dxa"/>
            </w:tcMar>
            <w:vAlign w:val="center"/>
          </w:tcPr>
          <w:p w14:paraId="510957AB"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Off</w:t>
            </w:r>
          </w:p>
        </w:tc>
        <w:tc>
          <w:tcPr>
            <w:tcW w:w="3733" w:type="dxa"/>
            <w:tcBorders>
              <w:top w:val="single" w:sz="4" w:space="0" w:color="auto"/>
              <w:left w:val="single" w:sz="4" w:space="0" w:color="auto"/>
              <w:bottom w:val="single" w:sz="4" w:space="0" w:color="auto"/>
              <w:right w:val="single" w:sz="4" w:space="0" w:color="auto"/>
            </w:tcBorders>
            <w:shd w:val="clear" w:color="auto" w:fill="auto"/>
            <w:tcMar>
              <w:top w:w="15" w:type="dxa"/>
              <w:left w:w="36" w:type="dxa"/>
              <w:bottom w:w="0" w:type="dxa"/>
              <w:right w:w="36" w:type="dxa"/>
            </w:tcMar>
            <w:vAlign w:val="center"/>
          </w:tcPr>
          <w:p w14:paraId="6E750EE3"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0.001</w:t>
            </w:r>
          </w:p>
        </w:tc>
        <w:tc>
          <w:tcPr>
            <w:tcW w:w="2430" w:type="dxa"/>
            <w:vMerge w:val="restart"/>
            <w:tcBorders>
              <w:top w:val="single" w:sz="4" w:space="0" w:color="auto"/>
              <w:left w:val="single" w:sz="4" w:space="0" w:color="auto"/>
              <w:right w:val="single" w:sz="4" w:space="0" w:color="auto"/>
            </w:tcBorders>
            <w:shd w:val="clear" w:color="auto" w:fill="auto"/>
            <w:tcMar>
              <w:top w:w="15" w:type="dxa"/>
              <w:left w:w="36" w:type="dxa"/>
              <w:bottom w:w="0" w:type="dxa"/>
              <w:right w:w="36" w:type="dxa"/>
            </w:tcMar>
            <w:vAlign w:val="center"/>
          </w:tcPr>
          <w:p w14:paraId="1BC91D84"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[T</w:t>
            </w:r>
            <w:r>
              <w:rPr>
                <w:rFonts w:asciiTheme="majorBidi" w:hAnsiTheme="majorBidi" w:cstheme="majorBidi"/>
                <w:b/>
                <w:color w:val="000000" w:themeColor="text1"/>
                <w:sz w:val="20"/>
                <w:szCs w:val="20"/>
                <w:vertAlign w:val="subscript"/>
              </w:rPr>
              <w:t>LR, ramp-up</w:t>
            </w:r>
            <w:r>
              <w:rPr>
                <w:rFonts w:asciiTheme="majorBidi" w:hAnsiTheme="majorBidi" w:cstheme="majorBidi"/>
                <w:b/>
                <w:color w:val="000000" w:themeColor="text1"/>
                <w:sz w:val="20"/>
                <w:szCs w:val="20"/>
              </w:rPr>
              <w:t xml:space="preserve"> *(P</w:t>
            </w:r>
            <w:r>
              <w:rPr>
                <w:rFonts w:asciiTheme="majorBidi" w:hAnsiTheme="majorBidi" w:cstheme="majorBidi"/>
                <w:b/>
                <w:color w:val="000000" w:themeColor="text1"/>
                <w:sz w:val="20"/>
                <w:szCs w:val="20"/>
                <w:vertAlign w:val="subscript"/>
              </w:rPr>
              <w:t>ON</w:t>
            </w:r>
            <w:r>
              <w:rPr>
                <w:rFonts w:asciiTheme="majorBidi" w:hAnsiTheme="majorBidi" w:cstheme="majorBidi"/>
                <w:b/>
                <w:color w:val="000000" w:themeColor="text1"/>
                <w:sz w:val="20"/>
                <w:szCs w:val="20"/>
              </w:rPr>
              <w:t>+P</w:t>
            </w:r>
            <w:r>
              <w:rPr>
                <w:rFonts w:asciiTheme="majorBidi" w:hAnsiTheme="majorBidi" w:cstheme="majorBidi"/>
                <w:b/>
                <w:color w:val="000000" w:themeColor="text1"/>
                <w:sz w:val="20"/>
                <w:szCs w:val="20"/>
                <w:vertAlign w:val="subscript"/>
              </w:rPr>
              <w:t>OFF</w:t>
            </w:r>
            <w:r>
              <w:rPr>
                <w:rFonts w:asciiTheme="majorBidi" w:hAnsiTheme="majorBidi" w:cstheme="majorBidi"/>
                <w:b/>
                <w:color w:val="000000" w:themeColor="text1"/>
                <w:sz w:val="20"/>
                <w:szCs w:val="20"/>
              </w:rPr>
              <w:t>)/2]</w:t>
            </w:r>
          </w:p>
        </w:tc>
        <w:tc>
          <w:tcPr>
            <w:tcW w:w="2340" w:type="dxa"/>
            <w:vMerge w:val="restart"/>
            <w:tcBorders>
              <w:top w:val="single" w:sz="4" w:space="0" w:color="auto"/>
              <w:left w:val="single" w:sz="4" w:space="0" w:color="auto"/>
              <w:right w:val="single" w:sz="4" w:space="0" w:color="auto"/>
            </w:tcBorders>
            <w:shd w:val="clear" w:color="auto" w:fill="auto"/>
            <w:tcMar>
              <w:top w:w="15" w:type="dxa"/>
              <w:left w:w="36" w:type="dxa"/>
              <w:bottom w:w="0" w:type="dxa"/>
              <w:right w:w="36" w:type="dxa"/>
            </w:tcMar>
            <w:vAlign w:val="center"/>
          </w:tcPr>
          <w:p w14:paraId="0D7E1EF5"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T</w:t>
            </w:r>
            <w:r>
              <w:rPr>
                <w:rFonts w:asciiTheme="majorBidi" w:hAnsiTheme="majorBidi" w:cstheme="majorBidi"/>
                <w:b/>
                <w:color w:val="000000" w:themeColor="text1"/>
                <w:sz w:val="20"/>
                <w:szCs w:val="20"/>
                <w:vertAlign w:val="subscript"/>
              </w:rPr>
              <w:t>LR, ramp-up</w:t>
            </w:r>
            <w:r>
              <w:rPr>
                <w:rFonts w:asciiTheme="majorBidi" w:hAnsiTheme="majorBidi" w:cstheme="majorBidi"/>
                <w:b/>
                <w:color w:val="000000" w:themeColor="text1"/>
                <w:sz w:val="20"/>
                <w:szCs w:val="20"/>
              </w:rPr>
              <w:t xml:space="preserve"> </w:t>
            </w:r>
          </w:p>
          <w:p w14:paraId="3A7653DA"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 </w:t>
            </w:r>
          </w:p>
          <w:p w14:paraId="687BAA89" w14:textId="77777777" w:rsidR="000C6F46" w:rsidRDefault="000C6F46">
            <w:pPr>
              <w:pStyle w:val="xmsonormal"/>
              <w:jc w:val="center"/>
              <w:rPr>
                <w:rFonts w:asciiTheme="majorBidi" w:hAnsiTheme="majorBidi" w:cstheme="majorBidi"/>
                <w:b/>
                <w:color w:val="000000" w:themeColor="text1"/>
                <w:sz w:val="20"/>
                <w:szCs w:val="20"/>
              </w:rPr>
            </w:pPr>
          </w:p>
        </w:tc>
      </w:tr>
      <w:tr w:rsidR="000C6F46" w14:paraId="3513660D" w14:textId="77777777">
        <w:trPr>
          <w:trHeight w:val="409"/>
        </w:trPr>
        <w:tc>
          <w:tcPr>
            <w:tcW w:w="1212" w:type="dxa"/>
            <w:tcBorders>
              <w:top w:val="single" w:sz="4" w:space="0" w:color="auto"/>
              <w:left w:val="single" w:sz="8" w:space="0" w:color="auto"/>
              <w:bottom w:val="single" w:sz="12" w:space="0" w:color="auto"/>
              <w:right w:val="single" w:sz="8" w:space="0" w:color="auto"/>
            </w:tcBorders>
            <w:shd w:val="clear" w:color="auto" w:fill="auto"/>
            <w:tcMar>
              <w:top w:w="15" w:type="dxa"/>
              <w:left w:w="36" w:type="dxa"/>
              <w:bottom w:w="0" w:type="dxa"/>
              <w:right w:w="36" w:type="dxa"/>
            </w:tcMar>
            <w:vAlign w:val="center"/>
          </w:tcPr>
          <w:p w14:paraId="1727FF21"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On</w:t>
            </w:r>
          </w:p>
        </w:tc>
        <w:tc>
          <w:tcPr>
            <w:tcW w:w="3733" w:type="dxa"/>
            <w:tcBorders>
              <w:top w:val="single" w:sz="4" w:space="0" w:color="auto"/>
              <w:left w:val="nil"/>
              <w:bottom w:val="single" w:sz="12" w:space="0" w:color="auto"/>
              <w:right w:val="single" w:sz="4" w:space="0" w:color="auto"/>
            </w:tcBorders>
            <w:shd w:val="clear" w:color="auto" w:fill="auto"/>
            <w:tcMar>
              <w:top w:w="15" w:type="dxa"/>
              <w:left w:w="36" w:type="dxa"/>
              <w:bottom w:w="0" w:type="dxa"/>
              <w:right w:w="36" w:type="dxa"/>
            </w:tcMar>
            <w:vAlign w:val="center"/>
          </w:tcPr>
          <w:p w14:paraId="74735BCB"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0/0.01/0.05/0.1/0.5/1/2/4/[10/15/20/40]</w:t>
            </w:r>
          </w:p>
          <w:p w14:paraId="08956D8A"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FFS: If other values are needed</w:t>
            </w:r>
          </w:p>
        </w:tc>
        <w:tc>
          <w:tcPr>
            <w:tcW w:w="2430" w:type="dxa"/>
            <w:vMerge/>
            <w:tcBorders>
              <w:left w:val="single" w:sz="4" w:space="0" w:color="auto"/>
              <w:bottom w:val="single" w:sz="12" w:space="0" w:color="auto"/>
              <w:right w:val="single" w:sz="4" w:space="0" w:color="auto"/>
            </w:tcBorders>
            <w:shd w:val="clear" w:color="auto" w:fill="auto"/>
            <w:vAlign w:val="center"/>
          </w:tcPr>
          <w:p w14:paraId="67980519" w14:textId="77777777" w:rsidR="000C6F46" w:rsidRDefault="000C6F46">
            <w:pPr>
              <w:rPr>
                <w:rFonts w:asciiTheme="majorBidi" w:hAnsiTheme="majorBidi" w:cstheme="majorBidi"/>
                <w:b/>
                <w:color w:val="000000" w:themeColor="text1"/>
              </w:rPr>
            </w:pPr>
          </w:p>
        </w:tc>
        <w:tc>
          <w:tcPr>
            <w:tcW w:w="2340" w:type="dxa"/>
            <w:vMerge/>
            <w:tcBorders>
              <w:left w:val="single" w:sz="4" w:space="0" w:color="auto"/>
              <w:bottom w:val="single" w:sz="12" w:space="0" w:color="auto"/>
              <w:right w:val="single" w:sz="4" w:space="0" w:color="auto"/>
            </w:tcBorders>
            <w:shd w:val="clear" w:color="auto" w:fill="auto"/>
            <w:vAlign w:val="center"/>
          </w:tcPr>
          <w:p w14:paraId="4E08723D" w14:textId="77777777" w:rsidR="000C6F46" w:rsidRDefault="000C6F46">
            <w:pPr>
              <w:rPr>
                <w:rFonts w:asciiTheme="majorBidi" w:hAnsiTheme="majorBidi" w:cstheme="majorBidi"/>
                <w:b/>
                <w:color w:val="000000" w:themeColor="text1"/>
              </w:rPr>
            </w:pPr>
          </w:p>
        </w:tc>
      </w:tr>
      <w:tr w:rsidR="000C6F46" w14:paraId="271F8C1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33"/>
        </w:trPr>
        <w:tc>
          <w:tcPr>
            <w:tcW w:w="9715" w:type="dxa"/>
            <w:gridSpan w:val="4"/>
            <w:tcBorders>
              <w:top w:val="single" w:sz="12" w:space="0" w:color="auto"/>
              <w:left w:val="single" w:sz="8" w:space="0" w:color="auto"/>
              <w:bottom w:val="single" w:sz="12" w:space="0" w:color="auto"/>
              <w:right w:val="single" w:sz="8" w:space="0" w:color="auto"/>
            </w:tcBorders>
            <w:shd w:val="clear" w:color="auto" w:fill="auto"/>
            <w:tcMar>
              <w:top w:w="15" w:type="dxa"/>
              <w:left w:w="36" w:type="dxa"/>
              <w:bottom w:w="0" w:type="dxa"/>
              <w:right w:w="36" w:type="dxa"/>
            </w:tcMar>
            <w:vAlign w:val="center"/>
          </w:tcPr>
          <w:p w14:paraId="443EDD09" w14:textId="77777777" w:rsidR="000C6F46" w:rsidRDefault="007F4540">
            <w:pPr>
              <w:pStyle w:val="affa"/>
              <w:numPr>
                <w:ilvl w:val="0"/>
                <w:numId w:val="107"/>
              </w:numPr>
              <w:spacing w:line="240" w:lineRule="auto"/>
              <w:contextualSpacing/>
              <w:rPr>
                <w:rFonts w:asciiTheme="majorBidi" w:hAnsiTheme="majorBidi" w:cstheme="majorBidi"/>
                <w:color w:val="000000" w:themeColor="text1"/>
                <w:lang w:eastAsia="zh-CN"/>
              </w:rPr>
            </w:pPr>
            <w:r>
              <w:rPr>
                <w:rFonts w:asciiTheme="majorBidi" w:hAnsiTheme="majorBidi" w:cstheme="majorBidi"/>
                <w:color w:val="000000" w:themeColor="text1"/>
                <w:lang w:eastAsia="zh-CN"/>
              </w:rPr>
              <w:t>Note: 0 is for Genie LP-WUR which can be used to show the lowest power consumption (or highest PSG).</w:t>
            </w:r>
          </w:p>
          <w:p w14:paraId="3AB273B8" w14:textId="77777777" w:rsidR="000C6F46" w:rsidRDefault="007F4540">
            <w:pPr>
              <w:pStyle w:val="affa"/>
              <w:numPr>
                <w:ilvl w:val="0"/>
                <w:numId w:val="107"/>
              </w:numPr>
              <w:spacing w:line="240" w:lineRule="auto"/>
              <w:contextualSpacing/>
              <w:rPr>
                <w:rFonts w:asciiTheme="majorBidi" w:hAnsiTheme="majorBidi" w:cstheme="majorBidi"/>
                <w:color w:val="000000" w:themeColor="text1"/>
                <w:lang w:eastAsia="zh-CN"/>
              </w:rPr>
            </w:pPr>
            <w:r>
              <w:rPr>
                <w:rFonts w:asciiTheme="majorBidi" w:eastAsia="宋体" w:hAnsiTheme="majorBidi" w:cstheme="majorBidi"/>
                <w:color w:val="000000" w:themeColor="text1"/>
                <w:lang w:eastAsia="zh-CN"/>
              </w:rPr>
              <w:t>Note: Ramp-up time for LP-WUR must be much lower than 15 ms since deep sleep (DS) ramp-up + ramp-down time in 38.840 is 20 ms</w:t>
            </w:r>
          </w:p>
          <w:p w14:paraId="6B0E1E53" w14:textId="77777777" w:rsidR="000C6F46" w:rsidRDefault="007F4540">
            <w:pPr>
              <w:pStyle w:val="affa"/>
              <w:numPr>
                <w:ilvl w:val="0"/>
                <w:numId w:val="107"/>
              </w:numPr>
              <w:spacing w:line="240" w:lineRule="auto"/>
              <w:contextualSpacing/>
              <w:rPr>
                <w:rFonts w:asciiTheme="majorBidi" w:hAnsiTheme="majorBidi" w:cstheme="majorBidi"/>
                <w:color w:val="000000" w:themeColor="text1"/>
                <w:lang w:eastAsia="zh-CN"/>
              </w:rPr>
            </w:pPr>
            <w:r>
              <w:rPr>
                <w:rFonts w:asciiTheme="majorBidi" w:hAnsiTheme="majorBidi" w:cstheme="majorBidi"/>
                <w:color w:val="000000" w:themeColor="text1"/>
              </w:rPr>
              <w:t>T</w:t>
            </w:r>
            <w:r>
              <w:rPr>
                <w:rFonts w:asciiTheme="majorBidi" w:hAnsiTheme="majorBidi" w:cstheme="majorBidi"/>
                <w:color w:val="000000" w:themeColor="text1"/>
                <w:vertAlign w:val="subscript"/>
              </w:rPr>
              <w:t>LR, ramp-up</w:t>
            </w:r>
            <w:r>
              <w:rPr>
                <w:rFonts w:asciiTheme="majorBidi" w:hAnsiTheme="majorBidi" w:cstheme="majorBidi"/>
                <w:color w:val="000000" w:themeColor="text1"/>
              </w:rPr>
              <w:t xml:space="preserve">  is FFS, and company to report T</w:t>
            </w:r>
            <w:r>
              <w:rPr>
                <w:rFonts w:asciiTheme="majorBidi" w:hAnsiTheme="majorBidi" w:cstheme="majorBidi"/>
                <w:color w:val="000000" w:themeColor="text1"/>
                <w:vertAlign w:val="subscript"/>
              </w:rPr>
              <w:t>LR, ramp-up</w:t>
            </w:r>
          </w:p>
          <w:p w14:paraId="17AE571B" w14:textId="77777777" w:rsidR="000C6F46" w:rsidRDefault="007F4540">
            <w:pPr>
              <w:pStyle w:val="affa"/>
              <w:numPr>
                <w:ilvl w:val="0"/>
                <w:numId w:val="107"/>
              </w:numPr>
              <w:spacing w:line="240" w:lineRule="auto"/>
              <w:contextualSpacing/>
              <w:rPr>
                <w:rFonts w:asciiTheme="majorBidi" w:hAnsiTheme="majorBidi" w:cstheme="majorBidi"/>
                <w:color w:val="000000" w:themeColor="text1"/>
                <w:lang w:eastAsia="zh-CN"/>
              </w:rPr>
            </w:pPr>
            <w:r>
              <w:rPr>
                <w:rFonts w:asciiTheme="majorBidi" w:hAnsiTheme="majorBidi" w:cstheme="majorBidi"/>
                <w:color w:val="000000" w:themeColor="text1"/>
              </w:rPr>
              <w:t>FFS: Relation between Receiver architecture and its relative power and value of T</w:t>
            </w:r>
            <w:r>
              <w:rPr>
                <w:rFonts w:asciiTheme="majorBidi" w:hAnsiTheme="majorBidi" w:cstheme="majorBidi"/>
                <w:color w:val="000000" w:themeColor="text1"/>
                <w:vertAlign w:val="subscript"/>
              </w:rPr>
              <w:t>LR, ramp-up</w:t>
            </w:r>
          </w:p>
          <w:p w14:paraId="16507184" w14:textId="77777777" w:rsidR="000C6F46" w:rsidRDefault="007F4540">
            <w:pPr>
              <w:pStyle w:val="affa"/>
              <w:numPr>
                <w:ilvl w:val="0"/>
                <w:numId w:val="107"/>
              </w:numPr>
              <w:spacing w:line="240" w:lineRule="auto"/>
              <w:contextualSpacing/>
              <w:rPr>
                <w:rFonts w:asciiTheme="majorBidi" w:hAnsiTheme="majorBidi" w:cstheme="majorBidi"/>
                <w:strike/>
                <w:color w:val="FF0000"/>
                <w:lang w:eastAsia="zh-CN"/>
              </w:rPr>
            </w:pPr>
            <w:r>
              <w:rPr>
                <w:rFonts w:asciiTheme="majorBidi" w:hAnsiTheme="majorBidi" w:cstheme="majorBidi"/>
                <w:strike/>
                <w:color w:val="FF0000"/>
              </w:rPr>
              <w:t>FFS: whether further categorization/sub-categorization is needed and how</w:t>
            </w:r>
          </w:p>
        </w:tc>
      </w:tr>
    </w:tbl>
    <w:p w14:paraId="004E8F4D" w14:textId="77777777" w:rsidR="000C6F46" w:rsidRDefault="000C6F46"/>
    <w:p w14:paraId="60DC25E2" w14:textId="77777777" w:rsidR="000C6F46" w:rsidRDefault="000C6F46"/>
    <w:p w14:paraId="78A62FAF" w14:textId="77777777" w:rsidR="000C6F46" w:rsidRDefault="000C6F46"/>
    <w:p w14:paraId="1A8039F9" w14:textId="77777777" w:rsidR="000C6F46" w:rsidRDefault="007F4540">
      <w:pPr>
        <w:rPr>
          <w:b/>
          <w:lang w:eastAsia="zh-CN"/>
        </w:rPr>
      </w:pPr>
      <w:r>
        <w:rPr>
          <w:b/>
          <w:lang w:eastAsia="zh-CN"/>
        </w:rPr>
        <w:t>Proposal 6: For evaluation, use Table 2 for clocks assumptions of the LP-WUR to model time and frequency errors.</w:t>
      </w:r>
    </w:p>
    <w:p w14:paraId="443CC06D" w14:textId="77777777" w:rsidR="000C6F46" w:rsidRDefault="007F4540">
      <w:pPr>
        <w:numPr>
          <w:ilvl w:val="0"/>
          <w:numId w:val="108"/>
        </w:numPr>
        <w:overflowPunct/>
        <w:autoSpaceDE/>
        <w:autoSpaceDN/>
        <w:adjustRightInd/>
        <w:spacing w:after="0" w:line="240" w:lineRule="auto"/>
        <w:textAlignment w:val="auto"/>
        <w:rPr>
          <w:b/>
          <w:lang w:eastAsia="zh-CN"/>
        </w:rPr>
      </w:pPr>
      <w:r>
        <w:rPr>
          <w:b/>
          <w:lang w:eastAsia="zh-CN"/>
        </w:rPr>
        <w:t>Note: Company to report assumption on how to use clock 1 and 2 for on/off state and different DRX mode (I-DRX/eDRX).</w:t>
      </w:r>
    </w:p>
    <w:p w14:paraId="69AEED90" w14:textId="77777777" w:rsidR="000C6F46" w:rsidRDefault="000C6F46"/>
    <w:p w14:paraId="76DC9097" w14:textId="77777777" w:rsidR="000C6F46" w:rsidRDefault="007F4540">
      <w:pPr>
        <w:rPr>
          <w:b/>
          <w:lang w:eastAsia="en-GB"/>
        </w:rPr>
      </w:pPr>
      <w:r>
        <w:rPr>
          <w:b/>
          <w:lang w:eastAsia="en-GB"/>
        </w:rPr>
        <w:t>Proposal 7: Some possible options for LP-WUS BW configuration are 1MHz, 5MHz, and 20 MHz. RAN1 shall study the pros and cons of each of the options and determine a proper BW configuration.</w:t>
      </w:r>
    </w:p>
    <w:p w14:paraId="06A3E48C" w14:textId="77777777" w:rsidR="000C6F46" w:rsidRDefault="000C6F46"/>
    <w:p w14:paraId="588393B8" w14:textId="77777777" w:rsidR="000C6F46" w:rsidRDefault="007F4540">
      <w:pPr>
        <w:rPr>
          <w:lang w:eastAsia="zh-CN"/>
        </w:rPr>
      </w:pPr>
      <w:r>
        <w:rPr>
          <w:b/>
          <w:lang w:eastAsia="zh-CN"/>
        </w:rPr>
        <w:t>Proposal 8: For link-level evaluation of OOK based LP-WUS, consider the receiver model in Figure 6</w:t>
      </w:r>
      <w:r>
        <w:rPr>
          <w:lang w:eastAsia="zh-CN"/>
        </w:rPr>
        <w:t xml:space="preserve"> </w:t>
      </w:r>
      <w:r>
        <w:rPr>
          <w:b/>
          <w:lang w:eastAsia="zh-CN"/>
        </w:rPr>
        <w:t>as a starting point</w:t>
      </w:r>
      <w:r>
        <w:rPr>
          <w:lang w:eastAsia="zh-CN"/>
        </w:rPr>
        <w:t>.</w:t>
      </w:r>
    </w:p>
    <w:p w14:paraId="4AC6D0E9" w14:textId="77777777" w:rsidR="000C6F46" w:rsidRDefault="007F4540">
      <w:pPr>
        <w:pStyle w:val="affa"/>
        <w:numPr>
          <w:ilvl w:val="0"/>
          <w:numId w:val="55"/>
        </w:numPr>
        <w:spacing w:line="240" w:lineRule="auto"/>
        <w:contextualSpacing/>
        <w:rPr>
          <w:lang w:eastAsia="zh-CN"/>
        </w:rPr>
      </w:pPr>
      <w:r>
        <w:rPr>
          <w:lang w:eastAsia="zh-CN"/>
        </w:rPr>
        <w:t xml:space="preserve">FFS whether/how passband characteristics of the receiver architecture (if applicable) should be modeled. </w:t>
      </w:r>
    </w:p>
    <w:p w14:paraId="48495708" w14:textId="77777777" w:rsidR="000C6F46" w:rsidRDefault="000C6F46"/>
    <w:p w14:paraId="409CA652" w14:textId="77777777" w:rsidR="000C6F46" w:rsidRDefault="007F4540">
      <w:pPr>
        <w:rPr>
          <w:b/>
          <w:lang w:eastAsia="zh-CN"/>
        </w:rPr>
      </w:pPr>
      <w:r>
        <w:rPr>
          <w:b/>
          <w:lang w:eastAsia="zh-CN"/>
        </w:rPr>
        <w:t xml:space="preserve">Proposal 9: </w:t>
      </w:r>
      <w:r>
        <w:rPr>
          <w:b/>
        </w:rPr>
        <w:t>Adopt the link-level simulations assumptions in Tables 4 and 5.</w:t>
      </w:r>
    </w:p>
    <w:p w14:paraId="54A57E84" w14:textId="77777777" w:rsidR="000C6F46" w:rsidRDefault="000C6F46">
      <w:pPr>
        <w:rPr>
          <w:lang w:eastAsia="zh-CN"/>
        </w:rPr>
      </w:pPr>
    </w:p>
    <w:p w14:paraId="6BF368EA" w14:textId="77777777" w:rsidR="000C6F46" w:rsidRDefault="007F4540">
      <w:pPr>
        <w:tabs>
          <w:tab w:val="left" w:pos="90"/>
        </w:tabs>
        <w:rPr>
          <w:lang w:eastAsia="zh-CN"/>
        </w:rPr>
      </w:pPr>
      <w:r>
        <w:rPr>
          <w:b/>
          <w:lang w:eastAsia="zh-CN"/>
        </w:rPr>
        <w:t>Observation 1</w:t>
      </w:r>
      <w:r>
        <w:rPr>
          <w:lang w:eastAsia="zh-CN"/>
        </w:rPr>
        <w:t>:</w:t>
      </w:r>
    </w:p>
    <w:p w14:paraId="740CC67A" w14:textId="77777777" w:rsidR="000C6F46" w:rsidRDefault="000C6F46">
      <w:pPr>
        <w:tabs>
          <w:tab w:val="left" w:pos="90"/>
        </w:tabs>
        <w:rPr>
          <w:lang w:eastAsia="zh-CN"/>
        </w:rPr>
      </w:pPr>
    </w:p>
    <w:p w14:paraId="29271EB2" w14:textId="77777777" w:rsidR="000C6F46" w:rsidRDefault="007F4540">
      <w:pPr>
        <w:pStyle w:val="affa"/>
        <w:numPr>
          <w:ilvl w:val="0"/>
          <w:numId w:val="52"/>
        </w:numPr>
        <w:spacing w:line="240" w:lineRule="auto"/>
        <w:contextualSpacing/>
        <w:jc w:val="both"/>
        <w:rPr>
          <w:lang w:eastAsia="zh-CN"/>
        </w:rPr>
      </w:pPr>
      <w:r>
        <w:rPr>
          <w:lang w:eastAsia="zh-CN"/>
        </w:rPr>
        <w:t xml:space="preserve">Compared with PEI and PO, for both DS and ULPS, the PSGs when using LP-WUR is significant. For example, in Figure 7, for case of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r>
          <m:rPr>
            <m:sty m:val="bi"/>
          </m:rPr>
          <w:rPr>
            <w:rFonts w:ascii="Cambria Math" w:hAnsi="Cambria Math"/>
            <w:lang w:eastAsia="zh-CN"/>
          </w:rPr>
          <m:t>=0.001%</m:t>
        </m:r>
      </m:oMath>
      <w:r>
        <w:rPr>
          <w:lang w:eastAsia="zh-CN"/>
        </w:rPr>
        <w:t xml:space="preserve"> sec and RRM offloading to LP-WUR, at paging cycle of 1.28 sec, the total power consumption at the UE is 0.4 power units under ULPS while the power consumption using PEI/PO under DS (since it achieves more power saving for UE under PEI/PO) is approximately 1.3-1.4 power units. Hence, the PSG of LP-WUR relative to PEI/PO is around 70%</w:t>
      </w:r>
    </w:p>
    <w:p w14:paraId="5CD16D8D" w14:textId="77777777" w:rsidR="000C6F46" w:rsidRDefault="007F4540">
      <w:pPr>
        <w:rPr>
          <w:lang w:eastAsia="zh-CN"/>
        </w:rPr>
      </w:pPr>
      <w:r>
        <w:rPr>
          <w:lang w:eastAsia="zh-CN"/>
        </w:rPr>
        <w:t xml:space="preserve"> </w:t>
      </w:r>
    </w:p>
    <w:p w14:paraId="6964A0B9" w14:textId="77777777" w:rsidR="000C6F46" w:rsidRDefault="007F4540">
      <w:pPr>
        <w:pStyle w:val="affa"/>
        <w:numPr>
          <w:ilvl w:val="0"/>
          <w:numId w:val="52"/>
        </w:numPr>
        <w:spacing w:line="240" w:lineRule="auto"/>
        <w:contextualSpacing/>
        <w:jc w:val="both"/>
        <w:rPr>
          <w:lang w:eastAsia="zh-CN"/>
        </w:rPr>
      </w:pPr>
      <w:r>
        <w:rPr>
          <w:lang w:eastAsia="zh-CN"/>
        </w:rPr>
        <w:t>RRM offloading and/or relaxation can significantly reduce power consumption. This is because the MR can stay in ULPS for long time, which will allow for significant power saving as shown in Figure 7.</w:t>
      </w:r>
    </w:p>
    <w:p w14:paraId="5476C5A1" w14:textId="77777777" w:rsidR="000C6F46" w:rsidRDefault="000C6F46">
      <w:pPr>
        <w:pStyle w:val="affa"/>
        <w:jc w:val="both"/>
        <w:rPr>
          <w:lang w:eastAsia="zh-CN"/>
        </w:rPr>
      </w:pPr>
    </w:p>
    <w:p w14:paraId="6B8884F5" w14:textId="77777777" w:rsidR="000C6F46" w:rsidRDefault="007F4540">
      <w:pPr>
        <w:pStyle w:val="affa"/>
        <w:numPr>
          <w:ilvl w:val="0"/>
          <w:numId w:val="53"/>
        </w:numPr>
        <w:spacing w:line="240" w:lineRule="auto"/>
        <w:contextualSpacing/>
        <w:rPr>
          <w:lang w:eastAsia="zh-CN"/>
        </w:rPr>
      </w:pPr>
      <w:r>
        <w:t>At low latency, DS achieves the lowest power consumption for a UE, due to the cost of transition time and energy of entering an ULPS. On the other hand, at 1.28 seconds to high latency requirements (or paging cycle durations), UE can enter ULPS and achieve the most power saving. In general, the optimal sleep state depends on latency requirement.</w:t>
      </w:r>
    </w:p>
    <w:p w14:paraId="6F61922D" w14:textId="77777777" w:rsidR="000C6F46" w:rsidRDefault="000C6F46"/>
    <w:p w14:paraId="0D31CD33" w14:textId="77777777" w:rsidR="000C6F46" w:rsidRDefault="007F4540">
      <w:pPr>
        <w:rPr>
          <w:b/>
          <w:lang w:eastAsia="zh-CN"/>
        </w:rPr>
      </w:pPr>
      <w:r>
        <w:rPr>
          <w:b/>
          <w:lang w:eastAsia="zh-CN"/>
        </w:rPr>
        <w:t>Observation 2: Large paging rate can reduce PSG relative to PEI.</w:t>
      </w:r>
    </w:p>
    <w:p w14:paraId="4A99D2F3" w14:textId="77777777" w:rsidR="000C6F46" w:rsidRDefault="000C6F46">
      <w:pPr>
        <w:rPr>
          <w:b/>
          <w:lang w:eastAsia="zh-CN"/>
        </w:rPr>
      </w:pPr>
    </w:p>
    <w:p w14:paraId="0A3EA1AD" w14:textId="77777777" w:rsidR="000C6F46" w:rsidRDefault="007F4540">
      <w:pPr>
        <w:rPr>
          <w:b/>
          <w:lang w:eastAsia="zh-CN"/>
        </w:rPr>
      </w:pPr>
      <w:r>
        <w:rPr>
          <w:b/>
          <w:lang w:eastAsia="zh-CN"/>
        </w:rPr>
        <w:t>Observation 3: If PFA increases from 1% to 10%, this will result in around 70% PSG loss.</w:t>
      </w:r>
    </w:p>
    <w:p w14:paraId="1FCD24D2" w14:textId="77777777" w:rsidR="000C6F46" w:rsidRDefault="000C6F46">
      <w:pPr>
        <w:rPr>
          <w:b/>
          <w:lang w:eastAsia="zh-CN"/>
        </w:rPr>
      </w:pPr>
    </w:p>
    <w:p w14:paraId="1C0A3DE5" w14:textId="77777777" w:rsidR="000C6F46" w:rsidRDefault="007F4540">
      <w:pPr>
        <w:rPr>
          <w:b/>
          <w:lang w:eastAsia="zh-CN"/>
        </w:rPr>
      </w:pPr>
      <w:r>
        <w:rPr>
          <w:b/>
          <w:lang w:eastAsia="zh-CN"/>
        </w:rPr>
        <w:t xml:space="preserve">Proposal 10: </w:t>
      </w:r>
      <w:r>
        <w:rPr>
          <w:b/>
        </w:rPr>
        <w:t xml:space="preserve">For the performance evaluations of LP-WUS candidate designs, the following false-alarm rate (FAR) of LP-WUS can be assumed: </w:t>
      </w:r>
      <w:r>
        <w:rPr>
          <w:b/>
          <w:strike/>
          <w:color w:val="FF0000"/>
        </w:rPr>
        <w:t>[</w:t>
      </w:r>
      <w:r>
        <w:rPr>
          <w:b/>
        </w:rPr>
        <w:t>0.1%, 1%</w:t>
      </w:r>
      <w:r>
        <w:rPr>
          <w:b/>
          <w:strike/>
        </w:rPr>
        <w:t>,</w:t>
      </w:r>
      <w:r>
        <w:rPr>
          <w:b/>
          <w:strike/>
          <w:color w:val="FF0000"/>
        </w:rPr>
        <w:t xml:space="preserve"> 10%</w:t>
      </w:r>
      <w:r>
        <w:rPr>
          <w:b/>
          <w:color w:val="FF0000"/>
        </w:rPr>
        <w:t>].</w:t>
      </w:r>
    </w:p>
    <w:p w14:paraId="4FF5371C" w14:textId="77777777" w:rsidR="000C6F46" w:rsidRDefault="000C6F46">
      <w:pPr>
        <w:rPr>
          <w:b/>
          <w:lang w:eastAsia="zh-CN"/>
        </w:rPr>
      </w:pPr>
    </w:p>
    <w:p w14:paraId="0D4FFA80" w14:textId="77777777" w:rsidR="000C6F46" w:rsidRDefault="007F4540">
      <w:pPr>
        <w:rPr>
          <w:b/>
          <w:lang w:eastAsia="zh-CN"/>
        </w:rPr>
      </w:pPr>
      <w:r>
        <w:rPr>
          <w:b/>
          <w:lang w:eastAsia="zh-CN"/>
        </w:rPr>
        <w:t>Observation 4: Monitoring power consumption and WUR monitoring duration are two key aspects to determine UE’s average power consumption</w:t>
      </w:r>
    </w:p>
    <w:p w14:paraId="5049C55C" w14:textId="77777777" w:rsidR="000C6F46" w:rsidRDefault="000C6F46">
      <w:pPr>
        <w:rPr>
          <w:b/>
          <w:lang w:eastAsia="zh-CN"/>
        </w:rPr>
      </w:pPr>
    </w:p>
    <w:p w14:paraId="3925317D" w14:textId="77777777" w:rsidR="000C6F46" w:rsidRDefault="007F4540">
      <w:pPr>
        <w:rPr>
          <w:b/>
          <w:lang w:eastAsia="zh-CN"/>
        </w:rPr>
      </w:pPr>
      <w:r>
        <w:rPr>
          <w:b/>
          <w:lang w:eastAsia="zh-CN"/>
        </w:rPr>
        <w:t>Observation 5: Duty cycling could reduce average LP-WUR power consumption significantly.</w:t>
      </w:r>
    </w:p>
    <w:p w14:paraId="62E864CC" w14:textId="77777777" w:rsidR="000C6F46" w:rsidRDefault="000C6F46">
      <w:pPr>
        <w:rPr>
          <w:b/>
          <w:lang w:eastAsia="zh-CN"/>
        </w:rPr>
      </w:pPr>
    </w:p>
    <w:p w14:paraId="086FBE87" w14:textId="77777777" w:rsidR="000C6F46" w:rsidRDefault="007F4540">
      <w:pPr>
        <w:rPr>
          <w:b/>
          <w:lang w:eastAsia="zh-CN"/>
        </w:rPr>
      </w:pPr>
      <w:r>
        <w:rPr>
          <w:b/>
          <w:lang w:eastAsia="zh-CN"/>
        </w:rPr>
        <w:t>Observation 6: Power consumption is insensitive to LP-WUR Monitoring power at low and moderate paging cycle durations (low to moderate latency requirements).</w:t>
      </w:r>
    </w:p>
    <w:p w14:paraId="41ED0168" w14:textId="77777777" w:rsidR="000C6F46" w:rsidRDefault="000C6F46">
      <w:pPr>
        <w:rPr>
          <w:b/>
          <w:lang w:eastAsia="zh-CN"/>
        </w:rPr>
      </w:pPr>
    </w:p>
    <w:p w14:paraId="3C5BCDBF" w14:textId="77777777" w:rsidR="000C6F46" w:rsidRDefault="007F4540">
      <w:pPr>
        <w:rPr>
          <w:b/>
          <w:lang w:eastAsia="zh-CN"/>
        </w:rPr>
      </w:pPr>
      <w:r>
        <w:rPr>
          <w:b/>
          <w:lang w:eastAsia="zh-CN"/>
        </w:rPr>
        <w:t>Observation 7: For low paging cycle durations (e.g., 1.28 sec), power consumption is insensitive for LP-WUR monitoring power.</w:t>
      </w:r>
    </w:p>
    <w:p w14:paraId="28F0DF7F" w14:textId="77777777" w:rsidR="000C6F46" w:rsidRDefault="000C6F46">
      <w:pPr>
        <w:rPr>
          <w:b/>
          <w:lang w:eastAsia="zh-CN"/>
        </w:rPr>
      </w:pPr>
    </w:p>
    <w:p w14:paraId="3BBACD13" w14:textId="77777777" w:rsidR="000C6F46" w:rsidRDefault="007F4540">
      <w:pPr>
        <w:rPr>
          <w:b/>
          <w:lang w:eastAsia="zh-CN"/>
        </w:rPr>
      </w:pPr>
      <w:r>
        <w:rPr>
          <w:b/>
          <w:lang w:eastAsia="zh-CN"/>
        </w:rPr>
        <w:t xml:space="preserve">Observation 8: In the evaluated scenario, OOK-based WUS uses at least 4 times more resources than OFDM-based WUS to achieve the same misdetection and false alarm performance. </w:t>
      </w:r>
    </w:p>
    <w:p w14:paraId="085A25C0" w14:textId="77777777" w:rsidR="000C6F46" w:rsidRDefault="000C6F46">
      <w:pPr>
        <w:rPr>
          <w:b/>
          <w:lang w:eastAsia="zh-CN"/>
        </w:rPr>
      </w:pPr>
    </w:p>
    <w:p w14:paraId="0566F40C" w14:textId="77777777" w:rsidR="000C6F46" w:rsidRDefault="007F4540">
      <w:pPr>
        <w:jc w:val="both"/>
        <w:rPr>
          <w:b/>
        </w:rPr>
      </w:pPr>
      <w:r>
        <w:rPr>
          <w:b/>
        </w:rPr>
        <w:t>Observation 9: Based on initial evaluation, OOK based LP-WUS with NF=15dB and data rate of 1.1kbps could provide similar coverage as RedCap 1Rx PDCCH CSS AL16 in Urban and Rural scenarios. (Note that the NF and data rate may depend on receiver architecture and details of WUS designs.)</w:t>
      </w:r>
    </w:p>
    <w:p w14:paraId="59AD13CD" w14:textId="77777777" w:rsidR="000C6F46" w:rsidRDefault="000C6F46">
      <w:pPr>
        <w:rPr>
          <w:b/>
          <w:lang w:eastAsia="zh-CN"/>
        </w:rPr>
      </w:pPr>
    </w:p>
    <w:p w14:paraId="5FDD7617" w14:textId="77777777" w:rsidR="000C6F46" w:rsidRDefault="007F4540">
      <w:pPr>
        <w:jc w:val="both"/>
        <w:rPr>
          <w:b/>
        </w:rPr>
      </w:pPr>
      <w:r>
        <w:rPr>
          <w:b/>
        </w:rPr>
        <w:t>Observation 10: OFDM based LP-WUS with NF= 12 dB and data rate of 9.91 kbps could provide similar coverage as RedCap 1Rx PDCCH CSS AL16 in Urban and Rural scenarios. (Note that the NF and data rate may depend on receiver architecture and details of WUS designs.)</w:t>
      </w:r>
    </w:p>
    <w:p w14:paraId="4E08294B" w14:textId="77777777" w:rsidR="000C6F46" w:rsidRDefault="000C6F46">
      <w:pPr>
        <w:rPr>
          <w:b/>
          <w:lang w:eastAsia="zh-CN"/>
        </w:rPr>
      </w:pPr>
    </w:p>
    <w:p w14:paraId="2A251364" w14:textId="77777777" w:rsidR="000C6F46" w:rsidRDefault="007F4540">
      <w:pPr>
        <w:jc w:val="both"/>
        <w:rPr>
          <w:b/>
        </w:rPr>
      </w:pPr>
      <w:r>
        <w:rPr>
          <w:b/>
        </w:rPr>
        <w:t>Observation 11: Based on initial evaluation, OOK based LP-WUS with NF=15dB and data rate 7kbps has better MIL than PUSCH in all scenarios except Urban 4GHz, 1Rx, 24dBm/MHz. (Note that PUSCH data rate used in this comparison is originally coming from eMBB requirements. If RAN1 wants to use PUSCH as a reference target, then, a new PUSCH data rate for IoT application needs to be defined.)</w:t>
      </w:r>
    </w:p>
    <w:p w14:paraId="6B65A171" w14:textId="77777777" w:rsidR="000C6F46" w:rsidRDefault="000C6F46">
      <w:pPr>
        <w:rPr>
          <w:b/>
        </w:rPr>
      </w:pPr>
    </w:p>
    <w:p w14:paraId="34EF5C25" w14:textId="77777777" w:rsidR="000C6F46" w:rsidRDefault="007F4540">
      <w:pPr>
        <w:jc w:val="both"/>
        <w:rPr>
          <w:b/>
        </w:rPr>
      </w:pPr>
      <w:r>
        <w:rPr>
          <w:b/>
        </w:rPr>
        <w:t>Observation 12: Based on initial evaluation, OFDM based LP-WUS with NF=12dB and data rate 56 kbps has better MIL than PUSCH in all scenarios except Urban 4GHz, 1Rx, 24dBm/MHz.</w:t>
      </w:r>
    </w:p>
    <w:p w14:paraId="5DAEC717" w14:textId="77777777" w:rsidR="000C6F46" w:rsidRDefault="000C6F46">
      <w:pPr>
        <w:rPr>
          <w:b/>
        </w:rPr>
      </w:pPr>
    </w:p>
    <w:p w14:paraId="15189A6B" w14:textId="77777777" w:rsidR="000C6F46" w:rsidRDefault="007F4540">
      <w:pPr>
        <w:jc w:val="both"/>
        <w:rPr>
          <w:b/>
        </w:rPr>
      </w:pPr>
      <w:r>
        <w:rPr>
          <w:b/>
        </w:rPr>
        <w:t>Observation 13: The PUSCH coverage (MIL margin) is mostly independent of scenarios, whereas the DL LP-WUS MIL values have large variation depending on scenarios.</w:t>
      </w:r>
    </w:p>
    <w:p w14:paraId="6BE8C546" w14:textId="77777777" w:rsidR="000C6F46" w:rsidRDefault="000C6F46">
      <w:pPr>
        <w:rPr>
          <w:b/>
          <w:lang w:eastAsia="zh-CN"/>
        </w:rPr>
      </w:pPr>
    </w:p>
    <w:p w14:paraId="5BE4F66E" w14:textId="77777777" w:rsidR="000C6F46" w:rsidRDefault="007F4540">
      <w:pPr>
        <w:jc w:val="both"/>
        <w:rPr>
          <w:b/>
        </w:rPr>
      </w:pPr>
      <w:r>
        <w:rPr>
          <w:b/>
        </w:rPr>
        <w:t>Proposal 11: RAN1 performs detailed study on the trade-off between coverage, data rate and overhead of WUS based on detailed WUS design (signal bandwidth, WUS PSD, modulation, duration, etc), required SNR from link level simulations, reasonable NF values from receiver architecture study, target IoT application data rate, etc, if necessary.</w:t>
      </w:r>
    </w:p>
    <w:p w14:paraId="79CEB84B" w14:textId="77777777" w:rsidR="000C6F46" w:rsidRDefault="000C6F46">
      <w:pPr>
        <w:rPr>
          <w:b/>
          <w:lang w:eastAsia="zh-CN"/>
        </w:rPr>
      </w:pPr>
    </w:p>
    <w:p w14:paraId="0A810963" w14:textId="77777777" w:rsidR="000C6F46" w:rsidRDefault="007F4540">
      <w:pPr>
        <w:rPr>
          <w:b/>
          <w:lang w:eastAsia="zh-CN"/>
        </w:rPr>
      </w:pPr>
      <w:r>
        <w:rPr>
          <w:b/>
          <w:lang w:eastAsia="zh-CN"/>
        </w:rPr>
        <w:t xml:space="preserve">Observation 14: </w:t>
      </w:r>
      <w:r>
        <w:rPr>
          <w:b/>
        </w:rPr>
        <w:t>Study potential values for LP-WUR’s NF for sensitivity evaluation.</w:t>
      </w:r>
    </w:p>
    <w:p w14:paraId="1351E36C" w14:textId="77777777" w:rsidR="000C6F46" w:rsidRDefault="007F4540">
      <w:pPr>
        <w:rPr>
          <w:b/>
          <w:lang w:eastAsia="en-GB"/>
        </w:rPr>
      </w:pPr>
      <w:r>
        <w:rPr>
          <w:b/>
          <w:lang w:eastAsia="en-GB"/>
        </w:rPr>
        <w:t xml:space="preserve">Proposal 12: RAN1 strives to design LP-WUS to have a similar coverage as NR </w:t>
      </w:r>
      <w:r>
        <w:rPr>
          <w:lang w:eastAsia="en-GB"/>
        </w:rPr>
        <w:t>[</w:t>
      </w:r>
      <w:r>
        <w:rPr>
          <w:b/>
          <w:lang w:eastAsia="en-GB"/>
        </w:rPr>
        <w:t>PDCCH] channel.</w:t>
      </w:r>
    </w:p>
    <w:p w14:paraId="478E7283" w14:textId="77777777" w:rsidR="000C6F46" w:rsidRDefault="000C6F46">
      <w:pPr>
        <w:rPr>
          <w:b/>
          <w:lang w:eastAsia="zh-CN"/>
        </w:rPr>
      </w:pPr>
    </w:p>
    <w:p w14:paraId="3ECBE1FC" w14:textId="77777777" w:rsidR="000C6F46" w:rsidRDefault="007F4540">
      <w:pPr>
        <w:pStyle w:val="2"/>
        <w:widowControl w:val="0"/>
        <w:numPr>
          <w:ilvl w:val="0"/>
          <w:numId w:val="97"/>
        </w:numPr>
        <w:spacing w:line="254" w:lineRule="auto"/>
        <w:textAlignment w:val="auto"/>
        <w:rPr>
          <w:rFonts w:cs="Arial"/>
          <w:bCs/>
        </w:rPr>
      </w:pPr>
      <w:r>
        <w:rPr>
          <w:rFonts w:cs="Arial"/>
          <w:bCs/>
        </w:rPr>
        <w:t>NTT DOCOMO, INC.</w:t>
      </w:r>
    </w:p>
    <w:p w14:paraId="2EA94495" w14:textId="77777777" w:rsidR="000C6F46" w:rsidRDefault="007F4540">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 xml:space="preserve">roposal </w:t>
      </w:r>
      <w:r>
        <w:rPr>
          <w:rFonts w:eastAsiaTheme="minorEastAsia" w:hint="eastAsia"/>
          <w:b/>
          <w:bCs/>
          <w:sz w:val="22"/>
          <w:szCs w:val="22"/>
          <w:lang w:eastAsia="ja-JP"/>
        </w:rPr>
        <w:t>1</w:t>
      </w:r>
      <w:r>
        <w:rPr>
          <w:rFonts w:eastAsiaTheme="minorEastAsia"/>
          <w:b/>
          <w:bCs/>
          <w:sz w:val="22"/>
          <w:szCs w:val="22"/>
          <w:lang w:eastAsia="ja-JP"/>
        </w:rPr>
        <w:t xml:space="preserve">: Study eMBB use cases for LP-WUS/WUR study in addition to IoT/wearable use cases. </w:t>
      </w:r>
    </w:p>
    <w:p w14:paraId="2EB8DF46" w14:textId="77777777" w:rsidR="000C6F46" w:rsidRDefault="000C6F46">
      <w:pPr>
        <w:rPr>
          <w:rFonts w:eastAsiaTheme="minorEastAsia"/>
          <w:b/>
          <w:bCs/>
          <w:sz w:val="22"/>
          <w:szCs w:val="22"/>
          <w:lang w:eastAsia="ja-JP"/>
        </w:rPr>
      </w:pPr>
    </w:p>
    <w:p w14:paraId="055A3D6D" w14:textId="77777777" w:rsidR="000C6F46" w:rsidRDefault="007F4540">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roposal</w:t>
      </w:r>
      <w:r>
        <w:rPr>
          <w:rFonts w:eastAsiaTheme="minorEastAsia"/>
          <w:b/>
          <w:bCs/>
          <w:color w:val="FF0000"/>
          <w:sz w:val="22"/>
          <w:szCs w:val="22"/>
          <w:lang w:eastAsia="ja-JP"/>
        </w:rPr>
        <w:t xml:space="preserve"> </w:t>
      </w:r>
      <w:r>
        <w:rPr>
          <w:rFonts w:eastAsiaTheme="minorEastAsia"/>
          <w:b/>
          <w:bCs/>
          <w:sz w:val="22"/>
          <w:szCs w:val="22"/>
          <w:lang w:eastAsia="ja-JP"/>
        </w:rPr>
        <w:t>2: RAN1 consider the target coverage of LP-WUS with the following alternatives</w:t>
      </w:r>
    </w:p>
    <w:p w14:paraId="71F32C87" w14:textId="77777777" w:rsidR="000C6F46" w:rsidRDefault="007F4540">
      <w:pPr>
        <w:pStyle w:val="affa"/>
        <w:numPr>
          <w:ilvl w:val="0"/>
          <w:numId w:val="109"/>
        </w:numPr>
        <w:spacing w:after="180" w:line="240" w:lineRule="auto"/>
        <w:rPr>
          <w:rFonts w:eastAsiaTheme="minorEastAsia"/>
          <w:b/>
          <w:bCs/>
          <w:sz w:val="22"/>
          <w:lang w:eastAsia="ja-JP"/>
        </w:rPr>
      </w:pPr>
      <w:r>
        <w:rPr>
          <w:rFonts w:eastAsiaTheme="minorEastAsia"/>
          <w:b/>
          <w:bCs/>
          <w:sz w:val="22"/>
          <w:lang w:eastAsia="ja-JP"/>
        </w:rPr>
        <w:t>Alt.1: NR bottleneck channel, i.e., PUSCH, should be baseline for the target coverage of LP-WUS</w:t>
      </w:r>
    </w:p>
    <w:p w14:paraId="19001E26" w14:textId="77777777" w:rsidR="000C6F46" w:rsidRDefault="007F4540">
      <w:pPr>
        <w:pStyle w:val="affa"/>
        <w:numPr>
          <w:ilvl w:val="0"/>
          <w:numId w:val="109"/>
        </w:numPr>
        <w:spacing w:after="180" w:line="240" w:lineRule="auto"/>
        <w:rPr>
          <w:rFonts w:eastAsiaTheme="minorEastAsia"/>
          <w:sz w:val="22"/>
          <w:lang w:eastAsia="ja-JP"/>
        </w:rPr>
      </w:pPr>
      <w:r>
        <w:rPr>
          <w:rFonts w:eastAsiaTheme="minorEastAsia" w:hint="eastAsia"/>
          <w:b/>
          <w:bCs/>
          <w:sz w:val="22"/>
          <w:lang w:eastAsia="ja-JP"/>
        </w:rPr>
        <w:t>A</w:t>
      </w:r>
      <w:r>
        <w:rPr>
          <w:rFonts w:eastAsiaTheme="minorEastAsia"/>
          <w:b/>
          <w:bCs/>
          <w:sz w:val="22"/>
          <w:lang w:eastAsia="ja-JP"/>
        </w:rPr>
        <w:t>lt.2: Limited coverage compared with NR should be assumed for LP-WUS/WUR</w:t>
      </w:r>
    </w:p>
    <w:p w14:paraId="349148E2" w14:textId="77777777" w:rsidR="000C6F46" w:rsidRDefault="000C6F46">
      <w:pPr>
        <w:spacing w:afterLines="50" w:after="120"/>
        <w:jc w:val="both"/>
        <w:rPr>
          <w:rFonts w:eastAsia="MS Mincho"/>
          <w:sz w:val="22"/>
          <w:szCs w:val="22"/>
        </w:rPr>
      </w:pPr>
    </w:p>
    <w:p w14:paraId="44A5DEF7" w14:textId="77777777" w:rsidR="000C6F46" w:rsidRDefault="007F4540">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roposal</w:t>
      </w:r>
      <w:r>
        <w:rPr>
          <w:rFonts w:eastAsiaTheme="minorEastAsia"/>
          <w:b/>
          <w:bCs/>
          <w:color w:val="FF0000"/>
          <w:sz w:val="22"/>
          <w:szCs w:val="22"/>
          <w:lang w:eastAsia="ja-JP"/>
        </w:rPr>
        <w:t xml:space="preserve"> </w:t>
      </w:r>
      <w:r>
        <w:rPr>
          <w:rFonts w:eastAsiaTheme="minorEastAsia"/>
          <w:b/>
          <w:bCs/>
          <w:sz w:val="22"/>
          <w:szCs w:val="22"/>
          <w:lang w:eastAsia="ja-JP"/>
        </w:rPr>
        <w:t xml:space="preserve">3: RAN1 should study the LP-WUS/WUR specific assumption for coverage evaluation with the following assumptions. </w:t>
      </w:r>
    </w:p>
    <w:p w14:paraId="2A6793E8"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Waveform (e.g., OOK and FSK)</w:t>
      </w:r>
    </w:p>
    <w:p w14:paraId="62A1ED84"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Channel design and structure (e.g., X-bits preamble + Y-bits payloads + Z-bits CRC)</w:t>
      </w:r>
    </w:p>
    <w:p w14:paraId="7921D0AB"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Coding scheme (e.g., Manchester coding)</w:t>
      </w:r>
    </w:p>
    <w:p w14:paraId="214F29A8"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SCS and Bandwidth (e.g., 20MHz with 30kHz SCS)</w:t>
      </w:r>
    </w:p>
    <w:p w14:paraId="74FDDD7B"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Guard band (e.g., X RBs on each side of LP-WUS)</w:t>
      </w:r>
    </w:p>
    <w:p w14:paraId="4A26B484"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Filter and co-channel interference (X-th order Butterworth low-pass filter with cutoff frequency at Y MHz)</w:t>
      </w:r>
    </w:p>
    <w:p w14:paraId="49E7F71B"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Sampling rate</w:t>
      </w:r>
    </w:p>
    <w:p w14:paraId="62FFA7C4"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Initial frequency error (e.g., 200 ppm with Uniform distribution)</w:t>
      </w:r>
    </w:p>
    <w:p w14:paraId="04D3E5B2"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ADC bit-width</w:t>
      </w:r>
    </w:p>
    <w:p w14:paraId="501F88D2"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Assumed FAR</w:t>
      </w:r>
    </w:p>
    <w:p w14:paraId="64D0D21A" w14:textId="77777777" w:rsidR="000C6F46" w:rsidRDefault="000C6F46">
      <w:pPr>
        <w:rPr>
          <w:lang w:val="en-GB"/>
        </w:rPr>
      </w:pPr>
    </w:p>
    <w:p w14:paraId="3A192C47" w14:textId="77777777" w:rsidR="000C6F46" w:rsidRDefault="000C6F46">
      <w:pPr>
        <w:rPr>
          <w:b/>
          <w:lang w:eastAsia="zh-CN"/>
        </w:rPr>
      </w:pPr>
    </w:p>
    <w:p w14:paraId="72C46ACB" w14:textId="77777777" w:rsidR="000C6F46" w:rsidRDefault="000C6F46">
      <w:pPr>
        <w:rPr>
          <w:b/>
          <w:bCs/>
          <w:lang w:eastAsia="zh-CN"/>
        </w:rPr>
      </w:pPr>
    </w:p>
    <w:p w14:paraId="7441E721" w14:textId="77777777" w:rsidR="000C6F46" w:rsidRDefault="007F4540">
      <w:pPr>
        <w:pStyle w:val="2"/>
        <w:widowControl w:val="0"/>
        <w:numPr>
          <w:ilvl w:val="0"/>
          <w:numId w:val="97"/>
        </w:numPr>
        <w:spacing w:line="254" w:lineRule="auto"/>
        <w:textAlignment w:val="auto"/>
        <w:rPr>
          <w:rFonts w:cs="Arial"/>
          <w:bCs/>
        </w:rPr>
      </w:pPr>
      <w:r>
        <w:rPr>
          <w:rFonts w:cs="Arial"/>
          <w:bCs/>
        </w:rPr>
        <w:t>Ericsson</w:t>
      </w:r>
    </w:p>
    <w:p w14:paraId="1F4CC0B8" w14:textId="77777777" w:rsidR="000C6F46" w:rsidRDefault="000C6F46">
      <w:pPr>
        <w:rPr>
          <w:lang w:val="en-GB"/>
        </w:rPr>
      </w:pPr>
    </w:p>
    <w:p w14:paraId="5E8A23B1" w14:textId="77777777" w:rsidR="000C6F46" w:rsidRDefault="007F4540">
      <w:pPr>
        <w:pStyle w:val="ac"/>
        <w:rPr>
          <w:b/>
          <w:bCs/>
        </w:rPr>
      </w:pPr>
      <w:r>
        <w:t>In the previous sections we made the following observations:</w:t>
      </w:r>
      <w:r>
        <w:rPr>
          <w:b/>
          <w:bCs/>
        </w:rPr>
        <w:t xml:space="preserve"> </w:t>
      </w:r>
    </w:p>
    <w:p w14:paraId="748816C3" w14:textId="77777777" w:rsidR="000C6F46" w:rsidRDefault="007F4540">
      <w:pPr>
        <w:pStyle w:val="afc"/>
        <w:tabs>
          <w:tab w:val="right" w:leader="dot" w:pos="9629"/>
        </w:tabs>
        <w:rPr>
          <w:rFonts w:asciiTheme="minorHAnsi" w:hAnsiTheme="minorHAnsi"/>
          <w:b w:val="0"/>
        </w:rPr>
      </w:pPr>
      <w:r>
        <w:rPr>
          <w:b w:val="0"/>
        </w:rPr>
        <w:fldChar w:fldCharType="begin"/>
      </w:r>
      <w:r>
        <w:rPr>
          <w:bCs/>
        </w:rPr>
        <w:instrText xml:space="preserve"> TOC \f O \n \h \z \t "Observation" \c </w:instrText>
      </w:r>
      <w:r>
        <w:rPr>
          <w:b w:val="0"/>
        </w:rPr>
        <w:fldChar w:fldCharType="separate"/>
      </w:r>
      <w:hyperlink w:anchor="_Toc127522005" w:history="1">
        <w:r>
          <w:rPr>
            <w:rStyle w:val="aff7"/>
          </w:rPr>
          <w:t>Observation 1</w:t>
        </w:r>
        <w:r>
          <w:rPr>
            <w:rFonts w:asciiTheme="minorHAnsi" w:hAnsiTheme="minorHAnsi"/>
            <w:b w:val="0"/>
          </w:rPr>
          <w:tab/>
        </w:r>
        <w:r>
          <w:rPr>
            <w:rStyle w:val="aff7"/>
          </w:rPr>
          <w:t>Latency requirements for use cases mentioned in the SID such as industrial controllers, actuators etc., and wearables range from tens of milliseconds, hundreds of milliseconds to several seconds. For XR, the requirements are in few milliseconds to few tens of milliseconds range.</w:t>
        </w:r>
      </w:hyperlink>
    </w:p>
    <w:p w14:paraId="23DE3266" w14:textId="77777777" w:rsidR="000C6F46" w:rsidRDefault="00743787">
      <w:pPr>
        <w:pStyle w:val="afc"/>
        <w:tabs>
          <w:tab w:val="right" w:leader="dot" w:pos="9629"/>
        </w:tabs>
        <w:rPr>
          <w:rFonts w:asciiTheme="minorHAnsi" w:hAnsiTheme="minorHAnsi"/>
          <w:b w:val="0"/>
        </w:rPr>
      </w:pPr>
      <w:hyperlink w:anchor="_Toc127522006" w:history="1">
        <w:r w:rsidR="007F4540">
          <w:rPr>
            <w:rStyle w:val="aff7"/>
            <w:rFonts w:cs="Arial"/>
          </w:rPr>
          <w:t>Observation 2</w:t>
        </w:r>
        <w:r w:rsidR="007F4540">
          <w:rPr>
            <w:rFonts w:asciiTheme="minorHAnsi" w:hAnsiTheme="minorHAnsi"/>
            <w:b w:val="0"/>
          </w:rPr>
          <w:tab/>
        </w:r>
        <w:r w:rsidR="007F4540">
          <w:rPr>
            <w:rStyle w:val="aff7"/>
          </w:rPr>
          <w:t>The time X for MR to sync/resync depends on MR sleep period, MR sleep state, operating SNR and UE implementation (i.e., ability to share information between MR and WUR)</w:t>
        </w:r>
      </w:hyperlink>
    </w:p>
    <w:p w14:paraId="1E403AC3" w14:textId="77777777" w:rsidR="000C6F46" w:rsidRDefault="00743787">
      <w:pPr>
        <w:pStyle w:val="afc"/>
        <w:tabs>
          <w:tab w:val="right" w:leader="dot" w:pos="9629"/>
        </w:tabs>
        <w:rPr>
          <w:rFonts w:asciiTheme="minorHAnsi" w:hAnsiTheme="minorHAnsi"/>
          <w:b w:val="0"/>
        </w:rPr>
      </w:pPr>
      <w:hyperlink w:anchor="_Toc127522007" w:history="1">
        <w:r w:rsidR="007F4540">
          <w:rPr>
            <w:rStyle w:val="aff7"/>
          </w:rPr>
          <w:t>Observation 3</w:t>
        </w:r>
        <w:r w:rsidR="007F4540">
          <w:rPr>
            <w:rFonts w:asciiTheme="minorHAnsi" w:hAnsiTheme="minorHAnsi"/>
            <w:b w:val="0"/>
          </w:rPr>
          <w:tab/>
        </w:r>
        <w:r w:rsidR="007F4540">
          <w:rPr>
            <w:rStyle w:val="aff7"/>
          </w:rPr>
          <w:t>In general, WUR provides higher power saving for use cases with smaller latency bound relative to mean inter-arrival time of traffic bursts.</w:t>
        </w:r>
      </w:hyperlink>
    </w:p>
    <w:p w14:paraId="211B1E2A" w14:textId="77777777" w:rsidR="000C6F46" w:rsidRDefault="00743787">
      <w:pPr>
        <w:pStyle w:val="afc"/>
        <w:tabs>
          <w:tab w:val="right" w:leader="dot" w:pos="9629"/>
        </w:tabs>
        <w:rPr>
          <w:rFonts w:asciiTheme="minorHAnsi" w:hAnsiTheme="minorHAnsi"/>
          <w:b w:val="0"/>
        </w:rPr>
      </w:pPr>
      <w:hyperlink w:anchor="_Toc127522008" w:history="1">
        <w:r w:rsidR="007F4540">
          <w:rPr>
            <w:rStyle w:val="aff7"/>
          </w:rPr>
          <w:t>Observation 4</w:t>
        </w:r>
        <w:r w:rsidR="007F4540">
          <w:rPr>
            <w:rFonts w:asciiTheme="minorHAnsi" w:hAnsiTheme="minorHAnsi"/>
            <w:b w:val="0"/>
          </w:rPr>
          <w:tab/>
        </w:r>
        <w:r w:rsidR="007F4540">
          <w:rPr>
            <w:rStyle w:val="aff7"/>
          </w:rPr>
          <w:t>For duty-cycled WUR operation, results for the evaluated cases indicate that power savings are possible when assuming WUR active power P</w:t>
        </w:r>
        <w:r w:rsidR="007F4540">
          <w:rPr>
            <w:rStyle w:val="aff7"/>
            <w:vertAlign w:val="subscript"/>
          </w:rPr>
          <w:t>WUR</w:t>
        </w:r>
        <w:r w:rsidR="007F4540">
          <w:rPr>
            <w:rStyle w:val="aff7"/>
          </w:rPr>
          <w:t xml:space="preserve"> = 0.5, 4, 10 units.</w:t>
        </w:r>
      </w:hyperlink>
    </w:p>
    <w:p w14:paraId="2860E423" w14:textId="77777777" w:rsidR="000C6F46" w:rsidRDefault="00743787">
      <w:pPr>
        <w:pStyle w:val="afc"/>
        <w:tabs>
          <w:tab w:val="right" w:leader="dot" w:pos="9629"/>
        </w:tabs>
        <w:rPr>
          <w:rFonts w:asciiTheme="minorHAnsi" w:hAnsiTheme="minorHAnsi"/>
          <w:b w:val="0"/>
        </w:rPr>
      </w:pPr>
      <w:hyperlink w:anchor="_Toc127522009" w:history="1">
        <w:r w:rsidR="007F4540">
          <w:rPr>
            <w:rStyle w:val="aff7"/>
          </w:rPr>
          <w:t>Observation 5</w:t>
        </w:r>
        <w:r w:rsidR="007F4540">
          <w:rPr>
            <w:rFonts w:asciiTheme="minorHAnsi" w:hAnsiTheme="minorHAnsi"/>
            <w:b w:val="0"/>
          </w:rPr>
          <w:tab/>
        </w:r>
        <w:r w:rsidR="007F4540">
          <w:rPr>
            <w:rStyle w:val="aff7"/>
          </w:rPr>
          <w:t>The additional sync/re-sync time for MR has a higher impact on cases with a higher paging rate and the overall power saving gain is less sensitive to the sync/re-sync time for small paging rates (e.g., 1%).</w:t>
        </w:r>
      </w:hyperlink>
    </w:p>
    <w:p w14:paraId="281CD301" w14:textId="77777777" w:rsidR="000C6F46" w:rsidRDefault="00743787">
      <w:pPr>
        <w:pStyle w:val="afc"/>
        <w:tabs>
          <w:tab w:val="right" w:leader="dot" w:pos="9629"/>
        </w:tabs>
        <w:rPr>
          <w:rFonts w:asciiTheme="minorHAnsi" w:hAnsiTheme="minorHAnsi"/>
          <w:b w:val="0"/>
        </w:rPr>
      </w:pPr>
      <w:hyperlink w:anchor="_Toc127522010" w:history="1">
        <w:r w:rsidR="007F4540">
          <w:rPr>
            <w:rStyle w:val="aff7"/>
          </w:rPr>
          <w:t>Observation 6</w:t>
        </w:r>
        <w:r w:rsidR="007F4540">
          <w:rPr>
            <w:rFonts w:asciiTheme="minorHAnsi" w:hAnsiTheme="minorHAnsi"/>
            <w:b w:val="0"/>
          </w:rPr>
          <w:tab/>
        </w:r>
        <w:r w:rsidR="007F4540">
          <w:rPr>
            <w:rStyle w:val="aff7"/>
          </w:rPr>
          <w:t>WUR power saving gain is significantly reduced by using the MR for RRM measurements</w:t>
        </w:r>
      </w:hyperlink>
    </w:p>
    <w:p w14:paraId="74D7A15B" w14:textId="77777777" w:rsidR="000C6F46" w:rsidRDefault="00743787">
      <w:pPr>
        <w:pStyle w:val="afc"/>
        <w:tabs>
          <w:tab w:val="right" w:leader="dot" w:pos="9629"/>
        </w:tabs>
        <w:rPr>
          <w:rFonts w:asciiTheme="minorHAnsi" w:hAnsiTheme="minorHAnsi"/>
          <w:b w:val="0"/>
        </w:rPr>
      </w:pPr>
      <w:hyperlink w:anchor="_Toc127522011" w:history="1">
        <w:r w:rsidR="007F4540">
          <w:rPr>
            <w:rStyle w:val="aff7"/>
          </w:rPr>
          <w:t>Observation 7</w:t>
        </w:r>
        <w:r w:rsidR="007F4540">
          <w:rPr>
            <w:rFonts w:asciiTheme="minorHAnsi" w:hAnsiTheme="minorHAnsi"/>
            <w:b w:val="0"/>
          </w:rPr>
          <w:tab/>
        </w:r>
        <w:r w:rsidR="007F4540">
          <w:rPr>
            <w:rStyle w:val="aff7"/>
          </w:rPr>
          <w:t>Overhead of LP-WUS/WUR operation depends on the amount of resources used for WUS including any guard bands and WUR synchronization resources (LP-SS).</w:t>
        </w:r>
      </w:hyperlink>
    </w:p>
    <w:p w14:paraId="0F5611A7" w14:textId="77777777" w:rsidR="000C6F46" w:rsidRDefault="00743787">
      <w:pPr>
        <w:pStyle w:val="afc"/>
        <w:tabs>
          <w:tab w:val="right" w:leader="dot" w:pos="9629"/>
        </w:tabs>
        <w:rPr>
          <w:rFonts w:asciiTheme="minorHAnsi" w:hAnsiTheme="minorHAnsi"/>
          <w:b w:val="0"/>
        </w:rPr>
      </w:pPr>
      <w:hyperlink w:anchor="_Toc127522012" w:history="1">
        <w:r w:rsidR="007F4540">
          <w:rPr>
            <w:rStyle w:val="aff7"/>
          </w:rPr>
          <w:t>Observation 8</w:t>
        </w:r>
        <w:r w:rsidR="007F4540">
          <w:rPr>
            <w:rFonts w:asciiTheme="minorHAnsi" w:hAnsiTheme="minorHAnsi"/>
            <w:b w:val="0"/>
          </w:rPr>
          <w:tab/>
        </w:r>
        <w:r w:rsidR="007F4540">
          <w:rPr>
            <w:rStyle w:val="aff7"/>
          </w:rPr>
          <w:t>For the same number of packets, the total overhead becomes larger with shorter inter-arrival time. For inter-arrival time of 100 ms, the overhead of LP-WUS/WUR operation can be up to a few percent of the available DL resources.</w:t>
        </w:r>
      </w:hyperlink>
    </w:p>
    <w:p w14:paraId="73EFF53A" w14:textId="77777777" w:rsidR="000C6F46" w:rsidRDefault="00743787">
      <w:pPr>
        <w:pStyle w:val="afc"/>
        <w:tabs>
          <w:tab w:val="right" w:leader="dot" w:pos="9629"/>
        </w:tabs>
        <w:rPr>
          <w:rFonts w:asciiTheme="minorHAnsi" w:hAnsiTheme="minorHAnsi"/>
          <w:b w:val="0"/>
        </w:rPr>
      </w:pPr>
      <w:hyperlink w:anchor="_Toc127522013" w:history="1">
        <w:r w:rsidR="007F4540">
          <w:rPr>
            <w:rStyle w:val="aff7"/>
          </w:rPr>
          <w:t>Observation 9</w:t>
        </w:r>
        <w:r w:rsidR="007F4540">
          <w:rPr>
            <w:rFonts w:asciiTheme="minorHAnsi" w:hAnsiTheme="minorHAnsi"/>
            <w:b w:val="0"/>
          </w:rPr>
          <w:tab/>
        </w:r>
        <w:r w:rsidR="007F4540">
          <w:rPr>
            <w:rStyle w:val="aff7"/>
          </w:rPr>
          <w:t>LP-WUS/WUR operation in RRC_INACTIVE/RRC_IDLE incurs additional latency in terms of paging delay compared to DRX-based operation if the main-radio waking-up/ramp up time is large.</w:t>
        </w:r>
      </w:hyperlink>
    </w:p>
    <w:p w14:paraId="579FAFCD" w14:textId="77777777" w:rsidR="000C6F46" w:rsidRDefault="00743787">
      <w:pPr>
        <w:pStyle w:val="afc"/>
        <w:tabs>
          <w:tab w:val="right" w:leader="dot" w:pos="9629"/>
        </w:tabs>
        <w:rPr>
          <w:rFonts w:asciiTheme="minorHAnsi" w:hAnsiTheme="minorHAnsi"/>
          <w:b w:val="0"/>
        </w:rPr>
      </w:pPr>
      <w:hyperlink w:anchor="_Toc127522014" w:history="1">
        <w:r w:rsidR="007F4540">
          <w:rPr>
            <w:rStyle w:val="aff7"/>
          </w:rPr>
          <w:t>Observation 10</w:t>
        </w:r>
        <w:r w:rsidR="007F4540">
          <w:rPr>
            <w:rFonts w:asciiTheme="minorHAnsi" w:hAnsiTheme="minorHAnsi"/>
            <w:b w:val="0"/>
          </w:rPr>
          <w:tab/>
        </w:r>
        <w:r w:rsidR="007F4540">
          <w:rPr>
            <w:rStyle w:val="aff7"/>
          </w:rPr>
          <w:t xml:space="preserve">For duty-cycled WUR, </w:t>
        </w:r>
        <w:r w:rsidR="007F4540">
          <w:rPr>
            <w:rStyle w:val="aff7"/>
            <w:rFonts w:eastAsia="Arial" w:cs="Arial"/>
          </w:rPr>
          <w:t>value of the offset between WUS monitoring occasion and paging occasion can be adjusted such that the latency is minimized.</w:t>
        </w:r>
      </w:hyperlink>
    </w:p>
    <w:p w14:paraId="24281D85" w14:textId="77777777" w:rsidR="000C6F46" w:rsidRDefault="007F4540">
      <w:pPr>
        <w:pStyle w:val="ac"/>
      </w:pPr>
      <w:r>
        <w:rPr>
          <w:b/>
          <w:bCs/>
        </w:rPr>
        <w:fldChar w:fldCharType="end"/>
      </w:r>
      <w:r>
        <w:t>Based on the discussion in the previous sections we propose the following:</w:t>
      </w:r>
    </w:p>
    <w:p w14:paraId="32014D2F" w14:textId="77777777" w:rsidR="000C6F46" w:rsidRDefault="007F4540">
      <w:pPr>
        <w:pStyle w:val="afc"/>
        <w:tabs>
          <w:tab w:val="right" w:leader="dot" w:pos="9629"/>
        </w:tabs>
        <w:rPr>
          <w:rFonts w:asciiTheme="minorHAnsi" w:hAnsiTheme="minorHAnsi"/>
          <w:b w:val="0"/>
        </w:rPr>
      </w:pPr>
      <w:r>
        <w:rPr>
          <w:b w:val="0"/>
          <w:bCs/>
        </w:rPr>
        <w:fldChar w:fldCharType="begin"/>
      </w:r>
      <w:r>
        <w:rPr>
          <w:b w:val="0"/>
          <w:bCs/>
        </w:rPr>
        <w:instrText xml:space="preserve"> TOC \n \h \z \t "Proposal" \c </w:instrText>
      </w:r>
      <w:r>
        <w:rPr>
          <w:b w:val="0"/>
          <w:bCs/>
        </w:rPr>
        <w:fldChar w:fldCharType="separate"/>
      </w:r>
      <w:hyperlink w:anchor="_Toc127521833" w:history="1">
        <w:r>
          <w:rPr>
            <w:rStyle w:val="aff7"/>
          </w:rPr>
          <w:t>Proposal 1</w:t>
        </w:r>
        <w:r>
          <w:rPr>
            <w:rFonts w:asciiTheme="minorHAnsi" w:hAnsiTheme="minorHAnsi"/>
            <w:b w:val="0"/>
          </w:rPr>
          <w:tab/>
        </w:r>
        <w:r>
          <w:rPr>
            <w:rStyle w:val="aff7"/>
          </w:rPr>
          <w:t>Study the following further:</w:t>
        </w:r>
      </w:hyperlink>
    </w:p>
    <w:p w14:paraId="76FAE40E" w14:textId="77777777" w:rsidR="000C6F46" w:rsidRDefault="00743787">
      <w:pPr>
        <w:pStyle w:val="afc"/>
        <w:tabs>
          <w:tab w:val="right" w:leader="dot" w:pos="9629"/>
        </w:tabs>
        <w:rPr>
          <w:rFonts w:asciiTheme="minorHAnsi" w:hAnsiTheme="minorHAnsi"/>
          <w:b w:val="0"/>
        </w:rPr>
      </w:pPr>
      <w:hyperlink w:anchor="_Toc127521834" w:history="1">
        <w:r w:rsidR="007F4540">
          <w:rPr>
            <w:rStyle w:val="aff7"/>
            <w:rFonts w:ascii="Symbol" w:hAnsi="Symbol"/>
          </w:rPr>
          <w:t></w:t>
        </w:r>
        <w:r w:rsidR="007F4540">
          <w:rPr>
            <w:rFonts w:asciiTheme="minorHAnsi" w:hAnsiTheme="minorHAnsi"/>
            <w:b w:val="0"/>
          </w:rPr>
          <w:tab/>
        </w:r>
        <w:r w:rsidR="007F4540">
          <w:rPr>
            <w:rStyle w:val="aff7"/>
          </w:rPr>
          <w:t>Applicability of RRC IDLE/INACTIVE vs. RRC CONNECTED mode operation of LP-WUS/WUR considering latency requirements and expected data activity for different use cases mentioned in the SID.</w:t>
        </w:r>
      </w:hyperlink>
    </w:p>
    <w:p w14:paraId="120BE114" w14:textId="77777777" w:rsidR="000C6F46" w:rsidRDefault="00743787">
      <w:pPr>
        <w:pStyle w:val="afc"/>
        <w:tabs>
          <w:tab w:val="right" w:leader="dot" w:pos="9629"/>
        </w:tabs>
        <w:rPr>
          <w:rFonts w:asciiTheme="minorHAnsi" w:hAnsiTheme="minorHAnsi"/>
          <w:b w:val="0"/>
        </w:rPr>
      </w:pPr>
      <w:hyperlink w:anchor="_Toc127521835" w:history="1">
        <w:r w:rsidR="007F4540">
          <w:rPr>
            <w:rStyle w:val="aff7"/>
            <w:rFonts w:ascii="Symbol" w:hAnsi="Symbol"/>
          </w:rPr>
          <w:t></w:t>
        </w:r>
        <w:r w:rsidR="007F4540">
          <w:rPr>
            <w:rFonts w:asciiTheme="minorHAnsi" w:hAnsiTheme="minorHAnsi"/>
            <w:b w:val="0"/>
          </w:rPr>
          <w:tab/>
        </w:r>
        <w:r w:rsidR="007F4540">
          <w:rPr>
            <w:rStyle w:val="aff7"/>
          </w:rPr>
          <w:t>Feasible latency at which LP-WUR can wake up MR while still providing power saving gain.</w:t>
        </w:r>
      </w:hyperlink>
    </w:p>
    <w:p w14:paraId="6CC676A2" w14:textId="77777777" w:rsidR="000C6F46" w:rsidRDefault="00743787">
      <w:pPr>
        <w:pStyle w:val="afc"/>
        <w:tabs>
          <w:tab w:val="right" w:leader="dot" w:pos="9629"/>
        </w:tabs>
        <w:rPr>
          <w:rFonts w:asciiTheme="minorHAnsi" w:hAnsiTheme="minorHAnsi"/>
          <w:b w:val="0"/>
        </w:rPr>
      </w:pPr>
      <w:hyperlink w:anchor="_Toc127521836" w:history="1">
        <w:r w:rsidR="007F4540">
          <w:rPr>
            <w:rStyle w:val="aff7"/>
          </w:rPr>
          <w:t>Proposal 2</w:t>
        </w:r>
        <w:r w:rsidR="007F4540">
          <w:rPr>
            <w:rFonts w:asciiTheme="minorHAnsi" w:hAnsiTheme="minorHAnsi"/>
            <w:b w:val="0"/>
          </w:rPr>
          <w:tab/>
        </w:r>
        <w:r w:rsidR="007F4540">
          <w:rPr>
            <w:rStyle w:val="aff7"/>
          </w:rPr>
          <w:t>For evaluations, use N=10 and the resulting range of R</w:t>
        </w:r>
        <w:r w:rsidR="007F4540">
          <w:rPr>
            <w:rStyle w:val="aff7"/>
            <w:vertAlign w:val="subscript"/>
          </w:rPr>
          <w:t>G</w:t>
        </w:r>
        <w:r w:rsidR="007F4540">
          <w:rPr>
            <w:rStyle w:val="aff7"/>
          </w:rPr>
          <w:t>={10%, 1%, 0.1%, 0.01%} for the per group paging probability.</w:t>
        </w:r>
      </w:hyperlink>
    </w:p>
    <w:p w14:paraId="14C211CD" w14:textId="77777777" w:rsidR="000C6F46" w:rsidRDefault="00743787">
      <w:pPr>
        <w:pStyle w:val="afc"/>
        <w:tabs>
          <w:tab w:val="right" w:leader="dot" w:pos="9629"/>
        </w:tabs>
        <w:rPr>
          <w:rFonts w:asciiTheme="minorHAnsi" w:hAnsiTheme="minorHAnsi"/>
          <w:b w:val="0"/>
        </w:rPr>
      </w:pPr>
      <w:hyperlink w:anchor="_Toc127521837" w:history="1">
        <w:r w:rsidR="007F4540">
          <w:rPr>
            <w:rStyle w:val="aff7"/>
            <w:rFonts w:cs="Arial"/>
          </w:rPr>
          <w:t>Proposal 3</w:t>
        </w:r>
        <w:r w:rsidR="007F4540">
          <w:rPr>
            <w:rFonts w:asciiTheme="minorHAnsi" w:hAnsiTheme="minorHAnsi"/>
            <w:b w:val="0"/>
          </w:rPr>
          <w:tab/>
        </w:r>
        <w:r w:rsidR="007F4540">
          <w:rPr>
            <w:rStyle w:val="aff7"/>
          </w:rPr>
          <w:t>The f</w:t>
        </w:r>
        <w:r w:rsidR="007F4540">
          <w:rPr>
            <w:rStyle w:val="aff7"/>
            <w:rFonts w:cs="Arial"/>
          </w:rPr>
          <w:t>ollowing general framework should be used as starting point for WUS evaluations:</w:t>
        </w:r>
      </w:hyperlink>
    </w:p>
    <w:p w14:paraId="74319D24" w14:textId="77777777" w:rsidR="000C6F46" w:rsidRDefault="00743787">
      <w:pPr>
        <w:pStyle w:val="afc"/>
        <w:tabs>
          <w:tab w:val="right" w:leader="dot" w:pos="9629"/>
        </w:tabs>
        <w:rPr>
          <w:rFonts w:asciiTheme="minorHAnsi" w:hAnsiTheme="minorHAnsi"/>
          <w:b w:val="0"/>
        </w:rPr>
      </w:pPr>
      <w:hyperlink w:anchor="_Toc127521838" w:history="1">
        <w:r w:rsidR="007F4540">
          <w:rPr>
            <w:rStyle w:val="aff7"/>
            <w:rFonts w:ascii="Symbol" w:hAnsi="Symbol" w:cs="Arial"/>
          </w:rPr>
          <w:t></w:t>
        </w:r>
        <w:r w:rsidR="007F4540">
          <w:rPr>
            <w:rFonts w:asciiTheme="minorHAnsi" w:hAnsiTheme="minorHAnsi"/>
            <w:b w:val="0"/>
          </w:rPr>
          <w:tab/>
        </w:r>
        <w:r w:rsidR="007F4540">
          <w:rPr>
            <w:rStyle w:val="aff7"/>
            <w:rFonts w:cs="Arial"/>
          </w:rPr>
          <w:t>transmission of LP-WUS should not require new gNB hardware and should not trigger new emissions/compliance requirements for gNBs</w:t>
        </w:r>
      </w:hyperlink>
    </w:p>
    <w:p w14:paraId="2E666CB5" w14:textId="77777777" w:rsidR="000C6F46" w:rsidRDefault="00743787">
      <w:pPr>
        <w:pStyle w:val="afc"/>
        <w:tabs>
          <w:tab w:val="right" w:leader="dot" w:pos="9629"/>
        </w:tabs>
        <w:rPr>
          <w:rFonts w:asciiTheme="minorHAnsi" w:hAnsiTheme="minorHAnsi"/>
          <w:b w:val="0"/>
        </w:rPr>
      </w:pPr>
      <w:hyperlink w:anchor="_Toc127521839" w:history="1">
        <w:r w:rsidR="007F4540">
          <w:rPr>
            <w:rStyle w:val="aff7"/>
            <w:rFonts w:ascii="Symbol" w:hAnsi="Symbol" w:cs="Arial"/>
          </w:rPr>
          <w:t></w:t>
        </w:r>
        <w:r w:rsidR="007F4540">
          <w:rPr>
            <w:rFonts w:asciiTheme="minorHAnsi" w:hAnsiTheme="minorHAnsi"/>
            <w:b w:val="0"/>
          </w:rPr>
          <w:tab/>
        </w:r>
        <w:r w:rsidR="007F4540">
          <w:rPr>
            <w:rStyle w:val="aff7"/>
            <w:rFonts w:cs="Arial"/>
          </w:rPr>
          <w:t>it should be possible to dynamically reuse unused LP-WUS resources for other NR transmissions (i.e., dedicated time/frequency resource reservation for WUS should be avoided)</w:t>
        </w:r>
      </w:hyperlink>
    </w:p>
    <w:p w14:paraId="2A6534B2" w14:textId="77777777" w:rsidR="000C6F46" w:rsidRDefault="00743787">
      <w:pPr>
        <w:pStyle w:val="afc"/>
        <w:tabs>
          <w:tab w:val="right" w:leader="dot" w:pos="9629"/>
        </w:tabs>
        <w:rPr>
          <w:rFonts w:asciiTheme="minorHAnsi" w:hAnsiTheme="minorHAnsi"/>
          <w:b w:val="0"/>
        </w:rPr>
      </w:pPr>
      <w:hyperlink w:anchor="_Toc127521840" w:history="1">
        <w:r w:rsidR="007F4540">
          <w:rPr>
            <w:rStyle w:val="aff7"/>
            <w:rFonts w:ascii="Symbol" w:hAnsi="Symbol" w:cs="Arial"/>
          </w:rPr>
          <w:t></w:t>
        </w:r>
        <w:r w:rsidR="007F4540">
          <w:rPr>
            <w:rFonts w:asciiTheme="minorHAnsi" w:hAnsiTheme="minorHAnsi"/>
            <w:b w:val="0"/>
          </w:rPr>
          <w:tab/>
        </w:r>
        <w:r w:rsidR="007F4540">
          <w:rPr>
            <w:rStyle w:val="aff7"/>
            <w:rFonts w:cs="Arial"/>
          </w:rPr>
          <w:t>it should be possible to multiplex LP-WUS with other NR transmissions in time or frequency domain without causing interference</w:t>
        </w:r>
      </w:hyperlink>
    </w:p>
    <w:p w14:paraId="07A35B72" w14:textId="77777777" w:rsidR="000C6F46" w:rsidRDefault="00743787">
      <w:pPr>
        <w:pStyle w:val="afc"/>
        <w:tabs>
          <w:tab w:val="right" w:leader="dot" w:pos="9629"/>
        </w:tabs>
        <w:rPr>
          <w:rFonts w:asciiTheme="minorHAnsi" w:hAnsiTheme="minorHAnsi"/>
          <w:b w:val="0"/>
        </w:rPr>
      </w:pPr>
      <w:hyperlink w:anchor="_Toc127521841" w:history="1">
        <w:r w:rsidR="007F4540">
          <w:rPr>
            <w:rStyle w:val="aff7"/>
            <w:rFonts w:ascii="Symbol" w:hAnsi="Symbol" w:cs="Arial"/>
          </w:rPr>
          <w:t></w:t>
        </w:r>
        <w:r w:rsidR="007F4540">
          <w:rPr>
            <w:rFonts w:asciiTheme="minorHAnsi" w:hAnsiTheme="minorHAnsi"/>
            <w:b w:val="0"/>
          </w:rPr>
          <w:tab/>
        </w:r>
        <w:r w:rsidR="007F4540">
          <w:rPr>
            <w:rStyle w:val="aff7"/>
            <w:rFonts w:cs="Arial"/>
          </w:rPr>
          <w:t>LP-WUS is transmitted on Uu interface from gNB to UE</w:t>
        </w:r>
      </w:hyperlink>
    </w:p>
    <w:p w14:paraId="20F7E288" w14:textId="77777777" w:rsidR="000C6F46" w:rsidRDefault="00743787">
      <w:pPr>
        <w:pStyle w:val="afc"/>
        <w:tabs>
          <w:tab w:val="right" w:leader="dot" w:pos="9629"/>
        </w:tabs>
        <w:rPr>
          <w:rFonts w:asciiTheme="minorHAnsi" w:hAnsiTheme="minorHAnsi"/>
          <w:b w:val="0"/>
        </w:rPr>
      </w:pPr>
      <w:hyperlink w:anchor="_Toc127521842" w:history="1">
        <w:r w:rsidR="007F4540">
          <w:rPr>
            <w:rStyle w:val="aff7"/>
            <w:rFonts w:cs="Arial"/>
            <w:lang w:val="en-GB"/>
          </w:rPr>
          <w:t>Proposal 4</w:t>
        </w:r>
        <w:r w:rsidR="007F4540">
          <w:rPr>
            <w:rFonts w:asciiTheme="minorHAnsi" w:hAnsiTheme="minorHAnsi"/>
            <w:b w:val="0"/>
          </w:rPr>
          <w:tab/>
        </w:r>
        <w:r w:rsidR="007F4540">
          <w:rPr>
            <w:rStyle w:val="aff7"/>
          </w:rPr>
          <w:t xml:space="preserve">For 400ms of ramp-up time, </w:t>
        </w:r>
        <w:r w:rsidR="007F4540">
          <w:rPr>
            <w:rStyle w:val="aff7"/>
            <w:rFonts w:cs="Arial"/>
          </w:rPr>
          <w:t xml:space="preserve">RAN1 uses 20000 as </w:t>
        </w:r>
        <w:r w:rsidR="007F4540">
          <w:rPr>
            <w:rStyle w:val="aff7"/>
          </w:rPr>
          <w:t xml:space="preserve">the additional transition energy for ultra-deep sleep </w:t>
        </w:r>
        <w:r w:rsidR="007F4540">
          <w:rPr>
            <w:rStyle w:val="aff7"/>
            <w:rFonts w:cs="Arial"/>
          </w:rPr>
          <w:t>for evaluations.</w:t>
        </w:r>
      </w:hyperlink>
    </w:p>
    <w:p w14:paraId="60BA4522" w14:textId="77777777" w:rsidR="000C6F46" w:rsidRDefault="00743787">
      <w:pPr>
        <w:pStyle w:val="afc"/>
        <w:tabs>
          <w:tab w:val="right" w:leader="dot" w:pos="9629"/>
        </w:tabs>
        <w:rPr>
          <w:rFonts w:asciiTheme="minorHAnsi" w:hAnsiTheme="minorHAnsi"/>
          <w:b w:val="0"/>
        </w:rPr>
      </w:pPr>
      <w:hyperlink w:anchor="_Toc127521843" w:history="1">
        <w:r w:rsidR="007F4540">
          <w:rPr>
            <w:rStyle w:val="aff7"/>
          </w:rPr>
          <w:t>Proposal 5</w:t>
        </w:r>
        <w:r w:rsidR="007F4540">
          <w:rPr>
            <w:rFonts w:asciiTheme="minorHAnsi" w:hAnsiTheme="minorHAnsi"/>
            <w:b w:val="0"/>
          </w:rPr>
          <w:tab/>
        </w:r>
        <w:r w:rsidR="007F4540">
          <w:rPr>
            <w:rStyle w:val="aff7"/>
          </w:rPr>
          <w:t>For coverage evaluations,</w:t>
        </w:r>
        <w:r w:rsidR="007F4540">
          <w:rPr>
            <w:rStyle w:val="aff7"/>
            <w:rFonts w:cs="Arial"/>
          </w:rPr>
          <w:t xml:space="preserve"> LP-WUS/WUR designs that strive to match the coverage for NR PDCCH should be considered.</w:t>
        </w:r>
      </w:hyperlink>
    </w:p>
    <w:p w14:paraId="64FB1F5D" w14:textId="77777777" w:rsidR="000C6F46" w:rsidRDefault="00743787">
      <w:pPr>
        <w:pStyle w:val="afc"/>
        <w:tabs>
          <w:tab w:val="right" w:leader="dot" w:pos="9629"/>
        </w:tabs>
        <w:rPr>
          <w:rFonts w:asciiTheme="minorHAnsi" w:hAnsiTheme="minorHAnsi"/>
          <w:b w:val="0"/>
        </w:rPr>
      </w:pPr>
      <w:hyperlink w:anchor="_Toc127521844" w:history="1">
        <w:r w:rsidR="007F4540">
          <w:rPr>
            <w:rStyle w:val="aff7"/>
          </w:rPr>
          <w:t>Proposal 6</w:t>
        </w:r>
        <w:r w:rsidR="007F4540">
          <w:rPr>
            <w:rFonts w:asciiTheme="minorHAnsi" w:hAnsiTheme="minorHAnsi"/>
            <w:b w:val="0"/>
          </w:rPr>
          <w:tab/>
        </w:r>
        <w:r w:rsidR="007F4540">
          <w:rPr>
            <w:rStyle w:val="aff7"/>
            <w:rFonts w:cs="Arial"/>
          </w:rPr>
          <w:t>Impact of LP-WUS/WUR operation on NW Energy Efficiency should be considered especially if LP-WUS transmissions require significantly more time/frequency resources compared to PDCCH or require additional always-on transmissions (e.g. LP-SS) from gNB.</w:t>
        </w:r>
      </w:hyperlink>
    </w:p>
    <w:p w14:paraId="10EF0FD9" w14:textId="77777777" w:rsidR="000C6F46" w:rsidRDefault="007F4540">
      <w:pPr>
        <w:rPr>
          <w:lang w:val="en-GB"/>
        </w:rPr>
      </w:pPr>
      <w:r>
        <w:rPr>
          <w:b/>
          <w:bCs/>
        </w:rPr>
        <w:fldChar w:fldCharType="end"/>
      </w:r>
    </w:p>
    <w:p w14:paraId="3E3FC23C" w14:textId="77777777" w:rsidR="000C6F46" w:rsidRDefault="007F4540">
      <w:pPr>
        <w:pStyle w:val="2"/>
        <w:widowControl w:val="0"/>
        <w:numPr>
          <w:ilvl w:val="0"/>
          <w:numId w:val="97"/>
        </w:numPr>
        <w:spacing w:line="254" w:lineRule="auto"/>
        <w:textAlignment w:val="auto"/>
        <w:rPr>
          <w:rFonts w:cs="Arial"/>
          <w:bCs/>
        </w:rPr>
      </w:pPr>
      <w:r>
        <w:rPr>
          <w:rFonts w:cs="Arial"/>
          <w:bCs/>
        </w:rPr>
        <w:t>MediaTek Inc.</w:t>
      </w:r>
    </w:p>
    <w:p w14:paraId="2F0B5FCC" w14:textId="77777777" w:rsidR="000C6F46" w:rsidRDefault="000C6F46">
      <w:pPr>
        <w:rPr>
          <w:lang w:val="en-GB"/>
        </w:rPr>
      </w:pPr>
    </w:p>
    <w:p w14:paraId="6266F371" w14:textId="77777777" w:rsidR="000C6F46" w:rsidRDefault="007F4540">
      <w:pPr>
        <w:pStyle w:val="TOC1"/>
        <w:rPr>
          <w:rFonts w:eastAsiaTheme="minorEastAsia" w:cstheme="minorBidi"/>
          <w:b/>
          <w:kern w:val="2"/>
          <w:sz w:val="24"/>
          <w:szCs w:val="22"/>
          <w:lang w:eastAsia="zh-TW"/>
        </w:rPr>
      </w:pPr>
      <w:r>
        <w:rPr>
          <w:rFonts w:eastAsiaTheme="minorEastAsia" w:cstheme="minorBidi"/>
          <w:b/>
          <w:kern w:val="2"/>
          <w:sz w:val="24"/>
          <w:szCs w:val="22"/>
          <w:lang w:eastAsia="zh-TW"/>
        </w:rPr>
        <w:fldChar w:fldCharType="begin"/>
      </w:r>
      <w:r>
        <w:rPr>
          <w:rFonts w:eastAsiaTheme="minorEastAsia" w:cstheme="minorBidi"/>
          <w:kern w:val="2"/>
          <w:sz w:val="24"/>
          <w:szCs w:val="22"/>
          <w:lang w:eastAsia="zh-TW"/>
        </w:rPr>
        <w:instrText xml:space="preserve"> TOC \n \p " " \h \z \t "Proposal,1,Observation,1" </w:instrText>
      </w:r>
      <w:r>
        <w:rPr>
          <w:rFonts w:eastAsiaTheme="minorEastAsia" w:cstheme="minorBidi"/>
          <w:b/>
          <w:kern w:val="2"/>
          <w:sz w:val="24"/>
          <w:szCs w:val="22"/>
          <w:lang w:eastAsia="zh-TW"/>
        </w:rPr>
        <w:fldChar w:fldCharType="separate"/>
      </w:r>
      <w:hyperlink w:anchor="_Toc127546024" w:history="1">
        <w:r>
          <w:rPr>
            <w:rStyle w:val="aff7"/>
          </w:rPr>
          <w:t>Observation 1</w:t>
        </w:r>
        <w:r>
          <w:rPr>
            <w:rFonts w:eastAsiaTheme="minorEastAsia" w:cstheme="minorBidi"/>
            <w:kern w:val="2"/>
            <w:sz w:val="24"/>
            <w:szCs w:val="22"/>
            <w:lang w:eastAsia="zh-TW"/>
          </w:rPr>
          <w:tab/>
        </w:r>
        <w:r>
          <w:rPr>
            <w:rStyle w:val="aff7"/>
          </w:rPr>
          <w:t>If ultra-deep sleep aims for a power consumption of less than LPWUR (e.g., &lt; 1mW), it requires at least 2s to ramp up based on the current implementation for NR eMBB.</w:t>
        </w:r>
      </w:hyperlink>
    </w:p>
    <w:p w14:paraId="22962A31" w14:textId="77777777" w:rsidR="000C6F46" w:rsidRDefault="00743787">
      <w:pPr>
        <w:pStyle w:val="TOC1"/>
        <w:rPr>
          <w:rStyle w:val="aff7"/>
        </w:rPr>
      </w:pPr>
      <w:hyperlink w:anchor="_Toc127546025" w:history="1">
        <w:r w:rsidR="007F4540">
          <w:rPr>
            <w:rStyle w:val="aff7"/>
            <w:lang w:val="en-GB" w:eastAsia="zh-TW"/>
          </w:rPr>
          <w:t>Proposal 1</w:t>
        </w:r>
        <w:r w:rsidR="007F4540">
          <w:rPr>
            <w:rFonts w:eastAsiaTheme="minorEastAsia" w:cstheme="minorBidi"/>
            <w:kern w:val="2"/>
            <w:sz w:val="24"/>
            <w:szCs w:val="22"/>
            <w:lang w:eastAsia="zh-TW"/>
          </w:rPr>
          <w:tab/>
        </w:r>
        <w:r w:rsidR="007F4540">
          <w:rPr>
            <w:rStyle w:val="aff7"/>
            <w:lang w:val="en-GB" w:eastAsia="zh-TW"/>
          </w:rPr>
          <w:t>For eMBB, consider the following power models for an “ultra-deep sleep” power state for the main ratio for R18 LPWUS evaluation.</w:t>
        </w:r>
      </w:hyperlink>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740"/>
        <w:gridCol w:w="1079"/>
        <w:gridCol w:w="1554"/>
        <w:gridCol w:w="2268"/>
        <w:gridCol w:w="992"/>
        <w:gridCol w:w="992"/>
        <w:gridCol w:w="1837"/>
      </w:tblGrid>
      <w:tr w:rsidR="000C6F46" w14:paraId="32FCD1E0" w14:textId="77777777">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75DD621B" w14:textId="77777777" w:rsidR="000C6F46" w:rsidRDefault="007F4540">
            <w:pPr>
              <w:overflowPunct/>
              <w:autoSpaceDE/>
              <w:autoSpaceDN/>
              <w:adjustRightInd/>
              <w:spacing w:after="0"/>
              <w:jc w:val="center"/>
              <w:textAlignment w:val="auto"/>
              <w:rPr>
                <w:rFonts w:ascii="Calibri" w:eastAsia="PMingLiU" w:hAnsi="Calibri" w:cs="Calibri"/>
                <w:b/>
                <w:bCs/>
                <w:lang w:eastAsia="zh-TW"/>
              </w:rPr>
            </w:pPr>
            <w:r>
              <w:rPr>
                <w:rFonts w:ascii="Calibri" w:eastAsia="PMingLiU" w:hAnsi="Calibri" w:cs="Calibri"/>
                <w:b/>
                <w:bCs/>
                <w:lang w:eastAsia="zh-TW"/>
              </w:rPr>
              <w:t>Use case</w:t>
            </w:r>
          </w:p>
        </w:tc>
        <w:tc>
          <w:tcPr>
            <w:tcW w:w="10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49098A83"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Power State</w:t>
            </w:r>
          </w:p>
        </w:tc>
        <w:tc>
          <w:tcPr>
            <w:tcW w:w="1554"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0E13A23A"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Relative Power (unit)</w:t>
            </w:r>
          </w:p>
        </w:tc>
        <w:tc>
          <w:tcPr>
            <w:tcW w:w="2268"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22434E5C"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 xml:space="preserve">Ramp-up and down transition energy </w:t>
            </w:r>
          </w:p>
          <w:p w14:paraId="0B21D73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(unit multiplied by ms)</w:t>
            </w:r>
          </w:p>
        </w:tc>
        <w:tc>
          <w:tcPr>
            <w:tcW w:w="992"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2C4B4BBA"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Ramp-up time</w:t>
            </w:r>
          </w:p>
        </w:tc>
        <w:tc>
          <w:tcPr>
            <w:tcW w:w="992"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5FA4EF1E" w14:textId="77777777" w:rsidR="000C6F46" w:rsidRDefault="007F4540">
            <w:pPr>
              <w:overflowPunct/>
              <w:autoSpaceDE/>
              <w:autoSpaceDN/>
              <w:adjustRightInd/>
              <w:spacing w:after="0"/>
              <w:jc w:val="center"/>
              <w:textAlignment w:val="auto"/>
              <w:rPr>
                <w:rFonts w:ascii="Calibri" w:eastAsia="PMingLiU" w:hAnsi="Calibri" w:cs="Calibri"/>
                <w:b/>
                <w:bCs/>
                <w:lang w:eastAsia="zh-TW"/>
              </w:rPr>
            </w:pPr>
            <w:r>
              <w:rPr>
                <w:rFonts w:ascii="Calibri" w:eastAsia="PMingLiU" w:hAnsi="Calibri" w:cs="Calibri"/>
                <w:b/>
                <w:bCs/>
                <w:lang w:eastAsia="zh-TW"/>
              </w:rPr>
              <w:t>Ramp-down time</w:t>
            </w:r>
          </w:p>
        </w:tc>
        <w:tc>
          <w:tcPr>
            <w:tcW w:w="1837"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557635DA"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Time for sync/re-sync</w:t>
            </w:r>
          </w:p>
        </w:tc>
      </w:tr>
      <w:tr w:rsidR="000C6F46" w14:paraId="501FBB15" w14:textId="77777777">
        <w:tc>
          <w:tcPr>
            <w:tcW w:w="0" w:type="auto"/>
            <w:tcBorders>
              <w:top w:val="single" w:sz="8" w:space="0" w:color="A3A3A3"/>
              <w:left w:val="single" w:sz="8" w:space="0" w:color="A3A3A3"/>
              <w:bottom w:val="single" w:sz="8" w:space="0" w:color="A3A3A3"/>
              <w:right w:val="single" w:sz="8" w:space="0" w:color="A3A3A3"/>
            </w:tcBorders>
          </w:tcPr>
          <w:p w14:paraId="280C4482"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hint="eastAsia"/>
                <w:lang w:eastAsia="zh-TW"/>
              </w:rPr>
              <w:t>e</w:t>
            </w:r>
            <w:r>
              <w:rPr>
                <w:rFonts w:ascii="Calibri" w:eastAsia="PMingLiU" w:hAnsi="Calibri" w:cs="Calibri"/>
                <w:lang w:eastAsia="zh-TW"/>
              </w:rPr>
              <w:t>MBB</w:t>
            </w:r>
          </w:p>
        </w:tc>
        <w:tc>
          <w:tcPr>
            <w:tcW w:w="10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AD09A9"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Ultra-deep sleep</w:t>
            </w:r>
          </w:p>
        </w:tc>
        <w:tc>
          <w:tcPr>
            <w:tcW w:w="15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58A1C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0.015 (&lt;&lt;1mW)</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9448780" w14:textId="77777777" w:rsidR="000C6F46" w:rsidRDefault="007F4540">
            <w:pPr>
              <w:overflowPunct/>
              <w:autoSpaceDE/>
              <w:autoSpaceDN/>
              <w:adjustRightInd/>
              <w:spacing w:after="0"/>
              <w:ind w:leftChars="-45" w:left="-90"/>
              <w:jc w:val="center"/>
              <w:textAlignment w:val="auto"/>
              <w:rPr>
                <w:rFonts w:ascii="Calibri" w:eastAsia="PMingLiU" w:hAnsi="Calibri" w:cs="Calibri"/>
                <w:lang w:eastAsia="zh-TW"/>
              </w:rPr>
            </w:pPr>
            <w:r>
              <w:rPr>
                <w:rFonts w:ascii="Calibri" w:eastAsia="PMingLiU" w:hAnsi="Calibri" w:cs="Calibri"/>
                <w:lang w:eastAsia="zh-TW"/>
              </w:rPr>
              <w:t>At least 10000</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50EF25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At least 2 seconds</w:t>
            </w:r>
          </w:p>
        </w:tc>
        <w:tc>
          <w:tcPr>
            <w:tcW w:w="992" w:type="dxa"/>
            <w:tcBorders>
              <w:top w:val="single" w:sz="8" w:space="0" w:color="A3A3A3"/>
              <w:left w:val="single" w:sz="8" w:space="0" w:color="A3A3A3"/>
              <w:bottom w:val="single" w:sz="8" w:space="0" w:color="A3A3A3"/>
              <w:right w:val="single" w:sz="8" w:space="0" w:color="A3A3A3"/>
            </w:tcBorders>
          </w:tcPr>
          <w:p w14:paraId="6974FB2E"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At least 1 seconds</w:t>
            </w:r>
          </w:p>
        </w:tc>
        <w:tc>
          <w:tcPr>
            <w:tcW w:w="18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D4F74A" w14:textId="77777777" w:rsidR="000C6F46" w:rsidRDefault="007F4540">
            <w:pPr>
              <w:spacing w:after="0"/>
              <w:ind w:right="-99"/>
              <w:jc w:val="center"/>
              <w:rPr>
                <w:rFonts w:eastAsia="Yu Mincho" w:cstheme="minorHAnsi"/>
                <w:lang w:eastAsia="ja-JP"/>
              </w:rPr>
            </w:pPr>
            <w:r>
              <w:rPr>
                <w:rFonts w:eastAsia="等线" w:cstheme="minorHAnsi"/>
              </w:rPr>
              <w:t>At least 82 ms based on R1-2212261</w:t>
            </w:r>
          </w:p>
        </w:tc>
      </w:tr>
    </w:tbl>
    <w:p w14:paraId="6C58EF5D" w14:textId="77777777" w:rsidR="000C6F46" w:rsidRDefault="000C6F46"/>
    <w:p w14:paraId="2AE3C1B7" w14:textId="77777777" w:rsidR="000C6F46" w:rsidRDefault="00743787">
      <w:pPr>
        <w:pStyle w:val="TOC1"/>
        <w:rPr>
          <w:rFonts w:eastAsiaTheme="minorEastAsia" w:cstheme="minorBidi"/>
          <w:b/>
          <w:kern w:val="2"/>
          <w:sz w:val="24"/>
          <w:szCs w:val="22"/>
          <w:lang w:eastAsia="zh-TW"/>
        </w:rPr>
      </w:pPr>
      <w:hyperlink w:anchor="_Toc127546026" w:history="1">
        <w:r w:rsidR="007F4540">
          <w:rPr>
            <w:rStyle w:val="aff7"/>
          </w:rPr>
          <w:t>Observation 2</w:t>
        </w:r>
        <w:r w:rsidR="007F4540">
          <w:rPr>
            <w:rFonts w:eastAsiaTheme="minorEastAsia" w:cstheme="minorBidi"/>
            <w:kern w:val="2"/>
            <w:sz w:val="24"/>
            <w:szCs w:val="22"/>
            <w:lang w:eastAsia="zh-TW"/>
          </w:rPr>
          <w:tab/>
        </w:r>
        <w:r w:rsidR="007F4540">
          <w:rPr>
            <w:rStyle w:val="aff7"/>
          </w:rPr>
          <w:t>LPWUS and LPHAP (Low Power High Accuracy Positioning) both target industrial IoT scenarios and have similar considerations on hardware requirements.</w:t>
        </w:r>
      </w:hyperlink>
    </w:p>
    <w:p w14:paraId="7E8B57ED" w14:textId="77777777" w:rsidR="000C6F46" w:rsidRDefault="00743787">
      <w:pPr>
        <w:pStyle w:val="TOC1"/>
        <w:rPr>
          <w:rStyle w:val="aff7"/>
        </w:rPr>
      </w:pPr>
      <w:hyperlink w:anchor="_Toc127546027" w:history="1">
        <w:r w:rsidR="007F4540">
          <w:rPr>
            <w:rStyle w:val="aff7"/>
            <w:lang w:val="en-GB" w:eastAsia="zh-TW"/>
          </w:rPr>
          <w:t>Proposal 2</w:t>
        </w:r>
        <w:r w:rsidR="007F4540">
          <w:rPr>
            <w:rFonts w:eastAsiaTheme="minorEastAsia" w:cstheme="minorBidi"/>
            <w:kern w:val="2"/>
            <w:sz w:val="24"/>
            <w:szCs w:val="22"/>
            <w:lang w:eastAsia="zh-TW"/>
          </w:rPr>
          <w:tab/>
        </w:r>
        <w:r w:rsidR="007F4540">
          <w:rPr>
            <w:rStyle w:val="aff7"/>
            <w:lang w:val="en-GB" w:eastAsia="zh-TW"/>
          </w:rPr>
          <w:t>For IoT and wearables, consider the following power models for an “ultra-deep sleep” power state for the main ratio for R18 LPWUS evaluation.</w:t>
        </w:r>
      </w:hyperlink>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166"/>
        <w:gridCol w:w="1089"/>
        <w:gridCol w:w="1357"/>
        <w:gridCol w:w="2097"/>
        <w:gridCol w:w="1150"/>
        <w:gridCol w:w="1145"/>
        <w:gridCol w:w="1948"/>
      </w:tblGrid>
      <w:tr w:rsidR="000C6F46" w14:paraId="116B4CD2" w14:textId="77777777">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42B9261E" w14:textId="77777777" w:rsidR="000C6F46" w:rsidRDefault="007F4540">
            <w:pPr>
              <w:overflowPunct/>
              <w:autoSpaceDE/>
              <w:autoSpaceDN/>
              <w:adjustRightInd/>
              <w:spacing w:after="0"/>
              <w:jc w:val="center"/>
              <w:textAlignment w:val="auto"/>
              <w:rPr>
                <w:rFonts w:ascii="Calibri" w:eastAsia="PMingLiU" w:hAnsi="Calibri" w:cs="Calibri"/>
                <w:b/>
                <w:bCs/>
                <w:lang w:eastAsia="zh-TW"/>
              </w:rPr>
            </w:pPr>
            <w:r>
              <w:rPr>
                <w:rFonts w:ascii="Calibri" w:eastAsia="PMingLiU" w:hAnsi="Calibri" w:cs="Calibri"/>
                <w:b/>
                <w:bCs/>
                <w:lang w:eastAsia="zh-TW"/>
              </w:rPr>
              <w:t>Use case</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53F83306"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Power State</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73CA5D1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Relative Power (unit)</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35635657"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 xml:space="preserve">Ramp-up and down transition energy </w:t>
            </w:r>
          </w:p>
          <w:p w14:paraId="3EF4069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(unit multiplied by ms)</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32AED263"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Ramp-up time</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77C9E485" w14:textId="77777777" w:rsidR="000C6F46" w:rsidRDefault="007F4540">
            <w:pPr>
              <w:overflowPunct/>
              <w:autoSpaceDE/>
              <w:autoSpaceDN/>
              <w:adjustRightInd/>
              <w:spacing w:after="0"/>
              <w:jc w:val="center"/>
              <w:textAlignment w:val="auto"/>
              <w:rPr>
                <w:rFonts w:ascii="Calibri" w:eastAsia="PMingLiU" w:hAnsi="Calibri" w:cs="Calibri"/>
                <w:b/>
                <w:bCs/>
                <w:lang w:eastAsia="zh-TW"/>
              </w:rPr>
            </w:pPr>
            <w:r>
              <w:rPr>
                <w:rFonts w:ascii="Calibri" w:eastAsia="PMingLiU" w:hAnsi="Calibri" w:cs="Calibri"/>
                <w:b/>
                <w:bCs/>
                <w:lang w:eastAsia="zh-TW"/>
              </w:rPr>
              <w:t>Ramp-down time</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1750CA3D"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Time for sync/re-sync</w:t>
            </w:r>
          </w:p>
        </w:tc>
      </w:tr>
      <w:tr w:rsidR="000C6F46" w14:paraId="5AB7E0D5" w14:textId="77777777">
        <w:tc>
          <w:tcPr>
            <w:tcW w:w="0" w:type="auto"/>
            <w:tcBorders>
              <w:top w:val="single" w:sz="8" w:space="0" w:color="A3A3A3"/>
              <w:left w:val="single" w:sz="8" w:space="0" w:color="A3A3A3"/>
              <w:bottom w:val="single" w:sz="8" w:space="0" w:color="A3A3A3"/>
              <w:right w:val="single" w:sz="8" w:space="0" w:color="A3A3A3"/>
            </w:tcBorders>
          </w:tcPr>
          <w:p w14:paraId="5C6ED2C7"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IoT and wearables</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9908DE"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Ultra-deep sleep</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F5E7B1"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0.015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BC6503C" w14:textId="77777777" w:rsidR="000C6F46" w:rsidRDefault="007F4540">
            <w:pPr>
              <w:overflowPunct/>
              <w:autoSpaceDE/>
              <w:autoSpaceDN/>
              <w:adjustRightInd/>
              <w:spacing w:after="0"/>
              <w:ind w:leftChars="-45" w:left="-90"/>
              <w:jc w:val="center"/>
              <w:textAlignment w:val="auto"/>
              <w:rPr>
                <w:rFonts w:ascii="Calibri" w:eastAsia="PMingLiU" w:hAnsi="Calibri" w:cs="Calibri"/>
                <w:lang w:eastAsia="zh-TW"/>
              </w:rPr>
            </w:pPr>
            <w:r>
              <w:rPr>
                <w:rFonts w:ascii="Calibri" w:eastAsia="PMingLiU" w:hAnsi="Calibri" w:cs="Calibri"/>
                <w:lang w:eastAsia="zh-TW"/>
              </w:rPr>
              <w:t>10000</w:t>
            </w:r>
          </w:p>
        </w:tc>
        <w:tc>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00ECF5"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Total transition time: 400ms; Option: 1s</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8F40DA" w14:textId="77777777" w:rsidR="000C6F46" w:rsidRDefault="007F4540">
            <w:pPr>
              <w:spacing w:after="0"/>
              <w:ind w:right="-99"/>
              <w:jc w:val="center"/>
              <w:rPr>
                <w:rFonts w:eastAsia="Yu Mincho" w:cstheme="minorHAnsi"/>
                <w:lang w:eastAsia="ja-JP"/>
              </w:rPr>
            </w:pPr>
            <w:r>
              <w:rPr>
                <w:rFonts w:eastAsia="等线" w:cstheme="minorHAnsi"/>
              </w:rPr>
              <w:t>At least 82 ms based on R1-2212261</w:t>
            </w:r>
          </w:p>
        </w:tc>
      </w:tr>
    </w:tbl>
    <w:p w14:paraId="5B392BF6" w14:textId="77777777" w:rsidR="000C6F46" w:rsidRDefault="000C6F46"/>
    <w:p w14:paraId="3B585B60" w14:textId="77777777" w:rsidR="000C6F46" w:rsidRDefault="00743787">
      <w:pPr>
        <w:pStyle w:val="TOC1"/>
        <w:rPr>
          <w:rFonts w:eastAsiaTheme="minorEastAsia" w:cstheme="minorBidi"/>
          <w:b/>
          <w:kern w:val="2"/>
          <w:sz w:val="24"/>
          <w:szCs w:val="22"/>
          <w:lang w:eastAsia="zh-TW"/>
        </w:rPr>
      </w:pPr>
      <w:hyperlink w:anchor="_Toc127546028" w:history="1">
        <w:r w:rsidR="007F4540">
          <w:rPr>
            <w:rStyle w:val="aff7"/>
          </w:rPr>
          <w:t>Observation 3</w:t>
        </w:r>
        <w:r w:rsidR="007F4540">
          <w:rPr>
            <w:rFonts w:eastAsiaTheme="minorEastAsia" w:cstheme="minorBidi"/>
            <w:kern w:val="2"/>
            <w:sz w:val="24"/>
            <w:szCs w:val="22"/>
            <w:lang w:eastAsia="zh-TW"/>
          </w:rPr>
          <w:tab/>
        </w:r>
        <w:r w:rsidR="007F4540">
          <w:rPr>
            <w:rStyle w:val="aff7"/>
          </w:rPr>
          <w:t>For a non-OFDM-based LPWUR, RAN1 considers removing the relative power values of 1, 2, and 4 because the non-OFDM-based LPWUR is typically less than 1 mW.</w:t>
        </w:r>
      </w:hyperlink>
    </w:p>
    <w:p w14:paraId="47B65801" w14:textId="77777777" w:rsidR="000C6F46" w:rsidRDefault="00743787">
      <w:pPr>
        <w:pStyle w:val="TOC1"/>
        <w:rPr>
          <w:rFonts w:eastAsiaTheme="minorEastAsia" w:cstheme="minorBidi"/>
          <w:b/>
          <w:kern w:val="2"/>
          <w:sz w:val="24"/>
          <w:szCs w:val="22"/>
          <w:lang w:eastAsia="zh-TW"/>
        </w:rPr>
      </w:pPr>
      <w:hyperlink w:anchor="_Toc127546029" w:history="1">
        <w:r w:rsidR="007F4540">
          <w:rPr>
            <w:rStyle w:val="aff7"/>
          </w:rPr>
          <w:t>Observation 4</w:t>
        </w:r>
        <w:r w:rsidR="007F4540">
          <w:rPr>
            <w:rFonts w:eastAsiaTheme="minorEastAsia" w:cstheme="minorBidi"/>
            <w:kern w:val="2"/>
            <w:sz w:val="24"/>
            <w:szCs w:val="22"/>
            <w:lang w:eastAsia="zh-TW"/>
          </w:rPr>
          <w:tab/>
        </w:r>
        <w:r w:rsidR="007F4540">
          <w:rPr>
            <w:rStyle w:val="aff7"/>
          </w:rPr>
          <w:t>For a non-OFDM-based LPWUR, RAN1 considers a zero ramp-up time due to a simple receiver architecture without PLL, AGC, advanced CPU, or heavy memory usage.</w:t>
        </w:r>
      </w:hyperlink>
    </w:p>
    <w:p w14:paraId="395AE7F2" w14:textId="77777777" w:rsidR="000C6F46" w:rsidRDefault="00743787">
      <w:pPr>
        <w:pStyle w:val="TOC1"/>
        <w:rPr>
          <w:rStyle w:val="aff7"/>
        </w:rPr>
      </w:pPr>
      <w:hyperlink w:anchor="_Toc127546030" w:history="1">
        <w:r w:rsidR="007F4540">
          <w:rPr>
            <w:rStyle w:val="aff7"/>
            <w:lang w:val="en-GB" w:eastAsia="zh-TW"/>
          </w:rPr>
          <w:t>Proposal 3</w:t>
        </w:r>
        <w:r w:rsidR="007F4540">
          <w:rPr>
            <w:rFonts w:eastAsiaTheme="minorEastAsia" w:cstheme="minorBidi"/>
            <w:kern w:val="2"/>
            <w:sz w:val="24"/>
            <w:szCs w:val="22"/>
            <w:lang w:eastAsia="zh-TW"/>
          </w:rPr>
          <w:tab/>
        </w:r>
        <w:r w:rsidR="007F4540">
          <w:rPr>
            <w:rStyle w:val="aff7"/>
            <w:lang w:val="en-GB" w:eastAsia="zh-TW"/>
          </w:rPr>
          <w:t>Consider the following power model for non-OFDM-based LPWUR for FR1 evaluation.</w:t>
        </w:r>
      </w:hyperlink>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050"/>
        <w:gridCol w:w="1918"/>
        <w:gridCol w:w="2050"/>
        <w:gridCol w:w="1345"/>
      </w:tblGrid>
      <w:tr w:rsidR="000C6F46" w14:paraId="6EB7E13A" w14:textId="77777777">
        <w:trPr>
          <w:jc w:val="center"/>
        </w:trPr>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vAlign w:val="center"/>
          </w:tcPr>
          <w:p w14:paraId="6F80F0A0"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sz w:val="24"/>
                <w:szCs w:val="24"/>
                <w:lang w:eastAsia="zh-TW"/>
              </w:rPr>
            </w:pPr>
            <w:r>
              <w:rPr>
                <w:rFonts w:ascii="Calibri" w:eastAsia="PMingLiU" w:hAnsi="Calibri" w:cs="Calibri"/>
                <w:b/>
                <w:bCs/>
                <w:color w:val="000000" w:themeColor="text1"/>
                <w:lang w:eastAsia="zh-TW"/>
              </w:rPr>
              <w:t>Power State of LPWUR</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vAlign w:val="center"/>
          </w:tcPr>
          <w:p w14:paraId="409C0F6E"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Relative Power (unit)</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vAlign w:val="center"/>
          </w:tcPr>
          <w:p w14:paraId="3E08B89E"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Transition energy:</w:t>
            </w:r>
          </w:p>
          <w:p w14:paraId="6F9F4E14"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(unit multiplied by ms)</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vAlign w:val="center"/>
          </w:tcPr>
          <w:p w14:paraId="4D833672"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Ramp-up time</w:t>
            </w:r>
          </w:p>
          <w:p w14:paraId="3DCCA3E2"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T</w:t>
            </w:r>
            <w:r>
              <w:rPr>
                <w:rFonts w:ascii="Calibri" w:eastAsia="PMingLiU" w:hAnsi="Calibri" w:cs="Calibri"/>
                <w:b/>
                <w:bCs/>
                <w:color w:val="000000" w:themeColor="text1"/>
                <w:vertAlign w:val="subscript"/>
                <w:lang w:eastAsia="zh-TW"/>
              </w:rPr>
              <w:t xml:space="preserve">LR, ramp-up </w:t>
            </w:r>
            <w:r>
              <w:rPr>
                <w:rFonts w:ascii="Calibri" w:eastAsia="PMingLiU" w:hAnsi="Calibri" w:cs="Calibri"/>
                <w:b/>
                <w:bCs/>
                <w:color w:val="000000" w:themeColor="text1"/>
                <w:lang w:eastAsia="zh-TW"/>
              </w:rPr>
              <w:t>(ms)</w:t>
            </w:r>
          </w:p>
        </w:tc>
      </w:tr>
      <w:tr w:rsidR="000C6F46" w14:paraId="4C1DA271" w14:textId="77777777">
        <w:trPr>
          <w:jc w:val="center"/>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1F485CE4"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LPWUR Off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3620632E"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0.001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1389B913"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0</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258DCDD1"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0</w:t>
            </w:r>
          </w:p>
        </w:tc>
      </w:tr>
      <w:tr w:rsidR="000C6F46" w14:paraId="16A3545C" w14:textId="77777777">
        <w:trPr>
          <w:jc w:val="center"/>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27EDA8E3"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LPWUR On</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6374CC27"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0.01/0.05/0.1/0.5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12C8DD25"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sz w:val="22"/>
                <w:szCs w:val="22"/>
                <w:lang w:eastAsia="zh-TW"/>
              </w:rPr>
            </w:pPr>
            <w:r>
              <w:rPr>
                <w:rFonts w:ascii="Calibri" w:eastAsia="PMingLiU" w:hAnsi="Calibri" w:cs="Calibri"/>
                <w:color w:val="000000" w:themeColor="text1"/>
                <w:sz w:val="22"/>
                <w:szCs w:val="22"/>
                <w:lang w:eastAsia="zh-TW"/>
              </w:rPr>
              <w:t>N/A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3ED89A46"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sz w:val="22"/>
                <w:szCs w:val="22"/>
                <w:lang w:eastAsia="zh-TW"/>
              </w:rPr>
            </w:pPr>
            <w:r>
              <w:rPr>
                <w:rFonts w:ascii="Calibri" w:eastAsia="PMingLiU" w:hAnsi="Calibri" w:cs="Calibri"/>
                <w:color w:val="000000" w:themeColor="text1"/>
                <w:sz w:val="22"/>
                <w:szCs w:val="22"/>
                <w:lang w:eastAsia="zh-TW"/>
              </w:rPr>
              <w:t>N/A</w:t>
            </w:r>
          </w:p>
        </w:tc>
      </w:tr>
    </w:tbl>
    <w:p w14:paraId="12E81A9A" w14:textId="77777777" w:rsidR="000C6F46" w:rsidRDefault="000C6F46"/>
    <w:p w14:paraId="6D513CDE" w14:textId="77777777" w:rsidR="000C6F46" w:rsidRDefault="00743787">
      <w:pPr>
        <w:pStyle w:val="TOC1"/>
        <w:rPr>
          <w:rFonts w:eastAsiaTheme="minorEastAsia" w:cstheme="minorBidi"/>
          <w:b/>
          <w:kern w:val="2"/>
          <w:sz w:val="24"/>
          <w:szCs w:val="22"/>
          <w:lang w:eastAsia="zh-TW"/>
        </w:rPr>
      </w:pPr>
      <w:hyperlink w:anchor="_Toc127546031" w:history="1">
        <w:r w:rsidR="007F4540">
          <w:rPr>
            <w:rStyle w:val="aff7"/>
          </w:rPr>
          <w:t>Observation 5</w:t>
        </w:r>
        <w:r w:rsidR="007F4540">
          <w:rPr>
            <w:rFonts w:eastAsiaTheme="minorEastAsia" w:cstheme="minorBidi"/>
            <w:kern w:val="2"/>
            <w:sz w:val="24"/>
            <w:szCs w:val="22"/>
            <w:lang w:eastAsia="zh-TW"/>
          </w:rPr>
          <w:tab/>
        </w:r>
        <w:r w:rsidR="007F4540">
          <w:rPr>
            <w:rStyle w:val="aff7"/>
          </w:rPr>
          <w:t>OFDM-based LPWUR can reuse LO, ADC, and DFT modules from the MR to perform coherent detection on an SSS-like LP-WUS.</w:t>
        </w:r>
      </w:hyperlink>
    </w:p>
    <w:p w14:paraId="6098EFF5" w14:textId="77777777" w:rsidR="000C6F46" w:rsidRDefault="00743787">
      <w:pPr>
        <w:pStyle w:val="TOC1"/>
        <w:rPr>
          <w:rStyle w:val="aff7"/>
        </w:rPr>
      </w:pPr>
      <w:hyperlink w:anchor="_Toc127546032" w:history="1">
        <w:r w:rsidR="007F4540">
          <w:rPr>
            <w:rStyle w:val="aff7"/>
          </w:rPr>
          <w:t>Proposal 4</w:t>
        </w:r>
        <w:r w:rsidR="007F4540">
          <w:rPr>
            <w:rFonts w:eastAsiaTheme="minorEastAsia" w:cstheme="minorBidi"/>
            <w:kern w:val="2"/>
            <w:sz w:val="24"/>
            <w:szCs w:val="22"/>
            <w:lang w:eastAsia="zh-TW"/>
          </w:rPr>
          <w:tab/>
        </w:r>
        <w:r w:rsidR="007F4540">
          <w:rPr>
            <w:rStyle w:val="aff7"/>
            <w:rFonts w:eastAsia="等线"/>
          </w:rPr>
          <w:t>The power states for an OFDM-based LPWUR can be modeled as follows:</w:t>
        </w:r>
      </w:hyperlink>
    </w:p>
    <w:tbl>
      <w:tblPr>
        <w:tblStyle w:val="aff2"/>
        <w:tblW w:w="0" w:type="auto"/>
        <w:jc w:val="center"/>
        <w:tblLook w:val="04A0" w:firstRow="1" w:lastRow="0" w:firstColumn="1" w:lastColumn="0" w:noHBand="0" w:noVBand="1"/>
      </w:tblPr>
      <w:tblGrid>
        <w:gridCol w:w="2106"/>
        <w:gridCol w:w="1472"/>
        <w:gridCol w:w="1669"/>
        <w:gridCol w:w="1813"/>
        <w:gridCol w:w="2288"/>
      </w:tblGrid>
      <w:tr w:rsidR="000C6F46" w14:paraId="612349BA" w14:textId="77777777">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3A65A4" w14:textId="77777777" w:rsidR="000C6F46" w:rsidRDefault="007F4540">
            <w:pPr>
              <w:spacing w:after="0"/>
              <w:jc w:val="center"/>
              <w:rPr>
                <w:rFonts w:ascii="Calibri" w:eastAsia="等线" w:hAnsi="Calibri"/>
                <w:b/>
                <w:bCs/>
              </w:rPr>
            </w:pPr>
            <w:r>
              <w:rPr>
                <w:rFonts w:ascii="Calibri" w:eastAsia="等线" w:hAnsi="Calibri"/>
                <w:b/>
                <w:bCs/>
              </w:rPr>
              <w:t>Power State of LPWUR</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5A2409" w14:textId="77777777" w:rsidR="000C6F46" w:rsidRDefault="007F4540">
            <w:pPr>
              <w:spacing w:after="0"/>
              <w:jc w:val="center"/>
              <w:rPr>
                <w:rFonts w:ascii="Calibri" w:eastAsia="等线" w:hAnsi="Calibri"/>
                <w:b/>
                <w:bCs/>
              </w:rPr>
            </w:pPr>
            <w:r>
              <w:rPr>
                <w:rFonts w:ascii="Calibri" w:eastAsia="等线" w:hAnsi="Calibri"/>
                <w:b/>
                <w:bCs/>
              </w:rPr>
              <w:t>Relative power</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2556D8"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Transition energy</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8173B0"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Ramp-up time (ms)</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3FEAE5" w14:textId="77777777" w:rsidR="000C6F46" w:rsidRDefault="007F4540">
            <w:pPr>
              <w:spacing w:after="0"/>
              <w:jc w:val="center"/>
              <w:rPr>
                <w:rFonts w:ascii="Calibri" w:eastAsia="等线" w:hAnsi="Calibri"/>
                <w:b/>
                <w:bCs/>
              </w:rPr>
            </w:pPr>
            <w:r>
              <w:rPr>
                <w:rFonts w:ascii="Calibri" w:eastAsia="等线" w:hAnsi="Calibri"/>
                <w:b/>
                <w:bCs/>
              </w:rPr>
              <w:t>Notes</w:t>
            </w:r>
          </w:p>
        </w:tc>
      </w:tr>
      <w:tr w:rsidR="000C6F46" w14:paraId="260C6930" w14:textId="77777777">
        <w:trPr>
          <w:trHeight w:val="254"/>
          <w:jc w:val="center"/>
        </w:trPr>
        <w:tc>
          <w:tcPr>
            <w:tcW w:w="0" w:type="auto"/>
            <w:tcBorders>
              <w:top w:val="single" w:sz="4" w:space="0" w:color="auto"/>
              <w:left w:val="single" w:sz="4" w:space="0" w:color="auto"/>
              <w:bottom w:val="single" w:sz="4" w:space="0" w:color="auto"/>
              <w:right w:val="single" w:sz="4" w:space="0" w:color="auto"/>
            </w:tcBorders>
            <w:vAlign w:val="center"/>
          </w:tcPr>
          <w:p w14:paraId="21D04C0C" w14:textId="77777777" w:rsidR="000C6F46" w:rsidRDefault="007F4540">
            <w:pPr>
              <w:spacing w:after="0"/>
              <w:jc w:val="center"/>
              <w:rPr>
                <w:rFonts w:ascii="Calibri" w:eastAsia="等线" w:hAnsi="Calibri"/>
              </w:rPr>
            </w:pPr>
            <w:r>
              <w:rPr>
                <w:rFonts w:ascii="Calibri" w:eastAsia="等线" w:hAnsi="Calibri"/>
              </w:rPr>
              <w:t>OFDM-WUR ON</w:t>
            </w:r>
          </w:p>
        </w:tc>
        <w:tc>
          <w:tcPr>
            <w:tcW w:w="0" w:type="auto"/>
            <w:tcBorders>
              <w:top w:val="single" w:sz="4" w:space="0" w:color="auto"/>
              <w:left w:val="single" w:sz="4" w:space="0" w:color="auto"/>
              <w:bottom w:val="single" w:sz="4" w:space="0" w:color="auto"/>
              <w:right w:val="single" w:sz="4" w:space="0" w:color="auto"/>
            </w:tcBorders>
            <w:vAlign w:val="center"/>
          </w:tcPr>
          <w:p w14:paraId="4F023C47" w14:textId="77777777" w:rsidR="000C6F46" w:rsidRDefault="007F4540">
            <w:pPr>
              <w:spacing w:after="0"/>
              <w:jc w:val="center"/>
              <w:rPr>
                <w:rFonts w:ascii="Calibri" w:eastAsia="等线" w:hAnsi="Calibri"/>
              </w:rPr>
            </w:pPr>
            <w:r>
              <w:rPr>
                <w:rFonts w:ascii="Calibri" w:eastAsia="等线" w:hAnsi="Calibri"/>
              </w:rPr>
              <w:t>40</w:t>
            </w:r>
          </w:p>
        </w:tc>
        <w:tc>
          <w:tcPr>
            <w:tcW w:w="0" w:type="auto"/>
            <w:tcBorders>
              <w:top w:val="single" w:sz="4" w:space="0" w:color="auto"/>
              <w:left w:val="single" w:sz="4" w:space="0" w:color="auto"/>
              <w:bottom w:val="single" w:sz="4" w:space="0" w:color="auto"/>
              <w:right w:val="single" w:sz="4" w:space="0" w:color="auto"/>
            </w:tcBorders>
            <w:vAlign w:val="center"/>
          </w:tcPr>
          <w:p w14:paraId="23CF5A6B" w14:textId="77777777" w:rsidR="000C6F46" w:rsidRDefault="007F4540">
            <w:pPr>
              <w:spacing w:after="0"/>
              <w:jc w:val="center"/>
              <w:rPr>
                <w:rFonts w:ascii="Calibri" w:eastAsia="等线" w:hAnsi="Calibri"/>
              </w:rPr>
            </w:pPr>
            <w:r>
              <w:rPr>
                <w:rFonts w:ascii="Calibri" w:eastAsia="等线" w:hAnsi="Calibri"/>
              </w:rPr>
              <w:t>N/A</w:t>
            </w:r>
          </w:p>
        </w:tc>
        <w:tc>
          <w:tcPr>
            <w:tcW w:w="0" w:type="auto"/>
            <w:tcBorders>
              <w:top w:val="single" w:sz="4" w:space="0" w:color="auto"/>
              <w:left w:val="single" w:sz="4" w:space="0" w:color="auto"/>
              <w:bottom w:val="single" w:sz="4" w:space="0" w:color="auto"/>
              <w:right w:val="single" w:sz="4" w:space="0" w:color="auto"/>
            </w:tcBorders>
            <w:vAlign w:val="center"/>
          </w:tcPr>
          <w:p w14:paraId="64CC808D" w14:textId="77777777" w:rsidR="000C6F46" w:rsidRDefault="007F4540">
            <w:pPr>
              <w:spacing w:after="0"/>
              <w:jc w:val="center"/>
              <w:rPr>
                <w:rFonts w:ascii="Calibri" w:eastAsia="等线" w:hAnsi="Calibri"/>
              </w:rPr>
            </w:pPr>
            <w:r>
              <w:rPr>
                <w:rFonts w:ascii="Calibri" w:eastAsia="等线" w:hAnsi="Calibri" w:hint="eastAsia"/>
              </w:rPr>
              <w:t>N</w:t>
            </w:r>
            <w:r>
              <w:rPr>
                <w:rFonts w:ascii="Calibri" w:eastAsia="等线" w:hAnsi="Calibri"/>
              </w:rPr>
              <w:t>/A</w:t>
            </w:r>
          </w:p>
        </w:tc>
        <w:tc>
          <w:tcPr>
            <w:tcW w:w="0" w:type="auto"/>
            <w:tcBorders>
              <w:top w:val="single" w:sz="4" w:space="0" w:color="auto"/>
              <w:left w:val="single" w:sz="4" w:space="0" w:color="auto"/>
              <w:bottom w:val="single" w:sz="4" w:space="0" w:color="auto"/>
              <w:right w:val="single" w:sz="4" w:space="0" w:color="auto"/>
            </w:tcBorders>
            <w:vAlign w:val="center"/>
          </w:tcPr>
          <w:p w14:paraId="146C9E95" w14:textId="77777777" w:rsidR="000C6F46" w:rsidRDefault="007F4540">
            <w:pPr>
              <w:spacing w:after="0"/>
              <w:jc w:val="center"/>
              <w:rPr>
                <w:rFonts w:ascii="Calibri" w:eastAsia="等线" w:hAnsi="Calibri"/>
              </w:rPr>
            </w:pPr>
            <w:r>
              <w:rPr>
                <w:rFonts w:ascii="Calibri" w:eastAsia="等线" w:hAnsi="Calibri"/>
              </w:rPr>
              <w:t>Share LO and ADC</w:t>
            </w:r>
          </w:p>
        </w:tc>
      </w:tr>
      <w:tr w:rsidR="000C6F46" w14:paraId="13D66346" w14:textId="77777777">
        <w:trPr>
          <w:trHeight w:val="247"/>
          <w:jc w:val="center"/>
        </w:trPr>
        <w:tc>
          <w:tcPr>
            <w:tcW w:w="0" w:type="auto"/>
            <w:tcBorders>
              <w:top w:val="single" w:sz="4" w:space="0" w:color="auto"/>
              <w:left w:val="single" w:sz="4" w:space="0" w:color="auto"/>
              <w:bottom w:val="single" w:sz="4" w:space="0" w:color="auto"/>
              <w:right w:val="single" w:sz="4" w:space="0" w:color="auto"/>
            </w:tcBorders>
            <w:vAlign w:val="center"/>
          </w:tcPr>
          <w:p w14:paraId="452C0C9C" w14:textId="77777777" w:rsidR="000C6F46" w:rsidRDefault="007F4540">
            <w:pPr>
              <w:spacing w:after="0"/>
              <w:jc w:val="center"/>
              <w:rPr>
                <w:rFonts w:ascii="Calibri" w:eastAsia="等线" w:hAnsi="Calibri"/>
              </w:rPr>
            </w:pPr>
            <w:r>
              <w:rPr>
                <w:rFonts w:ascii="Calibri" w:eastAsia="等线" w:hAnsi="Calibri"/>
              </w:rPr>
              <w:t>OFDM-WUR OFF</w:t>
            </w:r>
          </w:p>
        </w:tc>
        <w:tc>
          <w:tcPr>
            <w:tcW w:w="0" w:type="auto"/>
            <w:tcBorders>
              <w:top w:val="single" w:sz="4" w:space="0" w:color="auto"/>
              <w:left w:val="single" w:sz="4" w:space="0" w:color="auto"/>
              <w:bottom w:val="single" w:sz="4" w:space="0" w:color="auto"/>
              <w:right w:val="single" w:sz="4" w:space="0" w:color="auto"/>
            </w:tcBorders>
            <w:vAlign w:val="center"/>
          </w:tcPr>
          <w:p w14:paraId="45ECA306" w14:textId="77777777" w:rsidR="000C6F46" w:rsidRDefault="007F4540">
            <w:pPr>
              <w:spacing w:after="0"/>
              <w:jc w:val="center"/>
              <w:rPr>
                <w:rFonts w:ascii="Calibri" w:eastAsia="等线" w:hAnsi="Calibri"/>
              </w:rPr>
            </w:pPr>
            <w:r>
              <w:rPr>
                <w:rFonts w:ascii="Calibri" w:eastAsia="等线" w:hAnsi="Calibri"/>
              </w:rPr>
              <w:t>0.2</w:t>
            </w:r>
          </w:p>
        </w:tc>
        <w:tc>
          <w:tcPr>
            <w:tcW w:w="0" w:type="auto"/>
            <w:tcBorders>
              <w:top w:val="single" w:sz="4" w:space="0" w:color="auto"/>
              <w:left w:val="single" w:sz="4" w:space="0" w:color="auto"/>
              <w:bottom w:val="single" w:sz="4" w:space="0" w:color="auto"/>
              <w:right w:val="single" w:sz="4" w:space="0" w:color="auto"/>
            </w:tcBorders>
            <w:vAlign w:val="center"/>
          </w:tcPr>
          <w:p w14:paraId="2236FBAB" w14:textId="77777777" w:rsidR="000C6F46" w:rsidRDefault="007F4540">
            <w:pPr>
              <w:spacing w:after="0"/>
              <w:jc w:val="center"/>
              <w:rPr>
                <w:rFonts w:ascii="Calibri" w:eastAsia="等线" w:hAnsi="Calibri"/>
              </w:rPr>
            </w:pPr>
            <w:r>
              <w:rPr>
                <w:rFonts w:ascii="Calibri" w:eastAsia="等线" w:hAnsi="Calibri" w:hint="eastAsia"/>
              </w:rPr>
              <w:t>0</w:t>
            </w:r>
            <w:r>
              <w:rPr>
                <w:rFonts w:ascii="Calibri" w:eastAsia="等线" w:hAnsi="Calibri"/>
              </w:rPr>
              <w:t xml:space="preserve"> (ideally)</w:t>
            </w:r>
          </w:p>
        </w:tc>
        <w:tc>
          <w:tcPr>
            <w:tcW w:w="0" w:type="auto"/>
            <w:tcBorders>
              <w:top w:val="single" w:sz="4" w:space="0" w:color="auto"/>
              <w:left w:val="single" w:sz="4" w:space="0" w:color="auto"/>
              <w:bottom w:val="single" w:sz="4" w:space="0" w:color="auto"/>
              <w:right w:val="single" w:sz="4" w:space="0" w:color="auto"/>
            </w:tcBorders>
            <w:vAlign w:val="center"/>
          </w:tcPr>
          <w:p w14:paraId="32618479" w14:textId="77777777" w:rsidR="000C6F46" w:rsidRDefault="007F4540">
            <w:pPr>
              <w:spacing w:after="0"/>
              <w:jc w:val="center"/>
              <w:rPr>
                <w:rFonts w:ascii="Calibri" w:eastAsia="等线" w:hAnsi="Calibri"/>
              </w:rPr>
            </w:pPr>
            <w:r>
              <w:rPr>
                <w:rFonts w:ascii="Calibri" w:eastAsia="等线" w:hAnsi="Calibri" w:hint="eastAsia"/>
              </w:rPr>
              <w:t>0</w:t>
            </w:r>
            <w:r>
              <w:rPr>
                <w:rFonts w:ascii="Calibri" w:eastAsia="等线" w:hAnsi="Calibri"/>
              </w:rPr>
              <w:t xml:space="preserve"> (ideally)</w:t>
            </w:r>
          </w:p>
        </w:tc>
        <w:tc>
          <w:tcPr>
            <w:tcW w:w="0" w:type="auto"/>
            <w:tcBorders>
              <w:top w:val="single" w:sz="4" w:space="0" w:color="auto"/>
              <w:left w:val="single" w:sz="4" w:space="0" w:color="auto"/>
              <w:bottom w:val="single" w:sz="4" w:space="0" w:color="auto"/>
              <w:right w:val="single" w:sz="4" w:space="0" w:color="auto"/>
            </w:tcBorders>
            <w:vAlign w:val="center"/>
          </w:tcPr>
          <w:p w14:paraId="6223D605" w14:textId="77777777" w:rsidR="000C6F46" w:rsidRDefault="007F4540">
            <w:pPr>
              <w:spacing w:after="0"/>
              <w:jc w:val="center"/>
              <w:rPr>
                <w:rFonts w:ascii="Calibri" w:eastAsia="等线" w:hAnsi="Calibri"/>
              </w:rPr>
            </w:pPr>
            <w:r>
              <w:rPr>
                <w:rFonts w:ascii="Calibri" w:eastAsia="等线" w:hAnsi="Calibri"/>
              </w:rPr>
              <w:t>Maintain the 26 MHz-CLK</w:t>
            </w:r>
          </w:p>
        </w:tc>
      </w:tr>
    </w:tbl>
    <w:p w14:paraId="22AB25A9" w14:textId="77777777" w:rsidR="000C6F46" w:rsidRDefault="000C6F46"/>
    <w:bookmarkStart w:id="148" w:name="_Hlk127957885"/>
    <w:p w14:paraId="1AD084D6" w14:textId="77777777" w:rsidR="000C6F46" w:rsidRDefault="007F4540">
      <w:pPr>
        <w:pStyle w:val="TOC1"/>
        <w:rPr>
          <w:rFonts w:eastAsiaTheme="minorEastAsia" w:cstheme="minorBidi"/>
          <w:b/>
          <w:kern w:val="2"/>
          <w:sz w:val="24"/>
          <w:szCs w:val="22"/>
          <w:lang w:eastAsia="zh-TW"/>
        </w:rPr>
      </w:pPr>
      <w:r>
        <w:fldChar w:fldCharType="begin"/>
      </w:r>
      <w:r>
        <w:instrText xml:space="preserve"> HYPERLINK \l "_Toc127546033" </w:instrText>
      </w:r>
      <w:r>
        <w:fldChar w:fldCharType="separate"/>
      </w:r>
      <w:r>
        <w:rPr>
          <w:rStyle w:val="aff7"/>
        </w:rPr>
        <w:t>Observation 6</w:t>
      </w:r>
      <w:r>
        <w:rPr>
          <w:rFonts w:eastAsiaTheme="minorEastAsia" w:cstheme="minorBidi"/>
          <w:kern w:val="2"/>
          <w:sz w:val="24"/>
          <w:szCs w:val="22"/>
          <w:lang w:eastAsia="zh-TW"/>
        </w:rPr>
        <w:tab/>
      </w:r>
      <w:r>
        <w:rPr>
          <w:rStyle w:val="aff7"/>
        </w:rPr>
        <w:t>Introducing of LPWUS has no power saving benefit if IDLE UE has RRM duty per I-DRX cycle of 1.28s. The power saving gain is -12% compared to R17 PEI with 0.05 as LPWUR ON power.</w:t>
      </w:r>
      <w:r>
        <w:rPr>
          <w:rStyle w:val="aff7"/>
        </w:rPr>
        <w:fldChar w:fldCharType="end"/>
      </w:r>
    </w:p>
    <w:p w14:paraId="4C84C14F" w14:textId="77777777" w:rsidR="000C6F46" w:rsidRDefault="00743787">
      <w:pPr>
        <w:pStyle w:val="TOC1"/>
        <w:rPr>
          <w:rFonts w:eastAsiaTheme="minorEastAsia" w:cstheme="minorBidi"/>
          <w:b/>
          <w:kern w:val="2"/>
          <w:sz w:val="24"/>
          <w:szCs w:val="22"/>
          <w:lang w:eastAsia="zh-TW"/>
        </w:rPr>
      </w:pPr>
      <w:hyperlink w:anchor="_Toc127546034" w:history="1">
        <w:r w:rsidR="007F4540">
          <w:rPr>
            <w:rStyle w:val="aff7"/>
            <w:lang w:val="en-GB" w:eastAsia="zh-TW"/>
          </w:rPr>
          <w:t>Proposal 5</w:t>
        </w:r>
        <w:r w:rsidR="007F4540">
          <w:rPr>
            <w:rFonts w:eastAsiaTheme="minorEastAsia" w:cstheme="minorBidi"/>
            <w:kern w:val="2"/>
            <w:sz w:val="24"/>
            <w:szCs w:val="22"/>
            <w:lang w:eastAsia="zh-TW"/>
          </w:rPr>
          <w:tab/>
        </w:r>
        <w:r w:rsidR="007F4540">
          <w:rPr>
            <w:rStyle w:val="aff7"/>
            <w:lang w:val="en-GB" w:eastAsia="zh-TW"/>
          </w:rPr>
          <w:t>RAN1 to postpone the study on LPWUS used with I-DRX until the current NR RRM requirement can be relaxed.</w:t>
        </w:r>
      </w:hyperlink>
    </w:p>
    <w:bookmarkEnd w:id="148"/>
    <w:p w14:paraId="1BF8DD0D" w14:textId="77777777" w:rsidR="000C6F46" w:rsidRDefault="007F4540">
      <w:pPr>
        <w:pStyle w:val="TOC1"/>
        <w:rPr>
          <w:rFonts w:eastAsiaTheme="minorEastAsia" w:cstheme="minorBidi"/>
          <w:b/>
          <w:kern w:val="2"/>
          <w:sz w:val="24"/>
          <w:szCs w:val="22"/>
          <w:lang w:eastAsia="zh-TW"/>
        </w:rPr>
      </w:pPr>
      <w:r>
        <w:fldChar w:fldCharType="begin"/>
      </w:r>
      <w:r>
        <w:instrText xml:space="preserve"> HYPERLINK \l "_Toc127546035" </w:instrText>
      </w:r>
      <w:r>
        <w:fldChar w:fldCharType="separate"/>
      </w:r>
      <w:r>
        <w:rPr>
          <w:rStyle w:val="aff7"/>
        </w:rPr>
        <w:t>Observation 7</w:t>
      </w:r>
      <w:r>
        <w:rPr>
          <w:rFonts w:eastAsiaTheme="minorEastAsia" w:cstheme="minorBidi"/>
          <w:kern w:val="2"/>
          <w:sz w:val="24"/>
          <w:szCs w:val="22"/>
          <w:lang w:eastAsia="zh-TW"/>
        </w:rPr>
        <w:tab/>
      </w:r>
      <w:r>
        <w:rPr>
          <w:rStyle w:val="aff7"/>
        </w:rPr>
        <w:t>LPWUS can achieve a 51% power saving gain with an eDRX cycle of 61.44s.</w:t>
      </w:r>
      <w:r>
        <w:rPr>
          <w:rStyle w:val="aff7"/>
        </w:rPr>
        <w:fldChar w:fldCharType="end"/>
      </w:r>
    </w:p>
    <w:p w14:paraId="3544FE09" w14:textId="77777777" w:rsidR="000C6F46" w:rsidRDefault="00743787">
      <w:pPr>
        <w:pStyle w:val="TOC1"/>
        <w:rPr>
          <w:rFonts w:eastAsiaTheme="minorEastAsia" w:cstheme="minorBidi"/>
          <w:b/>
          <w:kern w:val="2"/>
          <w:sz w:val="24"/>
          <w:szCs w:val="22"/>
          <w:lang w:eastAsia="zh-TW"/>
        </w:rPr>
      </w:pPr>
      <w:hyperlink w:anchor="_Toc127546036" w:history="1">
        <w:r w:rsidR="007F4540">
          <w:rPr>
            <w:rStyle w:val="aff7"/>
            <w:lang w:val="en-GB" w:eastAsia="zh-TW"/>
          </w:rPr>
          <w:t>Proposal 6</w:t>
        </w:r>
        <w:r w:rsidR="007F4540">
          <w:rPr>
            <w:rFonts w:eastAsiaTheme="minorEastAsia" w:cstheme="minorBidi"/>
            <w:kern w:val="2"/>
            <w:sz w:val="24"/>
            <w:szCs w:val="22"/>
            <w:lang w:eastAsia="zh-TW"/>
          </w:rPr>
          <w:tab/>
        </w:r>
        <w:r w:rsidR="007F4540">
          <w:rPr>
            <w:rStyle w:val="aff7"/>
            <w:lang w:val="en-GB" w:eastAsia="zh-TW"/>
          </w:rPr>
          <w:t>RAN1 to consider focusing on the study of LPWUS used with eDRX in RRC IDLE.</w:t>
        </w:r>
      </w:hyperlink>
    </w:p>
    <w:p w14:paraId="32D26F98" w14:textId="77777777" w:rsidR="000C6F46" w:rsidRDefault="00743787">
      <w:pPr>
        <w:pStyle w:val="TOC1"/>
        <w:rPr>
          <w:rFonts w:eastAsiaTheme="minorEastAsia" w:cstheme="minorBidi"/>
          <w:b/>
          <w:kern w:val="2"/>
          <w:sz w:val="24"/>
          <w:szCs w:val="22"/>
          <w:lang w:eastAsia="zh-TW"/>
        </w:rPr>
      </w:pPr>
      <w:hyperlink w:anchor="_Toc127546037" w:history="1">
        <w:r w:rsidR="007F4540">
          <w:rPr>
            <w:rStyle w:val="aff7"/>
          </w:rPr>
          <w:t>Observation 8</w:t>
        </w:r>
        <w:r w:rsidR="007F4540">
          <w:rPr>
            <w:rFonts w:eastAsiaTheme="minorEastAsia" w:cstheme="minorBidi"/>
            <w:kern w:val="2"/>
            <w:sz w:val="24"/>
            <w:szCs w:val="22"/>
            <w:lang w:eastAsia="zh-TW"/>
          </w:rPr>
          <w:tab/>
        </w:r>
        <w:r w:rsidR="007F4540">
          <w:rPr>
            <w:rStyle w:val="aff7"/>
          </w:rPr>
          <w:t>LP-WUR-assisted SSSG switching shows 16% to 19% PS gains compared to R17 SSSG switching.</w:t>
        </w:r>
      </w:hyperlink>
    </w:p>
    <w:p w14:paraId="4E0FE944" w14:textId="77777777" w:rsidR="000C6F46" w:rsidRDefault="00743787">
      <w:pPr>
        <w:pStyle w:val="TOC1"/>
        <w:rPr>
          <w:rFonts w:eastAsiaTheme="minorEastAsia" w:cstheme="minorBidi"/>
          <w:b/>
          <w:kern w:val="2"/>
          <w:sz w:val="24"/>
          <w:szCs w:val="22"/>
          <w:lang w:eastAsia="zh-TW"/>
        </w:rPr>
      </w:pPr>
      <w:hyperlink w:anchor="_Toc127546038" w:history="1">
        <w:r w:rsidR="007F4540">
          <w:rPr>
            <w:rStyle w:val="aff7"/>
            <w:lang w:val="en-GB" w:eastAsia="zh-TW"/>
          </w:rPr>
          <w:t>Proposal 7</w:t>
        </w:r>
        <w:r w:rsidR="007F4540">
          <w:rPr>
            <w:rFonts w:eastAsiaTheme="minorEastAsia" w:cstheme="minorBidi"/>
            <w:kern w:val="2"/>
            <w:sz w:val="24"/>
            <w:szCs w:val="22"/>
            <w:lang w:eastAsia="zh-TW"/>
          </w:rPr>
          <w:tab/>
        </w:r>
        <w:r w:rsidR="007F4540">
          <w:rPr>
            <w:lang w:val="en-GB" w:eastAsia="zh-TW"/>
          </w:rPr>
          <w:t>RAN1 to consider LP-WUR-assisted SSSG switching in RRC CONNECTED</w:t>
        </w:r>
        <w:r w:rsidR="007F4540">
          <w:rPr>
            <w:rStyle w:val="aff7"/>
            <w:lang w:val="en-GB" w:eastAsia="zh-TW"/>
          </w:rPr>
          <w:t>, where UE is configured with one SSSG for LR to monitor LP-WUS and another SSSG for MR to monitor DCI.</w:t>
        </w:r>
      </w:hyperlink>
    </w:p>
    <w:p w14:paraId="5374C7BE" w14:textId="77777777" w:rsidR="000C6F46" w:rsidRDefault="00743787">
      <w:pPr>
        <w:pStyle w:val="TOC1"/>
        <w:rPr>
          <w:rFonts w:eastAsiaTheme="minorEastAsia" w:cstheme="minorBidi"/>
          <w:b/>
          <w:kern w:val="2"/>
          <w:sz w:val="24"/>
          <w:szCs w:val="22"/>
          <w:lang w:eastAsia="zh-TW"/>
        </w:rPr>
      </w:pPr>
      <w:hyperlink w:anchor="_Toc127546039" w:history="1">
        <w:r w:rsidR="007F4540">
          <w:rPr>
            <w:rStyle w:val="aff7"/>
          </w:rPr>
          <w:t>Observation 9</w:t>
        </w:r>
        <w:r w:rsidR="007F4540">
          <w:rPr>
            <w:rFonts w:eastAsiaTheme="minorEastAsia" w:cstheme="minorBidi"/>
            <w:kern w:val="2"/>
            <w:sz w:val="24"/>
            <w:szCs w:val="22"/>
            <w:lang w:eastAsia="zh-TW"/>
          </w:rPr>
          <w:tab/>
        </w:r>
        <w:r w:rsidR="007F4540">
          <w:rPr>
            <w:rStyle w:val="aff7"/>
          </w:rPr>
          <w:t>OFDM-based LPWUR has no power-saving gain to R17 PEI without a duty cycle.</w:t>
        </w:r>
      </w:hyperlink>
    </w:p>
    <w:p w14:paraId="421FAF65" w14:textId="77777777" w:rsidR="000C6F46" w:rsidRDefault="00743787">
      <w:pPr>
        <w:pStyle w:val="TOC1"/>
        <w:rPr>
          <w:rFonts w:eastAsiaTheme="minorEastAsia" w:cstheme="minorBidi"/>
          <w:b/>
          <w:kern w:val="2"/>
          <w:sz w:val="24"/>
          <w:szCs w:val="22"/>
          <w:lang w:eastAsia="zh-TW"/>
        </w:rPr>
      </w:pPr>
      <w:hyperlink w:anchor="_Toc127546040" w:history="1">
        <w:r w:rsidR="007F4540">
          <w:rPr>
            <w:rStyle w:val="aff7"/>
          </w:rPr>
          <w:t>Observation 10</w:t>
        </w:r>
        <w:r w:rsidR="007F4540">
          <w:rPr>
            <w:rFonts w:eastAsiaTheme="minorEastAsia" w:cstheme="minorBidi"/>
            <w:kern w:val="2"/>
            <w:sz w:val="24"/>
            <w:szCs w:val="22"/>
            <w:lang w:eastAsia="zh-TW"/>
          </w:rPr>
          <w:tab/>
        </w:r>
        <w:r w:rsidR="007F4540">
          <w:rPr>
            <w:rStyle w:val="aff7"/>
          </w:rPr>
          <w:t>OFDM-based LPWUR has no power-saving gain to R17 PEI if its duty cycle is smaller than 20.48s.</w:t>
        </w:r>
      </w:hyperlink>
    </w:p>
    <w:p w14:paraId="54989AB2" w14:textId="77777777" w:rsidR="000C6F46" w:rsidRDefault="00743787">
      <w:pPr>
        <w:pStyle w:val="TOC1"/>
        <w:rPr>
          <w:rFonts w:eastAsiaTheme="minorEastAsia" w:cstheme="minorBidi"/>
          <w:b/>
          <w:kern w:val="2"/>
          <w:sz w:val="24"/>
          <w:szCs w:val="22"/>
          <w:lang w:eastAsia="zh-TW"/>
        </w:rPr>
      </w:pPr>
      <w:hyperlink w:anchor="_Toc127546041" w:history="1">
        <w:r w:rsidR="007F4540">
          <w:rPr>
            <w:rStyle w:val="aff7"/>
            <w:lang w:val="en-GB" w:eastAsia="zh-TW"/>
          </w:rPr>
          <w:t>Proposal 8</w:t>
        </w:r>
        <w:r w:rsidR="007F4540">
          <w:rPr>
            <w:rFonts w:eastAsiaTheme="minorEastAsia" w:cstheme="minorBidi"/>
            <w:kern w:val="2"/>
            <w:sz w:val="24"/>
            <w:szCs w:val="22"/>
            <w:lang w:eastAsia="zh-TW"/>
          </w:rPr>
          <w:tab/>
        </w:r>
        <w:r w:rsidR="007F4540">
          <w:rPr>
            <w:rStyle w:val="aff7"/>
            <w:lang w:val="en-GB" w:eastAsia="zh-TW"/>
          </w:rPr>
          <w:t>RAN1 should stop pursuing OFDM-based LPWUR for SSS-like LPWUS in the R18 LPWUR/WUS SI.</w:t>
        </w:r>
      </w:hyperlink>
    </w:p>
    <w:p w14:paraId="7D7372CE" w14:textId="77777777" w:rsidR="000C6F46" w:rsidRDefault="00743787">
      <w:pPr>
        <w:pStyle w:val="TOC1"/>
        <w:rPr>
          <w:rFonts w:eastAsiaTheme="minorEastAsia" w:cstheme="minorBidi"/>
          <w:b/>
          <w:kern w:val="2"/>
          <w:sz w:val="24"/>
          <w:szCs w:val="22"/>
          <w:lang w:eastAsia="zh-TW"/>
        </w:rPr>
      </w:pPr>
      <w:hyperlink w:anchor="_Toc127546042" w:history="1">
        <w:r w:rsidR="007F4540">
          <w:rPr>
            <w:rStyle w:val="aff7"/>
          </w:rPr>
          <w:t>Observation 11</w:t>
        </w:r>
        <w:r w:rsidR="007F4540">
          <w:rPr>
            <w:rFonts w:eastAsiaTheme="minorEastAsia" w:cstheme="minorBidi"/>
            <w:kern w:val="2"/>
            <w:sz w:val="24"/>
            <w:szCs w:val="22"/>
            <w:lang w:eastAsia="zh-TW"/>
          </w:rPr>
          <w:tab/>
        </w:r>
        <w:r w:rsidR="007F4540">
          <w:rPr>
            <w:rStyle w:val="aff7"/>
          </w:rPr>
          <w:t xml:space="preserve">LPWUR cannot achieve the MIL of NR PDCCH </w:t>
        </w:r>
        <w:r w:rsidR="007F4540">
          <w:t>of AL16 with 4RX</w:t>
        </w:r>
        <w:r w:rsidR="007F4540">
          <w:rPr>
            <w:rStyle w:val="aff7"/>
          </w:rPr>
          <w:t xml:space="preserve"> for paging and there is a 7dB required SNR gap between the required SNR target and the performance given the raw data rate of 28kbps.</w:t>
        </w:r>
      </w:hyperlink>
    </w:p>
    <w:p w14:paraId="5108485D" w14:textId="77777777" w:rsidR="000C6F46" w:rsidRDefault="00743787">
      <w:pPr>
        <w:pStyle w:val="TOC1"/>
        <w:rPr>
          <w:rFonts w:eastAsiaTheme="minorEastAsia" w:cstheme="minorBidi"/>
          <w:b/>
          <w:kern w:val="2"/>
          <w:sz w:val="24"/>
          <w:szCs w:val="22"/>
          <w:lang w:eastAsia="zh-TW"/>
        </w:rPr>
      </w:pPr>
      <w:hyperlink w:anchor="_Toc127546043" w:history="1">
        <w:r w:rsidR="007F4540">
          <w:rPr>
            <w:rStyle w:val="aff7"/>
          </w:rPr>
          <w:t>Observation 12</w:t>
        </w:r>
        <w:r w:rsidR="007F4540">
          <w:rPr>
            <w:rFonts w:eastAsiaTheme="minorEastAsia" w:cstheme="minorBidi"/>
            <w:kern w:val="2"/>
            <w:sz w:val="24"/>
            <w:szCs w:val="22"/>
            <w:lang w:eastAsia="zh-TW"/>
          </w:rPr>
          <w:tab/>
        </w:r>
        <w:r w:rsidR="007F4540">
          <w:rPr>
            <w:rStyle w:val="aff7"/>
          </w:rPr>
          <w:t>LPWUR can support the MIL of NR PUSCH for eMBB with a raw data rate of up to 224kbps.</w:t>
        </w:r>
      </w:hyperlink>
    </w:p>
    <w:p w14:paraId="45CCF79E" w14:textId="77777777" w:rsidR="000C6F46" w:rsidRDefault="00743787">
      <w:pPr>
        <w:pStyle w:val="TOC1"/>
        <w:rPr>
          <w:rFonts w:eastAsiaTheme="minorEastAsia" w:cstheme="minorBidi"/>
          <w:b/>
          <w:kern w:val="2"/>
          <w:sz w:val="24"/>
          <w:szCs w:val="22"/>
          <w:lang w:eastAsia="zh-TW"/>
        </w:rPr>
      </w:pPr>
      <w:hyperlink w:anchor="_Toc127546044" w:history="1">
        <w:r w:rsidR="007F4540">
          <w:rPr>
            <w:rStyle w:val="aff7"/>
          </w:rPr>
          <w:t>Proposal 9</w:t>
        </w:r>
        <w:r w:rsidR="007F4540">
          <w:rPr>
            <w:rFonts w:eastAsiaTheme="minorEastAsia" w:cstheme="minorBidi"/>
            <w:kern w:val="2"/>
            <w:sz w:val="24"/>
            <w:szCs w:val="22"/>
            <w:lang w:eastAsia="zh-TW"/>
          </w:rPr>
          <w:tab/>
        </w:r>
        <w:r w:rsidR="007F4540">
          <w:rPr>
            <w:rStyle w:val="aff7"/>
            <w:rFonts w:eastAsia="等线"/>
          </w:rPr>
          <w:t xml:space="preserve">RAN1 should stop pursuing the same coverage range of NR PDCCH for paging </w:t>
        </w:r>
        <w:r w:rsidR="007F4540">
          <w:rPr>
            <w:rFonts w:eastAsia="等线"/>
          </w:rPr>
          <w:t xml:space="preserve">of AL16 with 4RX </w:t>
        </w:r>
        <w:r w:rsidR="007F4540">
          <w:rPr>
            <w:rStyle w:val="aff7"/>
            <w:rFonts w:eastAsia="等线"/>
          </w:rPr>
          <w:t xml:space="preserve"> (406.24m) for LPWUR in the Rel-18 LPWUS/WUR study at least for Urban 2.6GHz.</w:t>
        </w:r>
      </w:hyperlink>
    </w:p>
    <w:p w14:paraId="63444E73" w14:textId="77777777" w:rsidR="000C6F46" w:rsidRDefault="00743787">
      <w:pPr>
        <w:pStyle w:val="TOC1"/>
        <w:rPr>
          <w:rFonts w:eastAsiaTheme="minorEastAsia" w:cstheme="minorBidi"/>
          <w:b/>
          <w:kern w:val="2"/>
          <w:sz w:val="24"/>
          <w:szCs w:val="22"/>
          <w:lang w:eastAsia="zh-TW"/>
        </w:rPr>
      </w:pPr>
      <w:hyperlink w:anchor="_Toc127546045" w:history="1">
        <w:r w:rsidR="007F4540">
          <w:rPr>
            <w:rStyle w:val="aff7"/>
          </w:rPr>
          <w:t>Proposal 10</w:t>
        </w:r>
        <w:r w:rsidR="007F4540">
          <w:rPr>
            <w:rFonts w:eastAsiaTheme="minorEastAsia" w:cstheme="minorBidi"/>
            <w:kern w:val="2"/>
            <w:sz w:val="24"/>
            <w:szCs w:val="22"/>
            <w:lang w:eastAsia="zh-TW"/>
          </w:rPr>
          <w:tab/>
        </w:r>
        <w:r w:rsidR="007F4540">
          <w:rPr>
            <w:rStyle w:val="aff7"/>
            <w:rFonts w:eastAsia="等线"/>
          </w:rPr>
          <w:t>Since the coverage range of NR PUSCH for eMBB can be supported/guaranteed by LPWUR, RAN1 should focus at least on LPWUS use cases in RRC CONNECTED.</w:t>
        </w:r>
      </w:hyperlink>
    </w:p>
    <w:p w14:paraId="4E827AC0" w14:textId="77777777" w:rsidR="000C6F46" w:rsidRDefault="007F4540">
      <w:pPr>
        <w:rPr>
          <w:lang w:val="en-GB"/>
        </w:rPr>
      </w:pPr>
      <w:r>
        <w:rPr>
          <w:rFonts w:eastAsiaTheme="minorEastAsia" w:cstheme="minorBidi"/>
          <w:b/>
          <w:kern w:val="2"/>
          <w:sz w:val="24"/>
          <w:szCs w:val="22"/>
          <w:lang w:eastAsia="zh-TW"/>
        </w:rPr>
        <w:fldChar w:fldCharType="end"/>
      </w:r>
    </w:p>
    <w:p w14:paraId="7EAC03F1" w14:textId="77777777" w:rsidR="000C6F46" w:rsidRDefault="000C6F46"/>
    <w:p w14:paraId="28203FD8" w14:textId="77777777" w:rsidR="000C6F46" w:rsidRDefault="007F4540">
      <w:pPr>
        <w:pStyle w:val="1"/>
        <w:rPr>
          <w:sz w:val="44"/>
        </w:rPr>
      </w:pPr>
      <w:r>
        <w:rPr>
          <w:sz w:val="44"/>
        </w:rPr>
        <w:t>SID</w:t>
      </w:r>
    </w:p>
    <w:p w14:paraId="783E0EB7" w14:textId="77777777" w:rsidR="000C6F46" w:rsidRDefault="00743787">
      <w:pPr>
        <w:rPr>
          <w:rFonts w:eastAsia="Batang"/>
          <w:lang w:eastAsia="zh-CN"/>
        </w:rPr>
      </w:pPr>
      <w:hyperlink r:id="rId139" w:history="1">
        <w:r w:rsidR="007F4540">
          <w:rPr>
            <w:rStyle w:val="150"/>
            <w:rFonts w:ascii="Times" w:eastAsia="Batang" w:hAnsi="Times" w:hint="default"/>
            <w:i/>
            <w:iCs/>
          </w:rPr>
          <w:t>RP-222644</w:t>
        </w:r>
      </w:hyperlink>
    </w:p>
    <w:p w14:paraId="7FC78D18" w14:textId="77777777" w:rsidR="000C6F46" w:rsidRDefault="007F4540">
      <w:pPr>
        <w:ind w:right="-99"/>
        <w:rPr>
          <w:b/>
          <w:bCs/>
          <w:lang w:eastAsia="zh-CN"/>
        </w:rPr>
      </w:pPr>
      <w:r>
        <w:rPr>
          <w:b/>
          <w:bCs/>
        </w:rPr>
        <w:t>The study item includes the following objectives:</w:t>
      </w:r>
    </w:p>
    <w:p w14:paraId="257CD36C" w14:textId="77777777" w:rsidR="000C6F46" w:rsidRDefault="007F4540">
      <w:pPr>
        <w:numPr>
          <w:ilvl w:val="0"/>
          <w:numId w:val="111"/>
        </w:numPr>
        <w:spacing w:before="100" w:beforeAutospacing="1" w:line="240" w:lineRule="auto"/>
        <w:ind w:right="-99"/>
      </w:pPr>
      <w:r>
        <w:t xml:space="preserve">Identify </w:t>
      </w:r>
      <w:r>
        <w:rPr>
          <w:rFonts w:hint="eastAsia"/>
        </w:rPr>
        <w:t>evaluation methodology</w:t>
      </w:r>
      <w:r>
        <w:t xml:space="preserve"> (including the use cases)</w:t>
      </w:r>
      <w:r>
        <w:rPr>
          <w:rFonts w:hint="eastAsia"/>
        </w:rPr>
        <w:t xml:space="preserve"> &amp; KPIs [RAN1]</w:t>
      </w:r>
    </w:p>
    <w:p w14:paraId="40C799E5" w14:textId="77777777" w:rsidR="000C6F46" w:rsidRDefault="007F4540">
      <w:pPr>
        <w:numPr>
          <w:ilvl w:val="1"/>
          <w:numId w:val="111"/>
        </w:numPr>
        <w:spacing w:before="100" w:beforeAutospacing="1" w:line="240" w:lineRule="auto"/>
        <w:ind w:right="-99"/>
      </w:pPr>
      <w:r>
        <w:t>Primarily target low-power WUS/WUR for power-sensitive, small form-factor devices including IoT use cases (such as industrial sensors, controllers) and wearables</w:t>
      </w:r>
    </w:p>
    <w:p w14:paraId="4467C0DB" w14:textId="77777777" w:rsidR="000C6F46" w:rsidRDefault="007F4540">
      <w:pPr>
        <w:numPr>
          <w:ilvl w:val="2"/>
          <w:numId w:val="111"/>
        </w:numPr>
        <w:spacing w:before="100" w:beforeAutospacing="1" w:line="240" w:lineRule="auto"/>
        <w:ind w:right="-99"/>
      </w:pPr>
      <w:r>
        <w:t>Other use cases are not precluded</w:t>
      </w:r>
    </w:p>
    <w:p w14:paraId="5B5E6327" w14:textId="77777777" w:rsidR="000C6F46" w:rsidRDefault="007F4540">
      <w:pPr>
        <w:numPr>
          <w:ilvl w:val="0"/>
          <w:numId w:val="111"/>
        </w:numPr>
        <w:spacing w:before="100" w:beforeAutospacing="1" w:line="240" w:lineRule="auto"/>
        <w:ind w:right="-99"/>
      </w:pPr>
      <w:r>
        <w:rPr>
          <w:rFonts w:hint="eastAsia"/>
        </w:rPr>
        <w:t xml:space="preserve">Study and evaluate low-power wake-up receiver architectures [RAN1, RAN4] </w:t>
      </w:r>
    </w:p>
    <w:p w14:paraId="4F0EC7F4" w14:textId="77777777" w:rsidR="000C6F46" w:rsidRDefault="007F4540">
      <w:pPr>
        <w:numPr>
          <w:ilvl w:val="0"/>
          <w:numId w:val="111"/>
        </w:numPr>
        <w:spacing w:before="100" w:beforeAutospacing="1" w:line="240" w:lineRule="auto"/>
        <w:ind w:right="-99"/>
      </w:pPr>
      <w:r>
        <w:rPr>
          <w:rFonts w:hint="eastAsia"/>
        </w:rPr>
        <w:t xml:space="preserve">Study and evaluate wake-up signal designs to support wake-up receivers [RAN1, RAN4] </w:t>
      </w:r>
    </w:p>
    <w:p w14:paraId="0519ADFE" w14:textId="77777777" w:rsidR="000C6F46" w:rsidRDefault="007F4540">
      <w:pPr>
        <w:numPr>
          <w:ilvl w:val="0"/>
          <w:numId w:val="111"/>
        </w:numPr>
        <w:spacing w:before="100" w:beforeAutospacing="1" w:line="240" w:lineRule="auto"/>
        <w:ind w:right="-99"/>
      </w:pPr>
      <w:r>
        <w:rPr>
          <w:rFonts w:hint="eastAsia"/>
        </w:rPr>
        <w:t>Study and evaluate L1</w:t>
      </w:r>
      <w:r>
        <w:t xml:space="preserve"> procedures and higher layer</w:t>
      </w:r>
      <w:r>
        <w:rPr>
          <w:rFonts w:hint="eastAsia"/>
        </w:rPr>
        <w:t xml:space="preserve"> protocol c</w:t>
      </w:r>
      <w:r>
        <w:t xml:space="preserve">hanges needed to support the wake-up signals  [RAN2, RAN1] </w:t>
      </w:r>
    </w:p>
    <w:p w14:paraId="45348E4A" w14:textId="77777777" w:rsidR="000C6F46" w:rsidRDefault="007F4540">
      <w:pPr>
        <w:numPr>
          <w:ilvl w:val="0"/>
          <w:numId w:val="111"/>
        </w:numPr>
        <w:spacing w:before="100" w:beforeAutospacing="1" w:line="240" w:lineRule="auto"/>
        <w:ind w:right="-99"/>
      </w:pPr>
      <w:r>
        <w:t>Study potential UE power saving gains compared to the existing Rel-15/16/17 UE power saving mechanisms, the coverage availability, as well as latency impact of low-power WUR/WUS. System impact, such as network power consumption, coexistence with non-low-power-WUR UEs, network coverage/capacity/resource overhead should be included in the study [RAN1]</w:t>
      </w:r>
    </w:p>
    <w:p w14:paraId="0C437C63" w14:textId="77777777" w:rsidR="000C6F46" w:rsidRDefault="007F4540">
      <w:pPr>
        <w:numPr>
          <w:ilvl w:val="1"/>
          <w:numId w:val="111"/>
        </w:numPr>
        <w:spacing w:before="100" w:beforeAutospacing="1" w:line="240" w:lineRule="auto"/>
        <w:ind w:right="-99"/>
      </w:pPr>
      <w:r>
        <w:rPr>
          <w:rFonts w:eastAsia="等线"/>
        </w:rPr>
        <w:t xml:space="preserve">Note: The need for RAN2 evaluation will be triggered by RAN1 when necessary. </w:t>
      </w:r>
    </w:p>
    <w:p w14:paraId="14078ABB" w14:textId="77777777" w:rsidR="000C6F46" w:rsidRDefault="000C6F46">
      <w:pPr>
        <w:rPr>
          <w:lang w:val="en-GB"/>
        </w:rPr>
      </w:pPr>
    </w:p>
    <w:p w14:paraId="0061D438" w14:textId="77777777" w:rsidR="000C6F46" w:rsidRDefault="000C6F46">
      <w:pPr>
        <w:pStyle w:val="ac"/>
        <w:rPr>
          <w:rFonts w:ascii="Times New Roman" w:hAnsi="Times New Roman"/>
          <w:lang w:eastAsia="zh-CN"/>
        </w:rPr>
      </w:pPr>
    </w:p>
    <w:p w14:paraId="4417293B" w14:textId="77777777" w:rsidR="000C6F46" w:rsidRDefault="007F4540">
      <w:pPr>
        <w:pStyle w:val="1"/>
        <w:rPr>
          <w:sz w:val="44"/>
        </w:rPr>
      </w:pPr>
      <w:bookmarkStart w:id="149" w:name="_Toc529948048"/>
      <w:bookmarkEnd w:id="38"/>
      <w:r>
        <w:rPr>
          <w:sz w:val="44"/>
        </w:rPr>
        <w:t>Reference</w:t>
      </w:r>
      <w:bookmarkEnd w:id="149"/>
    </w:p>
    <w:p w14:paraId="4795A1D0" w14:textId="77777777" w:rsidR="000C6F46" w:rsidRDefault="007F4540">
      <w:pPr>
        <w:pStyle w:val="ac"/>
        <w:rPr>
          <w:rFonts w:ascii="Times New Roman" w:hAnsi="Times New Roman"/>
          <w:b/>
          <w:u w:val="single"/>
          <w:lang w:eastAsia="zh-CN"/>
        </w:rPr>
      </w:pPr>
      <w:r>
        <w:rPr>
          <w:rFonts w:ascii="Times New Roman" w:hAnsi="Times New Roman"/>
          <w:b/>
          <w:u w:val="single"/>
          <w:lang w:eastAsia="zh-CN"/>
        </w:rPr>
        <w:t>The following contributions are submitted in RAN1#1</w:t>
      </w:r>
      <w:r>
        <w:rPr>
          <w:rFonts w:ascii="Times New Roman" w:hAnsi="Times New Roman" w:hint="eastAsia"/>
          <w:b/>
          <w:u w:val="single"/>
          <w:lang w:eastAsia="zh-CN"/>
        </w:rPr>
        <w:t>1</w:t>
      </w:r>
      <w:r>
        <w:rPr>
          <w:rFonts w:ascii="Times New Roman" w:hAnsi="Times New Roman"/>
          <w:b/>
          <w:u w:val="single"/>
          <w:lang w:eastAsia="zh-CN"/>
        </w:rPr>
        <w:t>1 in AI 9.13.1,</w:t>
      </w:r>
    </w:p>
    <w:p w14:paraId="526D8792" w14:textId="77777777" w:rsidR="000C6F46" w:rsidRDefault="007F4540">
      <w:pPr>
        <w:numPr>
          <w:ilvl w:val="0"/>
          <w:numId w:val="112"/>
        </w:numPr>
        <w:spacing w:after="120"/>
        <w:jc w:val="both"/>
        <w:textAlignment w:val="auto"/>
      </w:pPr>
      <w:r>
        <w:t>R1-2300052</w:t>
      </w:r>
      <w:r>
        <w:tab/>
        <w:t>Evaluation of Low Power WUS and performance results</w:t>
      </w:r>
      <w:r>
        <w:tab/>
        <w:t>FUTUREWEI</w:t>
      </w:r>
    </w:p>
    <w:p w14:paraId="4EF6D22A" w14:textId="77777777" w:rsidR="000C6F46" w:rsidRDefault="007F4540">
      <w:pPr>
        <w:numPr>
          <w:ilvl w:val="0"/>
          <w:numId w:val="112"/>
        </w:numPr>
        <w:spacing w:after="120"/>
        <w:jc w:val="both"/>
        <w:textAlignment w:val="auto"/>
      </w:pPr>
      <w:r>
        <w:t>R1-2300100</w:t>
      </w:r>
      <w:r>
        <w:tab/>
        <w:t>Evaluations for LP-WUS</w:t>
      </w:r>
      <w:r>
        <w:tab/>
        <w:t>Huawei, HiSilicon</w:t>
      </w:r>
    </w:p>
    <w:p w14:paraId="6DE98533" w14:textId="77777777" w:rsidR="000C6F46" w:rsidRDefault="007F4540">
      <w:pPr>
        <w:numPr>
          <w:ilvl w:val="0"/>
          <w:numId w:val="112"/>
        </w:numPr>
        <w:spacing w:after="120"/>
        <w:jc w:val="both"/>
        <w:textAlignment w:val="auto"/>
      </w:pPr>
      <w:r>
        <w:t>R1-2300241</w:t>
      </w:r>
      <w:r>
        <w:tab/>
        <w:t>Discussion on evaluation on low power WUS</w:t>
      </w:r>
      <w:r>
        <w:tab/>
        <w:t>Spreadtrum Communications</w:t>
      </w:r>
    </w:p>
    <w:p w14:paraId="32A7DD9B" w14:textId="77777777" w:rsidR="000C6F46" w:rsidRDefault="007F4540">
      <w:pPr>
        <w:numPr>
          <w:ilvl w:val="0"/>
          <w:numId w:val="112"/>
        </w:numPr>
        <w:spacing w:after="120"/>
        <w:jc w:val="both"/>
        <w:textAlignment w:val="auto"/>
      </w:pPr>
      <w:r>
        <w:t>R1-2300273</w:t>
      </w:r>
      <w:r>
        <w:tab/>
        <w:t>Evaluation for lower power wake-up signal</w:t>
      </w:r>
      <w:r>
        <w:tab/>
        <w:t>OPPO</w:t>
      </w:r>
    </w:p>
    <w:p w14:paraId="6CED4252" w14:textId="77777777" w:rsidR="000C6F46" w:rsidRDefault="007F4540">
      <w:pPr>
        <w:numPr>
          <w:ilvl w:val="0"/>
          <w:numId w:val="112"/>
        </w:numPr>
        <w:spacing w:after="120"/>
        <w:jc w:val="both"/>
        <w:textAlignment w:val="auto"/>
      </w:pPr>
      <w:r>
        <w:t>R1-2300375</w:t>
      </w:r>
      <w:r>
        <w:tab/>
        <w:t>Evaluation on LP-WUS</w:t>
      </w:r>
      <w:r>
        <w:tab/>
        <w:t>ZTE, Sanechips</w:t>
      </w:r>
    </w:p>
    <w:p w14:paraId="65163AC6" w14:textId="77777777" w:rsidR="000C6F46" w:rsidRDefault="007F4540">
      <w:pPr>
        <w:numPr>
          <w:ilvl w:val="0"/>
          <w:numId w:val="112"/>
        </w:numPr>
        <w:spacing w:after="120"/>
        <w:jc w:val="both"/>
        <w:textAlignment w:val="auto"/>
      </w:pPr>
      <w:r>
        <w:t>R1-2300476</w:t>
      </w:r>
      <w:r>
        <w:tab/>
        <w:t>Evaluation methodologies for R18 LP-WUS/WUR</w:t>
      </w:r>
      <w:r>
        <w:tab/>
        <w:t>vivo</w:t>
      </w:r>
    </w:p>
    <w:p w14:paraId="20D9A8DB" w14:textId="77777777" w:rsidR="000C6F46" w:rsidRDefault="007F4540">
      <w:pPr>
        <w:numPr>
          <w:ilvl w:val="0"/>
          <w:numId w:val="112"/>
        </w:numPr>
        <w:spacing w:after="120"/>
        <w:jc w:val="both"/>
        <w:textAlignment w:val="auto"/>
      </w:pPr>
      <w:r>
        <w:t>R1-2300559</w:t>
      </w:r>
      <w:r>
        <w:tab/>
        <w:t>Evaluation on low power WUS</w:t>
      </w:r>
      <w:r>
        <w:tab/>
        <w:t>xiaomi</w:t>
      </w:r>
    </w:p>
    <w:p w14:paraId="592F94C0" w14:textId="77777777" w:rsidR="000C6F46" w:rsidRDefault="007F4540">
      <w:pPr>
        <w:numPr>
          <w:ilvl w:val="0"/>
          <w:numId w:val="112"/>
        </w:numPr>
        <w:spacing w:after="120"/>
        <w:jc w:val="both"/>
        <w:textAlignment w:val="auto"/>
      </w:pPr>
      <w:r>
        <w:t>R1-2300597</w:t>
      </w:r>
      <w:r>
        <w:tab/>
        <w:t>Discussion on evaluation on LP-WUS</w:t>
      </w:r>
      <w:r>
        <w:tab/>
        <w:t>InterDigital, Inc.</w:t>
      </w:r>
    </w:p>
    <w:p w14:paraId="116A76A0" w14:textId="77777777" w:rsidR="000C6F46" w:rsidRDefault="007F4540">
      <w:pPr>
        <w:numPr>
          <w:ilvl w:val="0"/>
          <w:numId w:val="112"/>
        </w:numPr>
        <w:spacing w:after="120"/>
        <w:jc w:val="both"/>
        <w:textAlignment w:val="auto"/>
      </w:pPr>
      <w:r>
        <w:t>R1-2300664</w:t>
      </w:r>
      <w:r>
        <w:tab/>
        <w:t>Remaining issues of Deployment scenarios and evaluation methodologies and preliminary performance results of LP-WUR</w:t>
      </w:r>
      <w:r>
        <w:tab/>
        <w:t>CATT</w:t>
      </w:r>
    </w:p>
    <w:p w14:paraId="3C5588AE" w14:textId="77777777" w:rsidR="000C6F46" w:rsidRDefault="007F4540">
      <w:pPr>
        <w:numPr>
          <w:ilvl w:val="0"/>
          <w:numId w:val="112"/>
        </w:numPr>
        <w:spacing w:after="120"/>
        <w:jc w:val="both"/>
        <w:textAlignment w:val="auto"/>
      </w:pPr>
      <w:r>
        <w:t>R1-2300698</w:t>
      </w:r>
      <w:r>
        <w:tab/>
        <w:t>Low power WUS Evaluation Methodology</w:t>
      </w:r>
      <w:r>
        <w:tab/>
        <w:t>Nokia, Nokia Shanghai Bell</w:t>
      </w:r>
    </w:p>
    <w:p w14:paraId="386949A9" w14:textId="77777777" w:rsidR="000C6F46" w:rsidRDefault="007F4540">
      <w:pPr>
        <w:numPr>
          <w:ilvl w:val="0"/>
          <w:numId w:val="112"/>
        </w:numPr>
        <w:spacing w:after="120"/>
        <w:jc w:val="both"/>
        <w:textAlignment w:val="auto"/>
      </w:pPr>
      <w:r>
        <w:t>R1-2300892</w:t>
      </w:r>
      <w:r>
        <w:tab/>
        <w:t>Evaluation of low power WUS</w:t>
      </w:r>
      <w:r>
        <w:tab/>
        <w:t>Sony</w:t>
      </w:r>
    </w:p>
    <w:p w14:paraId="3A3BB90D" w14:textId="77777777" w:rsidR="000C6F46" w:rsidRDefault="007F4540">
      <w:pPr>
        <w:numPr>
          <w:ilvl w:val="0"/>
          <w:numId w:val="112"/>
        </w:numPr>
        <w:spacing w:after="120"/>
        <w:jc w:val="both"/>
        <w:textAlignment w:val="auto"/>
      </w:pPr>
      <w:r>
        <w:t>R1-2300969</w:t>
      </w:r>
      <w:r>
        <w:tab/>
        <w:t>Evaluations on LP-WUS</w:t>
      </w:r>
      <w:r>
        <w:tab/>
        <w:t>Intel Corporation</w:t>
      </w:r>
    </w:p>
    <w:p w14:paraId="20370DB4" w14:textId="77777777" w:rsidR="000C6F46" w:rsidRDefault="007F4540">
      <w:pPr>
        <w:numPr>
          <w:ilvl w:val="0"/>
          <w:numId w:val="112"/>
        </w:numPr>
        <w:spacing w:after="120"/>
        <w:jc w:val="both"/>
        <w:textAlignment w:val="auto"/>
      </w:pPr>
      <w:r>
        <w:t>R1-2301112</w:t>
      </w:r>
      <w:r>
        <w:tab/>
        <w:t>Discussion on evaluation for LP-WUS</w:t>
      </w:r>
      <w:r>
        <w:tab/>
        <w:t>LG Electronics</w:t>
      </w:r>
    </w:p>
    <w:p w14:paraId="7B156E08" w14:textId="77777777" w:rsidR="000C6F46" w:rsidRDefault="007F4540">
      <w:pPr>
        <w:numPr>
          <w:ilvl w:val="0"/>
          <w:numId w:val="112"/>
        </w:numPr>
        <w:spacing w:after="120"/>
        <w:jc w:val="both"/>
        <w:textAlignment w:val="auto"/>
      </w:pPr>
      <w:r>
        <w:t>R1-2301194</w:t>
      </w:r>
      <w:r>
        <w:tab/>
        <w:t>On LP-WUS evaluation</w:t>
      </w:r>
      <w:r>
        <w:tab/>
        <w:t>Nordic Semiconductor ASA</w:t>
      </w:r>
    </w:p>
    <w:p w14:paraId="002B193A" w14:textId="77777777" w:rsidR="000C6F46" w:rsidRDefault="007F4540">
      <w:pPr>
        <w:numPr>
          <w:ilvl w:val="0"/>
          <w:numId w:val="112"/>
        </w:numPr>
        <w:spacing w:after="120"/>
        <w:jc w:val="both"/>
        <w:textAlignment w:val="auto"/>
      </w:pPr>
      <w:r>
        <w:t>R1-2301289</w:t>
      </w:r>
      <w:r>
        <w:tab/>
        <w:t>Evaluation on LP-WUS/WUR</w:t>
      </w:r>
      <w:r>
        <w:tab/>
        <w:t>Samsung</w:t>
      </w:r>
    </w:p>
    <w:p w14:paraId="10738457" w14:textId="77777777" w:rsidR="000C6F46" w:rsidRDefault="007F4540">
      <w:pPr>
        <w:numPr>
          <w:ilvl w:val="0"/>
          <w:numId w:val="112"/>
        </w:numPr>
        <w:spacing w:after="120"/>
        <w:jc w:val="both"/>
        <w:textAlignment w:val="auto"/>
      </w:pPr>
      <w:r>
        <w:t>R1-2301371</w:t>
      </w:r>
      <w:r>
        <w:tab/>
        <w:t>On performance evaluation for low power wake-up signal</w:t>
      </w:r>
      <w:r>
        <w:tab/>
        <w:t>Apple</w:t>
      </w:r>
    </w:p>
    <w:p w14:paraId="3AA8AEE9" w14:textId="77777777" w:rsidR="000C6F46" w:rsidRDefault="007F4540">
      <w:pPr>
        <w:numPr>
          <w:ilvl w:val="0"/>
          <w:numId w:val="112"/>
        </w:numPr>
        <w:spacing w:after="120"/>
        <w:jc w:val="both"/>
        <w:textAlignment w:val="auto"/>
      </w:pPr>
      <w:r>
        <w:t>R1-2301438</w:t>
      </w:r>
      <w:r>
        <w:tab/>
        <w:t>Evaluation methodology for LP-WUS</w:t>
      </w:r>
      <w:r>
        <w:tab/>
        <w:t>Qualcomm Incorporated</w:t>
      </w:r>
    </w:p>
    <w:p w14:paraId="744AF66A" w14:textId="77777777" w:rsidR="000C6F46" w:rsidRDefault="007F4540">
      <w:pPr>
        <w:numPr>
          <w:ilvl w:val="0"/>
          <w:numId w:val="112"/>
        </w:numPr>
        <w:spacing w:after="120"/>
        <w:jc w:val="both"/>
        <w:textAlignment w:val="auto"/>
      </w:pPr>
      <w:r>
        <w:t>R1-2301516</w:t>
      </w:r>
      <w:r>
        <w:tab/>
        <w:t>Discussion on evaluation methodology for low power WUS</w:t>
      </w:r>
      <w:r>
        <w:tab/>
        <w:t>NTT DOCOMO, INC.</w:t>
      </w:r>
    </w:p>
    <w:p w14:paraId="7ADC47C0" w14:textId="77777777" w:rsidR="000C6F46" w:rsidRDefault="007F4540">
      <w:pPr>
        <w:numPr>
          <w:ilvl w:val="0"/>
          <w:numId w:val="112"/>
        </w:numPr>
        <w:spacing w:after="120"/>
        <w:jc w:val="both"/>
        <w:textAlignment w:val="auto"/>
      </w:pPr>
      <w:r>
        <w:t>R1-2301558</w:t>
      </w:r>
      <w:r>
        <w:tab/>
        <w:t>Low power WUS evaluations</w:t>
      </w:r>
      <w:r>
        <w:tab/>
        <w:t>Ericsson</w:t>
      </w:r>
    </w:p>
    <w:p w14:paraId="6FB98BB4" w14:textId="77777777" w:rsidR="000C6F46" w:rsidRDefault="007F4540">
      <w:pPr>
        <w:numPr>
          <w:ilvl w:val="0"/>
          <w:numId w:val="112"/>
        </w:numPr>
        <w:spacing w:after="120"/>
        <w:jc w:val="both"/>
        <w:textAlignment w:val="auto"/>
      </w:pPr>
      <w:r>
        <w:t>R1-2301577</w:t>
      </w:r>
      <w:r>
        <w:tab/>
        <w:t>Evaluation on low power WUS</w:t>
      </w:r>
      <w:r>
        <w:tab/>
        <w:t>MediaTek Inc.</w:t>
      </w:r>
    </w:p>
    <w:p w14:paraId="3C317B71" w14:textId="77777777" w:rsidR="000C6F46" w:rsidRDefault="007F4540">
      <w:pPr>
        <w:pStyle w:val="1"/>
        <w:rPr>
          <w:sz w:val="44"/>
        </w:rPr>
      </w:pPr>
      <w:r>
        <w:rPr>
          <w:sz w:val="44"/>
        </w:rPr>
        <w:t>History</w:t>
      </w:r>
    </w:p>
    <w:p w14:paraId="51596C0D" w14:textId="77777777" w:rsidR="000C6F46" w:rsidRDefault="007F4540">
      <w:pPr>
        <w:pStyle w:val="affa"/>
        <w:numPr>
          <w:ilvl w:val="0"/>
          <w:numId w:val="113"/>
        </w:numPr>
        <w:spacing w:after="120"/>
        <w:jc w:val="both"/>
        <w:rPr>
          <w:lang w:val="en-GB"/>
        </w:rPr>
      </w:pPr>
      <w:r>
        <w:rPr>
          <w:lang w:val="en-GB"/>
        </w:rPr>
        <w:t>R1-2210437</w:t>
      </w:r>
      <w:r>
        <w:rPr>
          <w:lang w:val="en-GB"/>
        </w:rPr>
        <w:tab/>
      </w:r>
      <w:r>
        <w:rPr>
          <w:rFonts w:hint="eastAsia"/>
          <w:lang w:val="en-GB"/>
        </w:rPr>
        <w:t>FL summary#</w:t>
      </w:r>
      <w:r>
        <w:rPr>
          <w:lang w:val="en-GB"/>
        </w:rPr>
        <w:t>1</w:t>
      </w:r>
      <w:r>
        <w:rPr>
          <w:rFonts w:hint="eastAsia"/>
          <w:lang w:val="en-GB"/>
        </w:rPr>
        <w:t xml:space="preserve"> of evaluation on low power WUS</w:t>
      </w:r>
      <w:r>
        <w:rPr>
          <w:lang w:val="en-GB"/>
        </w:rPr>
        <w:tab/>
        <w:t>Moderator (vivo), RAN1#110bis</w:t>
      </w:r>
    </w:p>
    <w:p w14:paraId="6E930BEE" w14:textId="77777777" w:rsidR="000C6F46" w:rsidRDefault="007F4540">
      <w:pPr>
        <w:pStyle w:val="affa"/>
        <w:numPr>
          <w:ilvl w:val="0"/>
          <w:numId w:val="113"/>
        </w:numPr>
        <w:spacing w:after="120"/>
        <w:jc w:val="both"/>
        <w:rPr>
          <w:lang w:val="en-GB"/>
        </w:rPr>
      </w:pPr>
      <w:r>
        <w:rPr>
          <w:lang w:val="en-GB"/>
        </w:rPr>
        <w:t>R1-2210512</w:t>
      </w:r>
      <w:r>
        <w:rPr>
          <w:lang w:val="en-GB"/>
        </w:rPr>
        <w:tab/>
      </w:r>
      <w:r>
        <w:rPr>
          <w:rFonts w:hint="eastAsia"/>
          <w:lang w:val="en-GB"/>
        </w:rPr>
        <w:t>FL summary#</w:t>
      </w:r>
      <w:r>
        <w:rPr>
          <w:lang w:val="en-GB"/>
        </w:rPr>
        <w:t>2</w:t>
      </w:r>
      <w:r>
        <w:rPr>
          <w:rFonts w:hint="eastAsia"/>
          <w:lang w:val="en-GB"/>
        </w:rPr>
        <w:t xml:space="preserve"> of evaluation on low power WUS</w:t>
      </w:r>
      <w:r>
        <w:rPr>
          <w:lang w:val="en-GB"/>
        </w:rPr>
        <w:tab/>
        <w:t>Moderator (vivo) , RAN1#110bis</w:t>
      </w:r>
    </w:p>
    <w:p w14:paraId="1A3DA82B" w14:textId="77777777" w:rsidR="000C6F46" w:rsidRDefault="007F4540">
      <w:pPr>
        <w:pStyle w:val="affa"/>
        <w:numPr>
          <w:ilvl w:val="0"/>
          <w:numId w:val="113"/>
        </w:numPr>
        <w:spacing w:after="120"/>
        <w:jc w:val="both"/>
        <w:rPr>
          <w:lang w:val="en-GB"/>
        </w:rPr>
      </w:pPr>
      <w:r>
        <w:rPr>
          <w:lang w:val="en-GB"/>
        </w:rPr>
        <w:t>R1-2210668</w:t>
      </w:r>
      <w:r>
        <w:rPr>
          <w:lang w:val="en-GB"/>
        </w:rPr>
        <w:tab/>
      </w:r>
      <w:r>
        <w:rPr>
          <w:rFonts w:hint="eastAsia"/>
          <w:lang w:val="en-GB"/>
        </w:rPr>
        <w:t>FL summary#</w:t>
      </w:r>
      <w:r>
        <w:rPr>
          <w:lang w:val="en-GB"/>
        </w:rPr>
        <w:t>3</w:t>
      </w:r>
      <w:r>
        <w:rPr>
          <w:rFonts w:hint="eastAsia"/>
          <w:lang w:val="en-GB"/>
        </w:rPr>
        <w:t xml:space="preserve"> of evaluation on low power WUS</w:t>
      </w:r>
      <w:r>
        <w:rPr>
          <w:lang w:val="en-GB"/>
        </w:rPr>
        <w:tab/>
        <w:t>Moderator (vivo) , RAN1#110bis</w:t>
      </w:r>
    </w:p>
    <w:p w14:paraId="4A693317" w14:textId="77777777" w:rsidR="000C6F46" w:rsidRDefault="007F4540">
      <w:pPr>
        <w:pStyle w:val="affa"/>
        <w:numPr>
          <w:ilvl w:val="0"/>
          <w:numId w:val="113"/>
        </w:numPr>
        <w:spacing w:after="120"/>
        <w:jc w:val="both"/>
        <w:rPr>
          <w:lang w:val="en-GB"/>
        </w:rPr>
      </w:pPr>
      <w:r>
        <w:rPr>
          <w:lang w:val="en-GB"/>
        </w:rPr>
        <w:t>R1-2212768</w:t>
      </w:r>
      <w:r>
        <w:rPr>
          <w:rFonts w:hint="eastAsia"/>
          <w:lang w:val="en-GB"/>
        </w:rPr>
        <w:t>FL summary#</w:t>
      </w:r>
      <w:r>
        <w:rPr>
          <w:lang w:val="en-GB"/>
        </w:rPr>
        <w:t>1</w:t>
      </w:r>
      <w:r>
        <w:rPr>
          <w:rFonts w:hint="eastAsia"/>
          <w:lang w:val="en-GB"/>
        </w:rPr>
        <w:t xml:space="preserve"> of evaluation on low power WUS</w:t>
      </w:r>
      <w:r>
        <w:rPr>
          <w:lang w:val="en-GB"/>
        </w:rPr>
        <w:tab/>
        <w:t>Moderator (vivo) , RAN1#111</w:t>
      </w:r>
    </w:p>
    <w:p w14:paraId="40D9DF68" w14:textId="77777777" w:rsidR="000C6F46" w:rsidRDefault="007F4540">
      <w:pPr>
        <w:pStyle w:val="affa"/>
        <w:numPr>
          <w:ilvl w:val="0"/>
          <w:numId w:val="113"/>
        </w:numPr>
        <w:spacing w:after="120"/>
        <w:jc w:val="both"/>
        <w:rPr>
          <w:lang w:val="en-GB"/>
        </w:rPr>
      </w:pPr>
      <w:r>
        <w:rPr>
          <w:lang w:val="en-GB"/>
        </w:rPr>
        <w:t>R1-2212899</w:t>
      </w:r>
      <w:r>
        <w:rPr>
          <w:lang w:val="en-GB"/>
        </w:rPr>
        <w:tab/>
      </w:r>
      <w:r>
        <w:rPr>
          <w:rFonts w:hint="eastAsia"/>
          <w:lang w:val="en-GB"/>
        </w:rPr>
        <w:t>FL summary#</w:t>
      </w:r>
      <w:r>
        <w:rPr>
          <w:lang w:val="en-GB"/>
        </w:rPr>
        <w:t>2</w:t>
      </w:r>
      <w:r>
        <w:rPr>
          <w:rFonts w:hint="eastAsia"/>
          <w:lang w:val="en-GB"/>
        </w:rPr>
        <w:t xml:space="preserve"> of evaluation on low power WUS</w:t>
      </w:r>
      <w:r>
        <w:rPr>
          <w:lang w:val="en-GB"/>
        </w:rPr>
        <w:tab/>
        <w:t>Moderator (vivo) , RAN1#111</w:t>
      </w:r>
    </w:p>
    <w:p w14:paraId="015C81C3" w14:textId="77777777" w:rsidR="000C6F46" w:rsidRDefault="007F4540">
      <w:pPr>
        <w:pStyle w:val="affa"/>
        <w:numPr>
          <w:ilvl w:val="0"/>
          <w:numId w:val="113"/>
        </w:numPr>
        <w:spacing w:after="120"/>
        <w:jc w:val="both"/>
        <w:rPr>
          <w:lang w:val="en-GB"/>
        </w:rPr>
      </w:pPr>
      <w:r>
        <w:rPr>
          <w:lang w:val="en-GB"/>
        </w:rPr>
        <w:t>R1-2213005</w:t>
      </w:r>
      <w:r>
        <w:rPr>
          <w:lang w:val="en-GB"/>
        </w:rPr>
        <w:tab/>
        <w:t xml:space="preserve">Final </w:t>
      </w:r>
      <w:r>
        <w:rPr>
          <w:rFonts w:hint="eastAsia"/>
          <w:lang w:val="en-GB"/>
        </w:rPr>
        <w:t>FL summary</w:t>
      </w:r>
      <w:r>
        <w:rPr>
          <w:lang w:val="en-GB"/>
        </w:rPr>
        <w:t xml:space="preserve"> </w:t>
      </w:r>
      <w:r>
        <w:rPr>
          <w:rFonts w:hint="eastAsia"/>
          <w:lang w:val="en-GB"/>
        </w:rPr>
        <w:t>of evaluation on low power WUS</w:t>
      </w:r>
      <w:r>
        <w:rPr>
          <w:lang w:val="en-GB"/>
        </w:rPr>
        <w:tab/>
        <w:t>Moderator (vivo) , RAN1#111</w:t>
      </w:r>
    </w:p>
    <w:p w14:paraId="54EAB54F" w14:textId="77777777" w:rsidR="000C6F46" w:rsidRDefault="000C6F46">
      <w:pPr>
        <w:spacing w:after="120"/>
        <w:jc w:val="both"/>
        <w:textAlignment w:val="auto"/>
        <w:rPr>
          <w:lang w:val="en-GB"/>
        </w:rPr>
      </w:pPr>
    </w:p>
    <w:sectPr w:rsidR="000C6F46">
      <w:footerReference w:type="default" r:id="rId140"/>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10E79B" w14:textId="77777777" w:rsidR="00743787" w:rsidRDefault="00743787">
      <w:pPr>
        <w:spacing w:line="240" w:lineRule="auto"/>
      </w:pPr>
      <w:r>
        <w:separator/>
      </w:r>
    </w:p>
  </w:endnote>
  <w:endnote w:type="continuationSeparator" w:id="0">
    <w:p w14:paraId="14C46F34" w14:textId="77777777" w:rsidR="00743787" w:rsidRDefault="00743787">
      <w:pPr>
        <w:spacing w:line="240" w:lineRule="auto"/>
      </w:pPr>
      <w:r>
        <w:continuationSeparator/>
      </w:r>
    </w:p>
  </w:endnote>
  <w:endnote w:type="continuationNotice" w:id="1">
    <w:p w14:paraId="228B6805" w14:textId="77777777" w:rsidR="00743787" w:rsidRDefault="0074378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NewRomanPS-ItalicMT">
    <w:altName w:val="Times New Roman"/>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 w:name="微软雅黑 Light">
    <w:panose1 w:val="020B0502040204020203"/>
    <w:charset w:val="86"/>
    <w:family w:val="swiss"/>
    <w:pitch w:val="variable"/>
    <w:sig w:usb0="80000287" w:usb1="2ACF0010" w:usb2="00000016" w:usb3="00000000" w:csb0="0004001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1E03A4" w14:textId="0FA66C5C" w:rsidR="00F62E9A" w:rsidRDefault="00F62E9A">
    <w:pPr>
      <w:pStyle w:val="af4"/>
      <w:ind w:right="360"/>
    </w:pPr>
    <w:r>
      <w:rPr>
        <w:rStyle w:val="aff4"/>
      </w:rPr>
      <w:fldChar w:fldCharType="begin"/>
    </w:r>
    <w:r>
      <w:rPr>
        <w:rStyle w:val="aff4"/>
      </w:rPr>
      <w:instrText xml:space="preserve"> PAGE </w:instrText>
    </w:r>
    <w:r>
      <w:rPr>
        <w:rStyle w:val="aff4"/>
      </w:rPr>
      <w:fldChar w:fldCharType="separate"/>
    </w:r>
    <w:r>
      <w:rPr>
        <w:rStyle w:val="aff4"/>
        <w:noProof/>
      </w:rPr>
      <w:t>40</w:t>
    </w:r>
    <w:r>
      <w:rPr>
        <w:rStyle w:val="aff4"/>
      </w:rPr>
      <w:fldChar w:fldCharType="end"/>
    </w:r>
    <w:r>
      <w:rPr>
        <w:rStyle w:val="aff4"/>
      </w:rPr>
      <w:t>/</w:t>
    </w:r>
    <w:r>
      <w:rPr>
        <w:rStyle w:val="aff4"/>
      </w:rPr>
      <w:fldChar w:fldCharType="begin"/>
    </w:r>
    <w:r>
      <w:rPr>
        <w:rStyle w:val="aff4"/>
      </w:rPr>
      <w:instrText xml:space="preserve"> NUMPAGES </w:instrText>
    </w:r>
    <w:r>
      <w:rPr>
        <w:rStyle w:val="aff4"/>
      </w:rPr>
      <w:fldChar w:fldCharType="separate"/>
    </w:r>
    <w:r>
      <w:rPr>
        <w:rStyle w:val="aff4"/>
        <w:noProof/>
      </w:rPr>
      <w:t>141</w:t>
    </w:r>
    <w:r>
      <w:rPr>
        <w:rStyle w:val="aff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B712AC" w14:textId="77777777" w:rsidR="00743787" w:rsidRDefault="00743787">
      <w:pPr>
        <w:spacing w:after="0"/>
      </w:pPr>
      <w:r>
        <w:separator/>
      </w:r>
    </w:p>
  </w:footnote>
  <w:footnote w:type="continuationSeparator" w:id="0">
    <w:p w14:paraId="4E8597A7" w14:textId="77777777" w:rsidR="00743787" w:rsidRDefault="00743787">
      <w:pPr>
        <w:spacing w:after="0"/>
      </w:pPr>
      <w:r>
        <w:continuationSeparator/>
      </w:r>
    </w:p>
  </w:footnote>
  <w:footnote w:type="continuationNotice" w:id="1">
    <w:p w14:paraId="05E06EA8" w14:textId="77777777" w:rsidR="00743787" w:rsidRDefault="0074378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A192EB2"/>
    <w:multiLevelType w:val="singleLevel"/>
    <w:tmpl w:val="AA192EB2"/>
    <w:lvl w:ilvl="0">
      <w:start w:val="1"/>
      <w:numFmt w:val="bullet"/>
      <w:lvlText w:val=""/>
      <w:lvlJc w:val="left"/>
      <w:pPr>
        <w:ind w:left="420" w:hanging="420"/>
      </w:pPr>
      <w:rPr>
        <w:rFonts w:ascii="Symbol" w:hAnsi="Symbol" w:cs="Symbol" w:hint="default"/>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C7A29219"/>
    <w:multiLevelType w:val="singleLevel"/>
    <w:tmpl w:val="C7A29219"/>
    <w:lvl w:ilvl="0">
      <w:start w:val="1"/>
      <w:numFmt w:val="bullet"/>
      <w:lvlText w:val=""/>
      <w:lvlJc w:val="left"/>
      <w:pPr>
        <w:ind w:left="420" w:hanging="420"/>
      </w:pPr>
      <w:rPr>
        <w:rFonts w:ascii="Symbol" w:hAnsi="Symbol" w:cs="Symbol" w:hint="default"/>
      </w:rPr>
    </w:lvl>
  </w:abstractNum>
  <w:abstractNum w:abstractNumId="3" w15:restartNumberingAfterBreak="0">
    <w:nsid w:val="DF9C4796"/>
    <w:multiLevelType w:val="singleLevel"/>
    <w:tmpl w:val="DF9C4796"/>
    <w:lvl w:ilvl="0">
      <w:start w:val="1"/>
      <w:numFmt w:val="bullet"/>
      <w:lvlText w:val=""/>
      <w:lvlJc w:val="left"/>
      <w:pPr>
        <w:tabs>
          <w:tab w:val="left" w:pos="420"/>
        </w:tabs>
        <w:ind w:left="840" w:hanging="420"/>
      </w:pPr>
      <w:rPr>
        <w:rFonts w:ascii="Symbol" w:hAnsi="Symbol" w:cs="Symbol" w:hint="default"/>
      </w:rPr>
    </w:lvl>
  </w:abstractNum>
  <w:abstractNum w:abstractNumId="4" w15:restartNumberingAfterBreak="0">
    <w:nsid w:val="008C361B"/>
    <w:multiLevelType w:val="multilevel"/>
    <w:tmpl w:val="008C3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40" w:hanging="360"/>
      </w:pPr>
      <w:rPr>
        <w:rFonts w:ascii="Times New Roman" w:eastAsia="宋体" w:hAnsi="Times New Roman" w:cs="Times New Roman"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2A0585D"/>
    <w:multiLevelType w:val="multilevel"/>
    <w:tmpl w:val="02A0585D"/>
    <w:lvl w:ilvl="0">
      <w:start w:val="1"/>
      <w:numFmt w:val="bullet"/>
      <w:lvlText w:val=""/>
      <w:lvlJc w:val="left"/>
      <w:pPr>
        <w:tabs>
          <w:tab w:val="left" w:pos="720"/>
        </w:tabs>
        <w:ind w:left="720" w:hanging="360"/>
      </w:pPr>
      <w:rPr>
        <w:rFonts w:ascii="Symbol" w:hAnsi="Symbol" w:hint="default"/>
        <w:b w:val="0"/>
        <w:bC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036C013B"/>
    <w:multiLevelType w:val="multilevel"/>
    <w:tmpl w:val="036C01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3D52513"/>
    <w:multiLevelType w:val="multilevel"/>
    <w:tmpl w:val="03D5251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6465566"/>
    <w:multiLevelType w:val="multilevel"/>
    <w:tmpl w:val="06465566"/>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6907A0F"/>
    <w:multiLevelType w:val="multilevel"/>
    <w:tmpl w:val="06907A0F"/>
    <w:lvl w:ilvl="0">
      <w:start w:val="188"/>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73F1E9B"/>
    <w:multiLevelType w:val="multilevel"/>
    <w:tmpl w:val="073F1E9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085C6F09"/>
    <w:multiLevelType w:val="multilevel"/>
    <w:tmpl w:val="085C6F09"/>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15:restartNumberingAfterBreak="0">
    <w:nsid w:val="089D1E2C"/>
    <w:multiLevelType w:val="multilevel"/>
    <w:tmpl w:val="089D1E2C"/>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9F76E07"/>
    <w:multiLevelType w:val="multilevel"/>
    <w:tmpl w:val="09F76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B51603F"/>
    <w:multiLevelType w:val="multilevel"/>
    <w:tmpl w:val="0B51603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C636F73"/>
    <w:multiLevelType w:val="multilevel"/>
    <w:tmpl w:val="0C636F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DAF27D4"/>
    <w:multiLevelType w:val="multilevel"/>
    <w:tmpl w:val="0DAF27D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E4F16A8"/>
    <w:multiLevelType w:val="hybridMultilevel"/>
    <w:tmpl w:val="1EE47F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EA9284D"/>
    <w:multiLevelType w:val="multilevel"/>
    <w:tmpl w:val="0EA9284D"/>
    <w:lvl w:ilvl="0">
      <w:start w:val="1"/>
      <w:numFmt w:val="bullet"/>
      <w:lvlText w:val=""/>
      <w:lvlJc w:val="left"/>
      <w:pPr>
        <w:ind w:left="620" w:hanging="420"/>
      </w:pPr>
      <w:rPr>
        <w:rFonts w:ascii="Wingdings" w:hAnsi="Wingdings" w:cs="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0" w15:restartNumberingAfterBreak="0">
    <w:nsid w:val="0F5E390C"/>
    <w:multiLevelType w:val="multilevel"/>
    <w:tmpl w:val="0F5E390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10B7EDF"/>
    <w:multiLevelType w:val="multilevel"/>
    <w:tmpl w:val="110B7EDF"/>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1517CF1"/>
    <w:multiLevelType w:val="hybridMultilevel"/>
    <w:tmpl w:val="FCFE38A2"/>
    <w:lvl w:ilvl="0" w:tplc="31D8AC0A">
      <w:start w:val="1"/>
      <w:numFmt w:val="bullet"/>
      <w:lvlText w:val="•"/>
      <w:lvlJc w:val="left"/>
      <w:pPr>
        <w:tabs>
          <w:tab w:val="num" w:pos="720"/>
        </w:tabs>
        <w:ind w:left="720" w:hanging="360"/>
      </w:pPr>
      <w:rPr>
        <w:rFonts w:ascii="宋体" w:hAnsi="宋体" w:hint="default"/>
      </w:rPr>
    </w:lvl>
    <w:lvl w:ilvl="1" w:tplc="998C232E">
      <w:numFmt w:val="bullet"/>
      <w:lvlText w:val="–"/>
      <w:lvlJc w:val="left"/>
      <w:pPr>
        <w:tabs>
          <w:tab w:val="num" w:pos="1440"/>
        </w:tabs>
        <w:ind w:left="1440" w:hanging="360"/>
      </w:pPr>
      <w:rPr>
        <w:rFonts w:ascii="宋体" w:hAnsi="宋体" w:hint="default"/>
      </w:rPr>
    </w:lvl>
    <w:lvl w:ilvl="2" w:tplc="0A968346">
      <w:numFmt w:val="bullet"/>
      <w:lvlText w:val="•"/>
      <w:lvlJc w:val="left"/>
      <w:pPr>
        <w:tabs>
          <w:tab w:val="num" w:pos="2160"/>
        </w:tabs>
        <w:ind w:left="2160" w:hanging="360"/>
      </w:pPr>
      <w:rPr>
        <w:rFonts w:ascii="宋体" w:hAnsi="宋体" w:hint="default"/>
      </w:rPr>
    </w:lvl>
    <w:lvl w:ilvl="3" w:tplc="80FA936E">
      <w:start w:val="1"/>
      <w:numFmt w:val="bullet"/>
      <w:lvlText w:val="•"/>
      <w:lvlJc w:val="left"/>
      <w:pPr>
        <w:tabs>
          <w:tab w:val="num" w:pos="2880"/>
        </w:tabs>
        <w:ind w:left="2880" w:hanging="360"/>
      </w:pPr>
      <w:rPr>
        <w:rFonts w:ascii="宋体" w:hAnsi="宋体" w:hint="default"/>
      </w:rPr>
    </w:lvl>
    <w:lvl w:ilvl="4" w:tplc="46BE7750" w:tentative="1">
      <w:start w:val="1"/>
      <w:numFmt w:val="bullet"/>
      <w:lvlText w:val="•"/>
      <w:lvlJc w:val="left"/>
      <w:pPr>
        <w:tabs>
          <w:tab w:val="num" w:pos="3600"/>
        </w:tabs>
        <w:ind w:left="3600" w:hanging="360"/>
      </w:pPr>
      <w:rPr>
        <w:rFonts w:ascii="宋体" w:hAnsi="宋体" w:hint="default"/>
      </w:rPr>
    </w:lvl>
    <w:lvl w:ilvl="5" w:tplc="C9680DE6" w:tentative="1">
      <w:start w:val="1"/>
      <w:numFmt w:val="bullet"/>
      <w:lvlText w:val="•"/>
      <w:lvlJc w:val="left"/>
      <w:pPr>
        <w:tabs>
          <w:tab w:val="num" w:pos="4320"/>
        </w:tabs>
        <w:ind w:left="4320" w:hanging="360"/>
      </w:pPr>
      <w:rPr>
        <w:rFonts w:ascii="宋体" w:hAnsi="宋体" w:hint="default"/>
      </w:rPr>
    </w:lvl>
    <w:lvl w:ilvl="6" w:tplc="93FCCF7A" w:tentative="1">
      <w:start w:val="1"/>
      <w:numFmt w:val="bullet"/>
      <w:lvlText w:val="•"/>
      <w:lvlJc w:val="left"/>
      <w:pPr>
        <w:tabs>
          <w:tab w:val="num" w:pos="5040"/>
        </w:tabs>
        <w:ind w:left="5040" w:hanging="360"/>
      </w:pPr>
      <w:rPr>
        <w:rFonts w:ascii="宋体" w:hAnsi="宋体" w:hint="default"/>
      </w:rPr>
    </w:lvl>
    <w:lvl w:ilvl="7" w:tplc="F6107E2E" w:tentative="1">
      <w:start w:val="1"/>
      <w:numFmt w:val="bullet"/>
      <w:lvlText w:val="•"/>
      <w:lvlJc w:val="left"/>
      <w:pPr>
        <w:tabs>
          <w:tab w:val="num" w:pos="5760"/>
        </w:tabs>
        <w:ind w:left="5760" w:hanging="360"/>
      </w:pPr>
      <w:rPr>
        <w:rFonts w:ascii="宋体" w:hAnsi="宋体" w:hint="default"/>
      </w:rPr>
    </w:lvl>
    <w:lvl w:ilvl="8" w:tplc="1D9E9456" w:tentative="1">
      <w:start w:val="1"/>
      <w:numFmt w:val="bullet"/>
      <w:lvlText w:val="•"/>
      <w:lvlJc w:val="left"/>
      <w:pPr>
        <w:tabs>
          <w:tab w:val="num" w:pos="6480"/>
        </w:tabs>
        <w:ind w:left="6480" w:hanging="360"/>
      </w:pPr>
      <w:rPr>
        <w:rFonts w:ascii="宋体" w:hAnsi="宋体" w:hint="default"/>
      </w:rPr>
    </w:lvl>
  </w:abstractNum>
  <w:abstractNum w:abstractNumId="23" w15:restartNumberingAfterBreak="0">
    <w:nsid w:val="127D7D66"/>
    <w:multiLevelType w:val="multilevel"/>
    <w:tmpl w:val="127D7D66"/>
    <w:lvl w:ilvl="0">
      <w:start w:val="1"/>
      <w:numFmt w:val="lowerLetter"/>
      <w:lvlText w:val="%1)"/>
      <w:lvlJc w:val="left"/>
      <w:pPr>
        <w:ind w:left="510" w:hanging="510"/>
      </w:pPr>
      <w:rPr>
        <w:rFonts w:hint="eastAsia"/>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5" w15:restartNumberingAfterBreak="0">
    <w:nsid w:val="169744DA"/>
    <w:multiLevelType w:val="multilevel"/>
    <w:tmpl w:val="169744D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19395267"/>
    <w:multiLevelType w:val="multilevel"/>
    <w:tmpl w:val="19395267"/>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A0E4962"/>
    <w:multiLevelType w:val="multilevel"/>
    <w:tmpl w:val="1A0E49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E222ACA"/>
    <w:multiLevelType w:val="multilevel"/>
    <w:tmpl w:val="1E222ACA"/>
    <w:lvl w:ilvl="0">
      <w:start w:val="1"/>
      <w:numFmt w:val="bullet"/>
      <w:lvlText w:val="‒"/>
      <w:lvlJc w:val="left"/>
      <w:pPr>
        <w:ind w:left="420" w:hanging="420"/>
      </w:pPr>
      <w:rPr>
        <w:rFonts w:ascii="MS Mincho" w:eastAsia="MS Mincho" w:hAnsi="MS Mincho"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F1D41EA"/>
    <w:multiLevelType w:val="multilevel"/>
    <w:tmpl w:val="1F1D41EA"/>
    <w:lvl w:ilvl="0">
      <w:start w:val="1"/>
      <w:numFmt w:val="bullet"/>
      <w:lvlText w:val=""/>
      <w:lvlJc w:val="left"/>
      <w:pPr>
        <w:ind w:left="1129" w:hanging="420"/>
      </w:pPr>
      <w:rPr>
        <w:rFonts w:ascii="Wingdings" w:hAnsi="Wingdings" w:hint="default"/>
      </w:rPr>
    </w:lvl>
    <w:lvl w:ilvl="1">
      <w:start w:val="1"/>
      <w:numFmt w:val="bullet"/>
      <w:pStyle w:val="TimeNewRoman"/>
      <w:lvlText w:val=""/>
      <w:lvlJc w:val="left"/>
      <w:pPr>
        <w:ind w:left="1549" w:hanging="420"/>
      </w:pPr>
      <w:rPr>
        <w:rFonts w:ascii="Wingdings" w:hAnsi="Wingdings" w:hint="default"/>
      </w:rPr>
    </w:lvl>
    <w:lvl w:ilvl="2">
      <w:start w:val="1"/>
      <w:numFmt w:val="bullet"/>
      <w:lvlText w:val=""/>
      <w:lvlJc w:val="left"/>
      <w:pPr>
        <w:ind w:left="1969" w:hanging="420"/>
      </w:pPr>
      <w:rPr>
        <w:rFonts w:ascii="Wingdings" w:hAnsi="Wingdings" w:hint="default"/>
      </w:rPr>
    </w:lvl>
    <w:lvl w:ilvl="3">
      <w:start w:val="1"/>
      <w:numFmt w:val="bullet"/>
      <w:lvlText w:val=""/>
      <w:lvlJc w:val="left"/>
      <w:pPr>
        <w:ind w:left="2389" w:hanging="420"/>
      </w:pPr>
      <w:rPr>
        <w:rFonts w:ascii="Wingdings" w:hAnsi="Wingdings"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30" w15:restartNumberingAfterBreak="0">
    <w:nsid w:val="1F3B47EC"/>
    <w:multiLevelType w:val="hybridMultilevel"/>
    <w:tmpl w:val="BAEC734C"/>
    <w:lvl w:ilvl="0" w:tplc="04090001">
      <w:start w:val="1"/>
      <w:numFmt w:val="bullet"/>
      <w:lvlText w:val=""/>
      <w:lvlJc w:val="left"/>
      <w:pPr>
        <w:ind w:left="712" w:hanging="420"/>
      </w:pPr>
      <w:rPr>
        <w:rFonts w:ascii="Wingdings" w:hAnsi="Wingdings" w:hint="default"/>
      </w:rPr>
    </w:lvl>
    <w:lvl w:ilvl="1" w:tplc="80C0AC90">
      <w:start w:val="1"/>
      <w:numFmt w:val="bullet"/>
      <w:lvlText w:val="-"/>
      <w:lvlJc w:val="left"/>
      <w:pPr>
        <w:ind w:left="1132" w:hanging="420"/>
      </w:pPr>
      <w:rPr>
        <w:rFonts w:ascii="Yu Gothic Medium" w:eastAsia="Yu Gothic Medium" w:hAnsi="Yu Gothic Medium" w:hint="eastAsia"/>
      </w:rPr>
    </w:lvl>
    <w:lvl w:ilvl="2" w:tplc="04090005">
      <w:start w:val="1"/>
      <w:numFmt w:val="bullet"/>
      <w:lvlText w:val=""/>
      <w:lvlJc w:val="left"/>
      <w:pPr>
        <w:ind w:left="1552" w:hanging="420"/>
      </w:pPr>
      <w:rPr>
        <w:rFonts w:ascii="Wingdings" w:hAnsi="Wingdings" w:hint="default"/>
      </w:rPr>
    </w:lvl>
    <w:lvl w:ilvl="3" w:tplc="04090001" w:tentative="1">
      <w:start w:val="1"/>
      <w:numFmt w:val="bullet"/>
      <w:lvlText w:val=""/>
      <w:lvlJc w:val="left"/>
      <w:pPr>
        <w:ind w:left="1972" w:hanging="420"/>
      </w:pPr>
      <w:rPr>
        <w:rFonts w:ascii="Wingdings" w:hAnsi="Wingdings" w:hint="default"/>
      </w:rPr>
    </w:lvl>
    <w:lvl w:ilvl="4" w:tplc="04090003" w:tentative="1">
      <w:start w:val="1"/>
      <w:numFmt w:val="bullet"/>
      <w:lvlText w:val=""/>
      <w:lvlJc w:val="left"/>
      <w:pPr>
        <w:ind w:left="2392" w:hanging="420"/>
      </w:pPr>
      <w:rPr>
        <w:rFonts w:ascii="Wingdings" w:hAnsi="Wingdings" w:hint="default"/>
      </w:rPr>
    </w:lvl>
    <w:lvl w:ilvl="5" w:tplc="04090005" w:tentative="1">
      <w:start w:val="1"/>
      <w:numFmt w:val="bullet"/>
      <w:lvlText w:val=""/>
      <w:lvlJc w:val="left"/>
      <w:pPr>
        <w:ind w:left="2812" w:hanging="420"/>
      </w:pPr>
      <w:rPr>
        <w:rFonts w:ascii="Wingdings" w:hAnsi="Wingdings" w:hint="default"/>
      </w:rPr>
    </w:lvl>
    <w:lvl w:ilvl="6" w:tplc="04090001" w:tentative="1">
      <w:start w:val="1"/>
      <w:numFmt w:val="bullet"/>
      <w:lvlText w:val=""/>
      <w:lvlJc w:val="left"/>
      <w:pPr>
        <w:ind w:left="3232" w:hanging="420"/>
      </w:pPr>
      <w:rPr>
        <w:rFonts w:ascii="Wingdings" w:hAnsi="Wingdings" w:hint="default"/>
      </w:rPr>
    </w:lvl>
    <w:lvl w:ilvl="7" w:tplc="04090003" w:tentative="1">
      <w:start w:val="1"/>
      <w:numFmt w:val="bullet"/>
      <w:lvlText w:val=""/>
      <w:lvlJc w:val="left"/>
      <w:pPr>
        <w:ind w:left="3652" w:hanging="420"/>
      </w:pPr>
      <w:rPr>
        <w:rFonts w:ascii="Wingdings" w:hAnsi="Wingdings" w:hint="default"/>
      </w:rPr>
    </w:lvl>
    <w:lvl w:ilvl="8" w:tplc="04090005" w:tentative="1">
      <w:start w:val="1"/>
      <w:numFmt w:val="bullet"/>
      <w:lvlText w:val=""/>
      <w:lvlJc w:val="left"/>
      <w:pPr>
        <w:ind w:left="4072" w:hanging="420"/>
      </w:pPr>
      <w:rPr>
        <w:rFonts w:ascii="Wingdings" w:hAnsi="Wingdings" w:hint="default"/>
      </w:rPr>
    </w:lvl>
  </w:abstractNum>
  <w:abstractNum w:abstractNumId="31"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1E6297C"/>
    <w:multiLevelType w:val="multilevel"/>
    <w:tmpl w:val="21E629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2694235"/>
    <w:multiLevelType w:val="multilevel"/>
    <w:tmpl w:val="226942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2C1097A"/>
    <w:multiLevelType w:val="multilevel"/>
    <w:tmpl w:val="22C1097A"/>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2E734DD"/>
    <w:multiLevelType w:val="multilevel"/>
    <w:tmpl w:val="22E734DD"/>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4F90D90"/>
    <w:multiLevelType w:val="multilevel"/>
    <w:tmpl w:val="24F90D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68B664D"/>
    <w:multiLevelType w:val="multilevel"/>
    <w:tmpl w:val="268B664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9B37881"/>
    <w:multiLevelType w:val="multilevel"/>
    <w:tmpl w:val="29B37881"/>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B7A29FC"/>
    <w:multiLevelType w:val="multilevel"/>
    <w:tmpl w:val="2B7A29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2" w15:restartNumberingAfterBreak="0">
    <w:nsid w:val="2E6234A0"/>
    <w:multiLevelType w:val="multilevel"/>
    <w:tmpl w:val="2E6234A0"/>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F546E28"/>
    <w:multiLevelType w:val="multilevel"/>
    <w:tmpl w:val="2F546E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17E6FEC"/>
    <w:multiLevelType w:val="multilevel"/>
    <w:tmpl w:val="317E6FEC"/>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20ED1BC"/>
    <w:multiLevelType w:val="multilevel"/>
    <w:tmpl w:val="320ED1BC"/>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6" w15:restartNumberingAfterBreak="0">
    <w:nsid w:val="32D67A30"/>
    <w:multiLevelType w:val="multilevel"/>
    <w:tmpl w:val="32D67A30"/>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37B2274"/>
    <w:multiLevelType w:val="multilevel"/>
    <w:tmpl w:val="337B22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46368E7"/>
    <w:multiLevelType w:val="multilevel"/>
    <w:tmpl w:val="346368E7"/>
    <w:lvl w:ilvl="0">
      <w:start w:val="1"/>
      <w:numFmt w:val="decimal"/>
      <w:lvlText w:val="[%1]."/>
      <w:lvlJc w:val="left"/>
      <w:pPr>
        <w:ind w:left="420" w:hanging="420"/>
      </w:pPr>
      <w:rPr>
        <w:rFonts w:ascii="Arial" w:eastAsia="宋体" w:hAnsi="Arial" w:cs="Arial"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49" w15:restartNumberingAfterBreak="0">
    <w:nsid w:val="378B1464"/>
    <w:multiLevelType w:val="multilevel"/>
    <w:tmpl w:val="378B146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38461AF2"/>
    <w:multiLevelType w:val="multilevel"/>
    <w:tmpl w:val="38461AF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39B502B1"/>
    <w:multiLevelType w:val="multilevel"/>
    <w:tmpl w:val="39B502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3" w15:restartNumberingAfterBreak="0">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4" w15:restartNumberingAfterBreak="0">
    <w:nsid w:val="3E7675A8"/>
    <w:multiLevelType w:val="multilevel"/>
    <w:tmpl w:val="3E7675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EA63796"/>
    <w:multiLevelType w:val="multilevel"/>
    <w:tmpl w:val="3EA63796"/>
    <w:lvl w:ilvl="0">
      <w:start w:val="1"/>
      <w:numFmt w:val="decimal"/>
      <w:lvlText w:val="Proposal %1:"/>
      <w:lvlJc w:val="left"/>
      <w:pPr>
        <w:ind w:left="420" w:hanging="420"/>
      </w:pPr>
      <w:rPr>
        <w:rFonts w:hint="eastAsia"/>
        <w:b/>
        <w:i/>
      </w:rPr>
    </w:lvl>
    <w:lvl w:ilvl="1">
      <w:start w:val="1"/>
      <w:numFmt w:val="lowerLetter"/>
      <w:lvlText w:val="%2)"/>
      <w:lvlJc w:val="left"/>
      <w:pPr>
        <w:ind w:left="-1162" w:hanging="397"/>
      </w:pPr>
      <w:rPr>
        <w:rFonts w:hint="eastAsia"/>
      </w:rPr>
    </w:lvl>
    <w:lvl w:ilvl="2">
      <w:start w:val="1"/>
      <w:numFmt w:val="lowerRoman"/>
      <w:lvlText w:val="%3."/>
      <w:lvlJc w:val="right"/>
      <w:pPr>
        <w:ind w:left="-1434" w:firstLine="555"/>
      </w:pPr>
      <w:rPr>
        <w:rFonts w:hint="eastAsia"/>
      </w:rPr>
    </w:lvl>
    <w:lvl w:ilvl="3">
      <w:start w:val="1"/>
      <w:numFmt w:val="decimal"/>
      <w:lvlText w:val="%4."/>
      <w:lvlJc w:val="left"/>
      <w:pPr>
        <w:ind w:left="-1014" w:hanging="420"/>
      </w:pPr>
    </w:lvl>
    <w:lvl w:ilvl="4">
      <w:start w:val="1"/>
      <w:numFmt w:val="lowerLetter"/>
      <w:lvlText w:val="%5)"/>
      <w:lvlJc w:val="left"/>
      <w:pPr>
        <w:ind w:left="-594" w:hanging="420"/>
      </w:pPr>
    </w:lvl>
    <w:lvl w:ilvl="5">
      <w:start w:val="1"/>
      <w:numFmt w:val="lowerRoman"/>
      <w:lvlText w:val="%6."/>
      <w:lvlJc w:val="right"/>
      <w:pPr>
        <w:ind w:left="-174" w:hanging="420"/>
      </w:pPr>
    </w:lvl>
    <w:lvl w:ilvl="6">
      <w:start w:val="1"/>
      <w:numFmt w:val="decimal"/>
      <w:lvlText w:val="%7."/>
      <w:lvlJc w:val="left"/>
      <w:pPr>
        <w:ind w:left="246" w:hanging="420"/>
      </w:pPr>
    </w:lvl>
    <w:lvl w:ilvl="7">
      <w:start w:val="1"/>
      <w:numFmt w:val="lowerLetter"/>
      <w:lvlText w:val="%8)"/>
      <w:lvlJc w:val="left"/>
      <w:pPr>
        <w:ind w:left="666" w:hanging="420"/>
      </w:pPr>
    </w:lvl>
    <w:lvl w:ilvl="8">
      <w:start w:val="1"/>
      <w:numFmt w:val="lowerRoman"/>
      <w:lvlText w:val="%9."/>
      <w:lvlJc w:val="right"/>
      <w:pPr>
        <w:ind w:left="1086" w:hanging="420"/>
      </w:pPr>
    </w:lvl>
  </w:abstractNum>
  <w:abstractNum w:abstractNumId="56" w15:restartNumberingAfterBreak="0">
    <w:nsid w:val="3F782ECA"/>
    <w:multiLevelType w:val="multilevel"/>
    <w:tmpl w:val="3F782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06070F7"/>
    <w:multiLevelType w:val="multilevel"/>
    <w:tmpl w:val="406070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12C6CC6"/>
    <w:multiLevelType w:val="hybridMultilevel"/>
    <w:tmpl w:val="63669B9E"/>
    <w:lvl w:ilvl="0" w:tplc="80C0AC90">
      <w:start w:val="1"/>
      <w:numFmt w:val="bullet"/>
      <w:lvlText w:val="-"/>
      <w:lvlJc w:val="left"/>
      <w:pPr>
        <w:ind w:left="1132" w:hanging="420"/>
      </w:pPr>
      <w:rPr>
        <w:rFonts w:ascii="Yu Gothic Medium" w:eastAsia="Yu Gothic Medium" w:hAnsi="Yu Gothic Medium" w:hint="eastAsia"/>
      </w:rPr>
    </w:lvl>
    <w:lvl w:ilvl="1" w:tplc="04090003" w:tentative="1">
      <w:start w:val="1"/>
      <w:numFmt w:val="bullet"/>
      <w:lvlText w:val=""/>
      <w:lvlJc w:val="left"/>
      <w:pPr>
        <w:ind w:left="1552" w:hanging="420"/>
      </w:pPr>
      <w:rPr>
        <w:rFonts w:ascii="Wingdings" w:hAnsi="Wingdings" w:hint="default"/>
      </w:rPr>
    </w:lvl>
    <w:lvl w:ilvl="2" w:tplc="04090005" w:tentative="1">
      <w:start w:val="1"/>
      <w:numFmt w:val="bullet"/>
      <w:lvlText w:val=""/>
      <w:lvlJc w:val="left"/>
      <w:pPr>
        <w:ind w:left="1972" w:hanging="420"/>
      </w:pPr>
      <w:rPr>
        <w:rFonts w:ascii="Wingdings" w:hAnsi="Wingdings" w:hint="default"/>
      </w:rPr>
    </w:lvl>
    <w:lvl w:ilvl="3" w:tplc="04090001" w:tentative="1">
      <w:start w:val="1"/>
      <w:numFmt w:val="bullet"/>
      <w:lvlText w:val=""/>
      <w:lvlJc w:val="left"/>
      <w:pPr>
        <w:ind w:left="2392" w:hanging="420"/>
      </w:pPr>
      <w:rPr>
        <w:rFonts w:ascii="Wingdings" w:hAnsi="Wingdings" w:hint="default"/>
      </w:rPr>
    </w:lvl>
    <w:lvl w:ilvl="4" w:tplc="04090003" w:tentative="1">
      <w:start w:val="1"/>
      <w:numFmt w:val="bullet"/>
      <w:lvlText w:val=""/>
      <w:lvlJc w:val="left"/>
      <w:pPr>
        <w:ind w:left="2812" w:hanging="420"/>
      </w:pPr>
      <w:rPr>
        <w:rFonts w:ascii="Wingdings" w:hAnsi="Wingdings" w:hint="default"/>
      </w:rPr>
    </w:lvl>
    <w:lvl w:ilvl="5" w:tplc="04090005" w:tentative="1">
      <w:start w:val="1"/>
      <w:numFmt w:val="bullet"/>
      <w:lvlText w:val=""/>
      <w:lvlJc w:val="left"/>
      <w:pPr>
        <w:ind w:left="3232" w:hanging="420"/>
      </w:pPr>
      <w:rPr>
        <w:rFonts w:ascii="Wingdings" w:hAnsi="Wingdings" w:hint="default"/>
      </w:rPr>
    </w:lvl>
    <w:lvl w:ilvl="6" w:tplc="04090001" w:tentative="1">
      <w:start w:val="1"/>
      <w:numFmt w:val="bullet"/>
      <w:lvlText w:val=""/>
      <w:lvlJc w:val="left"/>
      <w:pPr>
        <w:ind w:left="3652" w:hanging="420"/>
      </w:pPr>
      <w:rPr>
        <w:rFonts w:ascii="Wingdings" w:hAnsi="Wingdings" w:hint="default"/>
      </w:rPr>
    </w:lvl>
    <w:lvl w:ilvl="7" w:tplc="04090003" w:tentative="1">
      <w:start w:val="1"/>
      <w:numFmt w:val="bullet"/>
      <w:lvlText w:val=""/>
      <w:lvlJc w:val="left"/>
      <w:pPr>
        <w:ind w:left="4072" w:hanging="420"/>
      </w:pPr>
      <w:rPr>
        <w:rFonts w:ascii="Wingdings" w:hAnsi="Wingdings" w:hint="default"/>
      </w:rPr>
    </w:lvl>
    <w:lvl w:ilvl="8" w:tplc="04090005" w:tentative="1">
      <w:start w:val="1"/>
      <w:numFmt w:val="bullet"/>
      <w:lvlText w:val=""/>
      <w:lvlJc w:val="left"/>
      <w:pPr>
        <w:ind w:left="4492" w:hanging="420"/>
      </w:pPr>
      <w:rPr>
        <w:rFonts w:ascii="Wingdings" w:hAnsi="Wingdings" w:hint="default"/>
      </w:rPr>
    </w:lvl>
  </w:abstractNum>
  <w:abstractNum w:abstractNumId="5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0" w15:restartNumberingAfterBreak="0">
    <w:nsid w:val="42C4177E"/>
    <w:multiLevelType w:val="multilevel"/>
    <w:tmpl w:val="42C4177E"/>
    <w:lvl w:ilvl="0">
      <w:start w:val="1"/>
      <w:numFmt w:val="lowerLetter"/>
      <w:lvlText w:val="%1)"/>
      <w:lvlJc w:val="left"/>
      <w:pPr>
        <w:ind w:left="510" w:hanging="510"/>
      </w:pPr>
      <w:rPr>
        <w:rFonts w:hint="eastAsia"/>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4321CBA1"/>
    <w:multiLevelType w:val="singleLevel"/>
    <w:tmpl w:val="4321CBA1"/>
    <w:lvl w:ilvl="0">
      <w:start w:val="1"/>
      <w:numFmt w:val="bullet"/>
      <w:lvlText w:val=""/>
      <w:lvlJc w:val="left"/>
      <w:pPr>
        <w:ind w:left="420" w:hanging="420"/>
      </w:pPr>
      <w:rPr>
        <w:rFonts w:ascii="Symbol" w:hAnsi="Symbol" w:cs="Symbol" w:hint="default"/>
      </w:rPr>
    </w:lvl>
  </w:abstractNum>
  <w:abstractNum w:abstractNumId="62" w15:restartNumberingAfterBreak="0">
    <w:nsid w:val="434E5103"/>
    <w:multiLevelType w:val="multilevel"/>
    <w:tmpl w:val="434E510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4762889"/>
    <w:multiLevelType w:val="multilevel"/>
    <w:tmpl w:val="4476288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5121092"/>
    <w:multiLevelType w:val="multilevel"/>
    <w:tmpl w:val="45121092"/>
    <w:lvl w:ilvl="0">
      <w:start w:val="1"/>
      <w:numFmt w:val="upperLetter"/>
      <w:lvlText w:val="(%1)"/>
      <w:lvlJc w:val="left"/>
      <w:pPr>
        <w:ind w:left="2520" w:hanging="360"/>
      </w:pPr>
      <w:rPr>
        <w:rFonts w:hint="default"/>
      </w:r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65" w15:restartNumberingAfterBreak="0">
    <w:nsid w:val="456F058C"/>
    <w:multiLevelType w:val="multilevel"/>
    <w:tmpl w:val="456F058C"/>
    <w:lvl w:ilvl="0">
      <w:start w:val="1"/>
      <w:numFmt w:val="bullet"/>
      <w:lvlText w:val="‒"/>
      <w:lvlJc w:val="left"/>
      <w:pPr>
        <w:ind w:left="420" w:hanging="420"/>
      </w:pPr>
      <w:rPr>
        <w:rFonts w:ascii="MS Mincho" w:eastAsia="MS Mincho" w:hAnsi="MS Mincho" w:hint="eastAsia"/>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5E06EA4"/>
    <w:multiLevelType w:val="multilevel"/>
    <w:tmpl w:val="45E06EA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462237F9"/>
    <w:multiLevelType w:val="multilevel"/>
    <w:tmpl w:val="462237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8152484"/>
    <w:multiLevelType w:val="multilevel"/>
    <w:tmpl w:val="4815248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49796F24"/>
    <w:multiLevelType w:val="multilevel"/>
    <w:tmpl w:val="49796F24"/>
    <w:lvl w:ilvl="0">
      <w:start w:val="1"/>
      <w:numFmt w:val="lowerLetter"/>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0" w15:restartNumberingAfterBreak="0">
    <w:nsid w:val="49E514B7"/>
    <w:multiLevelType w:val="multilevel"/>
    <w:tmpl w:val="49E514B7"/>
    <w:lvl w:ilvl="0">
      <w:numFmt w:val="bullet"/>
      <w:lvlText w:val="-"/>
      <w:lvlJc w:val="left"/>
      <w:pPr>
        <w:ind w:left="1016" w:hanging="400"/>
      </w:pPr>
      <w:rPr>
        <w:rFonts w:ascii="Times New Roman" w:eastAsia="MS Mincho" w:hAnsi="Times New Roman" w:cs="Times New Roman" w:hint="default"/>
      </w:rPr>
    </w:lvl>
    <w:lvl w:ilvl="1">
      <w:start w:val="1"/>
      <w:numFmt w:val="bullet"/>
      <w:lvlText w:val="o"/>
      <w:lvlJc w:val="left"/>
      <w:pPr>
        <w:ind w:left="1416" w:hanging="400"/>
      </w:pPr>
      <w:rPr>
        <w:rFonts w:ascii="Courier New" w:hAnsi="Courier New" w:cs="Courier New" w:hint="default"/>
      </w:rPr>
    </w:lvl>
    <w:lvl w:ilvl="2">
      <w:start w:val="1"/>
      <w:numFmt w:val="bullet"/>
      <w:lvlText w:val=""/>
      <w:lvlJc w:val="left"/>
      <w:pPr>
        <w:ind w:left="1816" w:hanging="400"/>
      </w:pPr>
      <w:rPr>
        <w:rFonts w:ascii="Wingdings" w:hAnsi="Wingdings" w:hint="default"/>
      </w:rPr>
    </w:lvl>
    <w:lvl w:ilvl="3">
      <w:start w:val="1"/>
      <w:numFmt w:val="bullet"/>
      <w:lvlText w:val=""/>
      <w:lvlJc w:val="left"/>
      <w:pPr>
        <w:ind w:left="2216" w:hanging="400"/>
      </w:pPr>
      <w:rPr>
        <w:rFonts w:ascii="Wingdings" w:hAnsi="Wingdings" w:hint="default"/>
      </w:rPr>
    </w:lvl>
    <w:lvl w:ilvl="4">
      <w:start w:val="1"/>
      <w:numFmt w:val="bullet"/>
      <w:lvlText w:val=""/>
      <w:lvlJc w:val="left"/>
      <w:pPr>
        <w:ind w:left="2616" w:hanging="400"/>
      </w:pPr>
      <w:rPr>
        <w:rFonts w:ascii="Wingdings" w:hAnsi="Wingdings" w:hint="default"/>
      </w:rPr>
    </w:lvl>
    <w:lvl w:ilvl="5">
      <w:start w:val="1"/>
      <w:numFmt w:val="bullet"/>
      <w:lvlText w:val=""/>
      <w:lvlJc w:val="left"/>
      <w:pPr>
        <w:ind w:left="3016" w:hanging="400"/>
      </w:pPr>
      <w:rPr>
        <w:rFonts w:ascii="Wingdings" w:hAnsi="Wingdings" w:hint="default"/>
      </w:rPr>
    </w:lvl>
    <w:lvl w:ilvl="6">
      <w:start w:val="1"/>
      <w:numFmt w:val="bullet"/>
      <w:lvlText w:val=""/>
      <w:lvlJc w:val="left"/>
      <w:pPr>
        <w:ind w:left="3416" w:hanging="400"/>
      </w:pPr>
      <w:rPr>
        <w:rFonts w:ascii="Wingdings" w:hAnsi="Wingdings" w:hint="default"/>
      </w:rPr>
    </w:lvl>
    <w:lvl w:ilvl="7">
      <w:start w:val="1"/>
      <w:numFmt w:val="bullet"/>
      <w:lvlText w:val=""/>
      <w:lvlJc w:val="left"/>
      <w:pPr>
        <w:ind w:left="3816" w:hanging="400"/>
      </w:pPr>
      <w:rPr>
        <w:rFonts w:ascii="Wingdings" w:hAnsi="Wingdings" w:hint="default"/>
      </w:rPr>
    </w:lvl>
    <w:lvl w:ilvl="8">
      <w:start w:val="1"/>
      <w:numFmt w:val="bullet"/>
      <w:lvlText w:val=""/>
      <w:lvlJc w:val="left"/>
      <w:pPr>
        <w:ind w:left="4216" w:hanging="400"/>
      </w:pPr>
      <w:rPr>
        <w:rFonts w:ascii="Wingdings" w:hAnsi="Wingdings" w:hint="default"/>
      </w:rPr>
    </w:lvl>
  </w:abstractNum>
  <w:abstractNum w:abstractNumId="71"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72"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3" w15:restartNumberingAfterBreak="0">
    <w:nsid w:val="4CB624F2"/>
    <w:multiLevelType w:val="hybridMultilevel"/>
    <w:tmpl w:val="3FD406CC"/>
    <w:lvl w:ilvl="0" w:tplc="04090001">
      <w:start w:val="1"/>
      <w:numFmt w:val="bullet"/>
      <w:lvlText w:val=""/>
      <w:lvlJc w:val="left"/>
      <w:pPr>
        <w:ind w:left="712" w:hanging="420"/>
      </w:pPr>
      <w:rPr>
        <w:rFonts w:ascii="Wingdings" w:hAnsi="Wingdings" w:hint="default"/>
      </w:rPr>
    </w:lvl>
    <w:lvl w:ilvl="1" w:tplc="04090003">
      <w:start w:val="1"/>
      <w:numFmt w:val="bullet"/>
      <w:lvlText w:val=""/>
      <w:lvlJc w:val="left"/>
      <w:pPr>
        <w:ind w:left="1132" w:hanging="420"/>
      </w:pPr>
      <w:rPr>
        <w:rFonts w:ascii="Wingdings" w:hAnsi="Wingdings" w:hint="default"/>
      </w:rPr>
    </w:lvl>
    <w:lvl w:ilvl="2" w:tplc="04090005">
      <w:start w:val="1"/>
      <w:numFmt w:val="bullet"/>
      <w:lvlText w:val=""/>
      <w:lvlJc w:val="left"/>
      <w:pPr>
        <w:ind w:left="1552" w:hanging="420"/>
      </w:pPr>
      <w:rPr>
        <w:rFonts w:ascii="Wingdings" w:hAnsi="Wingdings" w:hint="default"/>
      </w:rPr>
    </w:lvl>
    <w:lvl w:ilvl="3" w:tplc="04090001" w:tentative="1">
      <w:start w:val="1"/>
      <w:numFmt w:val="bullet"/>
      <w:lvlText w:val=""/>
      <w:lvlJc w:val="left"/>
      <w:pPr>
        <w:ind w:left="1972" w:hanging="420"/>
      </w:pPr>
      <w:rPr>
        <w:rFonts w:ascii="Wingdings" w:hAnsi="Wingdings" w:hint="default"/>
      </w:rPr>
    </w:lvl>
    <w:lvl w:ilvl="4" w:tplc="04090003" w:tentative="1">
      <w:start w:val="1"/>
      <w:numFmt w:val="bullet"/>
      <w:lvlText w:val=""/>
      <w:lvlJc w:val="left"/>
      <w:pPr>
        <w:ind w:left="2392" w:hanging="420"/>
      </w:pPr>
      <w:rPr>
        <w:rFonts w:ascii="Wingdings" w:hAnsi="Wingdings" w:hint="default"/>
      </w:rPr>
    </w:lvl>
    <w:lvl w:ilvl="5" w:tplc="04090005" w:tentative="1">
      <w:start w:val="1"/>
      <w:numFmt w:val="bullet"/>
      <w:lvlText w:val=""/>
      <w:lvlJc w:val="left"/>
      <w:pPr>
        <w:ind w:left="2812" w:hanging="420"/>
      </w:pPr>
      <w:rPr>
        <w:rFonts w:ascii="Wingdings" w:hAnsi="Wingdings" w:hint="default"/>
      </w:rPr>
    </w:lvl>
    <w:lvl w:ilvl="6" w:tplc="04090001" w:tentative="1">
      <w:start w:val="1"/>
      <w:numFmt w:val="bullet"/>
      <w:lvlText w:val=""/>
      <w:lvlJc w:val="left"/>
      <w:pPr>
        <w:ind w:left="3232" w:hanging="420"/>
      </w:pPr>
      <w:rPr>
        <w:rFonts w:ascii="Wingdings" w:hAnsi="Wingdings" w:hint="default"/>
      </w:rPr>
    </w:lvl>
    <w:lvl w:ilvl="7" w:tplc="04090003" w:tentative="1">
      <w:start w:val="1"/>
      <w:numFmt w:val="bullet"/>
      <w:lvlText w:val=""/>
      <w:lvlJc w:val="left"/>
      <w:pPr>
        <w:ind w:left="3652" w:hanging="420"/>
      </w:pPr>
      <w:rPr>
        <w:rFonts w:ascii="Wingdings" w:hAnsi="Wingdings" w:hint="default"/>
      </w:rPr>
    </w:lvl>
    <w:lvl w:ilvl="8" w:tplc="04090005" w:tentative="1">
      <w:start w:val="1"/>
      <w:numFmt w:val="bullet"/>
      <w:lvlText w:val=""/>
      <w:lvlJc w:val="left"/>
      <w:pPr>
        <w:ind w:left="4072" w:hanging="420"/>
      </w:pPr>
      <w:rPr>
        <w:rFonts w:ascii="Wingdings" w:hAnsi="Wingdings" w:hint="default"/>
      </w:rPr>
    </w:lvl>
  </w:abstractNum>
  <w:abstractNum w:abstractNumId="74" w15:restartNumberingAfterBreak="0">
    <w:nsid w:val="4CF34C0A"/>
    <w:multiLevelType w:val="multilevel"/>
    <w:tmpl w:val="4CF34C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DF27B81"/>
    <w:multiLevelType w:val="hybridMultilevel"/>
    <w:tmpl w:val="B19E820C"/>
    <w:lvl w:ilvl="0" w:tplc="EA72AE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4F40028A"/>
    <w:multiLevelType w:val="multilevel"/>
    <w:tmpl w:val="4F4002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4F88561D"/>
    <w:multiLevelType w:val="multilevel"/>
    <w:tmpl w:val="4F88561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4FA23487"/>
    <w:multiLevelType w:val="multilevel"/>
    <w:tmpl w:val="4FA23487"/>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500B694E"/>
    <w:multiLevelType w:val="multilevel"/>
    <w:tmpl w:val="500B694E"/>
    <w:lvl w:ilvl="0">
      <w:start w:val="1"/>
      <w:numFmt w:val="bullet"/>
      <w:lvlText w:val="•"/>
      <w:lvlJc w:val="left"/>
      <w:pPr>
        <w:ind w:left="800" w:hanging="400"/>
      </w:pPr>
      <w:rPr>
        <w:rFonts w:ascii="Malgun Gothic" w:eastAsia="Malgun Gothic" w:hAnsi="Malgun Gothic" w:hint="eastAsia"/>
      </w:rPr>
    </w:lvl>
    <w:lvl w:ilvl="1">
      <w:numFmt w:val="bullet"/>
      <w:lvlText w:val="-"/>
      <w:lvlJc w:val="left"/>
      <w:pPr>
        <w:ind w:left="1200" w:hanging="400"/>
      </w:pPr>
      <w:rPr>
        <w:rFonts w:ascii="Times New Roman" w:eastAsia="Times New Roman"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0" w15:restartNumberingAfterBreak="0">
    <w:nsid w:val="503120C4"/>
    <w:multiLevelType w:val="multilevel"/>
    <w:tmpl w:val="503120C4"/>
    <w:lvl w:ilvl="0">
      <w:start w:val="1"/>
      <w:numFmt w:val="bullet"/>
      <w:lvlText w:val="•"/>
      <w:lvlJc w:val="left"/>
      <w:pPr>
        <w:ind w:left="800" w:hanging="400"/>
      </w:pPr>
      <w:rPr>
        <w:rFonts w:ascii="Malgun Gothic" w:eastAsia="Malgun Gothic" w:hAnsi="Malgun Gothic"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1" w15:restartNumberingAfterBreak="0">
    <w:nsid w:val="5101505E"/>
    <w:multiLevelType w:val="multilevel"/>
    <w:tmpl w:val="5101505E"/>
    <w:lvl w:ilvl="0">
      <w:start w:val="1"/>
      <w:numFmt w:val="decimal"/>
      <w:pStyle w:val="Observation"/>
      <w:lvlText w:val="Observation %1"/>
      <w:lvlJc w:val="left"/>
      <w:pPr>
        <w:ind w:left="135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82" w15:restartNumberingAfterBreak="0">
    <w:nsid w:val="512C3A0C"/>
    <w:multiLevelType w:val="multilevel"/>
    <w:tmpl w:val="512C3A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1BC6A81"/>
    <w:multiLevelType w:val="multilevel"/>
    <w:tmpl w:val="51BC6A81"/>
    <w:lvl w:ilvl="0">
      <w:start w:val="1"/>
      <w:numFmt w:val="bullet"/>
      <w:lvlText w:val=""/>
      <w:lvlJc w:val="left"/>
      <w:pPr>
        <w:ind w:left="2024" w:hanging="360"/>
      </w:pPr>
      <w:rPr>
        <w:rFonts w:ascii="Symbol" w:hAnsi="Symbol" w:hint="default"/>
      </w:rPr>
    </w:lvl>
    <w:lvl w:ilvl="1">
      <w:start w:val="1"/>
      <w:numFmt w:val="bullet"/>
      <w:lvlText w:val="o"/>
      <w:lvlJc w:val="left"/>
      <w:pPr>
        <w:ind w:left="2744" w:hanging="360"/>
      </w:pPr>
      <w:rPr>
        <w:rFonts w:ascii="Courier New" w:hAnsi="Courier New" w:cs="Courier New"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abstractNum w:abstractNumId="84" w15:restartNumberingAfterBreak="0">
    <w:nsid w:val="526B28BB"/>
    <w:multiLevelType w:val="multilevel"/>
    <w:tmpl w:val="526B28BB"/>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CDB0641"/>
    <w:multiLevelType w:val="multilevel"/>
    <w:tmpl w:val="5CDB0641"/>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5EF64B46"/>
    <w:multiLevelType w:val="multilevel"/>
    <w:tmpl w:val="5EF64B4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60887CF2"/>
    <w:multiLevelType w:val="multilevel"/>
    <w:tmpl w:val="60887C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0BF5A8B"/>
    <w:multiLevelType w:val="multilevel"/>
    <w:tmpl w:val="60BF5A8B"/>
    <w:lvl w:ilvl="0">
      <w:start w:val="1"/>
      <w:numFmt w:val="bullet"/>
      <w:lvlText w:val=""/>
      <w:lvlJc w:val="left"/>
      <w:pPr>
        <w:ind w:left="938" w:hanging="360"/>
      </w:pPr>
      <w:rPr>
        <w:rFonts w:ascii="Symbol" w:hAnsi="Symbol" w:hint="default"/>
      </w:rPr>
    </w:lvl>
    <w:lvl w:ilvl="1">
      <w:start w:val="1"/>
      <w:numFmt w:val="bullet"/>
      <w:lvlText w:val="o"/>
      <w:lvlJc w:val="left"/>
      <w:pPr>
        <w:ind w:left="1298" w:hanging="360"/>
      </w:pPr>
      <w:rPr>
        <w:rFonts w:ascii="Courier New" w:hAnsi="Courier New" w:cs="Courier New" w:hint="default"/>
      </w:rPr>
    </w:lvl>
    <w:lvl w:ilvl="2">
      <w:start w:val="1"/>
      <w:numFmt w:val="bullet"/>
      <w:lvlText w:val=""/>
      <w:lvlJc w:val="left"/>
      <w:pPr>
        <w:ind w:left="2018" w:hanging="360"/>
      </w:pPr>
      <w:rPr>
        <w:rFonts w:ascii="Wingdings" w:hAnsi="Wingdings" w:hint="default"/>
      </w:rPr>
    </w:lvl>
    <w:lvl w:ilvl="3">
      <w:start w:val="1"/>
      <w:numFmt w:val="bullet"/>
      <w:lvlText w:val=""/>
      <w:lvlJc w:val="left"/>
      <w:pPr>
        <w:ind w:left="2738" w:hanging="360"/>
      </w:pPr>
      <w:rPr>
        <w:rFonts w:ascii="Symbol" w:hAnsi="Symbol" w:hint="default"/>
      </w:rPr>
    </w:lvl>
    <w:lvl w:ilvl="4">
      <w:start w:val="1"/>
      <w:numFmt w:val="bullet"/>
      <w:lvlText w:val="o"/>
      <w:lvlJc w:val="left"/>
      <w:pPr>
        <w:ind w:left="3458" w:hanging="360"/>
      </w:pPr>
      <w:rPr>
        <w:rFonts w:ascii="Courier New" w:hAnsi="Courier New" w:cs="Courier New" w:hint="default"/>
      </w:rPr>
    </w:lvl>
    <w:lvl w:ilvl="5">
      <w:start w:val="1"/>
      <w:numFmt w:val="bullet"/>
      <w:lvlText w:val=""/>
      <w:lvlJc w:val="left"/>
      <w:pPr>
        <w:ind w:left="4178" w:hanging="360"/>
      </w:pPr>
      <w:rPr>
        <w:rFonts w:ascii="Wingdings" w:hAnsi="Wingdings" w:hint="default"/>
      </w:rPr>
    </w:lvl>
    <w:lvl w:ilvl="6">
      <w:start w:val="1"/>
      <w:numFmt w:val="bullet"/>
      <w:lvlText w:val=""/>
      <w:lvlJc w:val="left"/>
      <w:pPr>
        <w:ind w:left="4898" w:hanging="360"/>
      </w:pPr>
      <w:rPr>
        <w:rFonts w:ascii="Symbol" w:hAnsi="Symbol" w:hint="default"/>
      </w:rPr>
    </w:lvl>
    <w:lvl w:ilvl="7">
      <w:start w:val="1"/>
      <w:numFmt w:val="bullet"/>
      <w:lvlText w:val="o"/>
      <w:lvlJc w:val="left"/>
      <w:pPr>
        <w:ind w:left="5618" w:hanging="360"/>
      </w:pPr>
      <w:rPr>
        <w:rFonts w:ascii="Courier New" w:hAnsi="Courier New" w:cs="Courier New" w:hint="default"/>
      </w:rPr>
    </w:lvl>
    <w:lvl w:ilvl="8">
      <w:start w:val="1"/>
      <w:numFmt w:val="bullet"/>
      <w:lvlText w:val=""/>
      <w:lvlJc w:val="left"/>
      <w:pPr>
        <w:ind w:left="6338" w:hanging="360"/>
      </w:pPr>
      <w:rPr>
        <w:rFonts w:ascii="Wingdings" w:hAnsi="Wingdings" w:hint="default"/>
      </w:rPr>
    </w:lvl>
  </w:abstractNum>
  <w:abstractNum w:abstractNumId="92" w15:restartNumberingAfterBreak="0">
    <w:nsid w:val="65970E9F"/>
    <w:multiLevelType w:val="multilevel"/>
    <w:tmpl w:val="65970E9F"/>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65D61AAE"/>
    <w:multiLevelType w:val="multilevel"/>
    <w:tmpl w:val="65D61AAE"/>
    <w:lvl w:ilvl="0">
      <w:start w:val="1"/>
      <w:numFmt w:val="decimal"/>
      <w:lvlText w:val="[%1]."/>
      <w:lvlJc w:val="left"/>
      <w:pPr>
        <w:ind w:left="420" w:hanging="420"/>
      </w:pPr>
      <w:rPr>
        <w:rFonts w:ascii="Times New Roman" w:hAnsi="Times New Roman" w:hint="default"/>
        <w:b w:val="0"/>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4" w15:restartNumberingAfterBreak="0">
    <w:nsid w:val="674752FA"/>
    <w:multiLevelType w:val="multilevel"/>
    <w:tmpl w:val="674752FA"/>
    <w:lvl w:ilvl="0">
      <w:start w:val="1"/>
      <w:numFmt w:val="decimal"/>
      <w:lvlText w:val="Proposal %1:"/>
      <w:lvlJc w:val="left"/>
      <w:pPr>
        <w:ind w:left="420" w:hanging="420"/>
      </w:pPr>
      <w:rPr>
        <w:rFonts w:hint="eastAsia"/>
        <w:b/>
        <w:i/>
      </w:rPr>
    </w:lvl>
    <w:lvl w:ilvl="1">
      <w:start w:val="1"/>
      <w:numFmt w:val="lowerLetter"/>
      <w:suff w:val="space"/>
      <w:lvlText w:val="%2)"/>
      <w:lvlJc w:val="left"/>
      <w:pPr>
        <w:ind w:left="-295" w:firstLine="522"/>
      </w:pPr>
      <w:rPr>
        <w:rFonts w:hint="eastAsia"/>
      </w:rPr>
    </w:lvl>
    <w:lvl w:ilvl="2">
      <w:start w:val="1"/>
      <w:numFmt w:val="lowerRoman"/>
      <w:lvlText w:val="%3."/>
      <w:lvlJc w:val="right"/>
      <w:pPr>
        <w:ind w:left="125" w:hanging="420"/>
      </w:p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95" w15:restartNumberingAfterBreak="0">
    <w:nsid w:val="67920B73"/>
    <w:multiLevelType w:val="multilevel"/>
    <w:tmpl w:val="67920B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97" w15:restartNumberingAfterBreak="0">
    <w:nsid w:val="6910469B"/>
    <w:multiLevelType w:val="multilevel"/>
    <w:tmpl w:val="6910469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8" w15:restartNumberingAfterBreak="0">
    <w:nsid w:val="6A11578A"/>
    <w:multiLevelType w:val="multilevel"/>
    <w:tmpl w:val="6A11578A"/>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6B6B4698"/>
    <w:multiLevelType w:val="multilevel"/>
    <w:tmpl w:val="6B6B4698"/>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6B9B737E"/>
    <w:multiLevelType w:val="multilevel"/>
    <w:tmpl w:val="F5E03964"/>
    <w:lvl w:ilvl="0">
      <w:start w:val="1"/>
      <w:numFmt w:val="bullet"/>
      <w:lvlText w:val="•"/>
      <w:lvlJc w:val="left"/>
      <w:pPr>
        <w:tabs>
          <w:tab w:val="num" w:pos="720"/>
        </w:tabs>
        <w:ind w:left="720" w:hanging="360"/>
      </w:pPr>
      <w:rPr>
        <w:rFonts w:ascii="宋体" w:hAnsi="宋体" w:cs="宋体" w:hint="default"/>
      </w:rPr>
    </w:lvl>
    <w:lvl w:ilvl="1">
      <w:numFmt w:val="bullet"/>
      <w:lvlText w:val="–"/>
      <w:lvlJc w:val="left"/>
      <w:pPr>
        <w:tabs>
          <w:tab w:val="num" w:pos="1440"/>
        </w:tabs>
        <w:ind w:left="1440" w:hanging="360"/>
      </w:pPr>
      <w:rPr>
        <w:rFonts w:ascii="宋体" w:hAnsi="宋体" w:cs="宋体" w:hint="default"/>
      </w:rPr>
    </w:lvl>
    <w:lvl w:ilvl="2">
      <w:numFmt w:val="bullet"/>
      <w:lvlText w:val="•"/>
      <w:lvlJc w:val="left"/>
      <w:pPr>
        <w:tabs>
          <w:tab w:val="num" w:pos="2160"/>
        </w:tabs>
        <w:ind w:left="2160" w:hanging="360"/>
      </w:pPr>
      <w:rPr>
        <w:rFonts w:ascii="宋体" w:hAnsi="宋体" w:cs="宋体" w:hint="default"/>
      </w:rPr>
    </w:lvl>
    <w:lvl w:ilvl="3">
      <w:start w:val="1"/>
      <w:numFmt w:val="bullet"/>
      <w:lvlText w:val="•"/>
      <w:lvlJc w:val="left"/>
      <w:pPr>
        <w:tabs>
          <w:tab w:val="num" w:pos="2880"/>
        </w:tabs>
        <w:ind w:left="2880" w:hanging="360"/>
      </w:pPr>
      <w:rPr>
        <w:rFonts w:ascii="宋体" w:hAnsi="宋体" w:cs="宋体" w:hint="default"/>
      </w:rPr>
    </w:lvl>
    <w:lvl w:ilvl="4">
      <w:start w:val="1"/>
      <w:numFmt w:val="bullet"/>
      <w:lvlText w:val="•"/>
      <w:lvlJc w:val="left"/>
      <w:pPr>
        <w:tabs>
          <w:tab w:val="num" w:pos="3600"/>
        </w:tabs>
        <w:ind w:left="3600" w:hanging="360"/>
      </w:pPr>
      <w:rPr>
        <w:rFonts w:ascii="宋体" w:hAnsi="宋体" w:cs="宋体" w:hint="default"/>
      </w:rPr>
    </w:lvl>
    <w:lvl w:ilvl="5">
      <w:start w:val="1"/>
      <w:numFmt w:val="bullet"/>
      <w:lvlText w:val="•"/>
      <w:lvlJc w:val="left"/>
      <w:pPr>
        <w:tabs>
          <w:tab w:val="num" w:pos="4320"/>
        </w:tabs>
        <w:ind w:left="4320" w:hanging="360"/>
      </w:pPr>
      <w:rPr>
        <w:rFonts w:ascii="宋体" w:hAnsi="宋体" w:cs="宋体" w:hint="default"/>
      </w:rPr>
    </w:lvl>
    <w:lvl w:ilvl="6">
      <w:start w:val="1"/>
      <w:numFmt w:val="bullet"/>
      <w:lvlText w:val="•"/>
      <w:lvlJc w:val="left"/>
      <w:pPr>
        <w:tabs>
          <w:tab w:val="num" w:pos="5040"/>
        </w:tabs>
        <w:ind w:left="5040" w:hanging="360"/>
      </w:pPr>
      <w:rPr>
        <w:rFonts w:ascii="宋体" w:hAnsi="宋体" w:cs="宋体" w:hint="default"/>
      </w:rPr>
    </w:lvl>
    <w:lvl w:ilvl="7">
      <w:start w:val="1"/>
      <w:numFmt w:val="bullet"/>
      <w:lvlText w:val="•"/>
      <w:lvlJc w:val="left"/>
      <w:pPr>
        <w:tabs>
          <w:tab w:val="num" w:pos="5760"/>
        </w:tabs>
        <w:ind w:left="5760" w:hanging="360"/>
      </w:pPr>
      <w:rPr>
        <w:rFonts w:ascii="宋体" w:hAnsi="宋体" w:cs="宋体" w:hint="default"/>
      </w:rPr>
    </w:lvl>
    <w:lvl w:ilvl="8">
      <w:start w:val="1"/>
      <w:numFmt w:val="bullet"/>
      <w:lvlText w:val="•"/>
      <w:lvlJc w:val="left"/>
      <w:pPr>
        <w:tabs>
          <w:tab w:val="num" w:pos="6480"/>
        </w:tabs>
        <w:ind w:left="6480" w:hanging="360"/>
      </w:pPr>
      <w:rPr>
        <w:rFonts w:ascii="宋体" w:hAnsi="宋体" w:cs="宋体" w:hint="default"/>
      </w:rPr>
    </w:lvl>
  </w:abstractNum>
  <w:abstractNum w:abstractNumId="101" w15:restartNumberingAfterBreak="0">
    <w:nsid w:val="6E6E3982"/>
    <w:multiLevelType w:val="multilevel"/>
    <w:tmpl w:val="6E6E3982"/>
    <w:lvl w:ilvl="0">
      <w:start w:val="1"/>
      <w:numFmt w:val="bullet"/>
      <w:lvlText w:val="-"/>
      <w:lvlJc w:val="left"/>
      <w:pPr>
        <w:tabs>
          <w:tab w:val="left" w:pos="720"/>
        </w:tabs>
        <w:ind w:left="720" w:hanging="360"/>
      </w:pPr>
      <w:rPr>
        <w:rFonts w:ascii="Yu Gothic Medium" w:hAnsi="Yu Gothic Medium" w:hint="default"/>
      </w:rPr>
    </w:lvl>
    <w:lvl w:ilvl="1">
      <w:numFmt w:val="bullet"/>
      <w:lvlText w:val="-"/>
      <w:lvlJc w:val="left"/>
      <w:pPr>
        <w:tabs>
          <w:tab w:val="left" w:pos="1440"/>
        </w:tabs>
        <w:ind w:left="1440" w:hanging="360"/>
      </w:pPr>
      <w:rPr>
        <w:rFonts w:ascii="Yu Gothic Medium" w:hAnsi="Yu Gothic Medium" w:hint="default"/>
      </w:rPr>
    </w:lvl>
    <w:lvl w:ilvl="2">
      <w:start w:val="1"/>
      <w:numFmt w:val="bullet"/>
      <w:lvlText w:val="-"/>
      <w:lvlJc w:val="left"/>
      <w:pPr>
        <w:tabs>
          <w:tab w:val="left" w:pos="2160"/>
        </w:tabs>
        <w:ind w:left="2160" w:hanging="360"/>
      </w:pPr>
      <w:rPr>
        <w:rFonts w:ascii="Yu Gothic Medium" w:hAnsi="Yu Gothic Medium" w:hint="default"/>
      </w:rPr>
    </w:lvl>
    <w:lvl w:ilvl="3">
      <w:start w:val="1"/>
      <w:numFmt w:val="bullet"/>
      <w:lvlText w:val="-"/>
      <w:lvlJc w:val="left"/>
      <w:pPr>
        <w:tabs>
          <w:tab w:val="left" w:pos="2880"/>
        </w:tabs>
        <w:ind w:left="2880" w:hanging="360"/>
      </w:pPr>
      <w:rPr>
        <w:rFonts w:ascii="Yu Gothic Medium" w:hAnsi="Yu Gothic Medium" w:hint="default"/>
      </w:rPr>
    </w:lvl>
    <w:lvl w:ilvl="4">
      <w:start w:val="1"/>
      <w:numFmt w:val="bullet"/>
      <w:lvlText w:val="-"/>
      <w:lvlJc w:val="left"/>
      <w:pPr>
        <w:tabs>
          <w:tab w:val="left" w:pos="3600"/>
        </w:tabs>
        <w:ind w:left="3600" w:hanging="360"/>
      </w:pPr>
      <w:rPr>
        <w:rFonts w:ascii="Yu Gothic Medium" w:hAnsi="Yu Gothic Medium" w:hint="default"/>
      </w:rPr>
    </w:lvl>
    <w:lvl w:ilvl="5">
      <w:start w:val="1"/>
      <w:numFmt w:val="bullet"/>
      <w:lvlText w:val="-"/>
      <w:lvlJc w:val="left"/>
      <w:pPr>
        <w:tabs>
          <w:tab w:val="left" w:pos="4320"/>
        </w:tabs>
        <w:ind w:left="4320" w:hanging="360"/>
      </w:pPr>
      <w:rPr>
        <w:rFonts w:ascii="Yu Gothic Medium" w:hAnsi="Yu Gothic Medium" w:hint="default"/>
      </w:rPr>
    </w:lvl>
    <w:lvl w:ilvl="6">
      <w:start w:val="1"/>
      <w:numFmt w:val="bullet"/>
      <w:lvlText w:val="-"/>
      <w:lvlJc w:val="left"/>
      <w:pPr>
        <w:tabs>
          <w:tab w:val="left" w:pos="5040"/>
        </w:tabs>
        <w:ind w:left="5040" w:hanging="360"/>
      </w:pPr>
      <w:rPr>
        <w:rFonts w:ascii="Yu Gothic Medium" w:hAnsi="Yu Gothic Medium" w:hint="default"/>
      </w:rPr>
    </w:lvl>
    <w:lvl w:ilvl="7">
      <w:start w:val="1"/>
      <w:numFmt w:val="bullet"/>
      <w:lvlText w:val="-"/>
      <w:lvlJc w:val="left"/>
      <w:pPr>
        <w:tabs>
          <w:tab w:val="left" w:pos="5760"/>
        </w:tabs>
        <w:ind w:left="5760" w:hanging="360"/>
      </w:pPr>
      <w:rPr>
        <w:rFonts w:ascii="Yu Gothic Medium" w:hAnsi="Yu Gothic Medium" w:hint="default"/>
      </w:rPr>
    </w:lvl>
    <w:lvl w:ilvl="8">
      <w:start w:val="1"/>
      <w:numFmt w:val="bullet"/>
      <w:lvlText w:val="-"/>
      <w:lvlJc w:val="left"/>
      <w:pPr>
        <w:tabs>
          <w:tab w:val="left" w:pos="6480"/>
        </w:tabs>
        <w:ind w:left="6480" w:hanging="360"/>
      </w:pPr>
      <w:rPr>
        <w:rFonts w:ascii="Yu Gothic Medium" w:hAnsi="Yu Gothic Medium" w:hint="default"/>
      </w:rPr>
    </w:lvl>
  </w:abstractNum>
  <w:abstractNum w:abstractNumId="102" w15:restartNumberingAfterBreak="0">
    <w:nsid w:val="6E7A03A2"/>
    <w:multiLevelType w:val="multilevel"/>
    <w:tmpl w:val="6E7A03A2"/>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03" w15:restartNumberingAfterBreak="0">
    <w:nsid w:val="700E1409"/>
    <w:multiLevelType w:val="multilevel"/>
    <w:tmpl w:val="9E2218F0"/>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1260"/>
        </w:tabs>
        <w:ind w:left="1260" w:hanging="360"/>
      </w:pPr>
      <w:rPr>
        <w:rFonts w:ascii="Courier New" w:hAnsi="Courier New" w:cs="Courier New" w:hint="default"/>
      </w:rPr>
    </w:lvl>
    <w:lvl w:ilvl="2">
      <w:start w:val="1"/>
      <w:numFmt w:val="bullet"/>
      <w:lvlText w:val=""/>
      <w:lvlJc w:val="left"/>
      <w:pPr>
        <w:tabs>
          <w:tab w:val="left" w:pos="1980"/>
        </w:tabs>
        <w:ind w:left="1980" w:hanging="360"/>
      </w:pPr>
      <w:rPr>
        <w:rFonts w:ascii="Wingdings" w:hAnsi="Wingdings" w:hint="default"/>
      </w:rPr>
    </w:lvl>
    <w:lvl w:ilvl="3">
      <w:start w:val="1"/>
      <w:numFmt w:val="bullet"/>
      <w:lvlText w:val=""/>
      <w:lvlJc w:val="left"/>
      <w:pPr>
        <w:tabs>
          <w:tab w:val="left" w:pos="2700"/>
        </w:tabs>
        <w:ind w:left="2700" w:hanging="360"/>
      </w:pPr>
      <w:rPr>
        <w:rFonts w:ascii="Symbol" w:hAnsi="Symbol" w:hint="default"/>
      </w:rPr>
    </w:lvl>
    <w:lvl w:ilvl="4">
      <w:start w:val="1"/>
      <w:numFmt w:val="bullet"/>
      <w:lvlText w:val="o"/>
      <w:lvlJc w:val="left"/>
      <w:pPr>
        <w:tabs>
          <w:tab w:val="left" w:pos="3420"/>
        </w:tabs>
        <w:ind w:left="3420" w:hanging="360"/>
      </w:pPr>
      <w:rPr>
        <w:rFonts w:ascii="Courier New" w:hAnsi="Courier New" w:cs="Courier New" w:hint="default"/>
      </w:rPr>
    </w:lvl>
    <w:lvl w:ilvl="5">
      <w:start w:val="1"/>
      <w:numFmt w:val="bullet"/>
      <w:lvlText w:val=""/>
      <w:lvlJc w:val="left"/>
      <w:pPr>
        <w:tabs>
          <w:tab w:val="left" w:pos="4140"/>
        </w:tabs>
        <w:ind w:left="4140" w:hanging="360"/>
      </w:pPr>
      <w:rPr>
        <w:rFonts w:ascii="Wingdings" w:hAnsi="Wingdings" w:hint="default"/>
      </w:rPr>
    </w:lvl>
    <w:lvl w:ilvl="6">
      <w:start w:val="1"/>
      <w:numFmt w:val="bullet"/>
      <w:lvlText w:val=""/>
      <w:lvlJc w:val="left"/>
      <w:pPr>
        <w:tabs>
          <w:tab w:val="left" w:pos="4860"/>
        </w:tabs>
        <w:ind w:left="4860" w:hanging="360"/>
      </w:pPr>
      <w:rPr>
        <w:rFonts w:ascii="Symbol" w:hAnsi="Symbol" w:hint="default"/>
      </w:rPr>
    </w:lvl>
    <w:lvl w:ilvl="7">
      <w:start w:val="1"/>
      <w:numFmt w:val="bullet"/>
      <w:lvlText w:val="o"/>
      <w:lvlJc w:val="left"/>
      <w:pPr>
        <w:tabs>
          <w:tab w:val="left" w:pos="5580"/>
        </w:tabs>
        <w:ind w:left="5580" w:hanging="360"/>
      </w:pPr>
      <w:rPr>
        <w:rFonts w:ascii="Courier New" w:hAnsi="Courier New" w:cs="Courier New" w:hint="default"/>
      </w:rPr>
    </w:lvl>
    <w:lvl w:ilvl="8">
      <w:start w:val="1"/>
      <w:numFmt w:val="bullet"/>
      <w:lvlText w:val=""/>
      <w:lvlJc w:val="left"/>
      <w:pPr>
        <w:tabs>
          <w:tab w:val="left" w:pos="6300"/>
        </w:tabs>
        <w:ind w:left="6300" w:hanging="360"/>
      </w:pPr>
      <w:rPr>
        <w:rFonts w:ascii="Wingdings" w:hAnsi="Wingdings" w:hint="default"/>
      </w:rPr>
    </w:lvl>
  </w:abstractNum>
  <w:abstractNum w:abstractNumId="105" w15:restartNumberingAfterBreak="0">
    <w:nsid w:val="70AC5836"/>
    <w:multiLevelType w:val="multilevel"/>
    <w:tmpl w:val="70AC58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71924202"/>
    <w:multiLevelType w:val="multilevel"/>
    <w:tmpl w:val="7192420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8" w15:restartNumberingAfterBreak="0">
    <w:nsid w:val="73263786"/>
    <w:multiLevelType w:val="multilevel"/>
    <w:tmpl w:val="7326378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9" w15:restartNumberingAfterBreak="0">
    <w:nsid w:val="732A6F09"/>
    <w:multiLevelType w:val="singleLevel"/>
    <w:tmpl w:val="732A6F09"/>
    <w:lvl w:ilvl="0">
      <w:start w:val="1"/>
      <w:numFmt w:val="bullet"/>
      <w:lvlText w:val=""/>
      <w:lvlJc w:val="left"/>
      <w:pPr>
        <w:ind w:left="420" w:hanging="420"/>
      </w:pPr>
      <w:rPr>
        <w:rFonts w:ascii="Symbol" w:hAnsi="Symbol" w:cs="Symbol" w:hint="default"/>
      </w:rPr>
    </w:lvl>
  </w:abstractNum>
  <w:abstractNum w:abstractNumId="110" w15:restartNumberingAfterBreak="0">
    <w:nsid w:val="73B65999"/>
    <w:multiLevelType w:val="multilevel"/>
    <w:tmpl w:val="73B65999"/>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2" w15:restartNumberingAfterBreak="0">
    <w:nsid w:val="75DE081B"/>
    <w:multiLevelType w:val="multilevel"/>
    <w:tmpl w:val="75DE081B"/>
    <w:lvl w:ilvl="0">
      <w:start w:val="1"/>
      <w:numFmt w:val="decimal"/>
      <w:suff w:val="space"/>
      <w:lvlText w:val="Observation %1:"/>
      <w:lvlJc w:val="left"/>
      <w:pPr>
        <w:ind w:left="2354" w:hanging="227"/>
      </w:pPr>
      <w:rPr>
        <w:rFonts w:hint="eastAsia"/>
      </w:rPr>
    </w:lvl>
    <w:lvl w:ilvl="1">
      <w:start w:val="1"/>
      <w:numFmt w:val="lowerLetter"/>
      <w:lvlText w:val="%2)"/>
      <w:lvlJc w:val="left"/>
      <w:pPr>
        <w:ind w:left="3245" w:hanging="1260"/>
      </w:pPr>
      <w:rPr>
        <w:rFonts w:hint="eastAsia"/>
      </w:rPr>
    </w:lvl>
    <w:lvl w:ilvl="2">
      <w:start w:val="1"/>
      <w:numFmt w:val="lowerRoman"/>
      <w:lvlText w:val="%3."/>
      <w:lvlJc w:val="right"/>
      <w:pPr>
        <w:ind w:left="3245" w:hanging="420"/>
      </w:pPr>
    </w:lvl>
    <w:lvl w:ilvl="3">
      <w:start w:val="1"/>
      <w:numFmt w:val="decimal"/>
      <w:lvlText w:val="%4."/>
      <w:lvlJc w:val="left"/>
      <w:pPr>
        <w:ind w:left="3665" w:hanging="420"/>
      </w:pPr>
    </w:lvl>
    <w:lvl w:ilvl="4">
      <w:start w:val="1"/>
      <w:numFmt w:val="lowerLetter"/>
      <w:lvlText w:val="%5)"/>
      <w:lvlJc w:val="left"/>
      <w:pPr>
        <w:ind w:left="4085" w:hanging="420"/>
      </w:pPr>
    </w:lvl>
    <w:lvl w:ilvl="5">
      <w:start w:val="1"/>
      <w:numFmt w:val="lowerRoman"/>
      <w:lvlText w:val="%6."/>
      <w:lvlJc w:val="right"/>
      <w:pPr>
        <w:ind w:left="4505" w:hanging="420"/>
      </w:pPr>
    </w:lvl>
    <w:lvl w:ilvl="6">
      <w:start w:val="1"/>
      <w:numFmt w:val="decimal"/>
      <w:lvlText w:val="%7."/>
      <w:lvlJc w:val="left"/>
      <w:pPr>
        <w:ind w:left="4925" w:hanging="420"/>
      </w:pPr>
    </w:lvl>
    <w:lvl w:ilvl="7">
      <w:start w:val="1"/>
      <w:numFmt w:val="lowerLetter"/>
      <w:lvlText w:val="%8)"/>
      <w:lvlJc w:val="left"/>
      <w:pPr>
        <w:ind w:left="5345" w:hanging="420"/>
      </w:pPr>
    </w:lvl>
    <w:lvl w:ilvl="8">
      <w:start w:val="1"/>
      <w:numFmt w:val="lowerRoman"/>
      <w:lvlText w:val="%9."/>
      <w:lvlJc w:val="right"/>
      <w:pPr>
        <w:ind w:left="5765" w:hanging="420"/>
      </w:pPr>
    </w:lvl>
  </w:abstractNum>
  <w:abstractNum w:abstractNumId="113" w15:restartNumberingAfterBreak="0">
    <w:nsid w:val="76711DC7"/>
    <w:multiLevelType w:val="multilevel"/>
    <w:tmpl w:val="76711DC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78E41B0"/>
    <w:multiLevelType w:val="multilevel"/>
    <w:tmpl w:val="778E41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946375F"/>
    <w:multiLevelType w:val="multilevel"/>
    <w:tmpl w:val="7946375F"/>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79F92455"/>
    <w:multiLevelType w:val="multilevel"/>
    <w:tmpl w:val="79F92455"/>
    <w:lvl w:ilvl="0">
      <w:start w:val="1"/>
      <w:numFmt w:val="decimal"/>
      <w:lvlText w:val="%1."/>
      <w:lvlJc w:val="left"/>
      <w:pPr>
        <w:ind w:left="1260" w:hanging="360"/>
      </w:pPr>
      <w:rPr>
        <w:rFonts w:hint="default"/>
      </w:rPr>
    </w:lvl>
    <w:lvl w:ilvl="1">
      <w:start w:val="1"/>
      <w:numFmt w:val="lowerLetter"/>
      <w:lvlText w:val="%2."/>
      <w:lvlJc w:val="left"/>
      <w:pPr>
        <w:ind w:left="1980" w:hanging="360"/>
      </w:pPr>
    </w:lvl>
    <w:lvl w:ilvl="2">
      <w:start w:val="1"/>
      <w:numFmt w:val="decimal"/>
      <w:lvlText w:val="%3)"/>
      <w:lvlJc w:val="left"/>
      <w:pPr>
        <w:ind w:left="2880" w:hanging="360"/>
      </w:pPr>
      <w:rPr>
        <w:rFonts w:hint="default"/>
      </w:r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1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20" w15:restartNumberingAfterBreak="0">
    <w:nsid w:val="7DF161A3"/>
    <w:multiLevelType w:val="multilevel"/>
    <w:tmpl w:val="0BE81CCA"/>
    <w:lvl w:ilvl="0">
      <w:start w:val="1"/>
      <w:numFmt w:val="bullet"/>
      <w:lvlText w:val="•"/>
      <w:lvlJc w:val="left"/>
      <w:pPr>
        <w:tabs>
          <w:tab w:val="num" w:pos="720"/>
        </w:tabs>
        <w:ind w:left="720" w:hanging="360"/>
      </w:pPr>
      <w:rPr>
        <w:rFonts w:ascii="宋体" w:hAnsi="宋体" w:cs="宋体" w:hint="default"/>
      </w:rPr>
    </w:lvl>
    <w:lvl w:ilvl="1">
      <w:numFmt w:val="bullet"/>
      <w:lvlText w:val="–"/>
      <w:lvlJc w:val="left"/>
      <w:pPr>
        <w:tabs>
          <w:tab w:val="num" w:pos="1440"/>
        </w:tabs>
        <w:ind w:left="1440" w:hanging="360"/>
      </w:pPr>
      <w:rPr>
        <w:rFonts w:ascii="宋体" w:hAnsi="宋体" w:cs="宋体" w:hint="default"/>
      </w:rPr>
    </w:lvl>
    <w:lvl w:ilvl="2">
      <w:numFmt w:val="bullet"/>
      <w:lvlText w:val="•"/>
      <w:lvlJc w:val="left"/>
      <w:pPr>
        <w:tabs>
          <w:tab w:val="num" w:pos="2160"/>
        </w:tabs>
        <w:ind w:left="2160" w:hanging="360"/>
      </w:pPr>
      <w:rPr>
        <w:rFonts w:ascii="宋体" w:hAnsi="宋体" w:cs="宋体" w:hint="default"/>
      </w:rPr>
    </w:lvl>
    <w:lvl w:ilvl="3">
      <w:start w:val="1"/>
      <w:numFmt w:val="bullet"/>
      <w:lvlText w:val="•"/>
      <w:lvlJc w:val="left"/>
      <w:pPr>
        <w:tabs>
          <w:tab w:val="num" w:pos="2880"/>
        </w:tabs>
        <w:ind w:left="2880" w:hanging="360"/>
      </w:pPr>
      <w:rPr>
        <w:rFonts w:ascii="宋体" w:hAnsi="宋体" w:cs="宋体" w:hint="default"/>
      </w:rPr>
    </w:lvl>
    <w:lvl w:ilvl="4">
      <w:start w:val="1"/>
      <w:numFmt w:val="bullet"/>
      <w:lvlText w:val="•"/>
      <w:lvlJc w:val="left"/>
      <w:pPr>
        <w:tabs>
          <w:tab w:val="num" w:pos="3600"/>
        </w:tabs>
        <w:ind w:left="3600" w:hanging="360"/>
      </w:pPr>
      <w:rPr>
        <w:rFonts w:ascii="宋体" w:hAnsi="宋体" w:cs="宋体" w:hint="default"/>
      </w:rPr>
    </w:lvl>
    <w:lvl w:ilvl="5">
      <w:start w:val="1"/>
      <w:numFmt w:val="bullet"/>
      <w:lvlText w:val="•"/>
      <w:lvlJc w:val="left"/>
      <w:pPr>
        <w:tabs>
          <w:tab w:val="num" w:pos="4320"/>
        </w:tabs>
        <w:ind w:left="4320" w:hanging="360"/>
      </w:pPr>
      <w:rPr>
        <w:rFonts w:ascii="宋体" w:hAnsi="宋体" w:cs="宋体" w:hint="default"/>
      </w:rPr>
    </w:lvl>
    <w:lvl w:ilvl="6">
      <w:start w:val="1"/>
      <w:numFmt w:val="bullet"/>
      <w:lvlText w:val="•"/>
      <w:lvlJc w:val="left"/>
      <w:pPr>
        <w:tabs>
          <w:tab w:val="num" w:pos="5040"/>
        </w:tabs>
        <w:ind w:left="5040" w:hanging="360"/>
      </w:pPr>
      <w:rPr>
        <w:rFonts w:ascii="宋体" w:hAnsi="宋体" w:cs="宋体" w:hint="default"/>
      </w:rPr>
    </w:lvl>
    <w:lvl w:ilvl="7">
      <w:start w:val="1"/>
      <w:numFmt w:val="bullet"/>
      <w:lvlText w:val="•"/>
      <w:lvlJc w:val="left"/>
      <w:pPr>
        <w:tabs>
          <w:tab w:val="num" w:pos="5760"/>
        </w:tabs>
        <w:ind w:left="5760" w:hanging="360"/>
      </w:pPr>
      <w:rPr>
        <w:rFonts w:ascii="宋体" w:hAnsi="宋体" w:cs="宋体" w:hint="default"/>
      </w:rPr>
    </w:lvl>
    <w:lvl w:ilvl="8">
      <w:start w:val="1"/>
      <w:numFmt w:val="bullet"/>
      <w:lvlText w:val="•"/>
      <w:lvlJc w:val="left"/>
      <w:pPr>
        <w:tabs>
          <w:tab w:val="num" w:pos="6480"/>
        </w:tabs>
        <w:ind w:left="6480" w:hanging="360"/>
      </w:pPr>
      <w:rPr>
        <w:rFonts w:ascii="宋体" w:hAnsi="宋体" w:cs="宋体" w:hint="default"/>
      </w:rPr>
    </w:lvl>
  </w:abstractNum>
  <w:abstractNum w:abstractNumId="121" w15:restartNumberingAfterBreak="0">
    <w:nsid w:val="7E794C24"/>
    <w:multiLevelType w:val="multilevel"/>
    <w:tmpl w:val="7E794C24"/>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2"/>
  </w:num>
  <w:num w:numId="2">
    <w:abstractNumId w:val="71"/>
  </w:num>
  <w:num w:numId="3">
    <w:abstractNumId w:val="41"/>
  </w:num>
  <w:num w:numId="4">
    <w:abstractNumId w:val="52"/>
  </w:num>
  <w:num w:numId="5">
    <w:abstractNumId w:val="96"/>
  </w:num>
  <w:num w:numId="6">
    <w:abstractNumId w:val="114"/>
  </w:num>
  <w:num w:numId="7">
    <w:abstractNumId w:val="72"/>
  </w:num>
  <w:num w:numId="8">
    <w:abstractNumId w:val="111"/>
  </w:num>
  <w:num w:numId="9">
    <w:abstractNumId w:val="59"/>
  </w:num>
  <w:num w:numId="10">
    <w:abstractNumId w:val="29"/>
  </w:num>
  <w:num w:numId="11">
    <w:abstractNumId w:val="53"/>
  </w:num>
  <w:num w:numId="12">
    <w:abstractNumId w:val="119"/>
  </w:num>
  <w:num w:numId="13">
    <w:abstractNumId w:val="1"/>
  </w:num>
  <w:num w:numId="14">
    <w:abstractNumId w:val="88"/>
  </w:num>
  <w:num w:numId="15">
    <w:abstractNumId w:val="104"/>
  </w:num>
  <w:num w:numId="16">
    <w:abstractNumId w:val="81"/>
  </w:num>
  <w:num w:numId="17">
    <w:abstractNumId w:val="118"/>
  </w:num>
  <w:num w:numId="18">
    <w:abstractNumId w:val="11"/>
    <w:lvlOverride w:ilvl="0">
      <w:lvl w:ilvl="0" w:tentative="1">
        <w:numFmt w:val="bullet"/>
        <w:lvlText w:val=""/>
        <w:lvlJc w:val="left"/>
        <w:pPr>
          <w:tabs>
            <w:tab w:val="left" w:pos="720"/>
          </w:tabs>
          <w:ind w:left="720" w:hanging="360"/>
        </w:pPr>
        <w:rPr>
          <w:rFonts w:ascii="Wingdings" w:hAnsi="Wingdings" w:hint="default"/>
          <w:sz w:val="20"/>
        </w:rPr>
      </w:lvl>
    </w:lvlOverride>
  </w:num>
  <w:num w:numId="19">
    <w:abstractNumId w:val="24"/>
  </w:num>
  <w:num w:numId="20">
    <w:abstractNumId w:val="106"/>
  </w:num>
  <w:num w:numId="21">
    <w:abstractNumId w:val="121"/>
  </w:num>
  <w:num w:numId="22">
    <w:abstractNumId w:val="8"/>
  </w:num>
  <w:num w:numId="23">
    <w:abstractNumId w:val="9"/>
  </w:num>
  <w:num w:numId="24">
    <w:abstractNumId w:val="113"/>
  </w:num>
  <w:num w:numId="25">
    <w:abstractNumId w:val="98"/>
  </w:num>
  <w:num w:numId="26">
    <w:abstractNumId w:val="89"/>
  </w:num>
  <w:num w:numId="27">
    <w:abstractNumId w:val="86"/>
  </w:num>
  <w:num w:numId="28">
    <w:abstractNumId w:val="21"/>
  </w:num>
  <w:num w:numId="29">
    <w:abstractNumId w:val="63"/>
  </w:num>
  <w:num w:numId="30">
    <w:abstractNumId w:val="6"/>
  </w:num>
  <w:num w:numId="31">
    <w:abstractNumId w:val="35"/>
  </w:num>
  <w:num w:numId="32">
    <w:abstractNumId w:val="20"/>
  </w:num>
  <w:num w:numId="33">
    <w:abstractNumId w:val="0"/>
  </w:num>
  <w:num w:numId="34">
    <w:abstractNumId w:val="15"/>
  </w:num>
  <w:num w:numId="35">
    <w:abstractNumId w:val="16"/>
  </w:num>
  <w:num w:numId="36">
    <w:abstractNumId w:val="46"/>
  </w:num>
  <w:num w:numId="37">
    <w:abstractNumId w:val="115"/>
  </w:num>
  <w:num w:numId="38">
    <w:abstractNumId w:val="43"/>
  </w:num>
  <w:num w:numId="39">
    <w:abstractNumId w:val="27"/>
  </w:num>
  <w:num w:numId="40">
    <w:abstractNumId w:val="34"/>
  </w:num>
  <w:num w:numId="41">
    <w:abstractNumId w:val="32"/>
  </w:num>
  <w:num w:numId="42">
    <w:abstractNumId w:val="94"/>
  </w:num>
  <w:num w:numId="43">
    <w:abstractNumId w:val="37"/>
  </w:num>
  <w:num w:numId="44">
    <w:abstractNumId w:val="79"/>
  </w:num>
  <w:num w:numId="45">
    <w:abstractNumId w:val="38"/>
  </w:num>
  <w:num w:numId="46">
    <w:abstractNumId w:val="84"/>
  </w:num>
  <w:num w:numId="47">
    <w:abstractNumId w:val="62"/>
  </w:num>
  <w:num w:numId="48">
    <w:abstractNumId w:val="19"/>
  </w:num>
  <w:num w:numId="49">
    <w:abstractNumId w:val="26"/>
  </w:num>
  <w:num w:numId="50">
    <w:abstractNumId w:val="112"/>
  </w:num>
  <w:num w:numId="51">
    <w:abstractNumId w:val="60"/>
  </w:num>
  <w:num w:numId="52">
    <w:abstractNumId w:val="51"/>
  </w:num>
  <w:num w:numId="53">
    <w:abstractNumId w:val="5"/>
  </w:num>
  <w:num w:numId="54">
    <w:abstractNumId w:val="68"/>
  </w:num>
  <w:num w:numId="55">
    <w:abstractNumId w:val="76"/>
  </w:num>
  <w:num w:numId="56">
    <w:abstractNumId w:val="40"/>
  </w:num>
  <w:num w:numId="57">
    <w:abstractNumId w:val="66"/>
  </w:num>
  <w:num w:numId="58">
    <w:abstractNumId w:val="17"/>
  </w:num>
  <w:num w:numId="59">
    <w:abstractNumId w:val="99"/>
  </w:num>
  <w:num w:numId="60">
    <w:abstractNumId w:val="107"/>
  </w:num>
  <w:num w:numId="61">
    <w:abstractNumId w:val="117"/>
  </w:num>
  <w:num w:numId="62">
    <w:abstractNumId w:val="10"/>
  </w:num>
  <w:num w:numId="63">
    <w:abstractNumId w:val="91"/>
  </w:num>
  <w:num w:numId="64">
    <w:abstractNumId w:val="87"/>
  </w:num>
  <w:num w:numId="65">
    <w:abstractNumId w:val="70"/>
  </w:num>
  <w:num w:numId="66">
    <w:abstractNumId w:val="110"/>
  </w:num>
  <w:num w:numId="67">
    <w:abstractNumId w:val="78"/>
  </w:num>
  <w:num w:numId="68">
    <w:abstractNumId w:val="54"/>
  </w:num>
  <w:num w:numId="69">
    <w:abstractNumId w:val="116"/>
  </w:num>
  <w:num w:numId="70">
    <w:abstractNumId w:val="7"/>
  </w:num>
  <w:num w:numId="71">
    <w:abstractNumId w:val="44"/>
  </w:num>
  <w:num w:numId="72">
    <w:abstractNumId w:val="23"/>
  </w:num>
  <w:num w:numId="73">
    <w:abstractNumId w:val="64"/>
  </w:num>
  <w:num w:numId="74">
    <w:abstractNumId w:val="47"/>
  </w:num>
  <w:num w:numId="75">
    <w:abstractNumId w:val="13"/>
  </w:num>
  <w:num w:numId="76">
    <w:abstractNumId w:val="102"/>
  </w:num>
  <w:num w:numId="77">
    <w:abstractNumId w:val="69"/>
  </w:num>
  <w:num w:numId="78">
    <w:abstractNumId w:val="49"/>
  </w:num>
  <w:num w:numId="79">
    <w:abstractNumId w:val="61"/>
  </w:num>
  <w:num w:numId="80">
    <w:abstractNumId w:val="2"/>
  </w:num>
  <w:num w:numId="81">
    <w:abstractNumId w:val="85"/>
  </w:num>
  <w:num w:numId="82">
    <w:abstractNumId w:val="33"/>
  </w:num>
  <w:num w:numId="83">
    <w:abstractNumId w:val="83"/>
  </w:num>
  <w:num w:numId="84">
    <w:abstractNumId w:val="90"/>
  </w:num>
  <w:num w:numId="85">
    <w:abstractNumId w:val="56"/>
  </w:num>
  <w:num w:numId="86">
    <w:abstractNumId w:val="42"/>
  </w:num>
  <w:num w:numId="87">
    <w:abstractNumId w:val="77"/>
  </w:num>
  <w:num w:numId="88">
    <w:abstractNumId w:val="92"/>
  </w:num>
  <w:num w:numId="89">
    <w:abstractNumId w:val="95"/>
  </w:num>
  <w:num w:numId="90">
    <w:abstractNumId w:val="67"/>
  </w:num>
  <w:num w:numId="91">
    <w:abstractNumId w:val="36"/>
  </w:num>
  <w:num w:numId="92">
    <w:abstractNumId w:val="50"/>
  </w:num>
  <w:num w:numId="93">
    <w:abstractNumId w:val="97"/>
  </w:num>
  <w:num w:numId="94">
    <w:abstractNumId w:val="57"/>
  </w:num>
  <w:num w:numId="95">
    <w:abstractNumId w:val="25"/>
  </w:num>
  <w:num w:numId="96">
    <w:abstractNumId w:val="105"/>
  </w:num>
  <w:num w:numId="9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74"/>
  </w:num>
  <w:num w:numId="99">
    <w:abstractNumId w:val="4"/>
  </w:num>
  <w:num w:numId="100">
    <w:abstractNumId w:val="55"/>
  </w:num>
  <w:num w:numId="101">
    <w:abstractNumId w:val="3"/>
  </w:num>
  <w:num w:numId="102">
    <w:abstractNumId w:val="109"/>
  </w:num>
  <w:num w:numId="103">
    <w:abstractNumId w:val="45"/>
  </w:num>
  <w:num w:numId="104">
    <w:abstractNumId w:val="39"/>
  </w:num>
  <w:num w:numId="105">
    <w:abstractNumId w:val="14"/>
  </w:num>
  <w:num w:numId="106">
    <w:abstractNumId w:val="80"/>
  </w:num>
  <w:num w:numId="107">
    <w:abstractNumId w:val="31"/>
  </w:num>
  <w:num w:numId="108">
    <w:abstractNumId w:val="101"/>
  </w:num>
  <w:num w:numId="109">
    <w:abstractNumId w:val="28"/>
  </w:num>
  <w:num w:numId="110">
    <w:abstractNumId w:val="65"/>
  </w:num>
  <w:num w:numId="111">
    <w:abstractNumId w:val="82"/>
  </w:num>
  <w:num w:numId="112">
    <w:abstractNumId w:val="108"/>
  </w:num>
  <w:num w:numId="113">
    <w:abstractNumId w:val="93"/>
  </w:num>
  <w:num w:numId="114">
    <w:abstractNumId w:val="75"/>
  </w:num>
  <w:num w:numId="115">
    <w:abstractNumId w:val="18"/>
  </w:num>
  <w:num w:numId="116">
    <w:abstractNumId w:val="22"/>
  </w:num>
  <w:num w:numId="117">
    <w:abstractNumId w:val="103"/>
  </w:num>
  <w:num w:numId="118">
    <w:abstractNumId w:val="100"/>
  </w:num>
  <w:num w:numId="119">
    <w:abstractNumId w:val="120"/>
  </w:num>
  <w:num w:numId="120">
    <w:abstractNumId w:val="73"/>
  </w:num>
  <w:num w:numId="121">
    <w:abstractNumId w:val="30"/>
  </w:num>
  <w:num w:numId="122">
    <w:abstractNumId w:val="58"/>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rawingGridVerticalSpacing w:val="163"/>
  <w:displayHorizontalDrawingGridEvery w:val="0"/>
  <w:displayVerticalDrawingGridEvery w:val="2"/>
  <w:doNotShadeFormData/>
  <w:characterSpacingControl w:val="doNotCompress"/>
  <w:hdrShapeDefaults>
    <o:shapedefaults v:ext="edit" spidmax="2049" fillcolor="white">
      <v:fill color="white"/>
      <v:textbox inset="5.85pt,.7pt,5.85pt,.7pt"/>
    </o:shapedefaults>
  </w:hdrShapeDefaults>
  <w:footnotePr>
    <w:numRestart w:val="eachSect"/>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wNDM1NLMwNrE0NTZX0lEKTi0uzszPAykwqgUAsf6aXSwAAAA="/>
    <w:docVar w:name="commondata" w:val="eyJoZGlkIjoiZDUxOGM4M2VlM2M1NjBkYjE2ZmQ3MjVhMjhkZDY0NTUifQ=="/>
  </w:docVars>
  <w:rsids>
    <w:rsidRoot w:val="008810FA"/>
    <w:rsid w:val="00000284"/>
    <w:rsid w:val="000003F7"/>
    <w:rsid w:val="000003FC"/>
    <w:rsid w:val="000004CA"/>
    <w:rsid w:val="00000515"/>
    <w:rsid w:val="0000052F"/>
    <w:rsid w:val="0000083F"/>
    <w:rsid w:val="0000088E"/>
    <w:rsid w:val="000009BE"/>
    <w:rsid w:val="00000ECA"/>
    <w:rsid w:val="00000F7F"/>
    <w:rsid w:val="00001145"/>
    <w:rsid w:val="000012C4"/>
    <w:rsid w:val="00001375"/>
    <w:rsid w:val="000018E1"/>
    <w:rsid w:val="000018FC"/>
    <w:rsid w:val="00001B29"/>
    <w:rsid w:val="00001BF0"/>
    <w:rsid w:val="00001CFF"/>
    <w:rsid w:val="00001ED0"/>
    <w:rsid w:val="00001F79"/>
    <w:rsid w:val="00001FC3"/>
    <w:rsid w:val="00002058"/>
    <w:rsid w:val="00002375"/>
    <w:rsid w:val="000026C4"/>
    <w:rsid w:val="0000270A"/>
    <w:rsid w:val="00002A8E"/>
    <w:rsid w:val="00002B56"/>
    <w:rsid w:val="00002BC6"/>
    <w:rsid w:val="00002C82"/>
    <w:rsid w:val="00002CCB"/>
    <w:rsid w:val="00002ED7"/>
    <w:rsid w:val="0000303D"/>
    <w:rsid w:val="000030F5"/>
    <w:rsid w:val="00003131"/>
    <w:rsid w:val="00003227"/>
    <w:rsid w:val="000037FB"/>
    <w:rsid w:val="00003900"/>
    <w:rsid w:val="00003AC8"/>
    <w:rsid w:val="00003C25"/>
    <w:rsid w:val="00003EF4"/>
    <w:rsid w:val="0000403F"/>
    <w:rsid w:val="00004258"/>
    <w:rsid w:val="00004644"/>
    <w:rsid w:val="000046EA"/>
    <w:rsid w:val="00004843"/>
    <w:rsid w:val="00004885"/>
    <w:rsid w:val="00004BA2"/>
    <w:rsid w:val="00004D83"/>
    <w:rsid w:val="00004D8C"/>
    <w:rsid w:val="00004DCB"/>
    <w:rsid w:val="000051F0"/>
    <w:rsid w:val="00005269"/>
    <w:rsid w:val="0000553B"/>
    <w:rsid w:val="000055C9"/>
    <w:rsid w:val="00005822"/>
    <w:rsid w:val="00005E8F"/>
    <w:rsid w:val="00005F6C"/>
    <w:rsid w:val="00005F97"/>
    <w:rsid w:val="000062D2"/>
    <w:rsid w:val="00006324"/>
    <w:rsid w:val="000063BC"/>
    <w:rsid w:val="00006780"/>
    <w:rsid w:val="00006ADF"/>
    <w:rsid w:val="00006C7A"/>
    <w:rsid w:val="00006D9A"/>
    <w:rsid w:val="000070AC"/>
    <w:rsid w:val="00007495"/>
    <w:rsid w:val="000078A0"/>
    <w:rsid w:val="0000792C"/>
    <w:rsid w:val="00007A88"/>
    <w:rsid w:val="00007B4B"/>
    <w:rsid w:val="00007D2E"/>
    <w:rsid w:val="00010177"/>
    <w:rsid w:val="000101EF"/>
    <w:rsid w:val="0001020A"/>
    <w:rsid w:val="000103F0"/>
    <w:rsid w:val="00010460"/>
    <w:rsid w:val="000104A6"/>
    <w:rsid w:val="00010619"/>
    <w:rsid w:val="0001062F"/>
    <w:rsid w:val="0001083C"/>
    <w:rsid w:val="0001087E"/>
    <w:rsid w:val="0001091E"/>
    <w:rsid w:val="00010E8C"/>
    <w:rsid w:val="00010E97"/>
    <w:rsid w:val="00010FD1"/>
    <w:rsid w:val="0001117C"/>
    <w:rsid w:val="00011185"/>
    <w:rsid w:val="0001123D"/>
    <w:rsid w:val="00011629"/>
    <w:rsid w:val="000116BF"/>
    <w:rsid w:val="00011B1C"/>
    <w:rsid w:val="00011DAC"/>
    <w:rsid w:val="00011DB7"/>
    <w:rsid w:val="00012296"/>
    <w:rsid w:val="000124D1"/>
    <w:rsid w:val="00012B4E"/>
    <w:rsid w:val="00012D57"/>
    <w:rsid w:val="00012F10"/>
    <w:rsid w:val="0001321B"/>
    <w:rsid w:val="0001327E"/>
    <w:rsid w:val="00013353"/>
    <w:rsid w:val="0001347C"/>
    <w:rsid w:val="000135F3"/>
    <w:rsid w:val="00013602"/>
    <w:rsid w:val="000137BA"/>
    <w:rsid w:val="000138B3"/>
    <w:rsid w:val="00013934"/>
    <w:rsid w:val="00013B63"/>
    <w:rsid w:val="00013C75"/>
    <w:rsid w:val="00013CA1"/>
    <w:rsid w:val="00013F64"/>
    <w:rsid w:val="000141F0"/>
    <w:rsid w:val="0001423C"/>
    <w:rsid w:val="0001442E"/>
    <w:rsid w:val="00014540"/>
    <w:rsid w:val="00014835"/>
    <w:rsid w:val="00014D29"/>
    <w:rsid w:val="00014E0E"/>
    <w:rsid w:val="00014F5C"/>
    <w:rsid w:val="000151BD"/>
    <w:rsid w:val="0001522F"/>
    <w:rsid w:val="00015488"/>
    <w:rsid w:val="000159C4"/>
    <w:rsid w:val="00015A7E"/>
    <w:rsid w:val="00015BCB"/>
    <w:rsid w:val="00015CED"/>
    <w:rsid w:val="00015E9E"/>
    <w:rsid w:val="00015F44"/>
    <w:rsid w:val="00016054"/>
    <w:rsid w:val="000161C8"/>
    <w:rsid w:val="000162B2"/>
    <w:rsid w:val="0001645D"/>
    <w:rsid w:val="000164BB"/>
    <w:rsid w:val="00016698"/>
    <w:rsid w:val="000166DC"/>
    <w:rsid w:val="000167A6"/>
    <w:rsid w:val="00016835"/>
    <w:rsid w:val="00016DCE"/>
    <w:rsid w:val="00017309"/>
    <w:rsid w:val="00017764"/>
    <w:rsid w:val="000177CE"/>
    <w:rsid w:val="00017928"/>
    <w:rsid w:val="00017AFB"/>
    <w:rsid w:val="00017D0E"/>
    <w:rsid w:val="00017DAB"/>
    <w:rsid w:val="00017F1D"/>
    <w:rsid w:val="0002002A"/>
    <w:rsid w:val="0002011B"/>
    <w:rsid w:val="000201BF"/>
    <w:rsid w:val="000201C1"/>
    <w:rsid w:val="000205C1"/>
    <w:rsid w:val="000206F4"/>
    <w:rsid w:val="00020746"/>
    <w:rsid w:val="0002085F"/>
    <w:rsid w:val="0002089E"/>
    <w:rsid w:val="000209D8"/>
    <w:rsid w:val="00020A0D"/>
    <w:rsid w:val="00020A73"/>
    <w:rsid w:val="00020B86"/>
    <w:rsid w:val="00020D17"/>
    <w:rsid w:val="00020D61"/>
    <w:rsid w:val="00020FA6"/>
    <w:rsid w:val="00021001"/>
    <w:rsid w:val="0002113C"/>
    <w:rsid w:val="000211FB"/>
    <w:rsid w:val="0002130A"/>
    <w:rsid w:val="00021911"/>
    <w:rsid w:val="00021C67"/>
    <w:rsid w:val="00021DEC"/>
    <w:rsid w:val="000221EB"/>
    <w:rsid w:val="0002227A"/>
    <w:rsid w:val="000222F7"/>
    <w:rsid w:val="00022372"/>
    <w:rsid w:val="00022374"/>
    <w:rsid w:val="000223D4"/>
    <w:rsid w:val="00022F8C"/>
    <w:rsid w:val="00022F9B"/>
    <w:rsid w:val="0002309E"/>
    <w:rsid w:val="000233B0"/>
    <w:rsid w:val="000233F4"/>
    <w:rsid w:val="000234F4"/>
    <w:rsid w:val="00023861"/>
    <w:rsid w:val="00023C29"/>
    <w:rsid w:val="00023DD2"/>
    <w:rsid w:val="000240FD"/>
    <w:rsid w:val="0002436C"/>
    <w:rsid w:val="00024472"/>
    <w:rsid w:val="000245ED"/>
    <w:rsid w:val="00024794"/>
    <w:rsid w:val="000249B3"/>
    <w:rsid w:val="00024D64"/>
    <w:rsid w:val="00024E37"/>
    <w:rsid w:val="00024FC4"/>
    <w:rsid w:val="00025048"/>
    <w:rsid w:val="0002506A"/>
    <w:rsid w:val="00025214"/>
    <w:rsid w:val="00025336"/>
    <w:rsid w:val="000255A1"/>
    <w:rsid w:val="000258DD"/>
    <w:rsid w:val="0002591B"/>
    <w:rsid w:val="00025AD7"/>
    <w:rsid w:val="00025BD8"/>
    <w:rsid w:val="00025BE3"/>
    <w:rsid w:val="00025FB9"/>
    <w:rsid w:val="0002644F"/>
    <w:rsid w:val="000266AB"/>
    <w:rsid w:val="000266AE"/>
    <w:rsid w:val="000268EA"/>
    <w:rsid w:val="00026905"/>
    <w:rsid w:val="00026977"/>
    <w:rsid w:val="00026B7D"/>
    <w:rsid w:val="00026C64"/>
    <w:rsid w:val="00026EF9"/>
    <w:rsid w:val="00026FED"/>
    <w:rsid w:val="00027112"/>
    <w:rsid w:val="00027333"/>
    <w:rsid w:val="000273C5"/>
    <w:rsid w:val="000273DF"/>
    <w:rsid w:val="000275CB"/>
    <w:rsid w:val="00027A5E"/>
    <w:rsid w:val="00027D0C"/>
    <w:rsid w:val="00027DB2"/>
    <w:rsid w:val="00027DC9"/>
    <w:rsid w:val="000300FE"/>
    <w:rsid w:val="00030619"/>
    <w:rsid w:val="00030692"/>
    <w:rsid w:val="000307C6"/>
    <w:rsid w:val="000309EF"/>
    <w:rsid w:val="00030A5C"/>
    <w:rsid w:val="00030B03"/>
    <w:rsid w:val="00030F74"/>
    <w:rsid w:val="00030F82"/>
    <w:rsid w:val="00030F85"/>
    <w:rsid w:val="00030FFA"/>
    <w:rsid w:val="000312B4"/>
    <w:rsid w:val="0003134F"/>
    <w:rsid w:val="00031477"/>
    <w:rsid w:val="000316FC"/>
    <w:rsid w:val="000317B2"/>
    <w:rsid w:val="0003186A"/>
    <w:rsid w:val="00031D58"/>
    <w:rsid w:val="00031EDD"/>
    <w:rsid w:val="000321DC"/>
    <w:rsid w:val="0003258F"/>
    <w:rsid w:val="000325EF"/>
    <w:rsid w:val="00032A0C"/>
    <w:rsid w:val="00032D8A"/>
    <w:rsid w:val="00032F26"/>
    <w:rsid w:val="00032F8C"/>
    <w:rsid w:val="00033883"/>
    <w:rsid w:val="0003399A"/>
    <w:rsid w:val="00034468"/>
    <w:rsid w:val="00034882"/>
    <w:rsid w:val="000349B7"/>
    <w:rsid w:val="00034DF3"/>
    <w:rsid w:val="000352CF"/>
    <w:rsid w:val="0003540B"/>
    <w:rsid w:val="00035574"/>
    <w:rsid w:val="0003570E"/>
    <w:rsid w:val="0003579F"/>
    <w:rsid w:val="00035A31"/>
    <w:rsid w:val="00035A4E"/>
    <w:rsid w:val="00035D31"/>
    <w:rsid w:val="00036199"/>
    <w:rsid w:val="0003623F"/>
    <w:rsid w:val="000363AD"/>
    <w:rsid w:val="00036477"/>
    <w:rsid w:val="000365A2"/>
    <w:rsid w:val="000365E6"/>
    <w:rsid w:val="0003698E"/>
    <w:rsid w:val="00036B3D"/>
    <w:rsid w:val="00036C45"/>
    <w:rsid w:val="00036FA7"/>
    <w:rsid w:val="000370B4"/>
    <w:rsid w:val="0003723F"/>
    <w:rsid w:val="000375FC"/>
    <w:rsid w:val="000377E3"/>
    <w:rsid w:val="00037A21"/>
    <w:rsid w:val="00037C2D"/>
    <w:rsid w:val="00037D68"/>
    <w:rsid w:val="00037DBB"/>
    <w:rsid w:val="000402B6"/>
    <w:rsid w:val="000403EB"/>
    <w:rsid w:val="00040450"/>
    <w:rsid w:val="000404F2"/>
    <w:rsid w:val="0004054A"/>
    <w:rsid w:val="00040559"/>
    <w:rsid w:val="00040626"/>
    <w:rsid w:val="00040AAD"/>
    <w:rsid w:val="00040ADC"/>
    <w:rsid w:val="00040C15"/>
    <w:rsid w:val="00040ED9"/>
    <w:rsid w:val="000413B8"/>
    <w:rsid w:val="000416DE"/>
    <w:rsid w:val="00041778"/>
    <w:rsid w:val="0004182E"/>
    <w:rsid w:val="000418C8"/>
    <w:rsid w:val="000418EC"/>
    <w:rsid w:val="0004198E"/>
    <w:rsid w:val="00041CD8"/>
    <w:rsid w:val="00041D52"/>
    <w:rsid w:val="00041EC3"/>
    <w:rsid w:val="00042326"/>
    <w:rsid w:val="000423F8"/>
    <w:rsid w:val="000427A3"/>
    <w:rsid w:val="00042BFC"/>
    <w:rsid w:val="00042DC1"/>
    <w:rsid w:val="00042EA0"/>
    <w:rsid w:val="00042ED8"/>
    <w:rsid w:val="000430CF"/>
    <w:rsid w:val="00043407"/>
    <w:rsid w:val="000436AB"/>
    <w:rsid w:val="00043703"/>
    <w:rsid w:val="00043F94"/>
    <w:rsid w:val="0004416B"/>
    <w:rsid w:val="00044225"/>
    <w:rsid w:val="00044576"/>
    <w:rsid w:val="00044872"/>
    <w:rsid w:val="00044A72"/>
    <w:rsid w:val="00044DBF"/>
    <w:rsid w:val="00044F4F"/>
    <w:rsid w:val="00044FC4"/>
    <w:rsid w:val="000451E5"/>
    <w:rsid w:val="000452D6"/>
    <w:rsid w:val="000453F6"/>
    <w:rsid w:val="00045787"/>
    <w:rsid w:val="00045A54"/>
    <w:rsid w:val="00045C79"/>
    <w:rsid w:val="00046277"/>
    <w:rsid w:val="0004633A"/>
    <w:rsid w:val="000464FB"/>
    <w:rsid w:val="000464FE"/>
    <w:rsid w:val="000468DD"/>
    <w:rsid w:val="00046AB2"/>
    <w:rsid w:val="00046B5E"/>
    <w:rsid w:val="00046CD6"/>
    <w:rsid w:val="00046CE4"/>
    <w:rsid w:val="00046E6F"/>
    <w:rsid w:val="00046F70"/>
    <w:rsid w:val="00046F9A"/>
    <w:rsid w:val="00047033"/>
    <w:rsid w:val="000471BE"/>
    <w:rsid w:val="000472F3"/>
    <w:rsid w:val="00047383"/>
    <w:rsid w:val="0004769C"/>
    <w:rsid w:val="0004770B"/>
    <w:rsid w:val="0004776F"/>
    <w:rsid w:val="000477BB"/>
    <w:rsid w:val="000479AD"/>
    <w:rsid w:val="00047A59"/>
    <w:rsid w:val="00047A82"/>
    <w:rsid w:val="00047B11"/>
    <w:rsid w:val="00047B9C"/>
    <w:rsid w:val="00047DE6"/>
    <w:rsid w:val="00050335"/>
    <w:rsid w:val="0005055B"/>
    <w:rsid w:val="000505E0"/>
    <w:rsid w:val="00050A47"/>
    <w:rsid w:val="00050CE3"/>
    <w:rsid w:val="00050D92"/>
    <w:rsid w:val="00050F4F"/>
    <w:rsid w:val="00050F7F"/>
    <w:rsid w:val="00051135"/>
    <w:rsid w:val="00051256"/>
    <w:rsid w:val="000515F7"/>
    <w:rsid w:val="00051732"/>
    <w:rsid w:val="00051B10"/>
    <w:rsid w:val="00051EC1"/>
    <w:rsid w:val="0005201C"/>
    <w:rsid w:val="00052271"/>
    <w:rsid w:val="0005241E"/>
    <w:rsid w:val="000525B8"/>
    <w:rsid w:val="0005291A"/>
    <w:rsid w:val="00052AE3"/>
    <w:rsid w:val="00052B3E"/>
    <w:rsid w:val="00052B5E"/>
    <w:rsid w:val="00052ECE"/>
    <w:rsid w:val="00052F39"/>
    <w:rsid w:val="00053084"/>
    <w:rsid w:val="0005309A"/>
    <w:rsid w:val="000531A8"/>
    <w:rsid w:val="000531F5"/>
    <w:rsid w:val="0005322D"/>
    <w:rsid w:val="00053288"/>
    <w:rsid w:val="000532C1"/>
    <w:rsid w:val="00053849"/>
    <w:rsid w:val="000538E8"/>
    <w:rsid w:val="0005393F"/>
    <w:rsid w:val="00053A47"/>
    <w:rsid w:val="00053E53"/>
    <w:rsid w:val="00054544"/>
    <w:rsid w:val="0005456E"/>
    <w:rsid w:val="00054649"/>
    <w:rsid w:val="0005487A"/>
    <w:rsid w:val="00054A4D"/>
    <w:rsid w:val="00054ACE"/>
    <w:rsid w:val="00054AE4"/>
    <w:rsid w:val="00054B6B"/>
    <w:rsid w:val="00054CB3"/>
    <w:rsid w:val="00054DAB"/>
    <w:rsid w:val="00054EC9"/>
    <w:rsid w:val="0005504C"/>
    <w:rsid w:val="0005575E"/>
    <w:rsid w:val="00055873"/>
    <w:rsid w:val="000558F3"/>
    <w:rsid w:val="00055B3A"/>
    <w:rsid w:val="00055B8E"/>
    <w:rsid w:val="00055BB9"/>
    <w:rsid w:val="00055BDB"/>
    <w:rsid w:val="00055C1F"/>
    <w:rsid w:val="00055D71"/>
    <w:rsid w:val="00055EE2"/>
    <w:rsid w:val="0005602E"/>
    <w:rsid w:val="00056057"/>
    <w:rsid w:val="0005657F"/>
    <w:rsid w:val="00056673"/>
    <w:rsid w:val="00056A6A"/>
    <w:rsid w:val="000571BB"/>
    <w:rsid w:val="0005728B"/>
    <w:rsid w:val="000572A7"/>
    <w:rsid w:val="00057388"/>
    <w:rsid w:val="000574BE"/>
    <w:rsid w:val="0005787D"/>
    <w:rsid w:val="000579C1"/>
    <w:rsid w:val="00057DF9"/>
    <w:rsid w:val="00057F3E"/>
    <w:rsid w:val="00057F68"/>
    <w:rsid w:val="00057F6C"/>
    <w:rsid w:val="000600AA"/>
    <w:rsid w:val="000602B9"/>
    <w:rsid w:val="0006031E"/>
    <w:rsid w:val="00060586"/>
    <w:rsid w:val="000605B6"/>
    <w:rsid w:val="000606D5"/>
    <w:rsid w:val="0006090A"/>
    <w:rsid w:val="00060A85"/>
    <w:rsid w:val="00060B9E"/>
    <w:rsid w:val="00060FDB"/>
    <w:rsid w:val="00061023"/>
    <w:rsid w:val="000612C5"/>
    <w:rsid w:val="00061359"/>
    <w:rsid w:val="000613C1"/>
    <w:rsid w:val="000615D2"/>
    <w:rsid w:val="000616E1"/>
    <w:rsid w:val="000617E2"/>
    <w:rsid w:val="00061A59"/>
    <w:rsid w:val="00061BC2"/>
    <w:rsid w:val="00061BDC"/>
    <w:rsid w:val="00061D2A"/>
    <w:rsid w:val="00061D30"/>
    <w:rsid w:val="00061D31"/>
    <w:rsid w:val="00061DC4"/>
    <w:rsid w:val="00061FC3"/>
    <w:rsid w:val="0006210A"/>
    <w:rsid w:val="000621A9"/>
    <w:rsid w:val="000624E3"/>
    <w:rsid w:val="00062572"/>
    <w:rsid w:val="0006263A"/>
    <w:rsid w:val="0006289E"/>
    <w:rsid w:val="000628EF"/>
    <w:rsid w:val="00062A1B"/>
    <w:rsid w:val="00062BDD"/>
    <w:rsid w:val="00062CE3"/>
    <w:rsid w:val="00062D94"/>
    <w:rsid w:val="00062D9A"/>
    <w:rsid w:val="00063156"/>
    <w:rsid w:val="000631CE"/>
    <w:rsid w:val="00063485"/>
    <w:rsid w:val="00063588"/>
    <w:rsid w:val="00063837"/>
    <w:rsid w:val="00063B6B"/>
    <w:rsid w:val="00063D2C"/>
    <w:rsid w:val="00063DFD"/>
    <w:rsid w:val="00063F57"/>
    <w:rsid w:val="0006413F"/>
    <w:rsid w:val="000644E4"/>
    <w:rsid w:val="0006480B"/>
    <w:rsid w:val="00064A2B"/>
    <w:rsid w:val="00064B46"/>
    <w:rsid w:val="00065016"/>
    <w:rsid w:val="00065031"/>
    <w:rsid w:val="0006549A"/>
    <w:rsid w:val="0006549C"/>
    <w:rsid w:val="00065912"/>
    <w:rsid w:val="000659DD"/>
    <w:rsid w:val="00065D64"/>
    <w:rsid w:val="00066173"/>
    <w:rsid w:val="000662E1"/>
    <w:rsid w:val="000663EE"/>
    <w:rsid w:val="000667D1"/>
    <w:rsid w:val="00066E2A"/>
    <w:rsid w:val="00066E74"/>
    <w:rsid w:val="0006703F"/>
    <w:rsid w:val="00067087"/>
    <w:rsid w:val="00067157"/>
    <w:rsid w:val="000671B2"/>
    <w:rsid w:val="0006739D"/>
    <w:rsid w:val="00067729"/>
    <w:rsid w:val="0006777C"/>
    <w:rsid w:val="00067B07"/>
    <w:rsid w:val="00067FE2"/>
    <w:rsid w:val="00070157"/>
    <w:rsid w:val="00070192"/>
    <w:rsid w:val="000703D6"/>
    <w:rsid w:val="00070519"/>
    <w:rsid w:val="000707BF"/>
    <w:rsid w:val="00070B18"/>
    <w:rsid w:val="00070B3C"/>
    <w:rsid w:val="00070DE7"/>
    <w:rsid w:val="0007118F"/>
    <w:rsid w:val="000711C1"/>
    <w:rsid w:val="0007162A"/>
    <w:rsid w:val="000716FB"/>
    <w:rsid w:val="00071740"/>
    <w:rsid w:val="0007177E"/>
    <w:rsid w:val="00071CA8"/>
    <w:rsid w:val="000721EC"/>
    <w:rsid w:val="00072D97"/>
    <w:rsid w:val="00072E75"/>
    <w:rsid w:val="00072EFA"/>
    <w:rsid w:val="00072FF7"/>
    <w:rsid w:val="00073235"/>
    <w:rsid w:val="0007337F"/>
    <w:rsid w:val="0007368E"/>
    <w:rsid w:val="00073785"/>
    <w:rsid w:val="00073974"/>
    <w:rsid w:val="000739E5"/>
    <w:rsid w:val="00073AEF"/>
    <w:rsid w:val="00073E1A"/>
    <w:rsid w:val="000741B3"/>
    <w:rsid w:val="000741C2"/>
    <w:rsid w:val="00074213"/>
    <w:rsid w:val="00074257"/>
    <w:rsid w:val="00074300"/>
    <w:rsid w:val="00074375"/>
    <w:rsid w:val="000743A0"/>
    <w:rsid w:val="00074514"/>
    <w:rsid w:val="0007462A"/>
    <w:rsid w:val="00074765"/>
    <w:rsid w:val="00074A9E"/>
    <w:rsid w:val="00074BF5"/>
    <w:rsid w:val="00074E0F"/>
    <w:rsid w:val="000752CD"/>
    <w:rsid w:val="00075381"/>
    <w:rsid w:val="0007561F"/>
    <w:rsid w:val="00075680"/>
    <w:rsid w:val="00075968"/>
    <w:rsid w:val="00075999"/>
    <w:rsid w:val="00075AB6"/>
    <w:rsid w:val="00076057"/>
    <w:rsid w:val="00076348"/>
    <w:rsid w:val="00076408"/>
    <w:rsid w:val="0007661E"/>
    <w:rsid w:val="0007677C"/>
    <w:rsid w:val="00076880"/>
    <w:rsid w:val="00076B98"/>
    <w:rsid w:val="00076D3D"/>
    <w:rsid w:val="00076FD1"/>
    <w:rsid w:val="00077073"/>
    <w:rsid w:val="000774E7"/>
    <w:rsid w:val="00077689"/>
    <w:rsid w:val="000777AC"/>
    <w:rsid w:val="00077A3E"/>
    <w:rsid w:val="00077BA9"/>
    <w:rsid w:val="0008022A"/>
    <w:rsid w:val="00080418"/>
    <w:rsid w:val="000805B2"/>
    <w:rsid w:val="00080696"/>
    <w:rsid w:val="000808A3"/>
    <w:rsid w:val="00080985"/>
    <w:rsid w:val="00080D74"/>
    <w:rsid w:val="00080D8E"/>
    <w:rsid w:val="00080DCD"/>
    <w:rsid w:val="00081383"/>
    <w:rsid w:val="00081522"/>
    <w:rsid w:val="000816FE"/>
    <w:rsid w:val="00081753"/>
    <w:rsid w:val="00081B61"/>
    <w:rsid w:val="00081C22"/>
    <w:rsid w:val="000823D8"/>
    <w:rsid w:val="000826FF"/>
    <w:rsid w:val="00082768"/>
    <w:rsid w:val="0008284C"/>
    <w:rsid w:val="00082990"/>
    <w:rsid w:val="00082A49"/>
    <w:rsid w:val="00082BEF"/>
    <w:rsid w:val="00082C90"/>
    <w:rsid w:val="00082D6D"/>
    <w:rsid w:val="00082F2A"/>
    <w:rsid w:val="000832D0"/>
    <w:rsid w:val="00083322"/>
    <w:rsid w:val="0008353A"/>
    <w:rsid w:val="0008356F"/>
    <w:rsid w:val="00083663"/>
    <w:rsid w:val="000837DC"/>
    <w:rsid w:val="000838E5"/>
    <w:rsid w:val="0008399B"/>
    <w:rsid w:val="00083ABE"/>
    <w:rsid w:val="000840F5"/>
    <w:rsid w:val="000841C1"/>
    <w:rsid w:val="0008420E"/>
    <w:rsid w:val="00084255"/>
    <w:rsid w:val="000843CC"/>
    <w:rsid w:val="000844E0"/>
    <w:rsid w:val="0008473D"/>
    <w:rsid w:val="000851F0"/>
    <w:rsid w:val="00085239"/>
    <w:rsid w:val="00085451"/>
    <w:rsid w:val="00085AD7"/>
    <w:rsid w:val="00085DE6"/>
    <w:rsid w:val="00085E16"/>
    <w:rsid w:val="00085F08"/>
    <w:rsid w:val="000862BA"/>
    <w:rsid w:val="000862F6"/>
    <w:rsid w:val="000866F3"/>
    <w:rsid w:val="000868B5"/>
    <w:rsid w:val="00086936"/>
    <w:rsid w:val="00086B50"/>
    <w:rsid w:val="00086B78"/>
    <w:rsid w:val="00086C4D"/>
    <w:rsid w:val="00086D45"/>
    <w:rsid w:val="0008760B"/>
    <w:rsid w:val="0008771F"/>
    <w:rsid w:val="0008782D"/>
    <w:rsid w:val="00087E29"/>
    <w:rsid w:val="00087E75"/>
    <w:rsid w:val="00087F03"/>
    <w:rsid w:val="00090010"/>
    <w:rsid w:val="0009006A"/>
    <w:rsid w:val="0009037D"/>
    <w:rsid w:val="00090394"/>
    <w:rsid w:val="00090573"/>
    <w:rsid w:val="00090779"/>
    <w:rsid w:val="0009088F"/>
    <w:rsid w:val="00090BF7"/>
    <w:rsid w:val="00090C13"/>
    <w:rsid w:val="0009168D"/>
    <w:rsid w:val="00091798"/>
    <w:rsid w:val="000919DD"/>
    <w:rsid w:val="000921E3"/>
    <w:rsid w:val="00092985"/>
    <w:rsid w:val="00092987"/>
    <w:rsid w:val="00092A3D"/>
    <w:rsid w:val="00092C52"/>
    <w:rsid w:val="000931C3"/>
    <w:rsid w:val="00093332"/>
    <w:rsid w:val="00093340"/>
    <w:rsid w:val="00093566"/>
    <w:rsid w:val="0009392F"/>
    <w:rsid w:val="00093CF6"/>
    <w:rsid w:val="00093F75"/>
    <w:rsid w:val="0009437A"/>
    <w:rsid w:val="0009448B"/>
    <w:rsid w:val="000945FF"/>
    <w:rsid w:val="000947B7"/>
    <w:rsid w:val="000949BC"/>
    <w:rsid w:val="00094CB0"/>
    <w:rsid w:val="00094E22"/>
    <w:rsid w:val="0009512D"/>
    <w:rsid w:val="000954C6"/>
    <w:rsid w:val="00095671"/>
    <w:rsid w:val="000956BC"/>
    <w:rsid w:val="000957FF"/>
    <w:rsid w:val="00095920"/>
    <w:rsid w:val="000959AF"/>
    <w:rsid w:val="00095EBD"/>
    <w:rsid w:val="00095F10"/>
    <w:rsid w:val="00095F53"/>
    <w:rsid w:val="000960C2"/>
    <w:rsid w:val="000960C6"/>
    <w:rsid w:val="00096102"/>
    <w:rsid w:val="00096146"/>
    <w:rsid w:val="00096288"/>
    <w:rsid w:val="0009653B"/>
    <w:rsid w:val="000965AC"/>
    <w:rsid w:val="000968D8"/>
    <w:rsid w:val="00096BF0"/>
    <w:rsid w:val="00096D47"/>
    <w:rsid w:val="00096F05"/>
    <w:rsid w:val="0009709B"/>
    <w:rsid w:val="000970D0"/>
    <w:rsid w:val="00097163"/>
    <w:rsid w:val="0009720E"/>
    <w:rsid w:val="000979F0"/>
    <w:rsid w:val="00097AE8"/>
    <w:rsid w:val="00097C5C"/>
    <w:rsid w:val="00097D8D"/>
    <w:rsid w:val="000A02DC"/>
    <w:rsid w:val="000A0519"/>
    <w:rsid w:val="000A05AC"/>
    <w:rsid w:val="000A06E8"/>
    <w:rsid w:val="000A07EB"/>
    <w:rsid w:val="000A09A2"/>
    <w:rsid w:val="000A0CA1"/>
    <w:rsid w:val="000A0CCF"/>
    <w:rsid w:val="000A0D16"/>
    <w:rsid w:val="000A0D70"/>
    <w:rsid w:val="000A0E99"/>
    <w:rsid w:val="000A105A"/>
    <w:rsid w:val="000A1692"/>
    <w:rsid w:val="000A1878"/>
    <w:rsid w:val="000A18B7"/>
    <w:rsid w:val="000A18E3"/>
    <w:rsid w:val="000A18F6"/>
    <w:rsid w:val="000A1982"/>
    <w:rsid w:val="000A19C1"/>
    <w:rsid w:val="000A1A4F"/>
    <w:rsid w:val="000A1AD3"/>
    <w:rsid w:val="000A1B63"/>
    <w:rsid w:val="000A1D49"/>
    <w:rsid w:val="000A23E5"/>
    <w:rsid w:val="000A245A"/>
    <w:rsid w:val="000A249B"/>
    <w:rsid w:val="000A26E4"/>
    <w:rsid w:val="000A2987"/>
    <w:rsid w:val="000A2D48"/>
    <w:rsid w:val="000A2D70"/>
    <w:rsid w:val="000A2DE1"/>
    <w:rsid w:val="000A2FC8"/>
    <w:rsid w:val="000A31E6"/>
    <w:rsid w:val="000A31F7"/>
    <w:rsid w:val="000A3397"/>
    <w:rsid w:val="000A34CE"/>
    <w:rsid w:val="000A3945"/>
    <w:rsid w:val="000A39F2"/>
    <w:rsid w:val="000A3ACB"/>
    <w:rsid w:val="000A3B70"/>
    <w:rsid w:val="000A4486"/>
    <w:rsid w:val="000A4776"/>
    <w:rsid w:val="000A49D4"/>
    <w:rsid w:val="000A49DE"/>
    <w:rsid w:val="000A4A23"/>
    <w:rsid w:val="000A4A68"/>
    <w:rsid w:val="000A4B74"/>
    <w:rsid w:val="000A4BF8"/>
    <w:rsid w:val="000A4C6C"/>
    <w:rsid w:val="000A4E56"/>
    <w:rsid w:val="000A4FEA"/>
    <w:rsid w:val="000A52F5"/>
    <w:rsid w:val="000A54DF"/>
    <w:rsid w:val="000A578C"/>
    <w:rsid w:val="000A5796"/>
    <w:rsid w:val="000A61CB"/>
    <w:rsid w:val="000A6243"/>
    <w:rsid w:val="000A6252"/>
    <w:rsid w:val="000A64D8"/>
    <w:rsid w:val="000A6723"/>
    <w:rsid w:val="000A6788"/>
    <w:rsid w:val="000A6839"/>
    <w:rsid w:val="000A68A9"/>
    <w:rsid w:val="000A6AC6"/>
    <w:rsid w:val="000A6CFE"/>
    <w:rsid w:val="000A6DB0"/>
    <w:rsid w:val="000A6F12"/>
    <w:rsid w:val="000A7377"/>
    <w:rsid w:val="000A743F"/>
    <w:rsid w:val="000A775B"/>
    <w:rsid w:val="000A7C88"/>
    <w:rsid w:val="000B0292"/>
    <w:rsid w:val="000B02C2"/>
    <w:rsid w:val="000B0674"/>
    <w:rsid w:val="000B06D1"/>
    <w:rsid w:val="000B07F0"/>
    <w:rsid w:val="000B081C"/>
    <w:rsid w:val="000B08BE"/>
    <w:rsid w:val="000B09D1"/>
    <w:rsid w:val="000B0E8D"/>
    <w:rsid w:val="000B0F79"/>
    <w:rsid w:val="000B0FCC"/>
    <w:rsid w:val="000B10AB"/>
    <w:rsid w:val="000B10E2"/>
    <w:rsid w:val="000B130E"/>
    <w:rsid w:val="000B1337"/>
    <w:rsid w:val="000B1440"/>
    <w:rsid w:val="000B174C"/>
    <w:rsid w:val="000B17DC"/>
    <w:rsid w:val="000B199D"/>
    <w:rsid w:val="000B1AD1"/>
    <w:rsid w:val="000B1AEC"/>
    <w:rsid w:val="000B1B50"/>
    <w:rsid w:val="000B1CD3"/>
    <w:rsid w:val="000B2082"/>
    <w:rsid w:val="000B254B"/>
    <w:rsid w:val="000B256B"/>
    <w:rsid w:val="000B2850"/>
    <w:rsid w:val="000B297E"/>
    <w:rsid w:val="000B32D4"/>
    <w:rsid w:val="000B3413"/>
    <w:rsid w:val="000B362D"/>
    <w:rsid w:val="000B3794"/>
    <w:rsid w:val="000B38A3"/>
    <w:rsid w:val="000B38DA"/>
    <w:rsid w:val="000B3A25"/>
    <w:rsid w:val="000B3F37"/>
    <w:rsid w:val="000B40E7"/>
    <w:rsid w:val="000B4498"/>
    <w:rsid w:val="000B4788"/>
    <w:rsid w:val="000B47DA"/>
    <w:rsid w:val="000B49D7"/>
    <w:rsid w:val="000B4AE0"/>
    <w:rsid w:val="000B4E56"/>
    <w:rsid w:val="000B546F"/>
    <w:rsid w:val="000B565B"/>
    <w:rsid w:val="000B56C5"/>
    <w:rsid w:val="000B58E8"/>
    <w:rsid w:val="000B5F3C"/>
    <w:rsid w:val="000B6030"/>
    <w:rsid w:val="000B65BB"/>
    <w:rsid w:val="000B65BE"/>
    <w:rsid w:val="000B6A9D"/>
    <w:rsid w:val="000B6B98"/>
    <w:rsid w:val="000B6BDF"/>
    <w:rsid w:val="000B71B6"/>
    <w:rsid w:val="000B740F"/>
    <w:rsid w:val="000B7424"/>
    <w:rsid w:val="000B748E"/>
    <w:rsid w:val="000B74DB"/>
    <w:rsid w:val="000B757F"/>
    <w:rsid w:val="000B76DD"/>
    <w:rsid w:val="000B7859"/>
    <w:rsid w:val="000B7AF5"/>
    <w:rsid w:val="000B7B2B"/>
    <w:rsid w:val="000B7C95"/>
    <w:rsid w:val="000B7D5E"/>
    <w:rsid w:val="000C028F"/>
    <w:rsid w:val="000C0370"/>
    <w:rsid w:val="000C056C"/>
    <w:rsid w:val="000C08CD"/>
    <w:rsid w:val="000C091B"/>
    <w:rsid w:val="000C0A0A"/>
    <w:rsid w:val="000C0EBD"/>
    <w:rsid w:val="000C1196"/>
    <w:rsid w:val="000C12FF"/>
    <w:rsid w:val="000C133A"/>
    <w:rsid w:val="000C1471"/>
    <w:rsid w:val="000C1545"/>
    <w:rsid w:val="000C17DB"/>
    <w:rsid w:val="000C180E"/>
    <w:rsid w:val="000C1A39"/>
    <w:rsid w:val="000C1A3D"/>
    <w:rsid w:val="000C1DBD"/>
    <w:rsid w:val="000C240A"/>
    <w:rsid w:val="000C24A6"/>
    <w:rsid w:val="000C257E"/>
    <w:rsid w:val="000C27D4"/>
    <w:rsid w:val="000C2D14"/>
    <w:rsid w:val="000C2DE1"/>
    <w:rsid w:val="000C2E7E"/>
    <w:rsid w:val="000C302A"/>
    <w:rsid w:val="000C3686"/>
    <w:rsid w:val="000C37B2"/>
    <w:rsid w:val="000C393F"/>
    <w:rsid w:val="000C3A7D"/>
    <w:rsid w:val="000C4065"/>
    <w:rsid w:val="000C40B3"/>
    <w:rsid w:val="000C4137"/>
    <w:rsid w:val="000C4538"/>
    <w:rsid w:val="000C4699"/>
    <w:rsid w:val="000C4763"/>
    <w:rsid w:val="000C47F1"/>
    <w:rsid w:val="000C4828"/>
    <w:rsid w:val="000C487F"/>
    <w:rsid w:val="000C497B"/>
    <w:rsid w:val="000C4C76"/>
    <w:rsid w:val="000C505B"/>
    <w:rsid w:val="000C5092"/>
    <w:rsid w:val="000C530D"/>
    <w:rsid w:val="000C568D"/>
    <w:rsid w:val="000C5759"/>
    <w:rsid w:val="000C577A"/>
    <w:rsid w:val="000C5957"/>
    <w:rsid w:val="000C597D"/>
    <w:rsid w:val="000C5AE3"/>
    <w:rsid w:val="000C5D5A"/>
    <w:rsid w:val="000C5E7D"/>
    <w:rsid w:val="000C627D"/>
    <w:rsid w:val="000C63E6"/>
    <w:rsid w:val="000C673C"/>
    <w:rsid w:val="000C69F8"/>
    <w:rsid w:val="000C6A01"/>
    <w:rsid w:val="000C6BBF"/>
    <w:rsid w:val="000C6BFA"/>
    <w:rsid w:val="000C6E5C"/>
    <w:rsid w:val="000C6F46"/>
    <w:rsid w:val="000C71D9"/>
    <w:rsid w:val="000C726C"/>
    <w:rsid w:val="000C7293"/>
    <w:rsid w:val="000C7602"/>
    <w:rsid w:val="000C76ED"/>
    <w:rsid w:val="000C7DD3"/>
    <w:rsid w:val="000D0054"/>
    <w:rsid w:val="000D0057"/>
    <w:rsid w:val="000D0153"/>
    <w:rsid w:val="000D037E"/>
    <w:rsid w:val="000D086B"/>
    <w:rsid w:val="000D0A0F"/>
    <w:rsid w:val="000D0AB8"/>
    <w:rsid w:val="000D0B22"/>
    <w:rsid w:val="000D0BCC"/>
    <w:rsid w:val="000D0F9A"/>
    <w:rsid w:val="000D10A8"/>
    <w:rsid w:val="000D1190"/>
    <w:rsid w:val="000D1393"/>
    <w:rsid w:val="000D13D7"/>
    <w:rsid w:val="000D148D"/>
    <w:rsid w:val="000D14EB"/>
    <w:rsid w:val="000D1610"/>
    <w:rsid w:val="000D1AC1"/>
    <w:rsid w:val="000D1B60"/>
    <w:rsid w:val="000D2016"/>
    <w:rsid w:val="000D206C"/>
    <w:rsid w:val="000D2151"/>
    <w:rsid w:val="000D2185"/>
    <w:rsid w:val="000D21B3"/>
    <w:rsid w:val="000D2808"/>
    <w:rsid w:val="000D2A0E"/>
    <w:rsid w:val="000D2AE0"/>
    <w:rsid w:val="000D2CDA"/>
    <w:rsid w:val="000D2FA7"/>
    <w:rsid w:val="000D35BF"/>
    <w:rsid w:val="000D362A"/>
    <w:rsid w:val="000D37ED"/>
    <w:rsid w:val="000D37FA"/>
    <w:rsid w:val="000D389E"/>
    <w:rsid w:val="000D3A98"/>
    <w:rsid w:val="000D3B38"/>
    <w:rsid w:val="000D3D16"/>
    <w:rsid w:val="000D3E92"/>
    <w:rsid w:val="000D3F8F"/>
    <w:rsid w:val="000D4324"/>
    <w:rsid w:val="000D46D6"/>
    <w:rsid w:val="000D46EE"/>
    <w:rsid w:val="000D4896"/>
    <w:rsid w:val="000D4909"/>
    <w:rsid w:val="000D4B6F"/>
    <w:rsid w:val="000D4BB6"/>
    <w:rsid w:val="000D4CB2"/>
    <w:rsid w:val="000D4D7E"/>
    <w:rsid w:val="000D4DE6"/>
    <w:rsid w:val="000D4E7B"/>
    <w:rsid w:val="000D5158"/>
    <w:rsid w:val="000D52BC"/>
    <w:rsid w:val="000D5547"/>
    <w:rsid w:val="000D55EA"/>
    <w:rsid w:val="000D56F8"/>
    <w:rsid w:val="000D5965"/>
    <w:rsid w:val="000D596E"/>
    <w:rsid w:val="000D59D6"/>
    <w:rsid w:val="000D5AB0"/>
    <w:rsid w:val="000D5AD1"/>
    <w:rsid w:val="000D5E43"/>
    <w:rsid w:val="000D5E4D"/>
    <w:rsid w:val="000D5FEE"/>
    <w:rsid w:val="000D67EA"/>
    <w:rsid w:val="000D693D"/>
    <w:rsid w:val="000D6E27"/>
    <w:rsid w:val="000D6E96"/>
    <w:rsid w:val="000D7268"/>
    <w:rsid w:val="000D7399"/>
    <w:rsid w:val="000D7783"/>
    <w:rsid w:val="000D77FB"/>
    <w:rsid w:val="000D78A9"/>
    <w:rsid w:val="000D7CD6"/>
    <w:rsid w:val="000D7D26"/>
    <w:rsid w:val="000E011D"/>
    <w:rsid w:val="000E031E"/>
    <w:rsid w:val="000E03CF"/>
    <w:rsid w:val="000E03F8"/>
    <w:rsid w:val="000E0D89"/>
    <w:rsid w:val="000E0E5A"/>
    <w:rsid w:val="000E0F02"/>
    <w:rsid w:val="000E0F36"/>
    <w:rsid w:val="000E1003"/>
    <w:rsid w:val="000E140F"/>
    <w:rsid w:val="000E14B9"/>
    <w:rsid w:val="000E1649"/>
    <w:rsid w:val="000E1722"/>
    <w:rsid w:val="000E182B"/>
    <w:rsid w:val="000E1866"/>
    <w:rsid w:val="000E1CBB"/>
    <w:rsid w:val="000E1E8E"/>
    <w:rsid w:val="000E24CB"/>
    <w:rsid w:val="000E2666"/>
    <w:rsid w:val="000E2720"/>
    <w:rsid w:val="000E2787"/>
    <w:rsid w:val="000E279B"/>
    <w:rsid w:val="000E28DF"/>
    <w:rsid w:val="000E2C7C"/>
    <w:rsid w:val="000E3075"/>
    <w:rsid w:val="000E327D"/>
    <w:rsid w:val="000E32DD"/>
    <w:rsid w:val="000E331F"/>
    <w:rsid w:val="000E3358"/>
    <w:rsid w:val="000E38ED"/>
    <w:rsid w:val="000E396C"/>
    <w:rsid w:val="000E39E1"/>
    <w:rsid w:val="000E3C08"/>
    <w:rsid w:val="000E3CC8"/>
    <w:rsid w:val="000E3DB0"/>
    <w:rsid w:val="000E3F84"/>
    <w:rsid w:val="000E40C3"/>
    <w:rsid w:val="000E453D"/>
    <w:rsid w:val="000E45FE"/>
    <w:rsid w:val="000E4603"/>
    <w:rsid w:val="000E4675"/>
    <w:rsid w:val="000E4B27"/>
    <w:rsid w:val="000E4C9B"/>
    <w:rsid w:val="000E4D01"/>
    <w:rsid w:val="000E4DF9"/>
    <w:rsid w:val="000E5086"/>
    <w:rsid w:val="000E5346"/>
    <w:rsid w:val="000E5429"/>
    <w:rsid w:val="000E5830"/>
    <w:rsid w:val="000E5A27"/>
    <w:rsid w:val="000E5AB8"/>
    <w:rsid w:val="000E5B39"/>
    <w:rsid w:val="000E5C4E"/>
    <w:rsid w:val="000E5CA5"/>
    <w:rsid w:val="000E5E3A"/>
    <w:rsid w:val="000E60F8"/>
    <w:rsid w:val="000E6188"/>
    <w:rsid w:val="000E62EB"/>
    <w:rsid w:val="000E6576"/>
    <w:rsid w:val="000E65A7"/>
    <w:rsid w:val="000E6635"/>
    <w:rsid w:val="000E6BAF"/>
    <w:rsid w:val="000E6C6D"/>
    <w:rsid w:val="000E6EED"/>
    <w:rsid w:val="000E6F62"/>
    <w:rsid w:val="000E74AA"/>
    <w:rsid w:val="000E74B2"/>
    <w:rsid w:val="000E7818"/>
    <w:rsid w:val="000E7C3A"/>
    <w:rsid w:val="000E7F51"/>
    <w:rsid w:val="000E7FD5"/>
    <w:rsid w:val="000F00D8"/>
    <w:rsid w:val="000F0175"/>
    <w:rsid w:val="000F046A"/>
    <w:rsid w:val="000F095B"/>
    <w:rsid w:val="000F0DC3"/>
    <w:rsid w:val="000F1136"/>
    <w:rsid w:val="000F13C4"/>
    <w:rsid w:val="000F13D7"/>
    <w:rsid w:val="000F17E4"/>
    <w:rsid w:val="000F1878"/>
    <w:rsid w:val="000F187A"/>
    <w:rsid w:val="000F19F6"/>
    <w:rsid w:val="000F1B4F"/>
    <w:rsid w:val="000F1CF3"/>
    <w:rsid w:val="000F1DC4"/>
    <w:rsid w:val="000F1E17"/>
    <w:rsid w:val="000F1F98"/>
    <w:rsid w:val="000F20CD"/>
    <w:rsid w:val="000F2965"/>
    <w:rsid w:val="000F2E0B"/>
    <w:rsid w:val="000F34C7"/>
    <w:rsid w:val="000F3A1B"/>
    <w:rsid w:val="000F3B40"/>
    <w:rsid w:val="000F3E52"/>
    <w:rsid w:val="000F3E62"/>
    <w:rsid w:val="000F3F2F"/>
    <w:rsid w:val="000F3F3F"/>
    <w:rsid w:val="000F3FE5"/>
    <w:rsid w:val="000F4132"/>
    <w:rsid w:val="000F42EA"/>
    <w:rsid w:val="000F43AC"/>
    <w:rsid w:val="000F444C"/>
    <w:rsid w:val="000F47DF"/>
    <w:rsid w:val="000F4A84"/>
    <w:rsid w:val="000F4B2B"/>
    <w:rsid w:val="000F4CAF"/>
    <w:rsid w:val="000F4D2F"/>
    <w:rsid w:val="000F4D52"/>
    <w:rsid w:val="000F4E96"/>
    <w:rsid w:val="000F4F44"/>
    <w:rsid w:val="000F4FA3"/>
    <w:rsid w:val="000F5205"/>
    <w:rsid w:val="000F53CB"/>
    <w:rsid w:val="000F5B32"/>
    <w:rsid w:val="000F5BA2"/>
    <w:rsid w:val="000F6099"/>
    <w:rsid w:val="000F63C6"/>
    <w:rsid w:val="000F6799"/>
    <w:rsid w:val="000F67D6"/>
    <w:rsid w:val="000F6881"/>
    <w:rsid w:val="000F68A3"/>
    <w:rsid w:val="000F6C32"/>
    <w:rsid w:val="000F6C5F"/>
    <w:rsid w:val="000F6D86"/>
    <w:rsid w:val="000F6E0B"/>
    <w:rsid w:val="000F6E66"/>
    <w:rsid w:val="000F6F01"/>
    <w:rsid w:val="000F711B"/>
    <w:rsid w:val="000F7CAD"/>
    <w:rsid w:val="000F7EB8"/>
    <w:rsid w:val="000F7EF4"/>
    <w:rsid w:val="000F7FEE"/>
    <w:rsid w:val="00100097"/>
    <w:rsid w:val="001000E9"/>
    <w:rsid w:val="00100161"/>
    <w:rsid w:val="00100169"/>
    <w:rsid w:val="001002D5"/>
    <w:rsid w:val="001005CE"/>
    <w:rsid w:val="0010067A"/>
    <w:rsid w:val="00100D9B"/>
    <w:rsid w:val="00100FF9"/>
    <w:rsid w:val="00101081"/>
    <w:rsid w:val="001010D7"/>
    <w:rsid w:val="00101489"/>
    <w:rsid w:val="001017C8"/>
    <w:rsid w:val="0010180C"/>
    <w:rsid w:val="001019B1"/>
    <w:rsid w:val="00101A0E"/>
    <w:rsid w:val="00101A52"/>
    <w:rsid w:val="00101ACE"/>
    <w:rsid w:val="00101BB0"/>
    <w:rsid w:val="00101C11"/>
    <w:rsid w:val="00101D6C"/>
    <w:rsid w:val="00101D81"/>
    <w:rsid w:val="00102147"/>
    <w:rsid w:val="001021DD"/>
    <w:rsid w:val="001021F1"/>
    <w:rsid w:val="0010229C"/>
    <w:rsid w:val="001022C3"/>
    <w:rsid w:val="00102366"/>
    <w:rsid w:val="001025E4"/>
    <w:rsid w:val="00102813"/>
    <w:rsid w:val="00102898"/>
    <w:rsid w:val="00102926"/>
    <w:rsid w:val="00102A33"/>
    <w:rsid w:val="00102E56"/>
    <w:rsid w:val="0010321D"/>
    <w:rsid w:val="00103382"/>
    <w:rsid w:val="00103587"/>
    <w:rsid w:val="00103638"/>
    <w:rsid w:val="00103658"/>
    <w:rsid w:val="0010366C"/>
    <w:rsid w:val="0010378E"/>
    <w:rsid w:val="00103A73"/>
    <w:rsid w:val="00103AF4"/>
    <w:rsid w:val="00103DFC"/>
    <w:rsid w:val="00103E96"/>
    <w:rsid w:val="00104058"/>
    <w:rsid w:val="0010405D"/>
    <w:rsid w:val="001040E2"/>
    <w:rsid w:val="00104228"/>
    <w:rsid w:val="001042A3"/>
    <w:rsid w:val="00104340"/>
    <w:rsid w:val="00104419"/>
    <w:rsid w:val="00104754"/>
    <w:rsid w:val="00104979"/>
    <w:rsid w:val="00104A2B"/>
    <w:rsid w:val="00104A80"/>
    <w:rsid w:val="00104BBF"/>
    <w:rsid w:val="00105013"/>
    <w:rsid w:val="0010508E"/>
    <w:rsid w:val="001050A2"/>
    <w:rsid w:val="001050B7"/>
    <w:rsid w:val="001050F9"/>
    <w:rsid w:val="0010512E"/>
    <w:rsid w:val="0010521E"/>
    <w:rsid w:val="001052AA"/>
    <w:rsid w:val="001052D7"/>
    <w:rsid w:val="001054F7"/>
    <w:rsid w:val="0010568A"/>
    <w:rsid w:val="001056C5"/>
    <w:rsid w:val="00105745"/>
    <w:rsid w:val="001057D0"/>
    <w:rsid w:val="00105820"/>
    <w:rsid w:val="00105CEE"/>
    <w:rsid w:val="00105DA1"/>
    <w:rsid w:val="00106031"/>
    <w:rsid w:val="001063D2"/>
    <w:rsid w:val="00106491"/>
    <w:rsid w:val="0010660E"/>
    <w:rsid w:val="00106863"/>
    <w:rsid w:val="001068E1"/>
    <w:rsid w:val="00106A6D"/>
    <w:rsid w:val="00106A95"/>
    <w:rsid w:val="00106CC3"/>
    <w:rsid w:val="00106E7E"/>
    <w:rsid w:val="00106FF1"/>
    <w:rsid w:val="001070FD"/>
    <w:rsid w:val="001071A0"/>
    <w:rsid w:val="00107268"/>
    <w:rsid w:val="001073D7"/>
    <w:rsid w:val="00107532"/>
    <w:rsid w:val="001076AE"/>
    <w:rsid w:val="001078A6"/>
    <w:rsid w:val="0010795D"/>
    <w:rsid w:val="00107B2F"/>
    <w:rsid w:val="00107BCF"/>
    <w:rsid w:val="00110165"/>
    <w:rsid w:val="0011034F"/>
    <w:rsid w:val="001105A2"/>
    <w:rsid w:val="00110615"/>
    <w:rsid w:val="00110851"/>
    <w:rsid w:val="001108AC"/>
    <w:rsid w:val="001108D8"/>
    <w:rsid w:val="0011096E"/>
    <w:rsid w:val="00110A17"/>
    <w:rsid w:val="00110D28"/>
    <w:rsid w:val="00110EC8"/>
    <w:rsid w:val="001115C0"/>
    <w:rsid w:val="001115F4"/>
    <w:rsid w:val="001116D2"/>
    <w:rsid w:val="00111702"/>
    <w:rsid w:val="0011190B"/>
    <w:rsid w:val="00111AD9"/>
    <w:rsid w:val="0011230B"/>
    <w:rsid w:val="001126ED"/>
    <w:rsid w:val="00112965"/>
    <w:rsid w:val="00112975"/>
    <w:rsid w:val="00112AE4"/>
    <w:rsid w:val="00112B5C"/>
    <w:rsid w:val="00112B8F"/>
    <w:rsid w:val="00112BA0"/>
    <w:rsid w:val="00112C98"/>
    <w:rsid w:val="001134DA"/>
    <w:rsid w:val="0011372B"/>
    <w:rsid w:val="001139E7"/>
    <w:rsid w:val="00113A96"/>
    <w:rsid w:val="00113CC7"/>
    <w:rsid w:val="00113D8F"/>
    <w:rsid w:val="00113DF3"/>
    <w:rsid w:val="00113F0E"/>
    <w:rsid w:val="001140FA"/>
    <w:rsid w:val="001141CF"/>
    <w:rsid w:val="00114301"/>
    <w:rsid w:val="00114379"/>
    <w:rsid w:val="0011456F"/>
    <w:rsid w:val="001146A3"/>
    <w:rsid w:val="001146C6"/>
    <w:rsid w:val="001147B8"/>
    <w:rsid w:val="00114949"/>
    <w:rsid w:val="00114C90"/>
    <w:rsid w:val="00114E61"/>
    <w:rsid w:val="00114EA7"/>
    <w:rsid w:val="0011536C"/>
    <w:rsid w:val="001153E1"/>
    <w:rsid w:val="0011547D"/>
    <w:rsid w:val="00115651"/>
    <w:rsid w:val="00115716"/>
    <w:rsid w:val="0011584C"/>
    <w:rsid w:val="001158D5"/>
    <w:rsid w:val="00115AA8"/>
    <w:rsid w:val="00115AB7"/>
    <w:rsid w:val="00115AFB"/>
    <w:rsid w:val="00115E23"/>
    <w:rsid w:val="00115EA2"/>
    <w:rsid w:val="001162C3"/>
    <w:rsid w:val="00116339"/>
    <w:rsid w:val="00116545"/>
    <w:rsid w:val="001166FD"/>
    <w:rsid w:val="00116794"/>
    <w:rsid w:val="001169BF"/>
    <w:rsid w:val="00116A2D"/>
    <w:rsid w:val="00116B96"/>
    <w:rsid w:val="001170DA"/>
    <w:rsid w:val="00117126"/>
    <w:rsid w:val="001175EF"/>
    <w:rsid w:val="00117677"/>
    <w:rsid w:val="00117957"/>
    <w:rsid w:val="00117C78"/>
    <w:rsid w:val="00117D3C"/>
    <w:rsid w:val="001201EA"/>
    <w:rsid w:val="00120295"/>
    <w:rsid w:val="001203DB"/>
    <w:rsid w:val="001203DC"/>
    <w:rsid w:val="001204C5"/>
    <w:rsid w:val="00120700"/>
    <w:rsid w:val="0012079F"/>
    <w:rsid w:val="001207F3"/>
    <w:rsid w:val="00120BC8"/>
    <w:rsid w:val="00120C0C"/>
    <w:rsid w:val="00120C13"/>
    <w:rsid w:val="00120C56"/>
    <w:rsid w:val="00120E6E"/>
    <w:rsid w:val="00121009"/>
    <w:rsid w:val="0012106B"/>
    <w:rsid w:val="0012136B"/>
    <w:rsid w:val="0012143F"/>
    <w:rsid w:val="00121769"/>
    <w:rsid w:val="001218B9"/>
    <w:rsid w:val="00121AC6"/>
    <w:rsid w:val="00121E1A"/>
    <w:rsid w:val="001221F7"/>
    <w:rsid w:val="0012229B"/>
    <w:rsid w:val="00122727"/>
    <w:rsid w:val="00122842"/>
    <w:rsid w:val="00122BB7"/>
    <w:rsid w:val="00122BFC"/>
    <w:rsid w:val="00122C42"/>
    <w:rsid w:val="00122D3F"/>
    <w:rsid w:val="00122EE8"/>
    <w:rsid w:val="001232D2"/>
    <w:rsid w:val="0012345C"/>
    <w:rsid w:val="001235DB"/>
    <w:rsid w:val="001238D7"/>
    <w:rsid w:val="00123975"/>
    <w:rsid w:val="00123C39"/>
    <w:rsid w:val="00123CA1"/>
    <w:rsid w:val="00123DED"/>
    <w:rsid w:val="001240BA"/>
    <w:rsid w:val="0012444F"/>
    <w:rsid w:val="0012467D"/>
    <w:rsid w:val="001246EC"/>
    <w:rsid w:val="0012495F"/>
    <w:rsid w:val="001249D7"/>
    <w:rsid w:val="001249FC"/>
    <w:rsid w:val="00124CE8"/>
    <w:rsid w:val="00124DF2"/>
    <w:rsid w:val="00124E10"/>
    <w:rsid w:val="00124FF5"/>
    <w:rsid w:val="00125078"/>
    <w:rsid w:val="001252FE"/>
    <w:rsid w:val="001254F2"/>
    <w:rsid w:val="001255A6"/>
    <w:rsid w:val="001255C4"/>
    <w:rsid w:val="001257EF"/>
    <w:rsid w:val="00125A09"/>
    <w:rsid w:val="00125BCA"/>
    <w:rsid w:val="00125CB0"/>
    <w:rsid w:val="00125D34"/>
    <w:rsid w:val="00125F8A"/>
    <w:rsid w:val="00126144"/>
    <w:rsid w:val="001262CA"/>
    <w:rsid w:val="0012636F"/>
    <w:rsid w:val="001264B3"/>
    <w:rsid w:val="001266B4"/>
    <w:rsid w:val="00126762"/>
    <w:rsid w:val="00126771"/>
    <w:rsid w:val="0012677F"/>
    <w:rsid w:val="001268D1"/>
    <w:rsid w:val="001269AB"/>
    <w:rsid w:val="00126D87"/>
    <w:rsid w:val="001274AC"/>
    <w:rsid w:val="001274D4"/>
    <w:rsid w:val="001275AE"/>
    <w:rsid w:val="001275E6"/>
    <w:rsid w:val="00127652"/>
    <w:rsid w:val="00127C92"/>
    <w:rsid w:val="00127DE2"/>
    <w:rsid w:val="00127F28"/>
    <w:rsid w:val="0013016D"/>
    <w:rsid w:val="001306ED"/>
    <w:rsid w:val="00130714"/>
    <w:rsid w:val="00130953"/>
    <w:rsid w:val="00130963"/>
    <w:rsid w:val="00130BBD"/>
    <w:rsid w:val="001314B1"/>
    <w:rsid w:val="001314C0"/>
    <w:rsid w:val="00131683"/>
    <w:rsid w:val="001317CA"/>
    <w:rsid w:val="0013187F"/>
    <w:rsid w:val="00131AB7"/>
    <w:rsid w:val="00131AC6"/>
    <w:rsid w:val="00131BDE"/>
    <w:rsid w:val="00131DF2"/>
    <w:rsid w:val="001321CE"/>
    <w:rsid w:val="001322B0"/>
    <w:rsid w:val="001322CE"/>
    <w:rsid w:val="0013257B"/>
    <w:rsid w:val="001325B0"/>
    <w:rsid w:val="00132671"/>
    <w:rsid w:val="00132767"/>
    <w:rsid w:val="00132917"/>
    <w:rsid w:val="00132D4B"/>
    <w:rsid w:val="00132E89"/>
    <w:rsid w:val="00133020"/>
    <w:rsid w:val="0013327F"/>
    <w:rsid w:val="0013334C"/>
    <w:rsid w:val="00133EBD"/>
    <w:rsid w:val="001341C8"/>
    <w:rsid w:val="001342B5"/>
    <w:rsid w:val="001342C3"/>
    <w:rsid w:val="00134360"/>
    <w:rsid w:val="00134362"/>
    <w:rsid w:val="001347BB"/>
    <w:rsid w:val="00134822"/>
    <w:rsid w:val="00134BD9"/>
    <w:rsid w:val="00134D80"/>
    <w:rsid w:val="00135015"/>
    <w:rsid w:val="00135095"/>
    <w:rsid w:val="001353DE"/>
    <w:rsid w:val="00135517"/>
    <w:rsid w:val="0013552D"/>
    <w:rsid w:val="00135609"/>
    <w:rsid w:val="00135829"/>
    <w:rsid w:val="00135884"/>
    <w:rsid w:val="001358A7"/>
    <w:rsid w:val="001358F4"/>
    <w:rsid w:val="00135930"/>
    <w:rsid w:val="00135CCA"/>
    <w:rsid w:val="00135E7F"/>
    <w:rsid w:val="0013612A"/>
    <w:rsid w:val="00136998"/>
    <w:rsid w:val="00136AAD"/>
    <w:rsid w:val="00136AFA"/>
    <w:rsid w:val="00137168"/>
    <w:rsid w:val="00137280"/>
    <w:rsid w:val="00137288"/>
    <w:rsid w:val="001372CF"/>
    <w:rsid w:val="001373C9"/>
    <w:rsid w:val="001373FE"/>
    <w:rsid w:val="00137480"/>
    <w:rsid w:val="001375B9"/>
    <w:rsid w:val="001376F7"/>
    <w:rsid w:val="00137ABA"/>
    <w:rsid w:val="00137EA0"/>
    <w:rsid w:val="0014018D"/>
    <w:rsid w:val="001403C3"/>
    <w:rsid w:val="0014058D"/>
    <w:rsid w:val="00140608"/>
    <w:rsid w:val="0014073C"/>
    <w:rsid w:val="00140762"/>
    <w:rsid w:val="00140778"/>
    <w:rsid w:val="00140825"/>
    <w:rsid w:val="0014086C"/>
    <w:rsid w:val="00140DB4"/>
    <w:rsid w:val="00140E5E"/>
    <w:rsid w:val="00140F7A"/>
    <w:rsid w:val="001410AA"/>
    <w:rsid w:val="001410F1"/>
    <w:rsid w:val="00141265"/>
    <w:rsid w:val="0014143E"/>
    <w:rsid w:val="0014145E"/>
    <w:rsid w:val="001417F7"/>
    <w:rsid w:val="00141853"/>
    <w:rsid w:val="001418FE"/>
    <w:rsid w:val="00141A16"/>
    <w:rsid w:val="00141E46"/>
    <w:rsid w:val="00141ED1"/>
    <w:rsid w:val="00141F72"/>
    <w:rsid w:val="00141FD3"/>
    <w:rsid w:val="0014206B"/>
    <w:rsid w:val="00142093"/>
    <w:rsid w:val="001428DC"/>
    <w:rsid w:val="00142925"/>
    <w:rsid w:val="00142AC7"/>
    <w:rsid w:val="00142D90"/>
    <w:rsid w:val="00142E01"/>
    <w:rsid w:val="00142E42"/>
    <w:rsid w:val="00143153"/>
    <w:rsid w:val="00143623"/>
    <w:rsid w:val="0014371C"/>
    <w:rsid w:val="001439E5"/>
    <w:rsid w:val="001439F8"/>
    <w:rsid w:val="00143A0E"/>
    <w:rsid w:val="00143A81"/>
    <w:rsid w:val="00143DF3"/>
    <w:rsid w:val="00143E74"/>
    <w:rsid w:val="00143EFE"/>
    <w:rsid w:val="00143F3A"/>
    <w:rsid w:val="00143FFE"/>
    <w:rsid w:val="00144349"/>
    <w:rsid w:val="00144439"/>
    <w:rsid w:val="00144674"/>
    <w:rsid w:val="0014471E"/>
    <w:rsid w:val="001447A6"/>
    <w:rsid w:val="00144826"/>
    <w:rsid w:val="0014491B"/>
    <w:rsid w:val="00144B3F"/>
    <w:rsid w:val="00144CB2"/>
    <w:rsid w:val="00144D67"/>
    <w:rsid w:val="00144D91"/>
    <w:rsid w:val="00144DE4"/>
    <w:rsid w:val="00144E04"/>
    <w:rsid w:val="001454C4"/>
    <w:rsid w:val="00145B83"/>
    <w:rsid w:val="00145F1B"/>
    <w:rsid w:val="00146050"/>
    <w:rsid w:val="0014608B"/>
    <w:rsid w:val="001462D7"/>
    <w:rsid w:val="00146577"/>
    <w:rsid w:val="00146741"/>
    <w:rsid w:val="00146773"/>
    <w:rsid w:val="001469FE"/>
    <w:rsid w:val="00146A21"/>
    <w:rsid w:val="00146AE1"/>
    <w:rsid w:val="00146E03"/>
    <w:rsid w:val="00147033"/>
    <w:rsid w:val="0014703E"/>
    <w:rsid w:val="00147053"/>
    <w:rsid w:val="001477EA"/>
    <w:rsid w:val="00147923"/>
    <w:rsid w:val="0014796E"/>
    <w:rsid w:val="00147D55"/>
    <w:rsid w:val="00147D65"/>
    <w:rsid w:val="00147D91"/>
    <w:rsid w:val="00150041"/>
    <w:rsid w:val="001500CA"/>
    <w:rsid w:val="00150662"/>
    <w:rsid w:val="0015074F"/>
    <w:rsid w:val="001508E1"/>
    <w:rsid w:val="00150B02"/>
    <w:rsid w:val="00150E73"/>
    <w:rsid w:val="001510C2"/>
    <w:rsid w:val="001510ED"/>
    <w:rsid w:val="001511EE"/>
    <w:rsid w:val="001517AB"/>
    <w:rsid w:val="00151805"/>
    <w:rsid w:val="00151897"/>
    <w:rsid w:val="00151AB0"/>
    <w:rsid w:val="00151ACC"/>
    <w:rsid w:val="00151EE9"/>
    <w:rsid w:val="00152026"/>
    <w:rsid w:val="00152066"/>
    <w:rsid w:val="00152426"/>
    <w:rsid w:val="00152484"/>
    <w:rsid w:val="001524DE"/>
    <w:rsid w:val="00152559"/>
    <w:rsid w:val="00152691"/>
    <w:rsid w:val="001528B4"/>
    <w:rsid w:val="00152A3B"/>
    <w:rsid w:val="00152A97"/>
    <w:rsid w:val="00152F32"/>
    <w:rsid w:val="00153139"/>
    <w:rsid w:val="00153334"/>
    <w:rsid w:val="0015335C"/>
    <w:rsid w:val="0015347E"/>
    <w:rsid w:val="001536A9"/>
    <w:rsid w:val="00153A48"/>
    <w:rsid w:val="00153A6B"/>
    <w:rsid w:val="00153B46"/>
    <w:rsid w:val="00153E69"/>
    <w:rsid w:val="00153EEF"/>
    <w:rsid w:val="00153F29"/>
    <w:rsid w:val="001542D1"/>
    <w:rsid w:val="001542DF"/>
    <w:rsid w:val="001544AB"/>
    <w:rsid w:val="00154BEF"/>
    <w:rsid w:val="00154F0D"/>
    <w:rsid w:val="00154F95"/>
    <w:rsid w:val="00155178"/>
    <w:rsid w:val="00155385"/>
    <w:rsid w:val="0015562E"/>
    <w:rsid w:val="00155A50"/>
    <w:rsid w:val="00155A5A"/>
    <w:rsid w:val="00155D53"/>
    <w:rsid w:val="00155F9E"/>
    <w:rsid w:val="0015609C"/>
    <w:rsid w:val="00156164"/>
    <w:rsid w:val="0015622B"/>
    <w:rsid w:val="00156260"/>
    <w:rsid w:val="00156284"/>
    <w:rsid w:val="0015636C"/>
    <w:rsid w:val="00156446"/>
    <w:rsid w:val="001564A3"/>
    <w:rsid w:val="00156502"/>
    <w:rsid w:val="00156811"/>
    <w:rsid w:val="00156C9A"/>
    <w:rsid w:val="00156D2E"/>
    <w:rsid w:val="00156DD1"/>
    <w:rsid w:val="00156F79"/>
    <w:rsid w:val="00157248"/>
    <w:rsid w:val="00157375"/>
    <w:rsid w:val="00157ED2"/>
    <w:rsid w:val="00157FD0"/>
    <w:rsid w:val="00160078"/>
    <w:rsid w:val="0016019C"/>
    <w:rsid w:val="001601BE"/>
    <w:rsid w:val="001601C7"/>
    <w:rsid w:val="001602C2"/>
    <w:rsid w:val="001603B9"/>
    <w:rsid w:val="00160552"/>
    <w:rsid w:val="00160674"/>
    <w:rsid w:val="00160786"/>
    <w:rsid w:val="001607A2"/>
    <w:rsid w:val="001607BF"/>
    <w:rsid w:val="00160A5D"/>
    <w:rsid w:val="00161187"/>
    <w:rsid w:val="001619B1"/>
    <w:rsid w:val="00161E89"/>
    <w:rsid w:val="00162262"/>
    <w:rsid w:val="001623A3"/>
    <w:rsid w:val="001626DD"/>
    <w:rsid w:val="00162A81"/>
    <w:rsid w:val="00162BD5"/>
    <w:rsid w:val="00162C2B"/>
    <w:rsid w:val="00162CF1"/>
    <w:rsid w:val="00162D96"/>
    <w:rsid w:val="00162E40"/>
    <w:rsid w:val="00162EB6"/>
    <w:rsid w:val="00162F82"/>
    <w:rsid w:val="001630E4"/>
    <w:rsid w:val="001633AC"/>
    <w:rsid w:val="00163408"/>
    <w:rsid w:val="001634E9"/>
    <w:rsid w:val="0016368F"/>
    <w:rsid w:val="001636EF"/>
    <w:rsid w:val="00163774"/>
    <w:rsid w:val="001637A5"/>
    <w:rsid w:val="001638A8"/>
    <w:rsid w:val="00163933"/>
    <w:rsid w:val="001639BC"/>
    <w:rsid w:val="00163AFC"/>
    <w:rsid w:val="00163C9A"/>
    <w:rsid w:val="00163DA0"/>
    <w:rsid w:val="00164646"/>
    <w:rsid w:val="001647FA"/>
    <w:rsid w:val="00164B55"/>
    <w:rsid w:val="00164BB1"/>
    <w:rsid w:val="00164D25"/>
    <w:rsid w:val="00164F90"/>
    <w:rsid w:val="00165137"/>
    <w:rsid w:val="001652DD"/>
    <w:rsid w:val="00165331"/>
    <w:rsid w:val="00165574"/>
    <w:rsid w:val="00165987"/>
    <w:rsid w:val="00165B2B"/>
    <w:rsid w:val="00165B68"/>
    <w:rsid w:val="00165B79"/>
    <w:rsid w:val="00165D9A"/>
    <w:rsid w:val="00166036"/>
    <w:rsid w:val="00166119"/>
    <w:rsid w:val="0016634F"/>
    <w:rsid w:val="00166357"/>
    <w:rsid w:val="00166563"/>
    <w:rsid w:val="00166809"/>
    <w:rsid w:val="00166879"/>
    <w:rsid w:val="001669F9"/>
    <w:rsid w:val="00166B0A"/>
    <w:rsid w:val="00166D9E"/>
    <w:rsid w:val="00166E46"/>
    <w:rsid w:val="00166EE2"/>
    <w:rsid w:val="0016700E"/>
    <w:rsid w:val="00167125"/>
    <w:rsid w:val="0016733C"/>
    <w:rsid w:val="001675E8"/>
    <w:rsid w:val="0016764C"/>
    <w:rsid w:val="00167709"/>
    <w:rsid w:val="00167977"/>
    <w:rsid w:val="00167EA8"/>
    <w:rsid w:val="0017014F"/>
    <w:rsid w:val="00170397"/>
    <w:rsid w:val="00170482"/>
    <w:rsid w:val="001706E4"/>
    <w:rsid w:val="001708D0"/>
    <w:rsid w:val="00170C9D"/>
    <w:rsid w:val="00170D62"/>
    <w:rsid w:val="00170E05"/>
    <w:rsid w:val="00171661"/>
    <w:rsid w:val="00171B5E"/>
    <w:rsid w:val="00171BC2"/>
    <w:rsid w:val="00171D7E"/>
    <w:rsid w:val="00171EB4"/>
    <w:rsid w:val="00171F14"/>
    <w:rsid w:val="00172471"/>
    <w:rsid w:val="00172977"/>
    <w:rsid w:val="001729E1"/>
    <w:rsid w:val="00172A66"/>
    <w:rsid w:val="00172B61"/>
    <w:rsid w:val="00172C20"/>
    <w:rsid w:val="00172E68"/>
    <w:rsid w:val="00173173"/>
    <w:rsid w:val="00173178"/>
    <w:rsid w:val="001731B6"/>
    <w:rsid w:val="001732A9"/>
    <w:rsid w:val="001738A5"/>
    <w:rsid w:val="00173A00"/>
    <w:rsid w:val="00173BF1"/>
    <w:rsid w:val="00173D38"/>
    <w:rsid w:val="00174555"/>
    <w:rsid w:val="0017455A"/>
    <w:rsid w:val="0017467F"/>
    <w:rsid w:val="00174975"/>
    <w:rsid w:val="00174DDB"/>
    <w:rsid w:val="00175009"/>
    <w:rsid w:val="001752EC"/>
    <w:rsid w:val="0017542C"/>
    <w:rsid w:val="001754E4"/>
    <w:rsid w:val="00175A6E"/>
    <w:rsid w:val="00175B5A"/>
    <w:rsid w:val="00175CE7"/>
    <w:rsid w:val="00175EF2"/>
    <w:rsid w:val="00176090"/>
    <w:rsid w:val="00176414"/>
    <w:rsid w:val="00176996"/>
    <w:rsid w:val="00176BDB"/>
    <w:rsid w:val="00176BDE"/>
    <w:rsid w:val="00177083"/>
    <w:rsid w:val="0017714C"/>
    <w:rsid w:val="0017722E"/>
    <w:rsid w:val="001772A6"/>
    <w:rsid w:val="00177482"/>
    <w:rsid w:val="00177711"/>
    <w:rsid w:val="0017782E"/>
    <w:rsid w:val="00177A0D"/>
    <w:rsid w:val="00177AC2"/>
    <w:rsid w:val="00177D00"/>
    <w:rsid w:val="00177D12"/>
    <w:rsid w:val="00177DFF"/>
    <w:rsid w:val="00177EBD"/>
    <w:rsid w:val="0018016C"/>
    <w:rsid w:val="001803AE"/>
    <w:rsid w:val="001806A9"/>
    <w:rsid w:val="00180860"/>
    <w:rsid w:val="00180A66"/>
    <w:rsid w:val="00180B9D"/>
    <w:rsid w:val="00180BA4"/>
    <w:rsid w:val="00180D96"/>
    <w:rsid w:val="00180E5F"/>
    <w:rsid w:val="00180E60"/>
    <w:rsid w:val="001810FB"/>
    <w:rsid w:val="0018112F"/>
    <w:rsid w:val="001811B1"/>
    <w:rsid w:val="0018160F"/>
    <w:rsid w:val="001817BA"/>
    <w:rsid w:val="0018180A"/>
    <w:rsid w:val="00181855"/>
    <w:rsid w:val="001818C4"/>
    <w:rsid w:val="001819A3"/>
    <w:rsid w:val="00181AE0"/>
    <w:rsid w:val="00181B3A"/>
    <w:rsid w:val="00181B4B"/>
    <w:rsid w:val="00181E3D"/>
    <w:rsid w:val="001820B2"/>
    <w:rsid w:val="001821E9"/>
    <w:rsid w:val="00182231"/>
    <w:rsid w:val="001823DC"/>
    <w:rsid w:val="0018246F"/>
    <w:rsid w:val="00182718"/>
    <w:rsid w:val="001829DD"/>
    <w:rsid w:val="00182E12"/>
    <w:rsid w:val="00182FBF"/>
    <w:rsid w:val="00183064"/>
    <w:rsid w:val="00183189"/>
    <w:rsid w:val="001836DF"/>
    <w:rsid w:val="00183CB7"/>
    <w:rsid w:val="00183CC6"/>
    <w:rsid w:val="00183F11"/>
    <w:rsid w:val="00183F25"/>
    <w:rsid w:val="001840F5"/>
    <w:rsid w:val="0018456C"/>
    <w:rsid w:val="001848BF"/>
    <w:rsid w:val="00184924"/>
    <w:rsid w:val="0018497C"/>
    <w:rsid w:val="00184A29"/>
    <w:rsid w:val="00184B5A"/>
    <w:rsid w:val="00184DAB"/>
    <w:rsid w:val="00184F51"/>
    <w:rsid w:val="00185112"/>
    <w:rsid w:val="00185257"/>
    <w:rsid w:val="0018533B"/>
    <w:rsid w:val="00185959"/>
    <w:rsid w:val="00185AC1"/>
    <w:rsid w:val="00185E05"/>
    <w:rsid w:val="00185E59"/>
    <w:rsid w:val="00185F10"/>
    <w:rsid w:val="00185FDA"/>
    <w:rsid w:val="00186395"/>
    <w:rsid w:val="001863E3"/>
    <w:rsid w:val="001868CE"/>
    <w:rsid w:val="0018695F"/>
    <w:rsid w:val="00186B4D"/>
    <w:rsid w:val="00186F02"/>
    <w:rsid w:val="00187045"/>
    <w:rsid w:val="001871CF"/>
    <w:rsid w:val="0018767B"/>
    <w:rsid w:val="001876F7"/>
    <w:rsid w:val="0018773D"/>
    <w:rsid w:val="0019005D"/>
    <w:rsid w:val="001907C8"/>
    <w:rsid w:val="0019085E"/>
    <w:rsid w:val="001908C5"/>
    <w:rsid w:val="00190927"/>
    <w:rsid w:val="00190A9D"/>
    <w:rsid w:val="00190BD5"/>
    <w:rsid w:val="00190C5A"/>
    <w:rsid w:val="00190D28"/>
    <w:rsid w:val="00190EE3"/>
    <w:rsid w:val="001912C3"/>
    <w:rsid w:val="0019153B"/>
    <w:rsid w:val="00191727"/>
    <w:rsid w:val="0019172D"/>
    <w:rsid w:val="00191856"/>
    <w:rsid w:val="00191B90"/>
    <w:rsid w:val="00191CD3"/>
    <w:rsid w:val="00191EBF"/>
    <w:rsid w:val="00192338"/>
    <w:rsid w:val="00192443"/>
    <w:rsid w:val="00192484"/>
    <w:rsid w:val="00192589"/>
    <w:rsid w:val="001925E5"/>
    <w:rsid w:val="001926D0"/>
    <w:rsid w:val="001929F7"/>
    <w:rsid w:val="00192A1E"/>
    <w:rsid w:val="00192AC6"/>
    <w:rsid w:val="00192BB2"/>
    <w:rsid w:val="00192CBA"/>
    <w:rsid w:val="00192EF0"/>
    <w:rsid w:val="00192F92"/>
    <w:rsid w:val="00193105"/>
    <w:rsid w:val="00193167"/>
    <w:rsid w:val="0019328E"/>
    <w:rsid w:val="001932F2"/>
    <w:rsid w:val="00193760"/>
    <w:rsid w:val="00193987"/>
    <w:rsid w:val="00193A69"/>
    <w:rsid w:val="00193AD4"/>
    <w:rsid w:val="00193FA2"/>
    <w:rsid w:val="00194044"/>
    <w:rsid w:val="001941AA"/>
    <w:rsid w:val="001943B3"/>
    <w:rsid w:val="0019443E"/>
    <w:rsid w:val="00194536"/>
    <w:rsid w:val="00194777"/>
    <w:rsid w:val="00194955"/>
    <w:rsid w:val="00194C5C"/>
    <w:rsid w:val="00195097"/>
    <w:rsid w:val="001953D5"/>
    <w:rsid w:val="001953FB"/>
    <w:rsid w:val="00195430"/>
    <w:rsid w:val="00195517"/>
    <w:rsid w:val="00195657"/>
    <w:rsid w:val="0019573B"/>
    <w:rsid w:val="0019592C"/>
    <w:rsid w:val="00195ABA"/>
    <w:rsid w:val="00195D6B"/>
    <w:rsid w:val="00196085"/>
    <w:rsid w:val="00196183"/>
    <w:rsid w:val="00196247"/>
    <w:rsid w:val="001965AE"/>
    <w:rsid w:val="00196906"/>
    <w:rsid w:val="00196B90"/>
    <w:rsid w:val="00196CD3"/>
    <w:rsid w:val="00196D11"/>
    <w:rsid w:val="00196D1B"/>
    <w:rsid w:val="00196DE8"/>
    <w:rsid w:val="00196F4A"/>
    <w:rsid w:val="00196FF4"/>
    <w:rsid w:val="001971AA"/>
    <w:rsid w:val="0019734F"/>
    <w:rsid w:val="001973F8"/>
    <w:rsid w:val="00197725"/>
    <w:rsid w:val="00197B69"/>
    <w:rsid w:val="00197BFC"/>
    <w:rsid w:val="00197DF2"/>
    <w:rsid w:val="001A004E"/>
    <w:rsid w:val="001A015C"/>
    <w:rsid w:val="001A0303"/>
    <w:rsid w:val="001A0313"/>
    <w:rsid w:val="001A0319"/>
    <w:rsid w:val="001A0423"/>
    <w:rsid w:val="001A05A0"/>
    <w:rsid w:val="001A0676"/>
    <w:rsid w:val="001A067A"/>
    <w:rsid w:val="001A06A0"/>
    <w:rsid w:val="001A06C8"/>
    <w:rsid w:val="001A0A4F"/>
    <w:rsid w:val="001A0B40"/>
    <w:rsid w:val="001A0D01"/>
    <w:rsid w:val="001A0F4A"/>
    <w:rsid w:val="001A1285"/>
    <w:rsid w:val="001A1337"/>
    <w:rsid w:val="001A161E"/>
    <w:rsid w:val="001A16A2"/>
    <w:rsid w:val="001A1BC3"/>
    <w:rsid w:val="001A1C8D"/>
    <w:rsid w:val="001A1CB4"/>
    <w:rsid w:val="001A1CC6"/>
    <w:rsid w:val="001A1F22"/>
    <w:rsid w:val="001A2224"/>
    <w:rsid w:val="001A2254"/>
    <w:rsid w:val="001A22E6"/>
    <w:rsid w:val="001A26F9"/>
    <w:rsid w:val="001A2939"/>
    <w:rsid w:val="001A2BC8"/>
    <w:rsid w:val="001A2C08"/>
    <w:rsid w:val="001A2EB3"/>
    <w:rsid w:val="001A2FD5"/>
    <w:rsid w:val="001A302F"/>
    <w:rsid w:val="001A3037"/>
    <w:rsid w:val="001A30FB"/>
    <w:rsid w:val="001A36CF"/>
    <w:rsid w:val="001A3961"/>
    <w:rsid w:val="001A3974"/>
    <w:rsid w:val="001A3BBA"/>
    <w:rsid w:val="001A3C8A"/>
    <w:rsid w:val="001A3E3C"/>
    <w:rsid w:val="001A3E8F"/>
    <w:rsid w:val="001A3F0F"/>
    <w:rsid w:val="001A3FA5"/>
    <w:rsid w:val="001A438D"/>
    <w:rsid w:val="001A44F6"/>
    <w:rsid w:val="001A452F"/>
    <w:rsid w:val="001A462D"/>
    <w:rsid w:val="001A469A"/>
    <w:rsid w:val="001A47F4"/>
    <w:rsid w:val="001A4857"/>
    <w:rsid w:val="001A4AD4"/>
    <w:rsid w:val="001A4EA3"/>
    <w:rsid w:val="001A4EDF"/>
    <w:rsid w:val="001A5308"/>
    <w:rsid w:val="001A56AE"/>
    <w:rsid w:val="001A5E44"/>
    <w:rsid w:val="001A5FB0"/>
    <w:rsid w:val="001A6164"/>
    <w:rsid w:val="001A61A0"/>
    <w:rsid w:val="001A64B2"/>
    <w:rsid w:val="001A6591"/>
    <w:rsid w:val="001A676C"/>
    <w:rsid w:val="001A6AFE"/>
    <w:rsid w:val="001A6E27"/>
    <w:rsid w:val="001A6EF3"/>
    <w:rsid w:val="001A706D"/>
    <w:rsid w:val="001A7128"/>
    <w:rsid w:val="001A71EB"/>
    <w:rsid w:val="001A72B2"/>
    <w:rsid w:val="001A72EE"/>
    <w:rsid w:val="001A7334"/>
    <w:rsid w:val="001A751A"/>
    <w:rsid w:val="001A76DC"/>
    <w:rsid w:val="001A77F5"/>
    <w:rsid w:val="001A7826"/>
    <w:rsid w:val="001A7964"/>
    <w:rsid w:val="001A79DA"/>
    <w:rsid w:val="001A7B7B"/>
    <w:rsid w:val="001A7E4D"/>
    <w:rsid w:val="001B00B2"/>
    <w:rsid w:val="001B0149"/>
    <w:rsid w:val="001B0251"/>
    <w:rsid w:val="001B0346"/>
    <w:rsid w:val="001B0782"/>
    <w:rsid w:val="001B0BF8"/>
    <w:rsid w:val="001B0D7F"/>
    <w:rsid w:val="001B0E78"/>
    <w:rsid w:val="001B0FE6"/>
    <w:rsid w:val="001B113B"/>
    <w:rsid w:val="001B1242"/>
    <w:rsid w:val="001B1565"/>
    <w:rsid w:val="001B158B"/>
    <w:rsid w:val="001B17A5"/>
    <w:rsid w:val="001B19F5"/>
    <w:rsid w:val="001B1B00"/>
    <w:rsid w:val="001B1C23"/>
    <w:rsid w:val="001B2145"/>
    <w:rsid w:val="001B222F"/>
    <w:rsid w:val="001B2312"/>
    <w:rsid w:val="001B24D4"/>
    <w:rsid w:val="001B25C8"/>
    <w:rsid w:val="001B278E"/>
    <w:rsid w:val="001B2993"/>
    <w:rsid w:val="001B2C18"/>
    <w:rsid w:val="001B346A"/>
    <w:rsid w:val="001B35A8"/>
    <w:rsid w:val="001B35C1"/>
    <w:rsid w:val="001B3706"/>
    <w:rsid w:val="001B3754"/>
    <w:rsid w:val="001B3A10"/>
    <w:rsid w:val="001B3F20"/>
    <w:rsid w:val="001B3F67"/>
    <w:rsid w:val="001B4094"/>
    <w:rsid w:val="001B4196"/>
    <w:rsid w:val="001B41E4"/>
    <w:rsid w:val="001B4371"/>
    <w:rsid w:val="001B4452"/>
    <w:rsid w:val="001B49EB"/>
    <w:rsid w:val="001B4C37"/>
    <w:rsid w:val="001B4DF6"/>
    <w:rsid w:val="001B510D"/>
    <w:rsid w:val="001B5332"/>
    <w:rsid w:val="001B54E9"/>
    <w:rsid w:val="001B55DE"/>
    <w:rsid w:val="001B571F"/>
    <w:rsid w:val="001B5A7F"/>
    <w:rsid w:val="001B5E5C"/>
    <w:rsid w:val="001B62D0"/>
    <w:rsid w:val="001B6740"/>
    <w:rsid w:val="001B6B75"/>
    <w:rsid w:val="001B6FB2"/>
    <w:rsid w:val="001B7066"/>
    <w:rsid w:val="001B70CF"/>
    <w:rsid w:val="001B7341"/>
    <w:rsid w:val="001B748B"/>
    <w:rsid w:val="001B7695"/>
    <w:rsid w:val="001B7905"/>
    <w:rsid w:val="001B7B86"/>
    <w:rsid w:val="001B7F65"/>
    <w:rsid w:val="001B7FA0"/>
    <w:rsid w:val="001C0085"/>
    <w:rsid w:val="001C02C2"/>
    <w:rsid w:val="001C063F"/>
    <w:rsid w:val="001C06AF"/>
    <w:rsid w:val="001C0825"/>
    <w:rsid w:val="001C0874"/>
    <w:rsid w:val="001C0883"/>
    <w:rsid w:val="001C0B6F"/>
    <w:rsid w:val="001C12A0"/>
    <w:rsid w:val="001C1335"/>
    <w:rsid w:val="001C16A9"/>
    <w:rsid w:val="001C1729"/>
    <w:rsid w:val="001C17B8"/>
    <w:rsid w:val="001C19EB"/>
    <w:rsid w:val="001C19F3"/>
    <w:rsid w:val="001C1ABC"/>
    <w:rsid w:val="001C1E53"/>
    <w:rsid w:val="001C20DA"/>
    <w:rsid w:val="001C211D"/>
    <w:rsid w:val="001C2255"/>
    <w:rsid w:val="001C22FD"/>
    <w:rsid w:val="001C23CD"/>
    <w:rsid w:val="001C2834"/>
    <w:rsid w:val="001C2865"/>
    <w:rsid w:val="001C2A8B"/>
    <w:rsid w:val="001C2D40"/>
    <w:rsid w:val="001C2F55"/>
    <w:rsid w:val="001C302B"/>
    <w:rsid w:val="001C30E9"/>
    <w:rsid w:val="001C30FD"/>
    <w:rsid w:val="001C312D"/>
    <w:rsid w:val="001C3434"/>
    <w:rsid w:val="001C3474"/>
    <w:rsid w:val="001C39E9"/>
    <w:rsid w:val="001C3AEC"/>
    <w:rsid w:val="001C3B97"/>
    <w:rsid w:val="001C3DC6"/>
    <w:rsid w:val="001C3E02"/>
    <w:rsid w:val="001C40C8"/>
    <w:rsid w:val="001C410D"/>
    <w:rsid w:val="001C4887"/>
    <w:rsid w:val="001C488E"/>
    <w:rsid w:val="001C4A39"/>
    <w:rsid w:val="001C4A3C"/>
    <w:rsid w:val="001C4E28"/>
    <w:rsid w:val="001C4F5F"/>
    <w:rsid w:val="001C5474"/>
    <w:rsid w:val="001C54B8"/>
    <w:rsid w:val="001C5826"/>
    <w:rsid w:val="001C589B"/>
    <w:rsid w:val="001C58A6"/>
    <w:rsid w:val="001C5AC4"/>
    <w:rsid w:val="001C5BC8"/>
    <w:rsid w:val="001C5DBB"/>
    <w:rsid w:val="001C5F88"/>
    <w:rsid w:val="001C6182"/>
    <w:rsid w:val="001C619C"/>
    <w:rsid w:val="001C6269"/>
    <w:rsid w:val="001C66D2"/>
    <w:rsid w:val="001C6821"/>
    <w:rsid w:val="001C6895"/>
    <w:rsid w:val="001C6928"/>
    <w:rsid w:val="001C6A8D"/>
    <w:rsid w:val="001C6B1E"/>
    <w:rsid w:val="001C6C2E"/>
    <w:rsid w:val="001C7031"/>
    <w:rsid w:val="001C71ED"/>
    <w:rsid w:val="001C73BF"/>
    <w:rsid w:val="001C76D3"/>
    <w:rsid w:val="001C7996"/>
    <w:rsid w:val="001C7B97"/>
    <w:rsid w:val="001C7F47"/>
    <w:rsid w:val="001D006C"/>
    <w:rsid w:val="001D0255"/>
    <w:rsid w:val="001D04C4"/>
    <w:rsid w:val="001D056C"/>
    <w:rsid w:val="001D0578"/>
    <w:rsid w:val="001D0593"/>
    <w:rsid w:val="001D0962"/>
    <w:rsid w:val="001D0BD5"/>
    <w:rsid w:val="001D0D95"/>
    <w:rsid w:val="001D1258"/>
    <w:rsid w:val="001D1292"/>
    <w:rsid w:val="001D12C3"/>
    <w:rsid w:val="001D165D"/>
    <w:rsid w:val="001D17E7"/>
    <w:rsid w:val="001D19F8"/>
    <w:rsid w:val="001D1B5E"/>
    <w:rsid w:val="001D1BE8"/>
    <w:rsid w:val="001D1C51"/>
    <w:rsid w:val="001D1CFF"/>
    <w:rsid w:val="001D216E"/>
    <w:rsid w:val="001D21B0"/>
    <w:rsid w:val="001D2341"/>
    <w:rsid w:val="001D234A"/>
    <w:rsid w:val="001D23B7"/>
    <w:rsid w:val="001D2518"/>
    <w:rsid w:val="001D2570"/>
    <w:rsid w:val="001D25B8"/>
    <w:rsid w:val="001D2605"/>
    <w:rsid w:val="001D28C1"/>
    <w:rsid w:val="001D29AE"/>
    <w:rsid w:val="001D2B3C"/>
    <w:rsid w:val="001D2D03"/>
    <w:rsid w:val="001D2D1F"/>
    <w:rsid w:val="001D2E3A"/>
    <w:rsid w:val="001D2E6C"/>
    <w:rsid w:val="001D2E85"/>
    <w:rsid w:val="001D2F65"/>
    <w:rsid w:val="001D33B3"/>
    <w:rsid w:val="001D35DC"/>
    <w:rsid w:val="001D3BFC"/>
    <w:rsid w:val="001D3DB7"/>
    <w:rsid w:val="001D3DFA"/>
    <w:rsid w:val="001D4252"/>
    <w:rsid w:val="001D4383"/>
    <w:rsid w:val="001D43C0"/>
    <w:rsid w:val="001D448E"/>
    <w:rsid w:val="001D4755"/>
    <w:rsid w:val="001D4969"/>
    <w:rsid w:val="001D4996"/>
    <w:rsid w:val="001D4AF0"/>
    <w:rsid w:val="001D4B1F"/>
    <w:rsid w:val="001D4B96"/>
    <w:rsid w:val="001D4DFA"/>
    <w:rsid w:val="001D4F24"/>
    <w:rsid w:val="001D506F"/>
    <w:rsid w:val="001D5149"/>
    <w:rsid w:val="001D519F"/>
    <w:rsid w:val="001D53E7"/>
    <w:rsid w:val="001D55F9"/>
    <w:rsid w:val="001D57BC"/>
    <w:rsid w:val="001D589C"/>
    <w:rsid w:val="001D591F"/>
    <w:rsid w:val="001D5B81"/>
    <w:rsid w:val="001D5FD3"/>
    <w:rsid w:val="001D6073"/>
    <w:rsid w:val="001D6359"/>
    <w:rsid w:val="001D69AE"/>
    <w:rsid w:val="001D6B53"/>
    <w:rsid w:val="001D6E61"/>
    <w:rsid w:val="001D6F30"/>
    <w:rsid w:val="001D7260"/>
    <w:rsid w:val="001D7816"/>
    <w:rsid w:val="001D79F1"/>
    <w:rsid w:val="001D7ADE"/>
    <w:rsid w:val="001D7B58"/>
    <w:rsid w:val="001D7B84"/>
    <w:rsid w:val="001D7B93"/>
    <w:rsid w:val="001D7B96"/>
    <w:rsid w:val="001D7FE2"/>
    <w:rsid w:val="001E00D1"/>
    <w:rsid w:val="001E053C"/>
    <w:rsid w:val="001E053F"/>
    <w:rsid w:val="001E0995"/>
    <w:rsid w:val="001E09B7"/>
    <w:rsid w:val="001E09F4"/>
    <w:rsid w:val="001E0A73"/>
    <w:rsid w:val="001E0EBF"/>
    <w:rsid w:val="001E0F8B"/>
    <w:rsid w:val="001E111F"/>
    <w:rsid w:val="001E11AB"/>
    <w:rsid w:val="001E1284"/>
    <w:rsid w:val="001E12F4"/>
    <w:rsid w:val="001E1524"/>
    <w:rsid w:val="001E16D8"/>
    <w:rsid w:val="001E1710"/>
    <w:rsid w:val="001E1924"/>
    <w:rsid w:val="001E19E1"/>
    <w:rsid w:val="001E1A54"/>
    <w:rsid w:val="001E1B07"/>
    <w:rsid w:val="001E1B0D"/>
    <w:rsid w:val="001E1D3C"/>
    <w:rsid w:val="001E1DDA"/>
    <w:rsid w:val="001E1E93"/>
    <w:rsid w:val="001E220A"/>
    <w:rsid w:val="001E2335"/>
    <w:rsid w:val="001E2390"/>
    <w:rsid w:val="001E251E"/>
    <w:rsid w:val="001E266E"/>
    <w:rsid w:val="001E2888"/>
    <w:rsid w:val="001E2EEF"/>
    <w:rsid w:val="001E3025"/>
    <w:rsid w:val="001E30BE"/>
    <w:rsid w:val="001E3188"/>
    <w:rsid w:val="001E31D1"/>
    <w:rsid w:val="001E3219"/>
    <w:rsid w:val="001E32BE"/>
    <w:rsid w:val="001E33CD"/>
    <w:rsid w:val="001E3769"/>
    <w:rsid w:val="001E38CA"/>
    <w:rsid w:val="001E3A45"/>
    <w:rsid w:val="001E3AE4"/>
    <w:rsid w:val="001E3FE1"/>
    <w:rsid w:val="001E420B"/>
    <w:rsid w:val="001E4704"/>
    <w:rsid w:val="001E4A24"/>
    <w:rsid w:val="001E4E79"/>
    <w:rsid w:val="001E4F11"/>
    <w:rsid w:val="001E5381"/>
    <w:rsid w:val="001E561D"/>
    <w:rsid w:val="001E562A"/>
    <w:rsid w:val="001E5994"/>
    <w:rsid w:val="001E5BB2"/>
    <w:rsid w:val="001E5D1F"/>
    <w:rsid w:val="001E5EED"/>
    <w:rsid w:val="001E6011"/>
    <w:rsid w:val="001E6257"/>
    <w:rsid w:val="001E628E"/>
    <w:rsid w:val="001E6313"/>
    <w:rsid w:val="001E65D5"/>
    <w:rsid w:val="001E6BDA"/>
    <w:rsid w:val="001E6C1B"/>
    <w:rsid w:val="001E7173"/>
    <w:rsid w:val="001E719A"/>
    <w:rsid w:val="001E750C"/>
    <w:rsid w:val="001E7594"/>
    <w:rsid w:val="001E7A16"/>
    <w:rsid w:val="001E7A8F"/>
    <w:rsid w:val="001E7B03"/>
    <w:rsid w:val="001E7D26"/>
    <w:rsid w:val="001F003E"/>
    <w:rsid w:val="001F020C"/>
    <w:rsid w:val="001F0232"/>
    <w:rsid w:val="001F02A3"/>
    <w:rsid w:val="001F03F0"/>
    <w:rsid w:val="001F04EC"/>
    <w:rsid w:val="001F0546"/>
    <w:rsid w:val="001F08BC"/>
    <w:rsid w:val="001F0DDF"/>
    <w:rsid w:val="001F0F9E"/>
    <w:rsid w:val="001F10D1"/>
    <w:rsid w:val="001F11F0"/>
    <w:rsid w:val="001F1370"/>
    <w:rsid w:val="001F15AC"/>
    <w:rsid w:val="001F18C3"/>
    <w:rsid w:val="001F18E2"/>
    <w:rsid w:val="001F1B1E"/>
    <w:rsid w:val="001F1BEA"/>
    <w:rsid w:val="001F1C47"/>
    <w:rsid w:val="001F1CBB"/>
    <w:rsid w:val="001F1DFA"/>
    <w:rsid w:val="001F1E26"/>
    <w:rsid w:val="001F1FED"/>
    <w:rsid w:val="001F2046"/>
    <w:rsid w:val="001F22A9"/>
    <w:rsid w:val="001F253A"/>
    <w:rsid w:val="001F25DD"/>
    <w:rsid w:val="001F26E9"/>
    <w:rsid w:val="001F2982"/>
    <w:rsid w:val="001F29D5"/>
    <w:rsid w:val="001F2A97"/>
    <w:rsid w:val="001F2CD1"/>
    <w:rsid w:val="001F2E08"/>
    <w:rsid w:val="001F301B"/>
    <w:rsid w:val="001F30CD"/>
    <w:rsid w:val="001F33A0"/>
    <w:rsid w:val="001F33A1"/>
    <w:rsid w:val="001F352D"/>
    <w:rsid w:val="001F35A8"/>
    <w:rsid w:val="001F36BC"/>
    <w:rsid w:val="001F3724"/>
    <w:rsid w:val="001F39AB"/>
    <w:rsid w:val="001F3A52"/>
    <w:rsid w:val="001F3B66"/>
    <w:rsid w:val="001F3CC3"/>
    <w:rsid w:val="001F3CD1"/>
    <w:rsid w:val="001F3EA4"/>
    <w:rsid w:val="001F45E8"/>
    <w:rsid w:val="001F4658"/>
    <w:rsid w:val="001F49BA"/>
    <w:rsid w:val="001F4B9B"/>
    <w:rsid w:val="001F4BAF"/>
    <w:rsid w:val="001F4CBF"/>
    <w:rsid w:val="001F4E57"/>
    <w:rsid w:val="001F5172"/>
    <w:rsid w:val="001F53A2"/>
    <w:rsid w:val="001F53F6"/>
    <w:rsid w:val="001F5459"/>
    <w:rsid w:val="001F56F2"/>
    <w:rsid w:val="001F5C95"/>
    <w:rsid w:val="001F5C9E"/>
    <w:rsid w:val="001F5E73"/>
    <w:rsid w:val="001F5ED8"/>
    <w:rsid w:val="001F5F10"/>
    <w:rsid w:val="001F5FA0"/>
    <w:rsid w:val="001F60B5"/>
    <w:rsid w:val="001F644E"/>
    <w:rsid w:val="001F662A"/>
    <w:rsid w:val="001F6D55"/>
    <w:rsid w:val="001F6E45"/>
    <w:rsid w:val="001F6EBD"/>
    <w:rsid w:val="001F7291"/>
    <w:rsid w:val="001F7317"/>
    <w:rsid w:val="001F7869"/>
    <w:rsid w:val="001F798D"/>
    <w:rsid w:val="001F7BB8"/>
    <w:rsid w:val="001F7DD6"/>
    <w:rsid w:val="001F7ED6"/>
    <w:rsid w:val="002000F2"/>
    <w:rsid w:val="002000FC"/>
    <w:rsid w:val="0020016D"/>
    <w:rsid w:val="002001A6"/>
    <w:rsid w:val="00200727"/>
    <w:rsid w:val="0020087C"/>
    <w:rsid w:val="002009CC"/>
    <w:rsid w:val="00200A47"/>
    <w:rsid w:val="00200A92"/>
    <w:rsid w:val="00200B81"/>
    <w:rsid w:val="00200BF9"/>
    <w:rsid w:val="00200CC2"/>
    <w:rsid w:val="0020106E"/>
    <w:rsid w:val="00201098"/>
    <w:rsid w:val="002013D5"/>
    <w:rsid w:val="0020142D"/>
    <w:rsid w:val="00201446"/>
    <w:rsid w:val="00201488"/>
    <w:rsid w:val="00201581"/>
    <w:rsid w:val="002016C0"/>
    <w:rsid w:val="0020177F"/>
    <w:rsid w:val="0020185F"/>
    <w:rsid w:val="00201A5F"/>
    <w:rsid w:val="00201A75"/>
    <w:rsid w:val="00201AAD"/>
    <w:rsid w:val="00201B0B"/>
    <w:rsid w:val="00201B59"/>
    <w:rsid w:val="00201DEC"/>
    <w:rsid w:val="00201E2D"/>
    <w:rsid w:val="002024B8"/>
    <w:rsid w:val="002024E6"/>
    <w:rsid w:val="0020270A"/>
    <w:rsid w:val="002027E2"/>
    <w:rsid w:val="00202BF4"/>
    <w:rsid w:val="00202D2E"/>
    <w:rsid w:val="00202F46"/>
    <w:rsid w:val="00203051"/>
    <w:rsid w:val="002030F2"/>
    <w:rsid w:val="00203159"/>
    <w:rsid w:val="002035A7"/>
    <w:rsid w:val="0020363D"/>
    <w:rsid w:val="00203A6E"/>
    <w:rsid w:val="00203AD9"/>
    <w:rsid w:val="00203F00"/>
    <w:rsid w:val="00203F5C"/>
    <w:rsid w:val="00203F83"/>
    <w:rsid w:val="0020416B"/>
    <w:rsid w:val="00204346"/>
    <w:rsid w:val="00204505"/>
    <w:rsid w:val="00204612"/>
    <w:rsid w:val="00204728"/>
    <w:rsid w:val="0020478A"/>
    <w:rsid w:val="002047DE"/>
    <w:rsid w:val="00204891"/>
    <w:rsid w:val="00204981"/>
    <w:rsid w:val="00204A5A"/>
    <w:rsid w:val="00204B2A"/>
    <w:rsid w:val="00204C12"/>
    <w:rsid w:val="00204C85"/>
    <w:rsid w:val="00204CAD"/>
    <w:rsid w:val="00204F32"/>
    <w:rsid w:val="00204F71"/>
    <w:rsid w:val="0020523A"/>
    <w:rsid w:val="00205635"/>
    <w:rsid w:val="002059A3"/>
    <w:rsid w:val="00205A56"/>
    <w:rsid w:val="00205AB2"/>
    <w:rsid w:val="00205CB2"/>
    <w:rsid w:val="00205D36"/>
    <w:rsid w:val="00205D98"/>
    <w:rsid w:val="0020610B"/>
    <w:rsid w:val="00206204"/>
    <w:rsid w:val="002062F1"/>
    <w:rsid w:val="002063A7"/>
    <w:rsid w:val="002065FC"/>
    <w:rsid w:val="00206602"/>
    <w:rsid w:val="0020671A"/>
    <w:rsid w:val="0020674D"/>
    <w:rsid w:val="002069A1"/>
    <w:rsid w:val="002069E2"/>
    <w:rsid w:val="00206A5A"/>
    <w:rsid w:val="00206BF0"/>
    <w:rsid w:val="00206BF6"/>
    <w:rsid w:val="00206E5A"/>
    <w:rsid w:val="00206E7C"/>
    <w:rsid w:val="0020710C"/>
    <w:rsid w:val="00207344"/>
    <w:rsid w:val="00207613"/>
    <w:rsid w:val="00207847"/>
    <w:rsid w:val="002078EC"/>
    <w:rsid w:val="00207AF9"/>
    <w:rsid w:val="00207B02"/>
    <w:rsid w:val="00207BB9"/>
    <w:rsid w:val="00207EB6"/>
    <w:rsid w:val="0021013C"/>
    <w:rsid w:val="00210174"/>
    <w:rsid w:val="00210195"/>
    <w:rsid w:val="0021036C"/>
    <w:rsid w:val="0021065B"/>
    <w:rsid w:val="0021093B"/>
    <w:rsid w:val="002109D5"/>
    <w:rsid w:val="00210A2E"/>
    <w:rsid w:val="00210B05"/>
    <w:rsid w:val="00210C0E"/>
    <w:rsid w:val="00210C84"/>
    <w:rsid w:val="00210C91"/>
    <w:rsid w:val="00210C9A"/>
    <w:rsid w:val="00210CFA"/>
    <w:rsid w:val="00210DBD"/>
    <w:rsid w:val="00210F42"/>
    <w:rsid w:val="00211042"/>
    <w:rsid w:val="002110C6"/>
    <w:rsid w:val="00211345"/>
    <w:rsid w:val="002113F2"/>
    <w:rsid w:val="002114FA"/>
    <w:rsid w:val="0021151D"/>
    <w:rsid w:val="00211551"/>
    <w:rsid w:val="002119D6"/>
    <w:rsid w:val="00211A63"/>
    <w:rsid w:val="00211D31"/>
    <w:rsid w:val="00211DD9"/>
    <w:rsid w:val="00211ED0"/>
    <w:rsid w:val="00211F44"/>
    <w:rsid w:val="002120D3"/>
    <w:rsid w:val="002121C0"/>
    <w:rsid w:val="00212635"/>
    <w:rsid w:val="00212816"/>
    <w:rsid w:val="00212D39"/>
    <w:rsid w:val="002130A9"/>
    <w:rsid w:val="002130BD"/>
    <w:rsid w:val="0021332C"/>
    <w:rsid w:val="0021381F"/>
    <w:rsid w:val="00213851"/>
    <w:rsid w:val="00213B4A"/>
    <w:rsid w:val="00214071"/>
    <w:rsid w:val="00214087"/>
    <w:rsid w:val="00214298"/>
    <w:rsid w:val="002144DA"/>
    <w:rsid w:val="002147A0"/>
    <w:rsid w:val="00214D02"/>
    <w:rsid w:val="00214D9D"/>
    <w:rsid w:val="00214E0D"/>
    <w:rsid w:val="0021512E"/>
    <w:rsid w:val="002151FA"/>
    <w:rsid w:val="002156E3"/>
    <w:rsid w:val="0021586D"/>
    <w:rsid w:val="00215A5E"/>
    <w:rsid w:val="00215C27"/>
    <w:rsid w:val="00215D76"/>
    <w:rsid w:val="00215DD5"/>
    <w:rsid w:val="00215F86"/>
    <w:rsid w:val="002162EA"/>
    <w:rsid w:val="00216330"/>
    <w:rsid w:val="00216368"/>
    <w:rsid w:val="002165F9"/>
    <w:rsid w:val="00216685"/>
    <w:rsid w:val="0021686D"/>
    <w:rsid w:val="00216A5C"/>
    <w:rsid w:val="00216B17"/>
    <w:rsid w:val="00216BBF"/>
    <w:rsid w:val="00216C53"/>
    <w:rsid w:val="00216D0D"/>
    <w:rsid w:val="00216DA0"/>
    <w:rsid w:val="00217135"/>
    <w:rsid w:val="00217381"/>
    <w:rsid w:val="00217797"/>
    <w:rsid w:val="0021797D"/>
    <w:rsid w:val="00217C32"/>
    <w:rsid w:val="00217CE5"/>
    <w:rsid w:val="00217CE8"/>
    <w:rsid w:val="00217DF9"/>
    <w:rsid w:val="00217F66"/>
    <w:rsid w:val="0022003A"/>
    <w:rsid w:val="0022004E"/>
    <w:rsid w:val="002200D8"/>
    <w:rsid w:val="00220257"/>
    <w:rsid w:val="002202EC"/>
    <w:rsid w:val="00220325"/>
    <w:rsid w:val="002204ED"/>
    <w:rsid w:val="0022054F"/>
    <w:rsid w:val="00220576"/>
    <w:rsid w:val="00220687"/>
    <w:rsid w:val="002207CE"/>
    <w:rsid w:val="002208BE"/>
    <w:rsid w:val="0022091D"/>
    <w:rsid w:val="00220A5F"/>
    <w:rsid w:val="00220B00"/>
    <w:rsid w:val="00220BBE"/>
    <w:rsid w:val="00220E92"/>
    <w:rsid w:val="00221022"/>
    <w:rsid w:val="00221182"/>
    <w:rsid w:val="0022135D"/>
    <w:rsid w:val="002214C3"/>
    <w:rsid w:val="00221A25"/>
    <w:rsid w:val="00221AD3"/>
    <w:rsid w:val="00221B88"/>
    <w:rsid w:val="00221D6B"/>
    <w:rsid w:val="00221EBE"/>
    <w:rsid w:val="00222052"/>
    <w:rsid w:val="002221D4"/>
    <w:rsid w:val="002222A4"/>
    <w:rsid w:val="0022232E"/>
    <w:rsid w:val="002228B7"/>
    <w:rsid w:val="00222AB8"/>
    <w:rsid w:val="00222B25"/>
    <w:rsid w:val="00222BAE"/>
    <w:rsid w:val="00222FE7"/>
    <w:rsid w:val="00223020"/>
    <w:rsid w:val="002230A0"/>
    <w:rsid w:val="0022338E"/>
    <w:rsid w:val="002234BE"/>
    <w:rsid w:val="002235DF"/>
    <w:rsid w:val="002236CF"/>
    <w:rsid w:val="00223833"/>
    <w:rsid w:val="00223A75"/>
    <w:rsid w:val="00223ACD"/>
    <w:rsid w:val="00224237"/>
    <w:rsid w:val="00224537"/>
    <w:rsid w:val="00224A38"/>
    <w:rsid w:val="00224A9B"/>
    <w:rsid w:val="00224E5B"/>
    <w:rsid w:val="0022504E"/>
    <w:rsid w:val="002254F6"/>
    <w:rsid w:val="002256C8"/>
    <w:rsid w:val="002263EA"/>
    <w:rsid w:val="0022657F"/>
    <w:rsid w:val="00226834"/>
    <w:rsid w:val="002269A7"/>
    <w:rsid w:val="00226A4A"/>
    <w:rsid w:val="00226A52"/>
    <w:rsid w:val="00226AE0"/>
    <w:rsid w:val="00226BD3"/>
    <w:rsid w:val="0022735A"/>
    <w:rsid w:val="00227652"/>
    <w:rsid w:val="002277D4"/>
    <w:rsid w:val="00227850"/>
    <w:rsid w:val="00227873"/>
    <w:rsid w:val="002279D2"/>
    <w:rsid w:val="00227A1E"/>
    <w:rsid w:val="00227D0D"/>
    <w:rsid w:val="00227E4C"/>
    <w:rsid w:val="00227F9E"/>
    <w:rsid w:val="00230040"/>
    <w:rsid w:val="00230189"/>
    <w:rsid w:val="002301CA"/>
    <w:rsid w:val="00230376"/>
    <w:rsid w:val="002303D4"/>
    <w:rsid w:val="002304FB"/>
    <w:rsid w:val="00230AB5"/>
    <w:rsid w:val="00230AD3"/>
    <w:rsid w:val="00230B62"/>
    <w:rsid w:val="00230BB1"/>
    <w:rsid w:val="00230D53"/>
    <w:rsid w:val="00230FA5"/>
    <w:rsid w:val="002311E9"/>
    <w:rsid w:val="0023124C"/>
    <w:rsid w:val="0023148A"/>
    <w:rsid w:val="002314EE"/>
    <w:rsid w:val="0023173F"/>
    <w:rsid w:val="00231740"/>
    <w:rsid w:val="00231B71"/>
    <w:rsid w:val="00231D67"/>
    <w:rsid w:val="00231F58"/>
    <w:rsid w:val="00232149"/>
    <w:rsid w:val="00232191"/>
    <w:rsid w:val="0023287C"/>
    <w:rsid w:val="00232A87"/>
    <w:rsid w:val="00232E9D"/>
    <w:rsid w:val="002331AB"/>
    <w:rsid w:val="00233234"/>
    <w:rsid w:val="0023324F"/>
    <w:rsid w:val="002337C0"/>
    <w:rsid w:val="0023388F"/>
    <w:rsid w:val="00233D11"/>
    <w:rsid w:val="002343F3"/>
    <w:rsid w:val="002344C8"/>
    <w:rsid w:val="002346D9"/>
    <w:rsid w:val="00234701"/>
    <w:rsid w:val="002349C5"/>
    <w:rsid w:val="00234B73"/>
    <w:rsid w:val="00234C6C"/>
    <w:rsid w:val="00234F5A"/>
    <w:rsid w:val="00235312"/>
    <w:rsid w:val="0023539A"/>
    <w:rsid w:val="002353C5"/>
    <w:rsid w:val="00235581"/>
    <w:rsid w:val="00235698"/>
    <w:rsid w:val="00235D38"/>
    <w:rsid w:val="00235F14"/>
    <w:rsid w:val="00236072"/>
    <w:rsid w:val="00236273"/>
    <w:rsid w:val="0023649F"/>
    <w:rsid w:val="0023650D"/>
    <w:rsid w:val="00236681"/>
    <w:rsid w:val="002368E3"/>
    <w:rsid w:val="00236AF2"/>
    <w:rsid w:val="00236D6E"/>
    <w:rsid w:val="00236F71"/>
    <w:rsid w:val="002373FC"/>
    <w:rsid w:val="0023753E"/>
    <w:rsid w:val="00237845"/>
    <w:rsid w:val="00237C6F"/>
    <w:rsid w:val="00237D22"/>
    <w:rsid w:val="00237DE4"/>
    <w:rsid w:val="00237FE8"/>
    <w:rsid w:val="00237FEE"/>
    <w:rsid w:val="00240242"/>
    <w:rsid w:val="0024029F"/>
    <w:rsid w:val="00240487"/>
    <w:rsid w:val="002406D8"/>
    <w:rsid w:val="00240956"/>
    <w:rsid w:val="00240988"/>
    <w:rsid w:val="00240A7E"/>
    <w:rsid w:val="00240B7D"/>
    <w:rsid w:val="00240C63"/>
    <w:rsid w:val="00240F65"/>
    <w:rsid w:val="0024103F"/>
    <w:rsid w:val="00241116"/>
    <w:rsid w:val="00241626"/>
    <w:rsid w:val="00241C7B"/>
    <w:rsid w:val="00241D3A"/>
    <w:rsid w:val="00241D6D"/>
    <w:rsid w:val="00241DF0"/>
    <w:rsid w:val="002421F2"/>
    <w:rsid w:val="0024232B"/>
    <w:rsid w:val="0024244D"/>
    <w:rsid w:val="00242544"/>
    <w:rsid w:val="0024284B"/>
    <w:rsid w:val="0024286B"/>
    <w:rsid w:val="00242A76"/>
    <w:rsid w:val="00242B2A"/>
    <w:rsid w:val="00242CAE"/>
    <w:rsid w:val="00242DBC"/>
    <w:rsid w:val="00242E56"/>
    <w:rsid w:val="002434D5"/>
    <w:rsid w:val="002437F8"/>
    <w:rsid w:val="00243ACD"/>
    <w:rsid w:val="00243C28"/>
    <w:rsid w:val="00243DD1"/>
    <w:rsid w:val="00243F4A"/>
    <w:rsid w:val="002441A8"/>
    <w:rsid w:val="0024445A"/>
    <w:rsid w:val="00244582"/>
    <w:rsid w:val="00244606"/>
    <w:rsid w:val="002447C4"/>
    <w:rsid w:val="002448F5"/>
    <w:rsid w:val="00244924"/>
    <w:rsid w:val="002449F4"/>
    <w:rsid w:val="00244F18"/>
    <w:rsid w:val="00244F6B"/>
    <w:rsid w:val="002450BB"/>
    <w:rsid w:val="0024520E"/>
    <w:rsid w:val="0024530E"/>
    <w:rsid w:val="00245492"/>
    <w:rsid w:val="002455C4"/>
    <w:rsid w:val="00245A41"/>
    <w:rsid w:val="00245A4B"/>
    <w:rsid w:val="00245B70"/>
    <w:rsid w:val="00245C5A"/>
    <w:rsid w:val="00245CDC"/>
    <w:rsid w:val="00245D7D"/>
    <w:rsid w:val="00245DE0"/>
    <w:rsid w:val="00245E39"/>
    <w:rsid w:val="00245FBA"/>
    <w:rsid w:val="00246010"/>
    <w:rsid w:val="0024603C"/>
    <w:rsid w:val="0024632A"/>
    <w:rsid w:val="00246514"/>
    <w:rsid w:val="002468E4"/>
    <w:rsid w:val="00246BEB"/>
    <w:rsid w:val="00246C4A"/>
    <w:rsid w:val="00246C52"/>
    <w:rsid w:val="00246E51"/>
    <w:rsid w:val="00246EB6"/>
    <w:rsid w:val="00247240"/>
    <w:rsid w:val="0024740F"/>
    <w:rsid w:val="00247509"/>
    <w:rsid w:val="002475BE"/>
    <w:rsid w:val="00247660"/>
    <w:rsid w:val="002477BC"/>
    <w:rsid w:val="0024785A"/>
    <w:rsid w:val="00247B8F"/>
    <w:rsid w:val="00247BD2"/>
    <w:rsid w:val="00247C92"/>
    <w:rsid w:val="00247CE3"/>
    <w:rsid w:val="00247DD1"/>
    <w:rsid w:val="00247F70"/>
    <w:rsid w:val="0025008E"/>
    <w:rsid w:val="00250563"/>
    <w:rsid w:val="002506F5"/>
    <w:rsid w:val="002508C7"/>
    <w:rsid w:val="00250C0B"/>
    <w:rsid w:val="00250C2F"/>
    <w:rsid w:val="00250D9C"/>
    <w:rsid w:val="00251117"/>
    <w:rsid w:val="0025129F"/>
    <w:rsid w:val="002512A9"/>
    <w:rsid w:val="002515EA"/>
    <w:rsid w:val="0025169E"/>
    <w:rsid w:val="00251723"/>
    <w:rsid w:val="00251843"/>
    <w:rsid w:val="00251929"/>
    <w:rsid w:val="00251B36"/>
    <w:rsid w:val="00251BF7"/>
    <w:rsid w:val="00251F5E"/>
    <w:rsid w:val="00251F78"/>
    <w:rsid w:val="00251FED"/>
    <w:rsid w:val="0025204B"/>
    <w:rsid w:val="002521AC"/>
    <w:rsid w:val="002523B3"/>
    <w:rsid w:val="002525B4"/>
    <w:rsid w:val="002525D6"/>
    <w:rsid w:val="00252AEF"/>
    <w:rsid w:val="00252CCA"/>
    <w:rsid w:val="00253012"/>
    <w:rsid w:val="002530D6"/>
    <w:rsid w:val="002530D9"/>
    <w:rsid w:val="0025325D"/>
    <w:rsid w:val="002533FF"/>
    <w:rsid w:val="00253400"/>
    <w:rsid w:val="002534AA"/>
    <w:rsid w:val="002537F5"/>
    <w:rsid w:val="00253905"/>
    <w:rsid w:val="00253A36"/>
    <w:rsid w:val="00253A90"/>
    <w:rsid w:val="00253BF8"/>
    <w:rsid w:val="00253D67"/>
    <w:rsid w:val="00253F7E"/>
    <w:rsid w:val="0025404F"/>
    <w:rsid w:val="0025429A"/>
    <w:rsid w:val="00254313"/>
    <w:rsid w:val="00254645"/>
    <w:rsid w:val="00254AD7"/>
    <w:rsid w:val="00254BEC"/>
    <w:rsid w:val="00254C1A"/>
    <w:rsid w:val="00254D05"/>
    <w:rsid w:val="00254D48"/>
    <w:rsid w:val="00254E44"/>
    <w:rsid w:val="00254EC9"/>
    <w:rsid w:val="00255125"/>
    <w:rsid w:val="00255855"/>
    <w:rsid w:val="002558CC"/>
    <w:rsid w:val="00255AD4"/>
    <w:rsid w:val="00255DA7"/>
    <w:rsid w:val="00255DD1"/>
    <w:rsid w:val="00256360"/>
    <w:rsid w:val="00256B22"/>
    <w:rsid w:val="00256D51"/>
    <w:rsid w:val="00256F02"/>
    <w:rsid w:val="00257034"/>
    <w:rsid w:val="00257078"/>
    <w:rsid w:val="002571C8"/>
    <w:rsid w:val="002572F1"/>
    <w:rsid w:val="0025782B"/>
    <w:rsid w:val="0025796E"/>
    <w:rsid w:val="00257A62"/>
    <w:rsid w:val="00257D2A"/>
    <w:rsid w:val="00260156"/>
    <w:rsid w:val="00260210"/>
    <w:rsid w:val="0026074D"/>
    <w:rsid w:val="0026075E"/>
    <w:rsid w:val="002608BD"/>
    <w:rsid w:val="00260DD8"/>
    <w:rsid w:val="00260FAD"/>
    <w:rsid w:val="002617F6"/>
    <w:rsid w:val="00261D05"/>
    <w:rsid w:val="00261DD9"/>
    <w:rsid w:val="00262354"/>
    <w:rsid w:val="002623AC"/>
    <w:rsid w:val="00262979"/>
    <w:rsid w:val="00262DA1"/>
    <w:rsid w:val="00263038"/>
    <w:rsid w:val="0026306A"/>
    <w:rsid w:val="002630D7"/>
    <w:rsid w:val="002631DC"/>
    <w:rsid w:val="002631E4"/>
    <w:rsid w:val="002632EC"/>
    <w:rsid w:val="002633EA"/>
    <w:rsid w:val="0026375E"/>
    <w:rsid w:val="0026382D"/>
    <w:rsid w:val="0026385F"/>
    <w:rsid w:val="00263DAB"/>
    <w:rsid w:val="00263DD9"/>
    <w:rsid w:val="00263FF0"/>
    <w:rsid w:val="002641EB"/>
    <w:rsid w:val="00264256"/>
    <w:rsid w:val="00264293"/>
    <w:rsid w:val="0026432F"/>
    <w:rsid w:val="0026455A"/>
    <w:rsid w:val="0026460B"/>
    <w:rsid w:val="0026468A"/>
    <w:rsid w:val="00264C28"/>
    <w:rsid w:val="00264F11"/>
    <w:rsid w:val="002654D9"/>
    <w:rsid w:val="002654E3"/>
    <w:rsid w:val="00265681"/>
    <w:rsid w:val="00265701"/>
    <w:rsid w:val="00265AEF"/>
    <w:rsid w:val="00265C91"/>
    <w:rsid w:val="00265CB1"/>
    <w:rsid w:val="00265D68"/>
    <w:rsid w:val="00265DAA"/>
    <w:rsid w:val="00265E9A"/>
    <w:rsid w:val="00266111"/>
    <w:rsid w:val="002661E1"/>
    <w:rsid w:val="00266210"/>
    <w:rsid w:val="00266250"/>
    <w:rsid w:val="00266498"/>
    <w:rsid w:val="002664FA"/>
    <w:rsid w:val="00266867"/>
    <w:rsid w:val="00266B56"/>
    <w:rsid w:val="0026716C"/>
    <w:rsid w:val="002671F4"/>
    <w:rsid w:val="002676B6"/>
    <w:rsid w:val="002678C6"/>
    <w:rsid w:val="00267B3D"/>
    <w:rsid w:val="002706CC"/>
    <w:rsid w:val="002708C1"/>
    <w:rsid w:val="002708D5"/>
    <w:rsid w:val="002708DA"/>
    <w:rsid w:val="00270A3A"/>
    <w:rsid w:val="00270C63"/>
    <w:rsid w:val="00270C73"/>
    <w:rsid w:val="00270C98"/>
    <w:rsid w:val="00270CF1"/>
    <w:rsid w:val="00270D37"/>
    <w:rsid w:val="00270D81"/>
    <w:rsid w:val="00270E14"/>
    <w:rsid w:val="00270E57"/>
    <w:rsid w:val="00270F31"/>
    <w:rsid w:val="00270FAA"/>
    <w:rsid w:val="00270FFB"/>
    <w:rsid w:val="002711C3"/>
    <w:rsid w:val="00271284"/>
    <w:rsid w:val="00271348"/>
    <w:rsid w:val="00271388"/>
    <w:rsid w:val="002713CE"/>
    <w:rsid w:val="0027160B"/>
    <w:rsid w:val="0027162C"/>
    <w:rsid w:val="002717CB"/>
    <w:rsid w:val="0027193C"/>
    <w:rsid w:val="0027193F"/>
    <w:rsid w:val="00271999"/>
    <w:rsid w:val="00271CAD"/>
    <w:rsid w:val="00271DC6"/>
    <w:rsid w:val="00271EEF"/>
    <w:rsid w:val="0027210F"/>
    <w:rsid w:val="0027221B"/>
    <w:rsid w:val="0027242C"/>
    <w:rsid w:val="00272470"/>
    <w:rsid w:val="00272474"/>
    <w:rsid w:val="0027257A"/>
    <w:rsid w:val="00272736"/>
    <w:rsid w:val="00272746"/>
    <w:rsid w:val="00272841"/>
    <w:rsid w:val="00272844"/>
    <w:rsid w:val="00272CDA"/>
    <w:rsid w:val="00272D06"/>
    <w:rsid w:val="00272FEB"/>
    <w:rsid w:val="0027314E"/>
    <w:rsid w:val="00273159"/>
    <w:rsid w:val="002731DF"/>
    <w:rsid w:val="00273324"/>
    <w:rsid w:val="00273644"/>
    <w:rsid w:val="002736D2"/>
    <w:rsid w:val="002738C9"/>
    <w:rsid w:val="00273B2D"/>
    <w:rsid w:val="00273CFB"/>
    <w:rsid w:val="00273D76"/>
    <w:rsid w:val="00273E66"/>
    <w:rsid w:val="00274172"/>
    <w:rsid w:val="00274326"/>
    <w:rsid w:val="0027434C"/>
    <w:rsid w:val="00274488"/>
    <w:rsid w:val="002744F3"/>
    <w:rsid w:val="00274668"/>
    <w:rsid w:val="00274671"/>
    <w:rsid w:val="00274CE5"/>
    <w:rsid w:val="00274D08"/>
    <w:rsid w:val="00274DE3"/>
    <w:rsid w:val="00275117"/>
    <w:rsid w:val="00275317"/>
    <w:rsid w:val="0027540F"/>
    <w:rsid w:val="00275464"/>
    <w:rsid w:val="0027568B"/>
    <w:rsid w:val="002756D5"/>
    <w:rsid w:val="002757C7"/>
    <w:rsid w:val="002759ED"/>
    <w:rsid w:val="00275B92"/>
    <w:rsid w:val="00275D8C"/>
    <w:rsid w:val="00275E10"/>
    <w:rsid w:val="00275F3B"/>
    <w:rsid w:val="00276001"/>
    <w:rsid w:val="00276243"/>
    <w:rsid w:val="0027624E"/>
    <w:rsid w:val="00276331"/>
    <w:rsid w:val="00276364"/>
    <w:rsid w:val="002764FB"/>
    <w:rsid w:val="00276660"/>
    <w:rsid w:val="002766C9"/>
    <w:rsid w:val="002768E3"/>
    <w:rsid w:val="00276F1E"/>
    <w:rsid w:val="0027722B"/>
    <w:rsid w:val="00277374"/>
    <w:rsid w:val="00277512"/>
    <w:rsid w:val="002777E4"/>
    <w:rsid w:val="00277B5A"/>
    <w:rsid w:val="00277B6D"/>
    <w:rsid w:val="00277D17"/>
    <w:rsid w:val="00277E66"/>
    <w:rsid w:val="002801AD"/>
    <w:rsid w:val="002801E2"/>
    <w:rsid w:val="00280362"/>
    <w:rsid w:val="002803EF"/>
    <w:rsid w:val="00280423"/>
    <w:rsid w:val="00280594"/>
    <w:rsid w:val="00280612"/>
    <w:rsid w:val="0028073A"/>
    <w:rsid w:val="00280960"/>
    <w:rsid w:val="00280B11"/>
    <w:rsid w:val="00280B37"/>
    <w:rsid w:val="00281222"/>
    <w:rsid w:val="0028141E"/>
    <w:rsid w:val="002814EA"/>
    <w:rsid w:val="0028164E"/>
    <w:rsid w:val="0028168F"/>
    <w:rsid w:val="00281AAF"/>
    <w:rsid w:val="00282383"/>
    <w:rsid w:val="002824B9"/>
    <w:rsid w:val="002825CE"/>
    <w:rsid w:val="002825EF"/>
    <w:rsid w:val="002826F6"/>
    <w:rsid w:val="00282A3B"/>
    <w:rsid w:val="00282EB8"/>
    <w:rsid w:val="00283001"/>
    <w:rsid w:val="00283137"/>
    <w:rsid w:val="00283165"/>
    <w:rsid w:val="0028321B"/>
    <w:rsid w:val="002832BD"/>
    <w:rsid w:val="002832E7"/>
    <w:rsid w:val="0028348C"/>
    <w:rsid w:val="00283691"/>
    <w:rsid w:val="00283852"/>
    <w:rsid w:val="00283B20"/>
    <w:rsid w:val="00283B45"/>
    <w:rsid w:val="00283FFA"/>
    <w:rsid w:val="00284292"/>
    <w:rsid w:val="00284293"/>
    <w:rsid w:val="002843A4"/>
    <w:rsid w:val="0028461C"/>
    <w:rsid w:val="00284A41"/>
    <w:rsid w:val="00284B45"/>
    <w:rsid w:val="00284BF8"/>
    <w:rsid w:val="00284CBD"/>
    <w:rsid w:val="00284D96"/>
    <w:rsid w:val="00284E7F"/>
    <w:rsid w:val="00284E89"/>
    <w:rsid w:val="00285027"/>
    <w:rsid w:val="0028550D"/>
    <w:rsid w:val="00285520"/>
    <w:rsid w:val="002857A5"/>
    <w:rsid w:val="00285894"/>
    <w:rsid w:val="00285E28"/>
    <w:rsid w:val="002860E1"/>
    <w:rsid w:val="00286478"/>
    <w:rsid w:val="0028648A"/>
    <w:rsid w:val="0028653F"/>
    <w:rsid w:val="00286631"/>
    <w:rsid w:val="00286746"/>
    <w:rsid w:val="00286890"/>
    <w:rsid w:val="00286B86"/>
    <w:rsid w:val="00286F76"/>
    <w:rsid w:val="00287376"/>
    <w:rsid w:val="00287433"/>
    <w:rsid w:val="002877DE"/>
    <w:rsid w:val="00287821"/>
    <w:rsid w:val="00287C28"/>
    <w:rsid w:val="00287C39"/>
    <w:rsid w:val="00290254"/>
    <w:rsid w:val="00290A06"/>
    <w:rsid w:val="00290C83"/>
    <w:rsid w:val="00291003"/>
    <w:rsid w:val="00291061"/>
    <w:rsid w:val="0029130D"/>
    <w:rsid w:val="0029142E"/>
    <w:rsid w:val="002914E6"/>
    <w:rsid w:val="002915DA"/>
    <w:rsid w:val="00291663"/>
    <w:rsid w:val="00291759"/>
    <w:rsid w:val="0029178F"/>
    <w:rsid w:val="00291C45"/>
    <w:rsid w:val="002924AA"/>
    <w:rsid w:val="00292540"/>
    <w:rsid w:val="002926AE"/>
    <w:rsid w:val="0029279E"/>
    <w:rsid w:val="00292F17"/>
    <w:rsid w:val="0029317E"/>
    <w:rsid w:val="0029317F"/>
    <w:rsid w:val="002934E9"/>
    <w:rsid w:val="00293504"/>
    <w:rsid w:val="00293551"/>
    <w:rsid w:val="00293569"/>
    <w:rsid w:val="00293771"/>
    <w:rsid w:val="00293817"/>
    <w:rsid w:val="00293900"/>
    <w:rsid w:val="00293B05"/>
    <w:rsid w:val="00293C49"/>
    <w:rsid w:val="00293DA2"/>
    <w:rsid w:val="002941DB"/>
    <w:rsid w:val="00294266"/>
    <w:rsid w:val="00294273"/>
    <w:rsid w:val="002944C8"/>
    <w:rsid w:val="002944CA"/>
    <w:rsid w:val="002944DD"/>
    <w:rsid w:val="00294504"/>
    <w:rsid w:val="00294722"/>
    <w:rsid w:val="00294AB1"/>
    <w:rsid w:val="00294B88"/>
    <w:rsid w:val="00294BA5"/>
    <w:rsid w:val="00294C8C"/>
    <w:rsid w:val="00294E77"/>
    <w:rsid w:val="00295050"/>
    <w:rsid w:val="0029514E"/>
    <w:rsid w:val="00295226"/>
    <w:rsid w:val="002953CE"/>
    <w:rsid w:val="002953D0"/>
    <w:rsid w:val="00295AD2"/>
    <w:rsid w:val="00295C87"/>
    <w:rsid w:val="00295F1C"/>
    <w:rsid w:val="00296013"/>
    <w:rsid w:val="002960D8"/>
    <w:rsid w:val="0029618B"/>
    <w:rsid w:val="002965A9"/>
    <w:rsid w:val="00296758"/>
    <w:rsid w:val="0029696C"/>
    <w:rsid w:val="00296A2C"/>
    <w:rsid w:val="00296C82"/>
    <w:rsid w:val="00296D93"/>
    <w:rsid w:val="00296DDB"/>
    <w:rsid w:val="00296FD8"/>
    <w:rsid w:val="0029743A"/>
    <w:rsid w:val="00297499"/>
    <w:rsid w:val="002974AA"/>
    <w:rsid w:val="002977A0"/>
    <w:rsid w:val="00297D5D"/>
    <w:rsid w:val="00297E6E"/>
    <w:rsid w:val="00297F46"/>
    <w:rsid w:val="00297F9C"/>
    <w:rsid w:val="00297FD1"/>
    <w:rsid w:val="002A025C"/>
    <w:rsid w:val="002A0347"/>
    <w:rsid w:val="002A03B5"/>
    <w:rsid w:val="002A0581"/>
    <w:rsid w:val="002A05EF"/>
    <w:rsid w:val="002A0724"/>
    <w:rsid w:val="002A075F"/>
    <w:rsid w:val="002A096A"/>
    <w:rsid w:val="002A09A5"/>
    <w:rsid w:val="002A0FEF"/>
    <w:rsid w:val="002A1086"/>
    <w:rsid w:val="002A10D7"/>
    <w:rsid w:val="002A10D9"/>
    <w:rsid w:val="002A1378"/>
    <w:rsid w:val="002A1411"/>
    <w:rsid w:val="002A149C"/>
    <w:rsid w:val="002A1A57"/>
    <w:rsid w:val="002A1B53"/>
    <w:rsid w:val="002A1BB2"/>
    <w:rsid w:val="002A1C7D"/>
    <w:rsid w:val="002A1CB4"/>
    <w:rsid w:val="002A1DA1"/>
    <w:rsid w:val="002A1E9B"/>
    <w:rsid w:val="002A205B"/>
    <w:rsid w:val="002A20B1"/>
    <w:rsid w:val="002A20E5"/>
    <w:rsid w:val="002A222B"/>
    <w:rsid w:val="002A24ED"/>
    <w:rsid w:val="002A25CC"/>
    <w:rsid w:val="002A2879"/>
    <w:rsid w:val="002A2920"/>
    <w:rsid w:val="002A2977"/>
    <w:rsid w:val="002A2A01"/>
    <w:rsid w:val="002A2FB8"/>
    <w:rsid w:val="002A31FF"/>
    <w:rsid w:val="002A3307"/>
    <w:rsid w:val="002A335A"/>
    <w:rsid w:val="002A35B8"/>
    <w:rsid w:val="002A3668"/>
    <w:rsid w:val="002A3771"/>
    <w:rsid w:val="002A37C5"/>
    <w:rsid w:val="002A3A7A"/>
    <w:rsid w:val="002A3AFD"/>
    <w:rsid w:val="002A3B12"/>
    <w:rsid w:val="002A3FB5"/>
    <w:rsid w:val="002A4102"/>
    <w:rsid w:val="002A44E6"/>
    <w:rsid w:val="002A48D6"/>
    <w:rsid w:val="002A4918"/>
    <w:rsid w:val="002A4AF7"/>
    <w:rsid w:val="002A4B7D"/>
    <w:rsid w:val="002A4BCB"/>
    <w:rsid w:val="002A4C86"/>
    <w:rsid w:val="002A4E20"/>
    <w:rsid w:val="002A4E66"/>
    <w:rsid w:val="002A4EB6"/>
    <w:rsid w:val="002A50E0"/>
    <w:rsid w:val="002A50F7"/>
    <w:rsid w:val="002A523D"/>
    <w:rsid w:val="002A53AB"/>
    <w:rsid w:val="002A557C"/>
    <w:rsid w:val="002A5FC1"/>
    <w:rsid w:val="002A601D"/>
    <w:rsid w:val="002A61BA"/>
    <w:rsid w:val="002A647A"/>
    <w:rsid w:val="002A6489"/>
    <w:rsid w:val="002A6916"/>
    <w:rsid w:val="002A6CFA"/>
    <w:rsid w:val="002A6EF8"/>
    <w:rsid w:val="002A6FA2"/>
    <w:rsid w:val="002A7129"/>
    <w:rsid w:val="002A7180"/>
    <w:rsid w:val="002A732C"/>
    <w:rsid w:val="002A74F8"/>
    <w:rsid w:val="002A76FA"/>
    <w:rsid w:val="002A785F"/>
    <w:rsid w:val="002A7A6A"/>
    <w:rsid w:val="002A7AAF"/>
    <w:rsid w:val="002A7AB4"/>
    <w:rsid w:val="002A7C20"/>
    <w:rsid w:val="002A7DE5"/>
    <w:rsid w:val="002A7E7D"/>
    <w:rsid w:val="002B015E"/>
    <w:rsid w:val="002B053A"/>
    <w:rsid w:val="002B06B6"/>
    <w:rsid w:val="002B07BF"/>
    <w:rsid w:val="002B0805"/>
    <w:rsid w:val="002B0960"/>
    <w:rsid w:val="002B09B1"/>
    <w:rsid w:val="002B0BEF"/>
    <w:rsid w:val="002B0C99"/>
    <w:rsid w:val="002B0D57"/>
    <w:rsid w:val="002B0FCD"/>
    <w:rsid w:val="002B10F9"/>
    <w:rsid w:val="002B1144"/>
    <w:rsid w:val="002B1170"/>
    <w:rsid w:val="002B12C7"/>
    <w:rsid w:val="002B158A"/>
    <w:rsid w:val="002B17DD"/>
    <w:rsid w:val="002B1AFA"/>
    <w:rsid w:val="002B1B58"/>
    <w:rsid w:val="002B1C19"/>
    <w:rsid w:val="002B1E68"/>
    <w:rsid w:val="002B21D6"/>
    <w:rsid w:val="002B286C"/>
    <w:rsid w:val="002B28A2"/>
    <w:rsid w:val="002B2C92"/>
    <w:rsid w:val="002B301A"/>
    <w:rsid w:val="002B3081"/>
    <w:rsid w:val="002B315D"/>
    <w:rsid w:val="002B318B"/>
    <w:rsid w:val="002B32BC"/>
    <w:rsid w:val="002B340B"/>
    <w:rsid w:val="002B34AE"/>
    <w:rsid w:val="002B3709"/>
    <w:rsid w:val="002B3B2B"/>
    <w:rsid w:val="002B3D90"/>
    <w:rsid w:val="002B3F32"/>
    <w:rsid w:val="002B42B0"/>
    <w:rsid w:val="002B453B"/>
    <w:rsid w:val="002B4924"/>
    <w:rsid w:val="002B4C39"/>
    <w:rsid w:val="002B4CD6"/>
    <w:rsid w:val="002B50A1"/>
    <w:rsid w:val="002B5413"/>
    <w:rsid w:val="002B54A6"/>
    <w:rsid w:val="002B58F0"/>
    <w:rsid w:val="002B5B05"/>
    <w:rsid w:val="002B601A"/>
    <w:rsid w:val="002B61F1"/>
    <w:rsid w:val="002B6295"/>
    <w:rsid w:val="002B64FE"/>
    <w:rsid w:val="002B6614"/>
    <w:rsid w:val="002B68E7"/>
    <w:rsid w:val="002B694E"/>
    <w:rsid w:val="002B6981"/>
    <w:rsid w:val="002B6C46"/>
    <w:rsid w:val="002B6D31"/>
    <w:rsid w:val="002B6E12"/>
    <w:rsid w:val="002B70A2"/>
    <w:rsid w:val="002B7202"/>
    <w:rsid w:val="002B74BF"/>
    <w:rsid w:val="002B781D"/>
    <w:rsid w:val="002B7D56"/>
    <w:rsid w:val="002C03A1"/>
    <w:rsid w:val="002C0411"/>
    <w:rsid w:val="002C0433"/>
    <w:rsid w:val="002C04C2"/>
    <w:rsid w:val="002C0601"/>
    <w:rsid w:val="002C0818"/>
    <w:rsid w:val="002C0AE0"/>
    <w:rsid w:val="002C0D11"/>
    <w:rsid w:val="002C0EBA"/>
    <w:rsid w:val="002C119F"/>
    <w:rsid w:val="002C122A"/>
    <w:rsid w:val="002C1906"/>
    <w:rsid w:val="002C1A38"/>
    <w:rsid w:val="002C1B17"/>
    <w:rsid w:val="002C1D61"/>
    <w:rsid w:val="002C1EA7"/>
    <w:rsid w:val="002C203A"/>
    <w:rsid w:val="002C24D8"/>
    <w:rsid w:val="002C271A"/>
    <w:rsid w:val="002C2AE9"/>
    <w:rsid w:val="002C2B29"/>
    <w:rsid w:val="002C2CC4"/>
    <w:rsid w:val="002C2D0F"/>
    <w:rsid w:val="002C2E8A"/>
    <w:rsid w:val="002C2F89"/>
    <w:rsid w:val="002C2FCD"/>
    <w:rsid w:val="002C2FE0"/>
    <w:rsid w:val="002C2FF4"/>
    <w:rsid w:val="002C300F"/>
    <w:rsid w:val="002C308A"/>
    <w:rsid w:val="002C3230"/>
    <w:rsid w:val="002C383C"/>
    <w:rsid w:val="002C3AE4"/>
    <w:rsid w:val="002C3C6C"/>
    <w:rsid w:val="002C3C81"/>
    <w:rsid w:val="002C3E89"/>
    <w:rsid w:val="002C42AA"/>
    <w:rsid w:val="002C433E"/>
    <w:rsid w:val="002C4AF6"/>
    <w:rsid w:val="002C4B64"/>
    <w:rsid w:val="002C4C29"/>
    <w:rsid w:val="002C5022"/>
    <w:rsid w:val="002C5266"/>
    <w:rsid w:val="002C5375"/>
    <w:rsid w:val="002C5533"/>
    <w:rsid w:val="002C55D3"/>
    <w:rsid w:val="002C5620"/>
    <w:rsid w:val="002C5A6B"/>
    <w:rsid w:val="002C5F39"/>
    <w:rsid w:val="002C61E0"/>
    <w:rsid w:val="002C640C"/>
    <w:rsid w:val="002C6D3C"/>
    <w:rsid w:val="002C6E90"/>
    <w:rsid w:val="002C7000"/>
    <w:rsid w:val="002C75A3"/>
    <w:rsid w:val="002C782F"/>
    <w:rsid w:val="002C7B03"/>
    <w:rsid w:val="002C7B0D"/>
    <w:rsid w:val="002C7EBB"/>
    <w:rsid w:val="002D001E"/>
    <w:rsid w:val="002D003C"/>
    <w:rsid w:val="002D0040"/>
    <w:rsid w:val="002D0115"/>
    <w:rsid w:val="002D01A5"/>
    <w:rsid w:val="002D0298"/>
    <w:rsid w:val="002D02DB"/>
    <w:rsid w:val="002D04BD"/>
    <w:rsid w:val="002D04DC"/>
    <w:rsid w:val="002D0508"/>
    <w:rsid w:val="002D0657"/>
    <w:rsid w:val="002D0759"/>
    <w:rsid w:val="002D0820"/>
    <w:rsid w:val="002D083C"/>
    <w:rsid w:val="002D09B3"/>
    <w:rsid w:val="002D0B91"/>
    <w:rsid w:val="002D0F10"/>
    <w:rsid w:val="002D1224"/>
    <w:rsid w:val="002D1258"/>
    <w:rsid w:val="002D13B7"/>
    <w:rsid w:val="002D17A7"/>
    <w:rsid w:val="002D186F"/>
    <w:rsid w:val="002D1EDB"/>
    <w:rsid w:val="002D2290"/>
    <w:rsid w:val="002D237D"/>
    <w:rsid w:val="002D2AB7"/>
    <w:rsid w:val="002D2B4E"/>
    <w:rsid w:val="002D2B96"/>
    <w:rsid w:val="002D2DA9"/>
    <w:rsid w:val="002D327F"/>
    <w:rsid w:val="002D3968"/>
    <w:rsid w:val="002D39B8"/>
    <w:rsid w:val="002D3A06"/>
    <w:rsid w:val="002D3B25"/>
    <w:rsid w:val="002D3C43"/>
    <w:rsid w:val="002D3D37"/>
    <w:rsid w:val="002D3D5C"/>
    <w:rsid w:val="002D40A2"/>
    <w:rsid w:val="002D425A"/>
    <w:rsid w:val="002D4314"/>
    <w:rsid w:val="002D4591"/>
    <w:rsid w:val="002D4592"/>
    <w:rsid w:val="002D48B8"/>
    <w:rsid w:val="002D4997"/>
    <w:rsid w:val="002D4A54"/>
    <w:rsid w:val="002D4C87"/>
    <w:rsid w:val="002D4E37"/>
    <w:rsid w:val="002D50E8"/>
    <w:rsid w:val="002D52E0"/>
    <w:rsid w:val="002D591C"/>
    <w:rsid w:val="002D5945"/>
    <w:rsid w:val="002D5B40"/>
    <w:rsid w:val="002D5DEA"/>
    <w:rsid w:val="002D6127"/>
    <w:rsid w:val="002D61BE"/>
    <w:rsid w:val="002D61F0"/>
    <w:rsid w:val="002D628D"/>
    <w:rsid w:val="002D64A8"/>
    <w:rsid w:val="002D69C3"/>
    <w:rsid w:val="002D6DFA"/>
    <w:rsid w:val="002D6EB5"/>
    <w:rsid w:val="002D6F0F"/>
    <w:rsid w:val="002D7235"/>
    <w:rsid w:val="002D7312"/>
    <w:rsid w:val="002D757E"/>
    <w:rsid w:val="002D76E8"/>
    <w:rsid w:val="002D779F"/>
    <w:rsid w:val="002D7EA6"/>
    <w:rsid w:val="002E0303"/>
    <w:rsid w:val="002E041D"/>
    <w:rsid w:val="002E08F4"/>
    <w:rsid w:val="002E0E94"/>
    <w:rsid w:val="002E1190"/>
    <w:rsid w:val="002E15A5"/>
    <w:rsid w:val="002E16BC"/>
    <w:rsid w:val="002E179A"/>
    <w:rsid w:val="002E188C"/>
    <w:rsid w:val="002E20AC"/>
    <w:rsid w:val="002E222E"/>
    <w:rsid w:val="002E25D2"/>
    <w:rsid w:val="002E25DD"/>
    <w:rsid w:val="002E2738"/>
    <w:rsid w:val="002E289E"/>
    <w:rsid w:val="002E2923"/>
    <w:rsid w:val="002E2A76"/>
    <w:rsid w:val="002E306D"/>
    <w:rsid w:val="002E3378"/>
    <w:rsid w:val="002E351D"/>
    <w:rsid w:val="002E3653"/>
    <w:rsid w:val="002E372A"/>
    <w:rsid w:val="002E375C"/>
    <w:rsid w:val="002E38B7"/>
    <w:rsid w:val="002E390A"/>
    <w:rsid w:val="002E39F3"/>
    <w:rsid w:val="002E3D77"/>
    <w:rsid w:val="002E3E06"/>
    <w:rsid w:val="002E3EA4"/>
    <w:rsid w:val="002E4301"/>
    <w:rsid w:val="002E437F"/>
    <w:rsid w:val="002E4636"/>
    <w:rsid w:val="002E467D"/>
    <w:rsid w:val="002E4716"/>
    <w:rsid w:val="002E4881"/>
    <w:rsid w:val="002E4B97"/>
    <w:rsid w:val="002E505E"/>
    <w:rsid w:val="002E50CF"/>
    <w:rsid w:val="002E5338"/>
    <w:rsid w:val="002E57E6"/>
    <w:rsid w:val="002E58E1"/>
    <w:rsid w:val="002E5997"/>
    <w:rsid w:val="002E5BDD"/>
    <w:rsid w:val="002E5C56"/>
    <w:rsid w:val="002E5D86"/>
    <w:rsid w:val="002E5DD7"/>
    <w:rsid w:val="002E608F"/>
    <w:rsid w:val="002E61CE"/>
    <w:rsid w:val="002E625D"/>
    <w:rsid w:val="002E650B"/>
    <w:rsid w:val="002E6809"/>
    <w:rsid w:val="002E6A3F"/>
    <w:rsid w:val="002E706F"/>
    <w:rsid w:val="002E71E8"/>
    <w:rsid w:val="002E74FE"/>
    <w:rsid w:val="002E751C"/>
    <w:rsid w:val="002E75F0"/>
    <w:rsid w:val="002E76C5"/>
    <w:rsid w:val="002E778F"/>
    <w:rsid w:val="002E7882"/>
    <w:rsid w:val="002E7AC6"/>
    <w:rsid w:val="002F0045"/>
    <w:rsid w:val="002F00F0"/>
    <w:rsid w:val="002F0109"/>
    <w:rsid w:val="002F017E"/>
    <w:rsid w:val="002F025B"/>
    <w:rsid w:val="002F02D0"/>
    <w:rsid w:val="002F0684"/>
    <w:rsid w:val="002F09C0"/>
    <w:rsid w:val="002F0ADB"/>
    <w:rsid w:val="002F0B76"/>
    <w:rsid w:val="002F0CC7"/>
    <w:rsid w:val="002F0E34"/>
    <w:rsid w:val="002F1110"/>
    <w:rsid w:val="002F1727"/>
    <w:rsid w:val="002F178F"/>
    <w:rsid w:val="002F1EFA"/>
    <w:rsid w:val="002F21C7"/>
    <w:rsid w:val="002F2394"/>
    <w:rsid w:val="002F2517"/>
    <w:rsid w:val="002F25E6"/>
    <w:rsid w:val="002F28F2"/>
    <w:rsid w:val="002F2AE0"/>
    <w:rsid w:val="002F3122"/>
    <w:rsid w:val="002F31C4"/>
    <w:rsid w:val="002F3224"/>
    <w:rsid w:val="002F322F"/>
    <w:rsid w:val="002F3F16"/>
    <w:rsid w:val="002F413F"/>
    <w:rsid w:val="002F444C"/>
    <w:rsid w:val="002F446A"/>
    <w:rsid w:val="002F44AD"/>
    <w:rsid w:val="002F45D3"/>
    <w:rsid w:val="002F4756"/>
    <w:rsid w:val="002F4934"/>
    <w:rsid w:val="002F4A52"/>
    <w:rsid w:val="002F4BD1"/>
    <w:rsid w:val="002F4CE1"/>
    <w:rsid w:val="002F4CF5"/>
    <w:rsid w:val="002F4D8A"/>
    <w:rsid w:val="002F4E5E"/>
    <w:rsid w:val="002F4E98"/>
    <w:rsid w:val="002F4FC5"/>
    <w:rsid w:val="002F5066"/>
    <w:rsid w:val="002F5312"/>
    <w:rsid w:val="002F5422"/>
    <w:rsid w:val="002F5634"/>
    <w:rsid w:val="002F566C"/>
    <w:rsid w:val="002F5680"/>
    <w:rsid w:val="002F5874"/>
    <w:rsid w:val="002F5881"/>
    <w:rsid w:val="002F58CF"/>
    <w:rsid w:val="002F594C"/>
    <w:rsid w:val="002F5CA6"/>
    <w:rsid w:val="002F5F0D"/>
    <w:rsid w:val="002F5FDA"/>
    <w:rsid w:val="002F63ED"/>
    <w:rsid w:val="002F68BE"/>
    <w:rsid w:val="002F6AC6"/>
    <w:rsid w:val="002F6BDA"/>
    <w:rsid w:val="002F70C0"/>
    <w:rsid w:val="002F7267"/>
    <w:rsid w:val="002F72DE"/>
    <w:rsid w:val="002F72FD"/>
    <w:rsid w:val="002F7919"/>
    <w:rsid w:val="002F79BE"/>
    <w:rsid w:val="002F7A93"/>
    <w:rsid w:val="002F7B6D"/>
    <w:rsid w:val="002F7D48"/>
    <w:rsid w:val="002F7EC5"/>
    <w:rsid w:val="002F7F83"/>
    <w:rsid w:val="00300085"/>
    <w:rsid w:val="003001A2"/>
    <w:rsid w:val="0030027C"/>
    <w:rsid w:val="003003AD"/>
    <w:rsid w:val="0030054E"/>
    <w:rsid w:val="00300828"/>
    <w:rsid w:val="00300931"/>
    <w:rsid w:val="00300B29"/>
    <w:rsid w:val="00300BD2"/>
    <w:rsid w:val="00300E5F"/>
    <w:rsid w:val="003011C0"/>
    <w:rsid w:val="0030129E"/>
    <w:rsid w:val="0030135E"/>
    <w:rsid w:val="003013D4"/>
    <w:rsid w:val="00301686"/>
    <w:rsid w:val="0030174F"/>
    <w:rsid w:val="003017DF"/>
    <w:rsid w:val="00301DA6"/>
    <w:rsid w:val="00301EE4"/>
    <w:rsid w:val="00302047"/>
    <w:rsid w:val="003023BD"/>
    <w:rsid w:val="003024DE"/>
    <w:rsid w:val="00302701"/>
    <w:rsid w:val="00302704"/>
    <w:rsid w:val="00302739"/>
    <w:rsid w:val="0030284B"/>
    <w:rsid w:val="003028A9"/>
    <w:rsid w:val="00302B48"/>
    <w:rsid w:val="00302BE2"/>
    <w:rsid w:val="00302EDE"/>
    <w:rsid w:val="00302F6E"/>
    <w:rsid w:val="00302FEF"/>
    <w:rsid w:val="0030318E"/>
    <w:rsid w:val="00303486"/>
    <w:rsid w:val="003035D7"/>
    <w:rsid w:val="003036D1"/>
    <w:rsid w:val="003037E2"/>
    <w:rsid w:val="003037FC"/>
    <w:rsid w:val="003038AE"/>
    <w:rsid w:val="003040D5"/>
    <w:rsid w:val="0030419F"/>
    <w:rsid w:val="00304556"/>
    <w:rsid w:val="0030497C"/>
    <w:rsid w:val="00304A0E"/>
    <w:rsid w:val="00304AC5"/>
    <w:rsid w:val="00304B2C"/>
    <w:rsid w:val="00304C6B"/>
    <w:rsid w:val="00304C9E"/>
    <w:rsid w:val="00304E62"/>
    <w:rsid w:val="00304FBC"/>
    <w:rsid w:val="003055A4"/>
    <w:rsid w:val="00305AF6"/>
    <w:rsid w:val="00305B74"/>
    <w:rsid w:val="003065FB"/>
    <w:rsid w:val="003066DC"/>
    <w:rsid w:val="00306879"/>
    <w:rsid w:val="003068E2"/>
    <w:rsid w:val="003069F9"/>
    <w:rsid w:val="00306ED2"/>
    <w:rsid w:val="00306F89"/>
    <w:rsid w:val="00307144"/>
    <w:rsid w:val="0030727B"/>
    <w:rsid w:val="0030749E"/>
    <w:rsid w:val="003074A3"/>
    <w:rsid w:val="003074BE"/>
    <w:rsid w:val="003076CD"/>
    <w:rsid w:val="003078FC"/>
    <w:rsid w:val="00307B27"/>
    <w:rsid w:val="00307C3B"/>
    <w:rsid w:val="00307C8B"/>
    <w:rsid w:val="00307CD7"/>
    <w:rsid w:val="00307F28"/>
    <w:rsid w:val="003101DC"/>
    <w:rsid w:val="0031049F"/>
    <w:rsid w:val="0031057C"/>
    <w:rsid w:val="0031087D"/>
    <w:rsid w:val="00310978"/>
    <w:rsid w:val="0031097D"/>
    <w:rsid w:val="00310CC6"/>
    <w:rsid w:val="00310F30"/>
    <w:rsid w:val="00311144"/>
    <w:rsid w:val="0031137F"/>
    <w:rsid w:val="003114D4"/>
    <w:rsid w:val="003114FE"/>
    <w:rsid w:val="00311642"/>
    <w:rsid w:val="00311761"/>
    <w:rsid w:val="00311941"/>
    <w:rsid w:val="003119FF"/>
    <w:rsid w:val="00311DD6"/>
    <w:rsid w:val="00311E5A"/>
    <w:rsid w:val="00311EF4"/>
    <w:rsid w:val="00312709"/>
    <w:rsid w:val="00312722"/>
    <w:rsid w:val="003127E1"/>
    <w:rsid w:val="00312A10"/>
    <w:rsid w:val="00312BD0"/>
    <w:rsid w:val="003135C8"/>
    <w:rsid w:val="00313765"/>
    <w:rsid w:val="003137A0"/>
    <w:rsid w:val="003137D9"/>
    <w:rsid w:val="00313BC1"/>
    <w:rsid w:val="00313C4F"/>
    <w:rsid w:val="00313DDC"/>
    <w:rsid w:val="003140A8"/>
    <w:rsid w:val="0031411F"/>
    <w:rsid w:val="003141C2"/>
    <w:rsid w:val="003142AE"/>
    <w:rsid w:val="0031466B"/>
    <w:rsid w:val="003146E1"/>
    <w:rsid w:val="0031479F"/>
    <w:rsid w:val="00314ACB"/>
    <w:rsid w:val="00314B1F"/>
    <w:rsid w:val="00314C05"/>
    <w:rsid w:val="00314C18"/>
    <w:rsid w:val="00314CBB"/>
    <w:rsid w:val="00314D9F"/>
    <w:rsid w:val="003151C5"/>
    <w:rsid w:val="0031547D"/>
    <w:rsid w:val="003156A9"/>
    <w:rsid w:val="0031599D"/>
    <w:rsid w:val="00315D47"/>
    <w:rsid w:val="00315E4B"/>
    <w:rsid w:val="00315EAF"/>
    <w:rsid w:val="00315F97"/>
    <w:rsid w:val="00316064"/>
    <w:rsid w:val="003161FF"/>
    <w:rsid w:val="003166EB"/>
    <w:rsid w:val="00316896"/>
    <w:rsid w:val="00316A32"/>
    <w:rsid w:val="00316B6E"/>
    <w:rsid w:val="00316C58"/>
    <w:rsid w:val="00316EAE"/>
    <w:rsid w:val="00317050"/>
    <w:rsid w:val="003171AB"/>
    <w:rsid w:val="0031750D"/>
    <w:rsid w:val="00317625"/>
    <w:rsid w:val="0031767A"/>
    <w:rsid w:val="003176F1"/>
    <w:rsid w:val="00317731"/>
    <w:rsid w:val="003177FF"/>
    <w:rsid w:val="0031793D"/>
    <w:rsid w:val="00317C30"/>
    <w:rsid w:val="00317C5E"/>
    <w:rsid w:val="00317D2B"/>
    <w:rsid w:val="00317D3D"/>
    <w:rsid w:val="0032013F"/>
    <w:rsid w:val="0032018E"/>
    <w:rsid w:val="0032043B"/>
    <w:rsid w:val="00320B1B"/>
    <w:rsid w:val="00320C88"/>
    <w:rsid w:val="00320D63"/>
    <w:rsid w:val="00320DFB"/>
    <w:rsid w:val="00320E5C"/>
    <w:rsid w:val="00320F1B"/>
    <w:rsid w:val="00321369"/>
    <w:rsid w:val="0032151E"/>
    <w:rsid w:val="0032159B"/>
    <w:rsid w:val="0032172E"/>
    <w:rsid w:val="00321822"/>
    <w:rsid w:val="0032193F"/>
    <w:rsid w:val="00321B02"/>
    <w:rsid w:val="00321C5C"/>
    <w:rsid w:val="00321F42"/>
    <w:rsid w:val="00321FAD"/>
    <w:rsid w:val="0032204A"/>
    <w:rsid w:val="003220C0"/>
    <w:rsid w:val="003220E9"/>
    <w:rsid w:val="003226B5"/>
    <w:rsid w:val="003228B2"/>
    <w:rsid w:val="003228E9"/>
    <w:rsid w:val="00322BC3"/>
    <w:rsid w:val="00322C2B"/>
    <w:rsid w:val="00322C55"/>
    <w:rsid w:val="00322E25"/>
    <w:rsid w:val="00322E3B"/>
    <w:rsid w:val="00322FB3"/>
    <w:rsid w:val="003231D4"/>
    <w:rsid w:val="003232C9"/>
    <w:rsid w:val="003232E3"/>
    <w:rsid w:val="003236EA"/>
    <w:rsid w:val="003239D1"/>
    <w:rsid w:val="00323AC3"/>
    <w:rsid w:val="00323DAE"/>
    <w:rsid w:val="00323FAD"/>
    <w:rsid w:val="00324089"/>
    <w:rsid w:val="003243AF"/>
    <w:rsid w:val="0032466A"/>
    <w:rsid w:val="00324701"/>
    <w:rsid w:val="0032489D"/>
    <w:rsid w:val="003249EB"/>
    <w:rsid w:val="003249F8"/>
    <w:rsid w:val="00324BE9"/>
    <w:rsid w:val="0032503B"/>
    <w:rsid w:val="0032556B"/>
    <w:rsid w:val="00325619"/>
    <w:rsid w:val="00325FC7"/>
    <w:rsid w:val="00326175"/>
    <w:rsid w:val="0032651E"/>
    <w:rsid w:val="0032658C"/>
    <w:rsid w:val="003267A6"/>
    <w:rsid w:val="003268D6"/>
    <w:rsid w:val="003269C4"/>
    <w:rsid w:val="00326C4A"/>
    <w:rsid w:val="00326D8B"/>
    <w:rsid w:val="003271AD"/>
    <w:rsid w:val="003271E3"/>
    <w:rsid w:val="003272D0"/>
    <w:rsid w:val="00327357"/>
    <w:rsid w:val="00327380"/>
    <w:rsid w:val="003273DE"/>
    <w:rsid w:val="003276C7"/>
    <w:rsid w:val="003278C7"/>
    <w:rsid w:val="0032793B"/>
    <w:rsid w:val="00327AEA"/>
    <w:rsid w:val="00327CEA"/>
    <w:rsid w:val="00327D99"/>
    <w:rsid w:val="00327FA5"/>
    <w:rsid w:val="003300D9"/>
    <w:rsid w:val="003300F9"/>
    <w:rsid w:val="00330315"/>
    <w:rsid w:val="0033034F"/>
    <w:rsid w:val="0033051D"/>
    <w:rsid w:val="003308C4"/>
    <w:rsid w:val="00330C12"/>
    <w:rsid w:val="00330C30"/>
    <w:rsid w:val="00330CCA"/>
    <w:rsid w:val="00330DE8"/>
    <w:rsid w:val="003312B8"/>
    <w:rsid w:val="003317AD"/>
    <w:rsid w:val="00331913"/>
    <w:rsid w:val="003319A6"/>
    <w:rsid w:val="00331B82"/>
    <w:rsid w:val="00331DC1"/>
    <w:rsid w:val="00331ECE"/>
    <w:rsid w:val="00332123"/>
    <w:rsid w:val="003321C3"/>
    <w:rsid w:val="00332962"/>
    <w:rsid w:val="00332B5A"/>
    <w:rsid w:val="00332CCF"/>
    <w:rsid w:val="00332D99"/>
    <w:rsid w:val="00332E89"/>
    <w:rsid w:val="0033301E"/>
    <w:rsid w:val="00333130"/>
    <w:rsid w:val="00333486"/>
    <w:rsid w:val="0033374E"/>
    <w:rsid w:val="00333901"/>
    <w:rsid w:val="00333BED"/>
    <w:rsid w:val="00333EB0"/>
    <w:rsid w:val="0033418E"/>
    <w:rsid w:val="00334532"/>
    <w:rsid w:val="003347E2"/>
    <w:rsid w:val="0033489A"/>
    <w:rsid w:val="003348D7"/>
    <w:rsid w:val="003348FB"/>
    <w:rsid w:val="00334E18"/>
    <w:rsid w:val="00335024"/>
    <w:rsid w:val="00335217"/>
    <w:rsid w:val="00335250"/>
    <w:rsid w:val="003354B4"/>
    <w:rsid w:val="00335670"/>
    <w:rsid w:val="0033572D"/>
    <w:rsid w:val="00335745"/>
    <w:rsid w:val="0033592C"/>
    <w:rsid w:val="00335938"/>
    <w:rsid w:val="0033595B"/>
    <w:rsid w:val="00335A94"/>
    <w:rsid w:val="00335D21"/>
    <w:rsid w:val="00335E2A"/>
    <w:rsid w:val="003361B6"/>
    <w:rsid w:val="00336780"/>
    <w:rsid w:val="003367C5"/>
    <w:rsid w:val="00336809"/>
    <w:rsid w:val="00336DAD"/>
    <w:rsid w:val="00336DB3"/>
    <w:rsid w:val="00337065"/>
    <w:rsid w:val="00337393"/>
    <w:rsid w:val="00337474"/>
    <w:rsid w:val="003376DE"/>
    <w:rsid w:val="003376E3"/>
    <w:rsid w:val="00337706"/>
    <w:rsid w:val="00337B29"/>
    <w:rsid w:val="00337C71"/>
    <w:rsid w:val="0034000F"/>
    <w:rsid w:val="00340262"/>
    <w:rsid w:val="003402CA"/>
    <w:rsid w:val="00340558"/>
    <w:rsid w:val="00340567"/>
    <w:rsid w:val="003405D1"/>
    <w:rsid w:val="00340853"/>
    <w:rsid w:val="00340CC6"/>
    <w:rsid w:val="00340E58"/>
    <w:rsid w:val="00341087"/>
    <w:rsid w:val="00341290"/>
    <w:rsid w:val="00341501"/>
    <w:rsid w:val="00341537"/>
    <w:rsid w:val="003415DA"/>
    <w:rsid w:val="00341706"/>
    <w:rsid w:val="0034181E"/>
    <w:rsid w:val="00341CFA"/>
    <w:rsid w:val="00341EF8"/>
    <w:rsid w:val="00341FAF"/>
    <w:rsid w:val="00342280"/>
    <w:rsid w:val="0034246D"/>
    <w:rsid w:val="003426CD"/>
    <w:rsid w:val="00342F76"/>
    <w:rsid w:val="00342FA0"/>
    <w:rsid w:val="00343017"/>
    <w:rsid w:val="0034305B"/>
    <w:rsid w:val="00343060"/>
    <w:rsid w:val="00343469"/>
    <w:rsid w:val="00343531"/>
    <w:rsid w:val="00343B85"/>
    <w:rsid w:val="00343C24"/>
    <w:rsid w:val="00343DE3"/>
    <w:rsid w:val="00343E80"/>
    <w:rsid w:val="00343EC4"/>
    <w:rsid w:val="00343FA6"/>
    <w:rsid w:val="00343FD8"/>
    <w:rsid w:val="00344284"/>
    <w:rsid w:val="003446D1"/>
    <w:rsid w:val="00344725"/>
    <w:rsid w:val="00344901"/>
    <w:rsid w:val="00344BAA"/>
    <w:rsid w:val="00344C4D"/>
    <w:rsid w:val="00344CD5"/>
    <w:rsid w:val="00344EA0"/>
    <w:rsid w:val="0034511B"/>
    <w:rsid w:val="00345849"/>
    <w:rsid w:val="003458A1"/>
    <w:rsid w:val="00345C52"/>
    <w:rsid w:val="00345DCB"/>
    <w:rsid w:val="00345DF4"/>
    <w:rsid w:val="00345E55"/>
    <w:rsid w:val="0034600F"/>
    <w:rsid w:val="00346067"/>
    <w:rsid w:val="0034618E"/>
    <w:rsid w:val="00346198"/>
    <w:rsid w:val="00346321"/>
    <w:rsid w:val="00346434"/>
    <w:rsid w:val="00346F99"/>
    <w:rsid w:val="0034745C"/>
    <w:rsid w:val="003474CD"/>
    <w:rsid w:val="0034799F"/>
    <w:rsid w:val="003479B6"/>
    <w:rsid w:val="003479FE"/>
    <w:rsid w:val="00347A71"/>
    <w:rsid w:val="00347D49"/>
    <w:rsid w:val="00347EBB"/>
    <w:rsid w:val="0035025F"/>
    <w:rsid w:val="0035041A"/>
    <w:rsid w:val="00350461"/>
    <w:rsid w:val="003505AD"/>
    <w:rsid w:val="00350631"/>
    <w:rsid w:val="00350762"/>
    <w:rsid w:val="0035078F"/>
    <w:rsid w:val="00350DE9"/>
    <w:rsid w:val="00350E35"/>
    <w:rsid w:val="00350EE7"/>
    <w:rsid w:val="0035112A"/>
    <w:rsid w:val="00351355"/>
    <w:rsid w:val="00351439"/>
    <w:rsid w:val="0035180B"/>
    <w:rsid w:val="00351C98"/>
    <w:rsid w:val="00351F03"/>
    <w:rsid w:val="00352036"/>
    <w:rsid w:val="0035216E"/>
    <w:rsid w:val="003523F8"/>
    <w:rsid w:val="00352427"/>
    <w:rsid w:val="00352759"/>
    <w:rsid w:val="0035277F"/>
    <w:rsid w:val="00352828"/>
    <w:rsid w:val="00352952"/>
    <w:rsid w:val="00352B52"/>
    <w:rsid w:val="00352C3F"/>
    <w:rsid w:val="00352DAE"/>
    <w:rsid w:val="003530A0"/>
    <w:rsid w:val="003531B0"/>
    <w:rsid w:val="003532D2"/>
    <w:rsid w:val="003533E6"/>
    <w:rsid w:val="0035362E"/>
    <w:rsid w:val="003536C6"/>
    <w:rsid w:val="00353823"/>
    <w:rsid w:val="003538A5"/>
    <w:rsid w:val="003539AD"/>
    <w:rsid w:val="003539B2"/>
    <w:rsid w:val="003539CE"/>
    <w:rsid w:val="00353A5A"/>
    <w:rsid w:val="00353C42"/>
    <w:rsid w:val="00354069"/>
    <w:rsid w:val="003540D0"/>
    <w:rsid w:val="0035414B"/>
    <w:rsid w:val="003542D5"/>
    <w:rsid w:val="00354559"/>
    <w:rsid w:val="00354996"/>
    <w:rsid w:val="00354DD9"/>
    <w:rsid w:val="00354F39"/>
    <w:rsid w:val="00354FE6"/>
    <w:rsid w:val="0035511C"/>
    <w:rsid w:val="003552C6"/>
    <w:rsid w:val="00355499"/>
    <w:rsid w:val="003558FD"/>
    <w:rsid w:val="00355A83"/>
    <w:rsid w:val="00355B84"/>
    <w:rsid w:val="00355E20"/>
    <w:rsid w:val="003562D7"/>
    <w:rsid w:val="00356353"/>
    <w:rsid w:val="0035637D"/>
    <w:rsid w:val="00356417"/>
    <w:rsid w:val="00356746"/>
    <w:rsid w:val="003567C9"/>
    <w:rsid w:val="003568E9"/>
    <w:rsid w:val="00356A40"/>
    <w:rsid w:val="00356CEC"/>
    <w:rsid w:val="0035717E"/>
    <w:rsid w:val="003571B8"/>
    <w:rsid w:val="003572DE"/>
    <w:rsid w:val="00357508"/>
    <w:rsid w:val="00357659"/>
    <w:rsid w:val="00357712"/>
    <w:rsid w:val="00357979"/>
    <w:rsid w:val="00357CAE"/>
    <w:rsid w:val="00357E0F"/>
    <w:rsid w:val="003601AB"/>
    <w:rsid w:val="003604DB"/>
    <w:rsid w:val="003607F2"/>
    <w:rsid w:val="0036103E"/>
    <w:rsid w:val="0036115E"/>
    <w:rsid w:val="003612F7"/>
    <w:rsid w:val="003617B5"/>
    <w:rsid w:val="0036185C"/>
    <w:rsid w:val="003619D9"/>
    <w:rsid w:val="00361B1A"/>
    <w:rsid w:val="00361BE0"/>
    <w:rsid w:val="00361EE1"/>
    <w:rsid w:val="003621E4"/>
    <w:rsid w:val="0036227D"/>
    <w:rsid w:val="0036262C"/>
    <w:rsid w:val="00362813"/>
    <w:rsid w:val="00362B3D"/>
    <w:rsid w:val="00362C5A"/>
    <w:rsid w:val="00362D3B"/>
    <w:rsid w:val="00363302"/>
    <w:rsid w:val="003633D5"/>
    <w:rsid w:val="0036343B"/>
    <w:rsid w:val="003635B6"/>
    <w:rsid w:val="0036391E"/>
    <w:rsid w:val="00363A40"/>
    <w:rsid w:val="00363FC9"/>
    <w:rsid w:val="003641F1"/>
    <w:rsid w:val="00364261"/>
    <w:rsid w:val="0036452D"/>
    <w:rsid w:val="003645FD"/>
    <w:rsid w:val="0036484F"/>
    <w:rsid w:val="00364A4F"/>
    <w:rsid w:val="00364B3F"/>
    <w:rsid w:val="00364C0C"/>
    <w:rsid w:val="00364C95"/>
    <w:rsid w:val="00365023"/>
    <w:rsid w:val="00365137"/>
    <w:rsid w:val="0036562E"/>
    <w:rsid w:val="00365644"/>
    <w:rsid w:val="003657CB"/>
    <w:rsid w:val="003658E0"/>
    <w:rsid w:val="0036590C"/>
    <w:rsid w:val="0036592D"/>
    <w:rsid w:val="00365EE7"/>
    <w:rsid w:val="00365F43"/>
    <w:rsid w:val="00366308"/>
    <w:rsid w:val="00366366"/>
    <w:rsid w:val="003665C5"/>
    <w:rsid w:val="0036672F"/>
    <w:rsid w:val="00366B3A"/>
    <w:rsid w:val="00367896"/>
    <w:rsid w:val="0036796D"/>
    <w:rsid w:val="00370285"/>
    <w:rsid w:val="00370329"/>
    <w:rsid w:val="00370483"/>
    <w:rsid w:val="003704EE"/>
    <w:rsid w:val="003704FD"/>
    <w:rsid w:val="00370880"/>
    <w:rsid w:val="00370DFC"/>
    <w:rsid w:val="00370EFD"/>
    <w:rsid w:val="00370F60"/>
    <w:rsid w:val="0037104F"/>
    <w:rsid w:val="00371130"/>
    <w:rsid w:val="00371137"/>
    <w:rsid w:val="00371485"/>
    <w:rsid w:val="0037148A"/>
    <w:rsid w:val="003719F5"/>
    <w:rsid w:val="00371C90"/>
    <w:rsid w:val="00371DB7"/>
    <w:rsid w:val="00372019"/>
    <w:rsid w:val="00372029"/>
    <w:rsid w:val="00372066"/>
    <w:rsid w:val="0037212A"/>
    <w:rsid w:val="0037225E"/>
    <w:rsid w:val="003724A1"/>
    <w:rsid w:val="003725FF"/>
    <w:rsid w:val="00372604"/>
    <w:rsid w:val="00372841"/>
    <w:rsid w:val="00372A6B"/>
    <w:rsid w:val="00372C12"/>
    <w:rsid w:val="00373178"/>
    <w:rsid w:val="0037351A"/>
    <w:rsid w:val="00373868"/>
    <w:rsid w:val="0037394F"/>
    <w:rsid w:val="00373B3C"/>
    <w:rsid w:val="00373D0F"/>
    <w:rsid w:val="00373E10"/>
    <w:rsid w:val="00373F2C"/>
    <w:rsid w:val="0037406C"/>
    <w:rsid w:val="003741D2"/>
    <w:rsid w:val="003744CB"/>
    <w:rsid w:val="0037450B"/>
    <w:rsid w:val="003745D7"/>
    <w:rsid w:val="00374804"/>
    <w:rsid w:val="003748F9"/>
    <w:rsid w:val="00374B59"/>
    <w:rsid w:val="00374C80"/>
    <w:rsid w:val="00374E56"/>
    <w:rsid w:val="00374E8B"/>
    <w:rsid w:val="00374F06"/>
    <w:rsid w:val="003750AE"/>
    <w:rsid w:val="00375222"/>
    <w:rsid w:val="00375464"/>
    <w:rsid w:val="003755E1"/>
    <w:rsid w:val="0037573C"/>
    <w:rsid w:val="00375B49"/>
    <w:rsid w:val="00375DD1"/>
    <w:rsid w:val="00375F74"/>
    <w:rsid w:val="00375FFC"/>
    <w:rsid w:val="00376234"/>
    <w:rsid w:val="003764FA"/>
    <w:rsid w:val="00376838"/>
    <w:rsid w:val="00376D41"/>
    <w:rsid w:val="00376E0C"/>
    <w:rsid w:val="0037709A"/>
    <w:rsid w:val="00377146"/>
    <w:rsid w:val="003771CA"/>
    <w:rsid w:val="00377361"/>
    <w:rsid w:val="00377397"/>
    <w:rsid w:val="00377463"/>
    <w:rsid w:val="003774AF"/>
    <w:rsid w:val="0037757C"/>
    <w:rsid w:val="003775BD"/>
    <w:rsid w:val="0037792A"/>
    <w:rsid w:val="003779B5"/>
    <w:rsid w:val="00377ABB"/>
    <w:rsid w:val="00377AC9"/>
    <w:rsid w:val="00380022"/>
    <w:rsid w:val="00380131"/>
    <w:rsid w:val="003803A8"/>
    <w:rsid w:val="00380543"/>
    <w:rsid w:val="00380602"/>
    <w:rsid w:val="0038086E"/>
    <w:rsid w:val="00380892"/>
    <w:rsid w:val="00380BBD"/>
    <w:rsid w:val="00380DBA"/>
    <w:rsid w:val="0038105F"/>
    <w:rsid w:val="00381B03"/>
    <w:rsid w:val="00382063"/>
    <w:rsid w:val="00382190"/>
    <w:rsid w:val="003821E7"/>
    <w:rsid w:val="00382304"/>
    <w:rsid w:val="003828F4"/>
    <w:rsid w:val="00382903"/>
    <w:rsid w:val="00382F14"/>
    <w:rsid w:val="00382F79"/>
    <w:rsid w:val="003830F5"/>
    <w:rsid w:val="003831C4"/>
    <w:rsid w:val="0038335C"/>
    <w:rsid w:val="00383470"/>
    <w:rsid w:val="0038349F"/>
    <w:rsid w:val="00383533"/>
    <w:rsid w:val="003836FA"/>
    <w:rsid w:val="00383BB0"/>
    <w:rsid w:val="00383CD8"/>
    <w:rsid w:val="00383D4B"/>
    <w:rsid w:val="00383DDB"/>
    <w:rsid w:val="0038413D"/>
    <w:rsid w:val="003841B5"/>
    <w:rsid w:val="003842A8"/>
    <w:rsid w:val="00384360"/>
    <w:rsid w:val="003843DE"/>
    <w:rsid w:val="00384747"/>
    <w:rsid w:val="0038478A"/>
    <w:rsid w:val="003848D9"/>
    <w:rsid w:val="00384A11"/>
    <w:rsid w:val="00384BC0"/>
    <w:rsid w:val="00384C69"/>
    <w:rsid w:val="003852CC"/>
    <w:rsid w:val="003855C1"/>
    <w:rsid w:val="003858D9"/>
    <w:rsid w:val="00385A70"/>
    <w:rsid w:val="00385BD7"/>
    <w:rsid w:val="00385C3A"/>
    <w:rsid w:val="00385DED"/>
    <w:rsid w:val="00386688"/>
    <w:rsid w:val="003866A5"/>
    <w:rsid w:val="00386A15"/>
    <w:rsid w:val="00386B5C"/>
    <w:rsid w:val="00386B71"/>
    <w:rsid w:val="00386BC6"/>
    <w:rsid w:val="00386D60"/>
    <w:rsid w:val="00386E6F"/>
    <w:rsid w:val="00387012"/>
    <w:rsid w:val="0038702D"/>
    <w:rsid w:val="003870BC"/>
    <w:rsid w:val="0038717E"/>
    <w:rsid w:val="0038732E"/>
    <w:rsid w:val="003875A7"/>
    <w:rsid w:val="00387675"/>
    <w:rsid w:val="0038767C"/>
    <w:rsid w:val="00387771"/>
    <w:rsid w:val="0038780F"/>
    <w:rsid w:val="00387866"/>
    <w:rsid w:val="00387875"/>
    <w:rsid w:val="00387B2B"/>
    <w:rsid w:val="00387B90"/>
    <w:rsid w:val="00387BC8"/>
    <w:rsid w:val="00387C20"/>
    <w:rsid w:val="00387D74"/>
    <w:rsid w:val="0039042D"/>
    <w:rsid w:val="00390449"/>
    <w:rsid w:val="003904A5"/>
    <w:rsid w:val="003904B1"/>
    <w:rsid w:val="0039068C"/>
    <w:rsid w:val="003907D2"/>
    <w:rsid w:val="003909BA"/>
    <w:rsid w:val="00390C56"/>
    <w:rsid w:val="00390E47"/>
    <w:rsid w:val="00391197"/>
    <w:rsid w:val="0039122C"/>
    <w:rsid w:val="0039124D"/>
    <w:rsid w:val="00391381"/>
    <w:rsid w:val="0039152A"/>
    <w:rsid w:val="003916B1"/>
    <w:rsid w:val="00391A8F"/>
    <w:rsid w:val="00391A92"/>
    <w:rsid w:val="00391C78"/>
    <w:rsid w:val="00391C99"/>
    <w:rsid w:val="00391CDD"/>
    <w:rsid w:val="0039214A"/>
    <w:rsid w:val="0039266F"/>
    <w:rsid w:val="003926BE"/>
    <w:rsid w:val="003928EB"/>
    <w:rsid w:val="003928F2"/>
    <w:rsid w:val="003929BE"/>
    <w:rsid w:val="00392A1F"/>
    <w:rsid w:val="00392A63"/>
    <w:rsid w:val="00392D1A"/>
    <w:rsid w:val="00392D9F"/>
    <w:rsid w:val="00392DB8"/>
    <w:rsid w:val="00392F97"/>
    <w:rsid w:val="00393000"/>
    <w:rsid w:val="003934DC"/>
    <w:rsid w:val="0039380B"/>
    <w:rsid w:val="00393844"/>
    <w:rsid w:val="00393A05"/>
    <w:rsid w:val="00393A68"/>
    <w:rsid w:val="00393B78"/>
    <w:rsid w:val="00393B7E"/>
    <w:rsid w:val="00393C12"/>
    <w:rsid w:val="00393E19"/>
    <w:rsid w:val="00393EF8"/>
    <w:rsid w:val="00393F08"/>
    <w:rsid w:val="00394330"/>
    <w:rsid w:val="003946B1"/>
    <w:rsid w:val="00394710"/>
    <w:rsid w:val="00394775"/>
    <w:rsid w:val="00394832"/>
    <w:rsid w:val="00394882"/>
    <w:rsid w:val="003948E6"/>
    <w:rsid w:val="00394948"/>
    <w:rsid w:val="003949BD"/>
    <w:rsid w:val="003949CB"/>
    <w:rsid w:val="00394B0D"/>
    <w:rsid w:val="00394B38"/>
    <w:rsid w:val="00394B44"/>
    <w:rsid w:val="00394C2E"/>
    <w:rsid w:val="00394CDB"/>
    <w:rsid w:val="00394D6C"/>
    <w:rsid w:val="0039502C"/>
    <w:rsid w:val="0039511F"/>
    <w:rsid w:val="003955FC"/>
    <w:rsid w:val="003956FE"/>
    <w:rsid w:val="003958AF"/>
    <w:rsid w:val="003958F1"/>
    <w:rsid w:val="0039598F"/>
    <w:rsid w:val="00395BE4"/>
    <w:rsid w:val="0039610F"/>
    <w:rsid w:val="003962EC"/>
    <w:rsid w:val="00396331"/>
    <w:rsid w:val="003965AE"/>
    <w:rsid w:val="0039665F"/>
    <w:rsid w:val="003967F9"/>
    <w:rsid w:val="003969C0"/>
    <w:rsid w:val="00396BBB"/>
    <w:rsid w:val="00397086"/>
    <w:rsid w:val="003970CF"/>
    <w:rsid w:val="00397292"/>
    <w:rsid w:val="003976DD"/>
    <w:rsid w:val="003978B8"/>
    <w:rsid w:val="00397AD4"/>
    <w:rsid w:val="00397B04"/>
    <w:rsid w:val="00397C89"/>
    <w:rsid w:val="00397DB6"/>
    <w:rsid w:val="003A0311"/>
    <w:rsid w:val="003A03CA"/>
    <w:rsid w:val="003A0410"/>
    <w:rsid w:val="003A0736"/>
    <w:rsid w:val="003A096E"/>
    <w:rsid w:val="003A0994"/>
    <w:rsid w:val="003A09D3"/>
    <w:rsid w:val="003A0B78"/>
    <w:rsid w:val="003A0CD4"/>
    <w:rsid w:val="003A0EB2"/>
    <w:rsid w:val="003A0F28"/>
    <w:rsid w:val="003A1009"/>
    <w:rsid w:val="003A100E"/>
    <w:rsid w:val="003A1135"/>
    <w:rsid w:val="003A12BF"/>
    <w:rsid w:val="003A1341"/>
    <w:rsid w:val="003A1685"/>
    <w:rsid w:val="003A17BA"/>
    <w:rsid w:val="003A19E0"/>
    <w:rsid w:val="003A1B5C"/>
    <w:rsid w:val="003A1BE1"/>
    <w:rsid w:val="003A1DD5"/>
    <w:rsid w:val="003A2019"/>
    <w:rsid w:val="003A22B8"/>
    <w:rsid w:val="003A274B"/>
    <w:rsid w:val="003A2D39"/>
    <w:rsid w:val="003A2FA6"/>
    <w:rsid w:val="003A2FE7"/>
    <w:rsid w:val="003A346D"/>
    <w:rsid w:val="003A349E"/>
    <w:rsid w:val="003A38AC"/>
    <w:rsid w:val="003A38F6"/>
    <w:rsid w:val="003A4184"/>
    <w:rsid w:val="003A42BB"/>
    <w:rsid w:val="003A44AA"/>
    <w:rsid w:val="003A45FB"/>
    <w:rsid w:val="003A475E"/>
    <w:rsid w:val="003A48FC"/>
    <w:rsid w:val="003A4E82"/>
    <w:rsid w:val="003A4FCE"/>
    <w:rsid w:val="003A515B"/>
    <w:rsid w:val="003A523B"/>
    <w:rsid w:val="003A52FD"/>
    <w:rsid w:val="003A55C9"/>
    <w:rsid w:val="003A5865"/>
    <w:rsid w:val="003A590E"/>
    <w:rsid w:val="003A5C47"/>
    <w:rsid w:val="003A5EC6"/>
    <w:rsid w:val="003A6330"/>
    <w:rsid w:val="003A6619"/>
    <w:rsid w:val="003A6717"/>
    <w:rsid w:val="003A6CC0"/>
    <w:rsid w:val="003A6E3F"/>
    <w:rsid w:val="003A71E1"/>
    <w:rsid w:val="003A7220"/>
    <w:rsid w:val="003A73FE"/>
    <w:rsid w:val="003A76A9"/>
    <w:rsid w:val="003A76B9"/>
    <w:rsid w:val="003A76CA"/>
    <w:rsid w:val="003A7747"/>
    <w:rsid w:val="003B0299"/>
    <w:rsid w:val="003B02E0"/>
    <w:rsid w:val="003B078E"/>
    <w:rsid w:val="003B08E5"/>
    <w:rsid w:val="003B0A18"/>
    <w:rsid w:val="003B0B4D"/>
    <w:rsid w:val="003B0C5B"/>
    <w:rsid w:val="003B111E"/>
    <w:rsid w:val="003B1A55"/>
    <w:rsid w:val="003B1EE4"/>
    <w:rsid w:val="003B248F"/>
    <w:rsid w:val="003B27D6"/>
    <w:rsid w:val="003B29FF"/>
    <w:rsid w:val="003B2B79"/>
    <w:rsid w:val="003B2C70"/>
    <w:rsid w:val="003B2EFF"/>
    <w:rsid w:val="003B2F05"/>
    <w:rsid w:val="003B3171"/>
    <w:rsid w:val="003B31F6"/>
    <w:rsid w:val="003B3247"/>
    <w:rsid w:val="003B332F"/>
    <w:rsid w:val="003B33B1"/>
    <w:rsid w:val="003B38AC"/>
    <w:rsid w:val="003B3E56"/>
    <w:rsid w:val="003B3FC2"/>
    <w:rsid w:val="003B4039"/>
    <w:rsid w:val="003B4482"/>
    <w:rsid w:val="003B450E"/>
    <w:rsid w:val="003B495C"/>
    <w:rsid w:val="003B49C8"/>
    <w:rsid w:val="003B4AB1"/>
    <w:rsid w:val="003B4AFA"/>
    <w:rsid w:val="003B4B90"/>
    <w:rsid w:val="003B4D9B"/>
    <w:rsid w:val="003B4E9C"/>
    <w:rsid w:val="003B4F59"/>
    <w:rsid w:val="003B5119"/>
    <w:rsid w:val="003B5480"/>
    <w:rsid w:val="003B570F"/>
    <w:rsid w:val="003B594C"/>
    <w:rsid w:val="003B5B57"/>
    <w:rsid w:val="003B5B7E"/>
    <w:rsid w:val="003B5BCB"/>
    <w:rsid w:val="003B5E30"/>
    <w:rsid w:val="003B6049"/>
    <w:rsid w:val="003B634E"/>
    <w:rsid w:val="003B63D8"/>
    <w:rsid w:val="003B63F9"/>
    <w:rsid w:val="003B6819"/>
    <w:rsid w:val="003B6861"/>
    <w:rsid w:val="003B69F5"/>
    <w:rsid w:val="003B6ACC"/>
    <w:rsid w:val="003B6E30"/>
    <w:rsid w:val="003B6E8B"/>
    <w:rsid w:val="003B6FCB"/>
    <w:rsid w:val="003B7020"/>
    <w:rsid w:val="003B70B3"/>
    <w:rsid w:val="003B7294"/>
    <w:rsid w:val="003B76FE"/>
    <w:rsid w:val="003B7E2A"/>
    <w:rsid w:val="003B7ECA"/>
    <w:rsid w:val="003C0052"/>
    <w:rsid w:val="003C009A"/>
    <w:rsid w:val="003C02FA"/>
    <w:rsid w:val="003C045F"/>
    <w:rsid w:val="003C07D7"/>
    <w:rsid w:val="003C092B"/>
    <w:rsid w:val="003C0985"/>
    <w:rsid w:val="003C10B8"/>
    <w:rsid w:val="003C111B"/>
    <w:rsid w:val="003C11B0"/>
    <w:rsid w:val="003C16A0"/>
    <w:rsid w:val="003C1FD1"/>
    <w:rsid w:val="003C21F4"/>
    <w:rsid w:val="003C257A"/>
    <w:rsid w:val="003C26FF"/>
    <w:rsid w:val="003C2721"/>
    <w:rsid w:val="003C2858"/>
    <w:rsid w:val="003C28CB"/>
    <w:rsid w:val="003C296E"/>
    <w:rsid w:val="003C29B7"/>
    <w:rsid w:val="003C2C9D"/>
    <w:rsid w:val="003C2D9E"/>
    <w:rsid w:val="003C2F67"/>
    <w:rsid w:val="003C34FA"/>
    <w:rsid w:val="003C3A81"/>
    <w:rsid w:val="003C3B73"/>
    <w:rsid w:val="003C3CB7"/>
    <w:rsid w:val="003C3D6E"/>
    <w:rsid w:val="003C3DDA"/>
    <w:rsid w:val="003C3F8B"/>
    <w:rsid w:val="003C4097"/>
    <w:rsid w:val="003C4213"/>
    <w:rsid w:val="003C4250"/>
    <w:rsid w:val="003C44DB"/>
    <w:rsid w:val="003C464C"/>
    <w:rsid w:val="003C4C4D"/>
    <w:rsid w:val="003C4E2B"/>
    <w:rsid w:val="003C4F25"/>
    <w:rsid w:val="003C565E"/>
    <w:rsid w:val="003C5722"/>
    <w:rsid w:val="003C58AE"/>
    <w:rsid w:val="003C5AF2"/>
    <w:rsid w:val="003C5C41"/>
    <w:rsid w:val="003C5D1E"/>
    <w:rsid w:val="003C5EA7"/>
    <w:rsid w:val="003C5FB0"/>
    <w:rsid w:val="003C6446"/>
    <w:rsid w:val="003C64CD"/>
    <w:rsid w:val="003C64E6"/>
    <w:rsid w:val="003C6580"/>
    <w:rsid w:val="003C65B4"/>
    <w:rsid w:val="003C680F"/>
    <w:rsid w:val="003C6CCB"/>
    <w:rsid w:val="003C6DA9"/>
    <w:rsid w:val="003C6DC3"/>
    <w:rsid w:val="003C7855"/>
    <w:rsid w:val="003C7FEC"/>
    <w:rsid w:val="003D0240"/>
    <w:rsid w:val="003D06A7"/>
    <w:rsid w:val="003D0760"/>
    <w:rsid w:val="003D07B8"/>
    <w:rsid w:val="003D0868"/>
    <w:rsid w:val="003D09DA"/>
    <w:rsid w:val="003D09F9"/>
    <w:rsid w:val="003D0AF2"/>
    <w:rsid w:val="003D0C6B"/>
    <w:rsid w:val="003D0D75"/>
    <w:rsid w:val="003D0EBC"/>
    <w:rsid w:val="003D12F5"/>
    <w:rsid w:val="003D140B"/>
    <w:rsid w:val="003D1F11"/>
    <w:rsid w:val="003D22AC"/>
    <w:rsid w:val="003D2339"/>
    <w:rsid w:val="003D261B"/>
    <w:rsid w:val="003D26AA"/>
    <w:rsid w:val="003D299A"/>
    <w:rsid w:val="003D2E43"/>
    <w:rsid w:val="003D2E73"/>
    <w:rsid w:val="003D2F0A"/>
    <w:rsid w:val="003D2F6C"/>
    <w:rsid w:val="003D3029"/>
    <w:rsid w:val="003D3619"/>
    <w:rsid w:val="003D39F4"/>
    <w:rsid w:val="003D3AD8"/>
    <w:rsid w:val="003D3D71"/>
    <w:rsid w:val="003D3EE3"/>
    <w:rsid w:val="003D4179"/>
    <w:rsid w:val="003D4240"/>
    <w:rsid w:val="003D4350"/>
    <w:rsid w:val="003D4409"/>
    <w:rsid w:val="003D4499"/>
    <w:rsid w:val="003D47D1"/>
    <w:rsid w:val="003D4816"/>
    <w:rsid w:val="003D4E3C"/>
    <w:rsid w:val="003D519A"/>
    <w:rsid w:val="003D51CB"/>
    <w:rsid w:val="003D54A5"/>
    <w:rsid w:val="003D555F"/>
    <w:rsid w:val="003D5717"/>
    <w:rsid w:val="003D5822"/>
    <w:rsid w:val="003D5878"/>
    <w:rsid w:val="003D58C1"/>
    <w:rsid w:val="003D59FE"/>
    <w:rsid w:val="003D5CFC"/>
    <w:rsid w:val="003D6156"/>
    <w:rsid w:val="003D63BA"/>
    <w:rsid w:val="003D66B4"/>
    <w:rsid w:val="003D677F"/>
    <w:rsid w:val="003D680E"/>
    <w:rsid w:val="003D69ED"/>
    <w:rsid w:val="003D6B02"/>
    <w:rsid w:val="003D6B43"/>
    <w:rsid w:val="003D6C26"/>
    <w:rsid w:val="003D6D20"/>
    <w:rsid w:val="003D705F"/>
    <w:rsid w:val="003D73B3"/>
    <w:rsid w:val="003D740C"/>
    <w:rsid w:val="003D77EE"/>
    <w:rsid w:val="003D79E8"/>
    <w:rsid w:val="003D7CEE"/>
    <w:rsid w:val="003D7DF7"/>
    <w:rsid w:val="003D7EB9"/>
    <w:rsid w:val="003E010D"/>
    <w:rsid w:val="003E03C1"/>
    <w:rsid w:val="003E07F0"/>
    <w:rsid w:val="003E089F"/>
    <w:rsid w:val="003E093F"/>
    <w:rsid w:val="003E0974"/>
    <w:rsid w:val="003E0ADB"/>
    <w:rsid w:val="003E0CE4"/>
    <w:rsid w:val="003E15BC"/>
    <w:rsid w:val="003E16FD"/>
    <w:rsid w:val="003E17E9"/>
    <w:rsid w:val="003E1868"/>
    <w:rsid w:val="003E1B00"/>
    <w:rsid w:val="003E1CF4"/>
    <w:rsid w:val="003E1E7C"/>
    <w:rsid w:val="003E1FD9"/>
    <w:rsid w:val="003E223B"/>
    <w:rsid w:val="003E23A4"/>
    <w:rsid w:val="003E24BE"/>
    <w:rsid w:val="003E25E9"/>
    <w:rsid w:val="003E2709"/>
    <w:rsid w:val="003E2717"/>
    <w:rsid w:val="003E27B0"/>
    <w:rsid w:val="003E281E"/>
    <w:rsid w:val="003E2941"/>
    <w:rsid w:val="003E2A24"/>
    <w:rsid w:val="003E2BF4"/>
    <w:rsid w:val="003E300E"/>
    <w:rsid w:val="003E3015"/>
    <w:rsid w:val="003E3524"/>
    <w:rsid w:val="003E3777"/>
    <w:rsid w:val="003E37AD"/>
    <w:rsid w:val="003E37FC"/>
    <w:rsid w:val="003E3944"/>
    <w:rsid w:val="003E3B07"/>
    <w:rsid w:val="003E3C5B"/>
    <w:rsid w:val="003E3CA6"/>
    <w:rsid w:val="003E3F26"/>
    <w:rsid w:val="003E40C9"/>
    <w:rsid w:val="003E416F"/>
    <w:rsid w:val="003E4264"/>
    <w:rsid w:val="003E43D4"/>
    <w:rsid w:val="003E44DC"/>
    <w:rsid w:val="003E4B6D"/>
    <w:rsid w:val="003E4CDB"/>
    <w:rsid w:val="003E4DE5"/>
    <w:rsid w:val="003E4E0A"/>
    <w:rsid w:val="003E56E7"/>
    <w:rsid w:val="003E5828"/>
    <w:rsid w:val="003E5932"/>
    <w:rsid w:val="003E6124"/>
    <w:rsid w:val="003E6289"/>
    <w:rsid w:val="003E6592"/>
    <w:rsid w:val="003E668B"/>
    <w:rsid w:val="003E66B5"/>
    <w:rsid w:val="003E679D"/>
    <w:rsid w:val="003E6A3C"/>
    <w:rsid w:val="003E6E1E"/>
    <w:rsid w:val="003E6F75"/>
    <w:rsid w:val="003E6FF8"/>
    <w:rsid w:val="003E700A"/>
    <w:rsid w:val="003E702F"/>
    <w:rsid w:val="003E726A"/>
    <w:rsid w:val="003E7313"/>
    <w:rsid w:val="003E7315"/>
    <w:rsid w:val="003E73BC"/>
    <w:rsid w:val="003E76BB"/>
    <w:rsid w:val="003E7706"/>
    <w:rsid w:val="003E7C5E"/>
    <w:rsid w:val="003E7D87"/>
    <w:rsid w:val="003F05EB"/>
    <w:rsid w:val="003F0656"/>
    <w:rsid w:val="003F06FE"/>
    <w:rsid w:val="003F073C"/>
    <w:rsid w:val="003F08EE"/>
    <w:rsid w:val="003F0905"/>
    <w:rsid w:val="003F0930"/>
    <w:rsid w:val="003F0B51"/>
    <w:rsid w:val="003F0BA5"/>
    <w:rsid w:val="003F0DB9"/>
    <w:rsid w:val="003F114A"/>
    <w:rsid w:val="003F12DD"/>
    <w:rsid w:val="003F13D9"/>
    <w:rsid w:val="003F148D"/>
    <w:rsid w:val="003F1B6D"/>
    <w:rsid w:val="003F1C93"/>
    <w:rsid w:val="003F1E48"/>
    <w:rsid w:val="003F1F60"/>
    <w:rsid w:val="003F20B0"/>
    <w:rsid w:val="003F20E2"/>
    <w:rsid w:val="003F2244"/>
    <w:rsid w:val="003F23A7"/>
    <w:rsid w:val="003F2564"/>
    <w:rsid w:val="003F2624"/>
    <w:rsid w:val="003F268C"/>
    <w:rsid w:val="003F2711"/>
    <w:rsid w:val="003F27E1"/>
    <w:rsid w:val="003F2838"/>
    <w:rsid w:val="003F298C"/>
    <w:rsid w:val="003F2A56"/>
    <w:rsid w:val="003F2D73"/>
    <w:rsid w:val="003F344E"/>
    <w:rsid w:val="003F348A"/>
    <w:rsid w:val="003F357F"/>
    <w:rsid w:val="003F3D61"/>
    <w:rsid w:val="003F4248"/>
    <w:rsid w:val="003F4306"/>
    <w:rsid w:val="003F457C"/>
    <w:rsid w:val="003F46EB"/>
    <w:rsid w:val="003F4933"/>
    <w:rsid w:val="003F4977"/>
    <w:rsid w:val="003F49E8"/>
    <w:rsid w:val="003F4A21"/>
    <w:rsid w:val="003F4B88"/>
    <w:rsid w:val="003F4E1C"/>
    <w:rsid w:val="003F5035"/>
    <w:rsid w:val="003F536B"/>
    <w:rsid w:val="003F560A"/>
    <w:rsid w:val="003F561F"/>
    <w:rsid w:val="003F582E"/>
    <w:rsid w:val="003F586D"/>
    <w:rsid w:val="003F5AA6"/>
    <w:rsid w:val="003F6216"/>
    <w:rsid w:val="003F62B4"/>
    <w:rsid w:val="003F642D"/>
    <w:rsid w:val="003F6784"/>
    <w:rsid w:val="003F682D"/>
    <w:rsid w:val="003F6853"/>
    <w:rsid w:val="003F6930"/>
    <w:rsid w:val="003F697D"/>
    <w:rsid w:val="003F6A55"/>
    <w:rsid w:val="003F6CAD"/>
    <w:rsid w:val="003F7112"/>
    <w:rsid w:val="003F73A0"/>
    <w:rsid w:val="003F75DD"/>
    <w:rsid w:val="003F7666"/>
    <w:rsid w:val="003F76EA"/>
    <w:rsid w:val="003F7908"/>
    <w:rsid w:val="003F7A6F"/>
    <w:rsid w:val="003F7A7C"/>
    <w:rsid w:val="003F7B95"/>
    <w:rsid w:val="003F7CF3"/>
    <w:rsid w:val="003F7DFF"/>
    <w:rsid w:val="00400029"/>
    <w:rsid w:val="0040015E"/>
    <w:rsid w:val="00400427"/>
    <w:rsid w:val="00400615"/>
    <w:rsid w:val="00400D86"/>
    <w:rsid w:val="00400DEA"/>
    <w:rsid w:val="004010EF"/>
    <w:rsid w:val="004011FF"/>
    <w:rsid w:val="00401523"/>
    <w:rsid w:val="004016B4"/>
    <w:rsid w:val="004017C6"/>
    <w:rsid w:val="004017C9"/>
    <w:rsid w:val="004018B4"/>
    <w:rsid w:val="0040199A"/>
    <w:rsid w:val="00401A0B"/>
    <w:rsid w:val="00401A30"/>
    <w:rsid w:val="00401A99"/>
    <w:rsid w:val="00402070"/>
    <w:rsid w:val="004021B5"/>
    <w:rsid w:val="004023D8"/>
    <w:rsid w:val="004024AB"/>
    <w:rsid w:val="004029F7"/>
    <w:rsid w:val="00402C6B"/>
    <w:rsid w:val="00402DC4"/>
    <w:rsid w:val="00402F2C"/>
    <w:rsid w:val="0040303D"/>
    <w:rsid w:val="0040309A"/>
    <w:rsid w:val="004033C9"/>
    <w:rsid w:val="004034E6"/>
    <w:rsid w:val="0040379F"/>
    <w:rsid w:val="004037BD"/>
    <w:rsid w:val="00403805"/>
    <w:rsid w:val="00403836"/>
    <w:rsid w:val="00403DC5"/>
    <w:rsid w:val="00403DDB"/>
    <w:rsid w:val="00403F25"/>
    <w:rsid w:val="00404011"/>
    <w:rsid w:val="004041CF"/>
    <w:rsid w:val="004042A7"/>
    <w:rsid w:val="004046C8"/>
    <w:rsid w:val="0040495B"/>
    <w:rsid w:val="00404B18"/>
    <w:rsid w:val="00404D4D"/>
    <w:rsid w:val="0040561F"/>
    <w:rsid w:val="00405898"/>
    <w:rsid w:val="00405A9F"/>
    <w:rsid w:val="00405C67"/>
    <w:rsid w:val="00405D1F"/>
    <w:rsid w:val="00405D83"/>
    <w:rsid w:val="00405D95"/>
    <w:rsid w:val="00405F90"/>
    <w:rsid w:val="0040609D"/>
    <w:rsid w:val="00406108"/>
    <w:rsid w:val="00406136"/>
    <w:rsid w:val="00406412"/>
    <w:rsid w:val="00406D4A"/>
    <w:rsid w:val="00406F4B"/>
    <w:rsid w:val="00406FBD"/>
    <w:rsid w:val="004071A5"/>
    <w:rsid w:val="0040725C"/>
    <w:rsid w:val="004073B0"/>
    <w:rsid w:val="00407612"/>
    <w:rsid w:val="00407B63"/>
    <w:rsid w:val="00410029"/>
    <w:rsid w:val="0041029D"/>
    <w:rsid w:val="004102A7"/>
    <w:rsid w:val="0041064C"/>
    <w:rsid w:val="0041096B"/>
    <w:rsid w:val="00410B95"/>
    <w:rsid w:val="00410D6B"/>
    <w:rsid w:val="00411230"/>
    <w:rsid w:val="00411561"/>
    <w:rsid w:val="004116C3"/>
    <w:rsid w:val="004116DA"/>
    <w:rsid w:val="004118C9"/>
    <w:rsid w:val="00411D47"/>
    <w:rsid w:val="00412035"/>
    <w:rsid w:val="0041249C"/>
    <w:rsid w:val="00412614"/>
    <w:rsid w:val="00412630"/>
    <w:rsid w:val="00412697"/>
    <w:rsid w:val="00412786"/>
    <w:rsid w:val="00412919"/>
    <w:rsid w:val="00412C50"/>
    <w:rsid w:val="00412FE8"/>
    <w:rsid w:val="00413369"/>
    <w:rsid w:val="004133E7"/>
    <w:rsid w:val="0041375B"/>
    <w:rsid w:val="00413913"/>
    <w:rsid w:val="00413AC6"/>
    <w:rsid w:val="00413EE2"/>
    <w:rsid w:val="00413FF3"/>
    <w:rsid w:val="00414598"/>
    <w:rsid w:val="004145AE"/>
    <w:rsid w:val="004146FB"/>
    <w:rsid w:val="0041477A"/>
    <w:rsid w:val="004147AA"/>
    <w:rsid w:val="004147F4"/>
    <w:rsid w:val="00414C3F"/>
    <w:rsid w:val="00414EA6"/>
    <w:rsid w:val="0041539C"/>
    <w:rsid w:val="00415419"/>
    <w:rsid w:val="0041577E"/>
    <w:rsid w:val="004157F6"/>
    <w:rsid w:val="004159D3"/>
    <w:rsid w:val="00415A14"/>
    <w:rsid w:val="00415EE7"/>
    <w:rsid w:val="00416091"/>
    <w:rsid w:val="004160C6"/>
    <w:rsid w:val="0041616C"/>
    <w:rsid w:val="00416191"/>
    <w:rsid w:val="0041634C"/>
    <w:rsid w:val="004166CA"/>
    <w:rsid w:val="0041690D"/>
    <w:rsid w:val="00416A66"/>
    <w:rsid w:val="00416B4E"/>
    <w:rsid w:val="00416C4B"/>
    <w:rsid w:val="00416F3B"/>
    <w:rsid w:val="00417118"/>
    <w:rsid w:val="00417358"/>
    <w:rsid w:val="0041743D"/>
    <w:rsid w:val="00417442"/>
    <w:rsid w:val="004174A0"/>
    <w:rsid w:val="004174FC"/>
    <w:rsid w:val="00417678"/>
    <w:rsid w:val="00417800"/>
    <w:rsid w:val="00417D10"/>
    <w:rsid w:val="00417E36"/>
    <w:rsid w:val="00417ECF"/>
    <w:rsid w:val="004200C1"/>
    <w:rsid w:val="00420126"/>
    <w:rsid w:val="00420249"/>
    <w:rsid w:val="004202E7"/>
    <w:rsid w:val="004203CF"/>
    <w:rsid w:val="004206E0"/>
    <w:rsid w:val="00420755"/>
    <w:rsid w:val="00420CB7"/>
    <w:rsid w:val="00420F8D"/>
    <w:rsid w:val="004213C2"/>
    <w:rsid w:val="004213E8"/>
    <w:rsid w:val="0042156E"/>
    <w:rsid w:val="00421960"/>
    <w:rsid w:val="00421C1F"/>
    <w:rsid w:val="00421CD4"/>
    <w:rsid w:val="00421E05"/>
    <w:rsid w:val="00421F1A"/>
    <w:rsid w:val="004222BF"/>
    <w:rsid w:val="0042265B"/>
    <w:rsid w:val="004229E5"/>
    <w:rsid w:val="00422A01"/>
    <w:rsid w:val="00422C44"/>
    <w:rsid w:val="00422C8A"/>
    <w:rsid w:val="00422D62"/>
    <w:rsid w:val="00422DB5"/>
    <w:rsid w:val="004230CA"/>
    <w:rsid w:val="004232D4"/>
    <w:rsid w:val="00423326"/>
    <w:rsid w:val="0042351D"/>
    <w:rsid w:val="0042355F"/>
    <w:rsid w:val="0042384A"/>
    <w:rsid w:val="00423D0E"/>
    <w:rsid w:val="00423D4D"/>
    <w:rsid w:val="00423EF1"/>
    <w:rsid w:val="0042445D"/>
    <w:rsid w:val="004247DD"/>
    <w:rsid w:val="00424844"/>
    <w:rsid w:val="004249DC"/>
    <w:rsid w:val="00424EC7"/>
    <w:rsid w:val="00425183"/>
    <w:rsid w:val="004251F8"/>
    <w:rsid w:val="004253B1"/>
    <w:rsid w:val="0042588F"/>
    <w:rsid w:val="00425B7E"/>
    <w:rsid w:val="00425C97"/>
    <w:rsid w:val="00425DBF"/>
    <w:rsid w:val="00425E65"/>
    <w:rsid w:val="00425F85"/>
    <w:rsid w:val="00425FFD"/>
    <w:rsid w:val="00426293"/>
    <w:rsid w:val="004262F8"/>
    <w:rsid w:val="00426442"/>
    <w:rsid w:val="0042654A"/>
    <w:rsid w:val="00426A22"/>
    <w:rsid w:val="00426A93"/>
    <w:rsid w:val="00426BFF"/>
    <w:rsid w:val="00426C48"/>
    <w:rsid w:val="00426D09"/>
    <w:rsid w:val="00426DFA"/>
    <w:rsid w:val="00427079"/>
    <w:rsid w:val="00427267"/>
    <w:rsid w:val="004272ED"/>
    <w:rsid w:val="0042750E"/>
    <w:rsid w:val="004276E3"/>
    <w:rsid w:val="00427952"/>
    <w:rsid w:val="00427B9D"/>
    <w:rsid w:val="00427BFB"/>
    <w:rsid w:val="00427CFF"/>
    <w:rsid w:val="00427E67"/>
    <w:rsid w:val="00430178"/>
    <w:rsid w:val="0043034B"/>
    <w:rsid w:val="0043042C"/>
    <w:rsid w:val="00430495"/>
    <w:rsid w:val="0043063B"/>
    <w:rsid w:val="00430733"/>
    <w:rsid w:val="00430A75"/>
    <w:rsid w:val="00431149"/>
    <w:rsid w:val="004311A6"/>
    <w:rsid w:val="004315BF"/>
    <w:rsid w:val="004317F7"/>
    <w:rsid w:val="0043189C"/>
    <w:rsid w:val="004318FF"/>
    <w:rsid w:val="00431CB1"/>
    <w:rsid w:val="00431DB5"/>
    <w:rsid w:val="00431F81"/>
    <w:rsid w:val="00432524"/>
    <w:rsid w:val="00432707"/>
    <w:rsid w:val="0043270B"/>
    <w:rsid w:val="00432780"/>
    <w:rsid w:val="00432D4E"/>
    <w:rsid w:val="00432F8F"/>
    <w:rsid w:val="00432F9E"/>
    <w:rsid w:val="00433004"/>
    <w:rsid w:val="0043302C"/>
    <w:rsid w:val="00433052"/>
    <w:rsid w:val="004330B5"/>
    <w:rsid w:val="00433106"/>
    <w:rsid w:val="00433245"/>
    <w:rsid w:val="0043359F"/>
    <w:rsid w:val="004336D8"/>
    <w:rsid w:val="00433B66"/>
    <w:rsid w:val="00433C26"/>
    <w:rsid w:val="00433CE9"/>
    <w:rsid w:val="00433D8A"/>
    <w:rsid w:val="00434066"/>
    <w:rsid w:val="00434250"/>
    <w:rsid w:val="004344C1"/>
    <w:rsid w:val="00434639"/>
    <w:rsid w:val="00434754"/>
    <w:rsid w:val="004347B1"/>
    <w:rsid w:val="0043480E"/>
    <w:rsid w:val="004348CB"/>
    <w:rsid w:val="00434BF0"/>
    <w:rsid w:val="00434C24"/>
    <w:rsid w:val="00434C4D"/>
    <w:rsid w:val="00434CDA"/>
    <w:rsid w:val="00434D46"/>
    <w:rsid w:val="00434DCF"/>
    <w:rsid w:val="00434E27"/>
    <w:rsid w:val="00435202"/>
    <w:rsid w:val="00435248"/>
    <w:rsid w:val="0043532B"/>
    <w:rsid w:val="0043542F"/>
    <w:rsid w:val="004355C4"/>
    <w:rsid w:val="004355EB"/>
    <w:rsid w:val="00435602"/>
    <w:rsid w:val="004356FA"/>
    <w:rsid w:val="004356FC"/>
    <w:rsid w:val="004357CD"/>
    <w:rsid w:val="004358F4"/>
    <w:rsid w:val="00435CCF"/>
    <w:rsid w:val="004362AC"/>
    <w:rsid w:val="004365F4"/>
    <w:rsid w:val="00436696"/>
    <w:rsid w:val="004366EF"/>
    <w:rsid w:val="0043683B"/>
    <w:rsid w:val="00436A3B"/>
    <w:rsid w:val="00436D7C"/>
    <w:rsid w:val="00437064"/>
    <w:rsid w:val="004371AB"/>
    <w:rsid w:val="0043730A"/>
    <w:rsid w:val="00437892"/>
    <w:rsid w:val="00437895"/>
    <w:rsid w:val="00437D1C"/>
    <w:rsid w:val="00437D5A"/>
    <w:rsid w:val="00437DDE"/>
    <w:rsid w:val="00437E77"/>
    <w:rsid w:val="00437FA0"/>
    <w:rsid w:val="00437FAC"/>
    <w:rsid w:val="00440023"/>
    <w:rsid w:val="004402A7"/>
    <w:rsid w:val="0044035D"/>
    <w:rsid w:val="004403D6"/>
    <w:rsid w:val="0044075D"/>
    <w:rsid w:val="00440850"/>
    <w:rsid w:val="00440A50"/>
    <w:rsid w:val="00440A87"/>
    <w:rsid w:val="00440B3E"/>
    <w:rsid w:val="00440B61"/>
    <w:rsid w:val="00440EA5"/>
    <w:rsid w:val="00441076"/>
    <w:rsid w:val="004413B7"/>
    <w:rsid w:val="0044142F"/>
    <w:rsid w:val="0044150B"/>
    <w:rsid w:val="00441736"/>
    <w:rsid w:val="00441B95"/>
    <w:rsid w:val="00441CD6"/>
    <w:rsid w:val="00442117"/>
    <w:rsid w:val="0044217B"/>
    <w:rsid w:val="004425C2"/>
    <w:rsid w:val="004426FE"/>
    <w:rsid w:val="00442824"/>
    <w:rsid w:val="00442F12"/>
    <w:rsid w:val="00442FFB"/>
    <w:rsid w:val="0044307B"/>
    <w:rsid w:val="004430FD"/>
    <w:rsid w:val="004430FE"/>
    <w:rsid w:val="0044325E"/>
    <w:rsid w:val="00443463"/>
    <w:rsid w:val="00443471"/>
    <w:rsid w:val="00443586"/>
    <w:rsid w:val="004435E2"/>
    <w:rsid w:val="004436D3"/>
    <w:rsid w:val="004439AB"/>
    <w:rsid w:val="00443A3C"/>
    <w:rsid w:val="00443A73"/>
    <w:rsid w:val="004440B8"/>
    <w:rsid w:val="004440FF"/>
    <w:rsid w:val="00444115"/>
    <w:rsid w:val="004442A7"/>
    <w:rsid w:val="00444580"/>
    <w:rsid w:val="00444901"/>
    <w:rsid w:val="00444934"/>
    <w:rsid w:val="00444960"/>
    <w:rsid w:val="00444DA4"/>
    <w:rsid w:val="00444F5E"/>
    <w:rsid w:val="0044503E"/>
    <w:rsid w:val="004450DE"/>
    <w:rsid w:val="00445189"/>
    <w:rsid w:val="00445369"/>
    <w:rsid w:val="004454D7"/>
    <w:rsid w:val="00445513"/>
    <w:rsid w:val="00445625"/>
    <w:rsid w:val="00445636"/>
    <w:rsid w:val="004458EA"/>
    <w:rsid w:val="00445907"/>
    <w:rsid w:val="00445CFF"/>
    <w:rsid w:val="00445D2E"/>
    <w:rsid w:val="00445E56"/>
    <w:rsid w:val="00445EBF"/>
    <w:rsid w:val="00445F87"/>
    <w:rsid w:val="00445F9D"/>
    <w:rsid w:val="004461C3"/>
    <w:rsid w:val="004462AF"/>
    <w:rsid w:val="00446424"/>
    <w:rsid w:val="00446462"/>
    <w:rsid w:val="0044662A"/>
    <w:rsid w:val="00446783"/>
    <w:rsid w:val="00446A6B"/>
    <w:rsid w:val="00446B46"/>
    <w:rsid w:val="00446B62"/>
    <w:rsid w:val="00446B96"/>
    <w:rsid w:val="00446D8F"/>
    <w:rsid w:val="004471D2"/>
    <w:rsid w:val="004473C6"/>
    <w:rsid w:val="004476CF"/>
    <w:rsid w:val="004478FA"/>
    <w:rsid w:val="00447ABB"/>
    <w:rsid w:val="004502DD"/>
    <w:rsid w:val="0045039C"/>
    <w:rsid w:val="004504D2"/>
    <w:rsid w:val="00450778"/>
    <w:rsid w:val="00450B2C"/>
    <w:rsid w:val="00450C44"/>
    <w:rsid w:val="00450C97"/>
    <w:rsid w:val="00450D3B"/>
    <w:rsid w:val="00450DE3"/>
    <w:rsid w:val="00450E1F"/>
    <w:rsid w:val="00451103"/>
    <w:rsid w:val="0045169D"/>
    <w:rsid w:val="004516A5"/>
    <w:rsid w:val="004518D5"/>
    <w:rsid w:val="00451B06"/>
    <w:rsid w:val="00451BEB"/>
    <w:rsid w:val="00451D2B"/>
    <w:rsid w:val="004520E1"/>
    <w:rsid w:val="004520FE"/>
    <w:rsid w:val="00452479"/>
    <w:rsid w:val="004527C0"/>
    <w:rsid w:val="00452A97"/>
    <w:rsid w:val="00452D49"/>
    <w:rsid w:val="004530DF"/>
    <w:rsid w:val="00453871"/>
    <w:rsid w:val="00453BCD"/>
    <w:rsid w:val="00453C10"/>
    <w:rsid w:val="00453CFE"/>
    <w:rsid w:val="00453DEF"/>
    <w:rsid w:val="00453EC8"/>
    <w:rsid w:val="00454095"/>
    <w:rsid w:val="004540AC"/>
    <w:rsid w:val="004543E4"/>
    <w:rsid w:val="004544CA"/>
    <w:rsid w:val="004548E5"/>
    <w:rsid w:val="00454ACD"/>
    <w:rsid w:val="00454DCF"/>
    <w:rsid w:val="00454DD7"/>
    <w:rsid w:val="00454F08"/>
    <w:rsid w:val="00454F85"/>
    <w:rsid w:val="00454FE3"/>
    <w:rsid w:val="00455105"/>
    <w:rsid w:val="004552E2"/>
    <w:rsid w:val="0045540B"/>
    <w:rsid w:val="0045553C"/>
    <w:rsid w:val="0045568D"/>
    <w:rsid w:val="00455A12"/>
    <w:rsid w:val="00455E20"/>
    <w:rsid w:val="00456114"/>
    <w:rsid w:val="004561DE"/>
    <w:rsid w:val="0045623E"/>
    <w:rsid w:val="0045649D"/>
    <w:rsid w:val="00456590"/>
    <w:rsid w:val="004567CC"/>
    <w:rsid w:val="00456971"/>
    <w:rsid w:val="00456AC7"/>
    <w:rsid w:val="00456B4F"/>
    <w:rsid w:val="0045701E"/>
    <w:rsid w:val="00457240"/>
    <w:rsid w:val="0045742D"/>
    <w:rsid w:val="00457446"/>
    <w:rsid w:val="004574B3"/>
    <w:rsid w:val="00457589"/>
    <w:rsid w:val="0045798D"/>
    <w:rsid w:val="00457C5E"/>
    <w:rsid w:val="00457D5E"/>
    <w:rsid w:val="00457FA1"/>
    <w:rsid w:val="0046026D"/>
    <w:rsid w:val="0046027A"/>
    <w:rsid w:val="004602DB"/>
    <w:rsid w:val="00460355"/>
    <w:rsid w:val="00460373"/>
    <w:rsid w:val="004605CC"/>
    <w:rsid w:val="004606BA"/>
    <w:rsid w:val="0046072D"/>
    <w:rsid w:val="004608B0"/>
    <w:rsid w:val="00460921"/>
    <w:rsid w:val="00460958"/>
    <w:rsid w:val="00460B35"/>
    <w:rsid w:val="00460BDE"/>
    <w:rsid w:val="00460D4A"/>
    <w:rsid w:val="0046110A"/>
    <w:rsid w:val="00461174"/>
    <w:rsid w:val="004612C8"/>
    <w:rsid w:val="0046136B"/>
    <w:rsid w:val="004614A1"/>
    <w:rsid w:val="0046164D"/>
    <w:rsid w:val="004616E5"/>
    <w:rsid w:val="004616FF"/>
    <w:rsid w:val="0046194F"/>
    <w:rsid w:val="00461C00"/>
    <w:rsid w:val="00461CFE"/>
    <w:rsid w:val="00461EED"/>
    <w:rsid w:val="00462060"/>
    <w:rsid w:val="00462274"/>
    <w:rsid w:val="004622A1"/>
    <w:rsid w:val="004622A7"/>
    <w:rsid w:val="004622D0"/>
    <w:rsid w:val="00462380"/>
    <w:rsid w:val="0046239F"/>
    <w:rsid w:val="00462420"/>
    <w:rsid w:val="0046260A"/>
    <w:rsid w:val="00462AE4"/>
    <w:rsid w:val="00462B09"/>
    <w:rsid w:val="00462B31"/>
    <w:rsid w:val="00462B99"/>
    <w:rsid w:val="00462C3A"/>
    <w:rsid w:val="00462E98"/>
    <w:rsid w:val="004632DA"/>
    <w:rsid w:val="00463314"/>
    <w:rsid w:val="00463337"/>
    <w:rsid w:val="0046342E"/>
    <w:rsid w:val="00463448"/>
    <w:rsid w:val="00463687"/>
    <w:rsid w:val="00463693"/>
    <w:rsid w:val="004636FA"/>
    <w:rsid w:val="00463B2F"/>
    <w:rsid w:val="00463B57"/>
    <w:rsid w:val="00463C8F"/>
    <w:rsid w:val="00463C9F"/>
    <w:rsid w:val="00463DEC"/>
    <w:rsid w:val="00463ED9"/>
    <w:rsid w:val="0046400B"/>
    <w:rsid w:val="004641A0"/>
    <w:rsid w:val="0046434B"/>
    <w:rsid w:val="00464897"/>
    <w:rsid w:val="0046498C"/>
    <w:rsid w:val="00464A82"/>
    <w:rsid w:val="00464BD1"/>
    <w:rsid w:val="00464EDA"/>
    <w:rsid w:val="00464EE0"/>
    <w:rsid w:val="00464FD9"/>
    <w:rsid w:val="00465111"/>
    <w:rsid w:val="00465119"/>
    <w:rsid w:val="0046512B"/>
    <w:rsid w:val="00465180"/>
    <w:rsid w:val="004651B0"/>
    <w:rsid w:val="00465235"/>
    <w:rsid w:val="004653F0"/>
    <w:rsid w:val="00465467"/>
    <w:rsid w:val="00465573"/>
    <w:rsid w:val="004657DB"/>
    <w:rsid w:val="00465EB3"/>
    <w:rsid w:val="00466142"/>
    <w:rsid w:val="00466C4B"/>
    <w:rsid w:val="00467C50"/>
    <w:rsid w:val="00467D93"/>
    <w:rsid w:val="004703E9"/>
    <w:rsid w:val="0047041E"/>
    <w:rsid w:val="00470514"/>
    <w:rsid w:val="00470628"/>
    <w:rsid w:val="00470750"/>
    <w:rsid w:val="00470893"/>
    <w:rsid w:val="00470A2E"/>
    <w:rsid w:val="00471304"/>
    <w:rsid w:val="0047137F"/>
    <w:rsid w:val="0047166D"/>
    <w:rsid w:val="00471856"/>
    <w:rsid w:val="00471DB0"/>
    <w:rsid w:val="00471F0C"/>
    <w:rsid w:val="00471FAB"/>
    <w:rsid w:val="004720B3"/>
    <w:rsid w:val="004724D6"/>
    <w:rsid w:val="0047253B"/>
    <w:rsid w:val="0047257B"/>
    <w:rsid w:val="00472709"/>
    <w:rsid w:val="00472ACB"/>
    <w:rsid w:val="00472E45"/>
    <w:rsid w:val="00472F3B"/>
    <w:rsid w:val="0047355D"/>
    <w:rsid w:val="004735E8"/>
    <w:rsid w:val="00473631"/>
    <w:rsid w:val="004736A3"/>
    <w:rsid w:val="004737D3"/>
    <w:rsid w:val="00473883"/>
    <w:rsid w:val="00473E3C"/>
    <w:rsid w:val="00473EE6"/>
    <w:rsid w:val="00473F5F"/>
    <w:rsid w:val="0047410D"/>
    <w:rsid w:val="0047473D"/>
    <w:rsid w:val="0047475B"/>
    <w:rsid w:val="0047482E"/>
    <w:rsid w:val="00474A07"/>
    <w:rsid w:val="00474A32"/>
    <w:rsid w:val="00475260"/>
    <w:rsid w:val="0047539C"/>
    <w:rsid w:val="004753D8"/>
    <w:rsid w:val="004755D5"/>
    <w:rsid w:val="00475674"/>
    <w:rsid w:val="004756A3"/>
    <w:rsid w:val="00475909"/>
    <w:rsid w:val="00475BC8"/>
    <w:rsid w:val="00475D13"/>
    <w:rsid w:val="00475E50"/>
    <w:rsid w:val="00475E54"/>
    <w:rsid w:val="00475F90"/>
    <w:rsid w:val="004761E4"/>
    <w:rsid w:val="004763BE"/>
    <w:rsid w:val="00476549"/>
    <w:rsid w:val="004765D1"/>
    <w:rsid w:val="004767CE"/>
    <w:rsid w:val="004767D8"/>
    <w:rsid w:val="00476D14"/>
    <w:rsid w:val="00476D8B"/>
    <w:rsid w:val="00476E98"/>
    <w:rsid w:val="00476EAE"/>
    <w:rsid w:val="004774C5"/>
    <w:rsid w:val="004774F4"/>
    <w:rsid w:val="004775ED"/>
    <w:rsid w:val="0047770E"/>
    <w:rsid w:val="00477838"/>
    <w:rsid w:val="004778C0"/>
    <w:rsid w:val="00477B45"/>
    <w:rsid w:val="00477B60"/>
    <w:rsid w:val="00477C26"/>
    <w:rsid w:val="004801D8"/>
    <w:rsid w:val="004802E4"/>
    <w:rsid w:val="00480460"/>
    <w:rsid w:val="00480509"/>
    <w:rsid w:val="00480618"/>
    <w:rsid w:val="0048075E"/>
    <w:rsid w:val="00480892"/>
    <w:rsid w:val="004809C4"/>
    <w:rsid w:val="00480B03"/>
    <w:rsid w:val="00480B29"/>
    <w:rsid w:val="00480C70"/>
    <w:rsid w:val="00480CC5"/>
    <w:rsid w:val="00480DB0"/>
    <w:rsid w:val="00480E47"/>
    <w:rsid w:val="00480EAA"/>
    <w:rsid w:val="004810EC"/>
    <w:rsid w:val="0048117C"/>
    <w:rsid w:val="0048129B"/>
    <w:rsid w:val="00481607"/>
    <w:rsid w:val="00481611"/>
    <w:rsid w:val="004818FF"/>
    <w:rsid w:val="004819E2"/>
    <w:rsid w:val="00481BE0"/>
    <w:rsid w:val="00481C06"/>
    <w:rsid w:val="00481F8F"/>
    <w:rsid w:val="0048200F"/>
    <w:rsid w:val="0048215F"/>
    <w:rsid w:val="004822B1"/>
    <w:rsid w:val="00482389"/>
    <w:rsid w:val="0048256D"/>
    <w:rsid w:val="00482943"/>
    <w:rsid w:val="00482ADC"/>
    <w:rsid w:val="00482C93"/>
    <w:rsid w:val="00482DD7"/>
    <w:rsid w:val="00482F79"/>
    <w:rsid w:val="00483054"/>
    <w:rsid w:val="004830CA"/>
    <w:rsid w:val="00483222"/>
    <w:rsid w:val="0048327F"/>
    <w:rsid w:val="004833EE"/>
    <w:rsid w:val="004839E8"/>
    <w:rsid w:val="00483A2A"/>
    <w:rsid w:val="00483C55"/>
    <w:rsid w:val="00483D11"/>
    <w:rsid w:val="00483D20"/>
    <w:rsid w:val="00483E20"/>
    <w:rsid w:val="00483F8A"/>
    <w:rsid w:val="0048406D"/>
    <w:rsid w:val="00484285"/>
    <w:rsid w:val="00484578"/>
    <w:rsid w:val="004846A0"/>
    <w:rsid w:val="00484943"/>
    <w:rsid w:val="00484C46"/>
    <w:rsid w:val="00484DC1"/>
    <w:rsid w:val="00484E9D"/>
    <w:rsid w:val="004853A8"/>
    <w:rsid w:val="0048542B"/>
    <w:rsid w:val="00485525"/>
    <w:rsid w:val="004856EF"/>
    <w:rsid w:val="0048598C"/>
    <w:rsid w:val="00485998"/>
    <w:rsid w:val="00485A0B"/>
    <w:rsid w:val="00485BD1"/>
    <w:rsid w:val="00485D6B"/>
    <w:rsid w:val="00485E8A"/>
    <w:rsid w:val="004860EC"/>
    <w:rsid w:val="004862DE"/>
    <w:rsid w:val="004863AA"/>
    <w:rsid w:val="004864FB"/>
    <w:rsid w:val="00486654"/>
    <w:rsid w:val="0048667E"/>
    <w:rsid w:val="004866D1"/>
    <w:rsid w:val="004869B5"/>
    <w:rsid w:val="00486DEF"/>
    <w:rsid w:val="004875C2"/>
    <w:rsid w:val="00487866"/>
    <w:rsid w:val="00487A68"/>
    <w:rsid w:val="00487F28"/>
    <w:rsid w:val="00487FD2"/>
    <w:rsid w:val="00490185"/>
    <w:rsid w:val="0049049B"/>
    <w:rsid w:val="00490532"/>
    <w:rsid w:val="00490649"/>
    <w:rsid w:val="004906F8"/>
    <w:rsid w:val="0049071D"/>
    <w:rsid w:val="0049083F"/>
    <w:rsid w:val="0049093B"/>
    <w:rsid w:val="00490AE5"/>
    <w:rsid w:val="00490D23"/>
    <w:rsid w:val="00490E94"/>
    <w:rsid w:val="00490EE3"/>
    <w:rsid w:val="004911F9"/>
    <w:rsid w:val="00491294"/>
    <w:rsid w:val="00491318"/>
    <w:rsid w:val="0049143D"/>
    <w:rsid w:val="004917C1"/>
    <w:rsid w:val="004918A0"/>
    <w:rsid w:val="004918F4"/>
    <w:rsid w:val="00491CA5"/>
    <w:rsid w:val="00491FDC"/>
    <w:rsid w:val="00492275"/>
    <w:rsid w:val="004924E5"/>
    <w:rsid w:val="00492506"/>
    <w:rsid w:val="00492597"/>
    <w:rsid w:val="00492619"/>
    <w:rsid w:val="004926BE"/>
    <w:rsid w:val="004927B3"/>
    <w:rsid w:val="004927F3"/>
    <w:rsid w:val="00492AFE"/>
    <w:rsid w:val="00492CCD"/>
    <w:rsid w:val="00492E81"/>
    <w:rsid w:val="00493041"/>
    <w:rsid w:val="0049319B"/>
    <w:rsid w:val="0049349F"/>
    <w:rsid w:val="004935A4"/>
    <w:rsid w:val="004938AA"/>
    <w:rsid w:val="00493B8E"/>
    <w:rsid w:val="00493D08"/>
    <w:rsid w:val="004940A0"/>
    <w:rsid w:val="0049454A"/>
    <w:rsid w:val="00494643"/>
    <w:rsid w:val="00494987"/>
    <w:rsid w:val="0049499B"/>
    <w:rsid w:val="004949D8"/>
    <w:rsid w:val="00494AF6"/>
    <w:rsid w:val="00494C81"/>
    <w:rsid w:val="00494E75"/>
    <w:rsid w:val="00494F4D"/>
    <w:rsid w:val="00495071"/>
    <w:rsid w:val="004951B0"/>
    <w:rsid w:val="00495426"/>
    <w:rsid w:val="0049545C"/>
    <w:rsid w:val="0049576F"/>
    <w:rsid w:val="00495CD8"/>
    <w:rsid w:val="0049602F"/>
    <w:rsid w:val="004960F6"/>
    <w:rsid w:val="004961DB"/>
    <w:rsid w:val="004961E7"/>
    <w:rsid w:val="0049643E"/>
    <w:rsid w:val="0049653E"/>
    <w:rsid w:val="004968A8"/>
    <w:rsid w:val="00496BEF"/>
    <w:rsid w:val="00496DC2"/>
    <w:rsid w:val="00496E38"/>
    <w:rsid w:val="00496F27"/>
    <w:rsid w:val="0049704F"/>
    <w:rsid w:val="00497877"/>
    <w:rsid w:val="00497BBC"/>
    <w:rsid w:val="00497C03"/>
    <w:rsid w:val="00497C90"/>
    <w:rsid w:val="00497CCB"/>
    <w:rsid w:val="00497D33"/>
    <w:rsid w:val="00497F63"/>
    <w:rsid w:val="004A000E"/>
    <w:rsid w:val="004A01E1"/>
    <w:rsid w:val="004A02B2"/>
    <w:rsid w:val="004A08C9"/>
    <w:rsid w:val="004A0E00"/>
    <w:rsid w:val="004A0F7D"/>
    <w:rsid w:val="004A0FD7"/>
    <w:rsid w:val="004A15F7"/>
    <w:rsid w:val="004A1600"/>
    <w:rsid w:val="004A1857"/>
    <w:rsid w:val="004A1AE5"/>
    <w:rsid w:val="004A1DAA"/>
    <w:rsid w:val="004A201F"/>
    <w:rsid w:val="004A23B8"/>
    <w:rsid w:val="004A23C0"/>
    <w:rsid w:val="004A25BC"/>
    <w:rsid w:val="004A28D4"/>
    <w:rsid w:val="004A2908"/>
    <w:rsid w:val="004A2A24"/>
    <w:rsid w:val="004A2ADF"/>
    <w:rsid w:val="004A2BE1"/>
    <w:rsid w:val="004A2CA1"/>
    <w:rsid w:val="004A2D13"/>
    <w:rsid w:val="004A2E44"/>
    <w:rsid w:val="004A3092"/>
    <w:rsid w:val="004A328E"/>
    <w:rsid w:val="004A32C1"/>
    <w:rsid w:val="004A366E"/>
    <w:rsid w:val="004A36C0"/>
    <w:rsid w:val="004A3AA3"/>
    <w:rsid w:val="004A3CB9"/>
    <w:rsid w:val="004A4625"/>
    <w:rsid w:val="004A46B3"/>
    <w:rsid w:val="004A46E5"/>
    <w:rsid w:val="004A4900"/>
    <w:rsid w:val="004A4D38"/>
    <w:rsid w:val="004A4E7E"/>
    <w:rsid w:val="004A4E95"/>
    <w:rsid w:val="004A4EB4"/>
    <w:rsid w:val="004A51FA"/>
    <w:rsid w:val="004A5270"/>
    <w:rsid w:val="004A55AE"/>
    <w:rsid w:val="004A57FC"/>
    <w:rsid w:val="004A5B1D"/>
    <w:rsid w:val="004A5D36"/>
    <w:rsid w:val="004A5D78"/>
    <w:rsid w:val="004A5FE4"/>
    <w:rsid w:val="004A6416"/>
    <w:rsid w:val="004A66F1"/>
    <w:rsid w:val="004A69B7"/>
    <w:rsid w:val="004A6AE1"/>
    <w:rsid w:val="004A705C"/>
    <w:rsid w:val="004A7172"/>
    <w:rsid w:val="004A7276"/>
    <w:rsid w:val="004A72D0"/>
    <w:rsid w:val="004A7393"/>
    <w:rsid w:val="004A746B"/>
    <w:rsid w:val="004A7577"/>
    <w:rsid w:val="004A770C"/>
    <w:rsid w:val="004A7BC7"/>
    <w:rsid w:val="004A7EE7"/>
    <w:rsid w:val="004A7FB0"/>
    <w:rsid w:val="004B01EA"/>
    <w:rsid w:val="004B023E"/>
    <w:rsid w:val="004B0545"/>
    <w:rsid w:val="004B06C0"/>
    <w:rsid w:val="004B0706"/>
    <w:rsid w:val="004B0780"/>
    <w:rsid w:val="004B0787"/>
    <w:rsid w:val="004B094F"/>
    <w:rsid w:val="004B0B19"/>
    <w:rsid w:val="004B0D1E"/>
    <w:rsid w:val="004B0DDF"/>
    <w:rsid w:val="004B1163"/>
    <w:rsid w:val="004B124B"/>
    <w:rsid w:val="004B1313"/>
    <w:rsid w:val="004B13D8"/>
    <w:rsid w:val="004B14CE"/>
    <w:rsid w:val="004B169E"/>
    <w:rsid w:val="004B19BB"/>
    <w:rsid w:val="004B1A40"/>
    <w:rsid w:val="004B1C42"/>
    <w:rsid w:val="004B1F5B"/>
    <w:rsid w:val="004B24DB"/>
    <w:rsid w:val="004B253A"/>
    <w:rsid w:val="004B269E"/>
    <w:rsid w:val="004B2700"/>
    <w:rsid w:val="004B2B31"/>
    <w:rsid w:val="004B2C33"/>
    <w:rsid w:val="004B2CDB"/>
    <w:rsid w:val="004B2DE8"/>
    <w:rsid w:val="004B2F6E"/>
    <w:rsid w:val="004B35E1"/>
    <w:rsid w:val="004B3967"/>
    <w:rsid w:val="004B3C3F"/>
    <w:rsid w:val="004B3E0A"/>
    <w:rsid w:val="004B3E49"/>
    <w:rsid w:val="004B3E80"/>
    <w:rsid w:val="004B4277"/>
    <w:rsid w:val="004B45A2"/>
    <w:rsid w:val="004B46C3"/>
    <w:rsid w:val="004B4789"/>
    <w:rsid w:val="004B493F"/>
    <w:rsid w:val="004B4960"/>
    <w:rsid w:val="004B4A0F"/>
    <w:rsid w:val="004B4C2A"/>
    <w:rsid w:val="004B4CCD"/>
    <w:rsid w:val="004B4F6B"/>
    <w:rsid w:val="004B50E0"/>
    <w:rsid w:val="004B554F"/>
    <w:rsid w:val="004B556C"/>
    <w:rsid w:val="004B55CC"/>
    <w:rsid w:val="004B55EC"/>
    <w:rsid w:val="004B6121"/>
    <w:rsid w:val="004B624C"/>
    <w:rsid w:val="004B6301"/>
    <w:rsid w:val="004B633C"/>
    <w:rsid w:val="004B6492"/>
    <w:rsid w:val="004B6A6D"/>
    <w:rsid w:val="004B6FD2"/>
    <w:rsid w:val="004B6FFB"/>
    <w:rsid w:val="004B7311"/>
    <w:rsid w:val="004B73D9"/>
    <w:rsid w:val="004B7594"/>
    <w:rsid w:val="004B761B"/>
    <w:rsid w:val="004B76BA"/>
    <w:rsid w:val="004B77DD"/>
    <w:rsid w:val="004B795F"/>
    <w:rsid w:val="004B7BA5"/>
    <w:rsid w:val="004B7C6F"/>
    <w:rsid w:val="004B7CD7"/>
    <w:rsid w:val="004C02D5"/>
    <w:rsid w:val="004C0346"/>
    <w:rsid w:val="004C0430"/>
    <w:rsid w:val="004C06E2"/>
    <w:rsid w:val="004C077B"/>
    <w:rsid w:val="004C086A"/>
    <w:rsid w:val="004C088A"/>
    <w:rsid w:val="004C0B5B"/>
    <w:rsid w:val="004C0C5C"/>
    <w:rsid w:val="004C0F99"/>
    <w:rsid w:val="004C1053"/>
    <w:rsid w:val="004C1292"/>
    <w:rsid w:val="004C12A0"/>
    <w:rsid w:val="004C130D"/>
    <w:rsid w:val="004C13B9"/>
    <w:rsid w:val="004C1624"/>
    <w:rsid w:val="004C19E4"/>
    <w:rsid w:val="004C1DE6"/>
    <w:rsid w:val="004C1E9D"/>
    <w:rsid w:val="004C1ED8"/>
    <w:rsid w:val="004C1F93"/>
    <w:rsid w:val="004C212C"/>
    <w:rsid w:val="004C2371"/>
    <w:rsid w:val="004C245B"/>
    <w:rsid w:val="004C27AE"/>
    <w:rsid w:val="004C2832"/>
    <w:rsid w:val="004C2F01"/>
    <w:rsid w:val="004C2F39"/>
    <w:rsid w:val="004C318D"/>
    <w:rsid w:val="004C3266"/>
    <w:rsid w:val="004C3472"/>
    <w:rsid w:val="004C34DB"/>
    <w:rsid w:val="004C34E8"/>
    <w:rsid w:val="004C3611"/>
    <w:rsid w:val="004C3AD1"/>
    <w:rsid w:val="004C3B2D"/>
    <w:rsid w:val="004C3BDA"/>
    <w:rsid w:val="004C3C51"/>
    <w:rsid w:val="004C3E4A"/>
    <w:rsid w:val="004C4356"/>
    <w:rsid w:val="004C4797"/>
    <w:rsid w:val="004C47FE"/>
    <w:rsid w:val="004C4820"/>
    <w:rsid w:val="004C4BCE"/>
    <w:rsid w:val="004C4BF3"/>
    <w:rsid w:val="004C4E5B"/>
    <w:rsid w:val="004C4F33"/>
    <w:rsid w:val="004C521E"/>
    <w:rsid w:val="004C5283"/>
    <w:rsid w:val="004C5516"/>
    <w:rsid w:val="004C566C"/>
    <w:rsid w:val="004C5B40"/>
    <w:rsid w:val="004C5C44"/>
    <w:rsid w:val="004C5DE9"/>
    <w:rsid w:val="004C5EF0"/>
    <w:rsid w:val="004C611F"/>
    <w:rsid w:val="004C6271"/>
    <w:rsid w:val="004C63D6"/>
    <w:rsid w:val="004C655E"/>
    <w:rsid w:val="004C660B"/>
    <w:rsid w:val="004C6753"/>
    <w:rsid w:val="004C6A4F"/>
    <w:rsid w:val="004C6BE3"/>
    <w:rsid w:val="004C6C88"/>
    <w:rsid w:val="004C6F10"/>
    <w:rsid w:val="004C7250"/>
    <w:rsid w:val="004C730E"/>
    <w:rsid w:val="004C7739"/>
    <w:rsid w:val="004C78E1"/>
    <w:rsid w:val="004C78ED"/>
    <w:rsid w:val="004C7949"/>
    <w:rsid w:val="004C7BDF"/>
    <w:rsid w:val="004C7C24"/>
    <w:rsid w:val="004D0461"/>
    <w:rsid w:val="004D05A1"/>
    <w:rsid w:val="004D0E42"/>
    <w:rsid w:val="004D0FA5"/>
    <w:rsid w:val="004D1059"/>
    <w:rsid w:val="004D1241"/>
    <w:rsid w:val="004D1415"/>
    <w:rsid w:val="004D144C"/>
    <w:rsid w:val="004D156A"/>
    <w:rsid w:val="004D17E6"/>
    <w:rsid w:val="004D1900"/>
    <w:rsid w:val="004D1A33"/>
    <w:rsid w:val="004D1C35"/>
    <w:rsid w:val="004D1D64"/>
    <w:rsid w:val="004D1DBB"/>
    <w:rsid w:val="004D2474"/>
    <w:rsid w:val="004D249E"/>
    <w:rsid w:val="004D27C4"/>
    <w:rsid w:val="004D2855"/>
    <w:rsid w:val="004D2870"/>
    <w:rsid w:val="004D28BB"/>
    <w:rsid w:val="004D2AC6"/>
    <w:rsid w:val="004D2E57"/>
    <w:rsid w:val="004D2E89"/>
    <w:rsid w:val="004D30AD"/>
    <w:rsid w:val="004D3245"/>
    <w:rsid w:val="004D3251"/>
    <w:rsid w:val="004D32EF"/>
    <w:rsid w:val="004D3403"/>
    <w:rsid w:val="004D3415"/>
    <w:rsid w:val="004D39CA"/>
    <w:rsid w:val="004D3B38"/>
    <w:rsid w:val="004D3B94"/>
    <w:rsid w:val="004D3BDC"/>
    <w:rsid w:val="004D3CB2"/>
    <w:rsid w:val="004D4048"/>
    <w:rsid w:val="004D40D5"/>
    <w:rsid w:val="004D4968"/>
    <w:rsid w:val="004D4A8A"/>
    <w:rsid w:val="004D4ABF"/>
    <w:rsid w:val="004D4B69"/>
    <w:rsid w:val="004D4CB6"/>
    <w:rsid w:val="004D50CC"/>
    <w:rsid w:val="004D54FF"/>
    <w:rsid w:val="004D5728"/>
    <w:rsid w:val="004D58D1"/>
    <w:rsid w:val="004D59FC"/>
    <w:rsid w:val="004D5B5A"/>
    <w:rsid w:val="004D5F02"/>
    <w:rsid w:val="004D5F3D"/>
    <w:rsid w:val="004D602D"/>
    <w:rsid w:val="004D6076"/>
    <w:rsid w:val="004D609A"/>
    <w:rsid w:val="004D61EC"/>
    <w:rsid w:val="004D65AB"/>
    <w:rsid w:val="004D65BA"/>
    <w:rsid w:val="004D6708"/>
    <w:rsid w:val="004D68C0"/>
    <w:rsid w:val="004D6AEB"/>
    <w:rsid w:val="004D6C1A"/>
    <w:rsid w:val="004D6D3B"/>
    <w:rsid w:val="004D6FD9"/>
    <w:rsid w:val="004D6FEA"/>
    <w:rsid w:val="004D70E1"/>
    <w:rsid w:val="004D710C"/>
    <w:rsid w:val="004D7188"/>
    <w:rsid w:val="004D719B"/>
    <w:rsid w:val="004D7869"/>
    <w:rsid w:val="004D78F1"/>
    <w:rsid w:val="004D79A3"/>
    <w:rsid w:val="004E0033"/>
    <w:rsid w:val="004E00F1"/>
    <w:rsid w:val="004E03BE"/>
    <w:rsid w:val="004E071E"/>
    <w:rsid w:val="004E0B39"/>
    <w:rsid w:val="004E0CD0"/>
    <w:rsid w:val="004E0FA9"/>
    <w:rsid w:val="004E1260"/>
    <w:rsid w:val="004E18E1"/>
    <w:rsid w:val="004E1CBB"/>
    <w:rsid w:val="004E1D07"/>
    <w:rsid w:val="004E209D"/>
    <w:rsid w:val="004E21D3"/>
    <w:rsid w:val="004E2250"/>
    <w:rsid w:val="004E2638"/>
    <w:rsid w:val="004E26B7"/>
    <w:rsid w:val="004E28A1"/>
    <w:rsid w:val="004E2B97"/>
    <w:rsid w:val="004E2E33"/>
    <w:rsid w:val="004E2F51"/>
    <w:rsid w:val="004E340F"/>
    <w:rsid w:val="004E34E4"/>
    <w:rsid w:val="004E3579"/>
    <w:rsid w:val="004E3892"/>
    <w:rsid w:val="004E3B0E"/>
    <w:rsid w:val="004E3C4F"/>
    <w:rsid w:val="004E3D87"/>
    <w:rsid w:val="004E3F14"/>
    <w:rsid w:val="004E3F16"/>
    <w:rsid w:val="004E3FD8"/>
    <w:rsid w:val="004E402C"/>
    <w:rsid w:val="004E411E"/>
    <w:rsid w:val="004E4633"/>
    <w:rsid w:val="004E471C"/>
    <w:rsid w:val="004E4976"/>
    <w:rsid w:val="004E4EF1"/>
    <w:rsid w:val="004E524E"/>
    <w:rsid w:val="004E5305"/>
    <w:rsid w:val="004E53AE"/>
    <w:rsid w:val="004E5447"/>
    <w:rsid w:val="004E5449"/>
    <w:rsid w:val="004E5710"/>
    <w:rsid w:val="004E5788"/>
    <w:rsid w:val="004E5949"/>
    <w:rsid w:val="004E5C61"/>
    <w:rsid w:val="004E5DEA"/>
    <w:rsid w:val="004E6158"/>
    <w:rsid w:val="004E6184"/>
    <w:rsid w:val="004E6298"/>
    <w:rsid w:val="004E6331"/>
    <w:rsid w:val="004E6463"/>
    <w:rsid w:val="004E655B"/>
    <w:rsid w:val="004E6753"/>
    <w:rsid w:val="004E6B41"/>
    <w:rsid w:val="004E6CEA"/>
    <w:rsid w:val="004E6F18"/>
    <w:rsid w:val="004E73DB"/>
    <w:rsid w:val="004E74B5"/>
    <w:rsid w:val="004E76A5"/>
    <w:rsid w:val="004E799E"/>
    <w:rsid w:val="004E7ABD"/>
    <w:rsid w:val="004E7B7F"/>
    <w:rsid w:val="004E7BEB"/>
    <w:rsid w:val="004E7C85"/>
    <w:rsid w:val="004E7D73"/>
    <w:rsid w:val="004E7E4D"/>
    <w:rsid w:val="004E7F56"/>
    <w:rsid w:val="004F01B4"/>
    <w:rsid w:val="004F020A"/>
    <w:rsid w:val="004F07D5"/>
    <w:rsid w:val="004F0B51"/>
    <w:rsid w:val="004F0C2D"/>
    <w:rsid w:val="004F12B3"/>
    <w:rsid w:val="004F133C"/>
    <w:rsid w:val="004F1354"/>
    <w:rsid w:val="004F13D2"/>
    <w:rsid w:val="004F1428"/>
    <w:rsid w:val="004F1443"/>
    <w:rsid w:val="004F152A"/>
    <w:rsid w:val="004F1633"/>
    <w:rsid w:val="004F17A7"/>
    <w:rsid w:val="004F180E"/>
    <w:rsid w:val="004F18ED"/>
    <w:rsid w:val="004F19C5"/>
    <w:rsid w:val="004F1A00"/>
    <w:rsid w:val="004F1AEF"/>
    <w:rsid w:val="004F1E0F"/>
    <w:rsid w:val="004F244A"/>
    <w:rsid w:val="004F27B7"/>
    <w:rsid w:val="004F2802"/>
    <w:rsid w:val="004F2826"/>
    <w:rsid w:val="004F2A53"/>
    <w:rsid w:val="004F2AA6"/>
    <w:rsid w:val="004F2B9C"/>
    <w:rsid w:val="004F2CCE"/>
    <w:rsid w:val="004F2DA1"/>
    <w:rsid w:val="004F3368"/>
    <w:rsid w:val="004F3590"/>
    <w:rsid w:val="004F359A"/>
    <w:rsid w:val="004F364D"/>
    <w:rsid w:val="004F38F1"/>
    <w:rsid w:val="004F3DD1"/>
    <w:rsid w:val="004F3DDE"/>
    <w:rsid w:val="004F3DFC"/>
    <w:rsid w:val="004F40CC"/>
    <w:rsid w:val="004F42CA"/>
    <w:rsid w:val="004F45E3"/>
    <w:rsid w:val="004F4639"/>
    <w:rsid w:val="004F4E53"/>
    <w:rsid w:val="004F5029"/>
    <w:rsid w:val="004F56BB"/>
    <w:rsid w:val="004F58AB"/>
    <w:rsid w:val="004F5A8D"/>
    <w:rsid w:val="004F5CB8"/>
    <w:rsid w:val="004F5D4A"/>
    <w:rsid w:val="004F5D6E"/>
    <w:rsid w:val="004F5EBB"/>
    <w:rsid w:val="004F60FC"/>
    <w:rsid w:val="004F6142"/>
    <w:rsid w:val="004F6149"/>
    <w:rsid w:val="004F619E"/>
    <w:rsid w:val="004F625E"/>
    <w:rsid w:val="004F6961"/>
    <w:rsid w:val="004F6AFE"/>
    <w:rsid w:val="004F6EC2"/>
    <w:rsid w:val="004F6F1F"/>
    <w:rsid w:val="004F6F20"/>
    <w:rsid w:val="004F7178"/>
    <w:rsid w:val="004F735F"/>
    <w:rsid w:val="004F7373"/>
    <w:rsid w:val="004F73A5"/>
    <w:rsid w:val="004F76A6"/>
    <w:rsid w:val="004F7A14"/>
    <w:rsid w:val="004F7C51"/>
    <w:rsid w:val="004F7F1A"/>
    <w:rsid w:val="004F7FF2"/>
    <w:rsid w:val="00500102"/>
    <w:rsid w:val="0050031C"/>
    <w:rsid w:val="005004F7"/>
    <w:rsid w:val="00500664"/>
    <w:rsid w:val="00500798"/>
    <w:rsid w:val="005007E7"/>
    <w:rsid w:val="00500925"/>
    <w:rsid w:val="00500A59"/>
    <w:rsid w:val="00500D57"/>
    <w:rsid w:val="00500DC8"/>
    <w:rsid w:val="00500DED"/>
    <w:rsid w:val="00500F6E"/>
    <w:rsid w:val="005010C4"/>
    <w:rsid w:val="0050132F"/>
    <w:rsid w:val="0050153D"/>
    <w:rsid w:val="00501632"/>
    <w:rsid w:val="00501653"/>
    <w:rsid w:val="00501723"/>
    <w:rsid w:val="005018E4"/>
    <w:rsid w:val="00501911"/>
    <w:rsid w:val="00501A8C"/>
    <w:rsid w:val="00501BBB"/>
    <w:rsid w:val="00501F0D"/>
    <w:rsid w:val="005023DC"/>
    <w:rsid w:val="005027FB"/>
    <w:rsid w:val="00502857"/>
    <w:rsid w:val="005029A2"/>
    <w:rsid w:val="00502AC9"/>
    <w:rsid w:val="00502B27"/>
    <w:rsid w:val="00502FBB"/>
    <w:rsid w:val="00502FCA"/>
    <w:rsid w:val="0050308B"/>
    <w:rsid w:val="005030C8"/>
    <w:rsid w:val="0050318A"/>
    <w:rsid w:val="005033EE"/>
    <w:rsid w:val="005035EA"/>
    <w:rsid w:val="00503616"/>
    <w:rsid w:val="0050377B"/>
    <w:rsid w:val="005038A7"/>
    <w:rsid w:val="0050398B"/>
    <w:rsid w:val="005039C3"/>
    <w:rsid w:val="00503C27"/>
    <w:rsid w:val="00503FAD"/>
    <w:rsid w:val="00504639"/>
    <w:rsid w:val="005048AE"/>
    <w:rsid w:val="00504964"/>
    <w:rsid w:val="00504BF5"/>
    <w:rsid w:val="00504C04"/>
    <w:rsid w:val="00504C77"/>
    <w:rsid w:val="00504CBB"/>
    <w:rsid w:val="00504D9B"/>
    <w:rsid w:val="00504F81"/>
    <w:rsid w:val="005055D4"/>
    <w:rsid w:val="005057FB"/>
    <w:rsid w:val="00505A2A"/>
    <w:rsid w:val="00505AA1"/>
    <w:rsid w:val="00505B3F"/>
    <w:rsid w:val="00505B7C"/>
    <w:rsid w:val="00505DBF"/>
    <w:rsid w:val="00505E28"/>
    <w:rsid w:val="00505E39"/>
    <w:rsid w:val="0050614B"/>
    <w:rsid w:val="005063A6"/>
    <w:rsid w:val="005064CB"/>
    <w:rsid w:val="00506571"/>
    <w:rsid w:val="00506803"/>
    <w:rsid w:val="0050680A"/>
    <w:rsid w:val="005068F0"/>
    <w:rsid w:val="00506A8D"/>
    <w:rsid w:val="00506A8F"/>
    <w:rsid w:val="00506AA1"/>
    <w:rsid w:val="00506B00"/>
    <w:rsid w:val="00506C2E"/>
    <w:rsid w:val="00506D5A"/>
    <w:rsid w:val="00506E33"/>
    <w:rsid w:val="00506FFC"/>
    <w:rsid w:val="00507238"/>
    <w:rsid w:val="005074C7"/>
    <w:rsid w:val="005074C9"/>
    <w:rsid w:val="00507585"/>
    <w:rsid w:val="00507754"/>
    <w:rsid w:val="005077C9"/>
    <w:rsid w:val="005078CA"/>
    <w:rsid w:val="00507CAF"/>
    <w:rsid w:val="00507CCB"/>
    <w:rsid w:val="00510374"/>
    <w:rsid w:val="00510444"/>
    <w:rsid w:val="00510868"/>
    <w:rsid w:val="00510E50"/>
    <w:rsid w:val="0051103F"/>
    <w:rsid w:val="005111AC"/>
    <w:rsid w:val="0051141A"/>
    <w:rsid w:val="00511599"/>
    <w:rsid w:val="005119D6"/>
    <w:rsid w:val="00511E67"/>
    <w:rsid w:val="00512058"/>
    <w:rsid w:val="0051205B"/>
    <w:rsid w:val="005121FA"/>
    <w:rsid w:val="005123CB"/>
    <w:rsid w:val="00512421"/>
    <w:rsid w:val="0051247D"/>
    <w:rsid w:val="00512570"/>
    <w:rsid w:val="005126E4"/>
    <w:rsid w:val="00512747"/>
    <w:rsid w:val="00512A7B"/>
    <w:rsid w:val="00512AB7"/>
    <w:rsid w:val="00512D39"/>
    <w:rsid w:val="00512ED6"/>
    <w:rsid w:val="005132A4"/>
    <w:rsid w:val="005133B1"/>
    <w:rsid w:val="0051369E"/>
    <w:rsid w:val="005138C6"/>
    <w:rsid w:val="005138E5"/>
    <w:rsid w:val="00513B8C"/>
    <w:rsid w:val="00513BF4"/>
    <w:rsid w:val="00513D6B"/>
    <w:rsid w:val="00513F8F"/>
    <w:rsid w:val="00513FFE"/>
    <w:rsid w:val="00514045"/>
    <w:rsid w:val="00514574"/>
    <w:rsid w:val="005145F6"/>
    <w:rsid w:val="005147E7"/>
    <w:rsid w:val="005149A2"/>
    <w:rsid w:val="00514A79"/>
    <w:rsid w:val="00514B3A"/>
    <w:rsid w:val="00514CAD"/>
    <w:rsid w:val="00514CEE"/>
    <w:rsid w:val="005150C6"/>
    <w:rsid w:val="005150E4"/>
    <w:rsid w:val="00515507"/>
    <w:rsid w:val="00515708"/>
    <w:rsid w:val="00515746"/>
    <w:rsid w:val="00515847"/>
    <w:rsid w:val="00515867"/>
    <w:rsid w:val="00515907"/>
    <w:rsid w:val="005159D7"/>
    <w:rsid w:val="005159F0"/>
    <w:rsid w:val="00515DF1"/>
    <w:rsid w:val="00515E2B"/>
    <w:rsid w:val="00516470"/>
    <w:rsid w:val="005166FD"/>
    <w:rsid w:val="00516934"/>
    <w:rsid w:val="00516B96"/>
    <w:rsid w:val="00516BA5"/>
    <w:rsid w:val="00516DFC"/>
    <w:rsid w:val="00516E9E"/>
    <w:rsid w:val="00516EF9"/>
    <w:rsid w:val="005173A4"/>
    <w:rsid w:val="005179DC"/>
    <w:rsid w:val="00517D07"/>
    <w:rsid w:val="00517DB0"/>
    <w:rsid w:val="00517EEE"/>
    <w:rsid w:val="0052001B"/>
    <w:rsid w:val="00520085"/>
    <w:rsid w:val="00520203"/>
    <w:rsid w:val="0052082A"/>
    <w:rsid w:val="00520AE3"/>
    <w:rsid w:val="00520C96"/>
    <w:rsid w:val="00520D74"/>
    <w:rsid w:val="00520EFA"/>
    <w:rsid w:val="00521294"/>
    <w:rsid w:val="00521A89"/>
    <w:rsid w:val="00521ABC"/>
    <w:rsid w:val="00521D5B"/>
    <w:rsid w:val="00521D65"/>
    <w:rsid w:val="005221A4"/>
    <w:rsid w:val="00522295"/>
    <w:rsid w:val="00522402"/>
    <w:rsid w:val="005225C5"/>
    <w:rsid w:val="005225F8"/>
    <w:rsid w:val="0052262A"/>
    <w:rsid w:val="00522CD6"/>
    <w:rsid w:val="005231A1"/>
    <w:rsid w:val="00523356"/>
    <w:rsid w:val="00523366"/>
    <w:rsid w:val="0052360C"/>
    <w:rsid w:val="0052381F"/>
    <w:rsid w:val="00523863"/>
    <w:rsid w:val="00523916"/>
    <w:rsid w:val="00523A9F"/>
    <w:rsid w:val="00523E18"/>
    <w:rsid w:val="00523F32"/>
    <w:rsid w:val="0052422C"/>
    <w:rsid w:val="00524318"/>
    <w:rsid w:val="005244D5"/>
    <w:rsid w:val="005248B6"/>
    <w:rsid w:val="00524AD1"/>
    <w:rsid w:val="00524AE9"/>
    <w:rsid w:val="00524CDF"/>
    <w:rsid w:val="00524E6A"/>
    <w:rsid w:val="005251DA"/>
    <w:rsid w:val="0052526C"/>
    <w:rsid w:val="00525407"/>
    <w:rsid w:val="0052577B"/>
    <w:rsid w:val="005257E8"/>
    <w:rsid w:val="00525A3D"/>
    <w:rsid w:val="00525A96"/>
    <w:rsid w:val="00525E75"/>
    <w:rsid w:val="00525F71"/>
    <w:rsid w:val="00526058"/>
    <w:rsid w:val="005260BC"/>
    <w:rsid w:val="00526270"/>
    <w:rsid w:val="005268B3"/>
    <w:rsid w:val="005269C2"/>
    <w:rsid w:val="00526A5E"/>
    <w:rsid w:val="00526C8A"/>
    <w:rsid w:val="00526CCD"/>
    <w:rsid w:val="005272A8"/>
    <w:rsid w:val="00527489"/>
    <w:rsid w:val="005275CB"/>
    <w:rsid w:val="00527860"/>
    <w:rsid w:val="00527A58"/>
    <w:rsid w:val="0053005D"/>
    <w:rsid w:val="0053010F"/>
    <w:rsid w:val="00530125"/>
    <w:rsid w:val="0053012B"/>
    <w:rsid w:val="005302E9"/>
    <w:rsid w:val="00530489"/>
    <w:rsid w:val="0053048A"/>
    <w:rsid w:val="005305A5"/>
    <w:rsid w:val="0053066C"/>
    <w:rsid w:val="00530AFD"/>
    <w:rsid w:val="00530CC0"/>
    <w:rsid w:val="00530DCE"/>
    <w:rsid w:val="00530E6B"/>
    <w:rsid w:val="00531562"/>
    <w:rsid w:val="0053173A"/>
    <w:rsid w:val="005317EC"/>
    <w:rsid w:val="00531824"/>
    <w:rsid w:val="0053189A"/>
    <w:rsid w:val="00531AF4"/>
    <w:rsid w:val="00531C2D"/>
    <w:rsid w:val="00531DC2"/>
    <w:rsid w:val="00531EA2"/>
    <w:rsid w:val="00531F71"/>
    <w:rsid w:val="00532086"/>
    <w:rsid w:val="00532124"/>
    <w:rsid w:val="00532273"/>
    <w:rsid w:val="0053228C"/>
    <w:rsid w:val="00532292"/>
    <w:rsid w:val="005323AA"/>
    <w:rsid w:val="00532462"/>
    <w:rsid w:val="0053268B"/>
    <w:rsid w:val="0053282C"/>
    <w:rsid w:val="00532879"/>
    <w:rsid w:val="005328D8"/>
    <w:rsid w:val="00532918"/>
    <w:rsid w:val="00532B16"/>
    <w:rsid w:val="00532B3E"/>
    <w:rsid w:val="00532C73"/>
    <w:rsid w:val="00532C9D"/>
    <w:rsid w:val="00532DB2"/>
    <w:rsid w:val="00532E51"/>
    <w:rsid w:val="00533215"/>
    <w:rsid w:val="005333B4"/>
    <w:rsid w:val="005334E4"/>
    <w:rsid w:val="00533626"/>
    <w:rsid w:val="00533886"/>
    <w:rsid w:val="005339E8"/>
    <w:rsid w:val="00533C61"/>
    <w:rsid w:val="00533C7F"/>
    <w:rsid w:val="00533EF7"/>
    <w:rsid w:val="00533F4E"/>
    <w:rsid w:val="005341DE"/>
    <w:rsid w:val="0053467C"/>
    <w:rsid w:val="00534756"/>
    <w:rsid w:val="005347FB"/>
    <w:rsid w:val="00534963"/>
    <w:rsid w:val="005349EB"/>
    <w:rsid w:val="00534A65"/>
    <w:rsid w:val="00534AA6"/>
    <w:rsid w:val="00534B9A"/>
    <w:rsid w:val="00534C83"/>
    <w:rsid w:val="00534EDB"/>
    <w:rsid w:val="00534EE4"/>
    <w:rsid w:val="00534F4C"/>
    <w:rsid w:val="00535328"/>
    <w:rsid w:val="0053537F"/>
    <w:rsid w:val="005353A2"/>
    <w:rsid w:val="005353BC"/>
    <w:rsid w:val="00535A27"/>
    <w:rsid w:val="00535B60"/>
    <w:rsid w:val="00535EA5"/>
    <w:rsid w:val="00535EEE"/>
    <w:rsid w:val="00536166"/>
    <w:rsid w:val="005365A1"/>
    <w:rsid w:val="00536628"/>
    <w:rsid w:val="00536AC4"/>
    <w:rsid w:val="00536AEE"/>
    <w:rsid w:val="00536AFF"/>
    <w:rsid w:val="00536BA0"/>
    <w:rsid w:val="00536CCB"/>
    <w:rsid w:val="00536D47"/>
    <w:rsid w:val="00537092"/>
    <w:rsid w:val="00537640"/>
    <w:rsid w:val="005377FA"/>
    <w:rsid w:val="00537989"/>
    <w:rsid w:val="00537BCE"/>
    <w:rsid w:val="00537BE9"/>
    <w:rsid w:val="00537D4E"/>
    <w:rsid w:val="00537D8A"/>
    <w:rsid w:val="00540055"/>
    <w:rsid w:val="00540147"/>
    <w:rsid w:val="00540249"/>
    <w:rsid w:val="00540294"/>
    <w:rsid w:val="005403AD"/>
    <w:rsid w:val="00540725"/>
    <w:rsid w:val="00540C7A"/>
    <w:rsid w:val="00541088"/>
    <w:rsid w:val="005417A0"/>
    <w:rsid w:val="005417FF"/>
    <w:rsid w:val="0054183A"/>
    <w:rsid w:val="005418BA"/>
    <w:rsid w:val="00541A60"/>
    <w:rsid w:val="00541D0D"/>
    <w:rsid w:val="00541E2B"/>
    <w:rsid w:val="0054234C"/>
    <w:rsid w:val="00542693"/>
    <w:rsid w:val="005427F2"/>
    <w:rsid w:val="005428DB"/>
    <w:rsid w:val="005428E5"/>
    <w:rsid w:val="00542AFC"/>
    <w:rsid w:val="00542CF2"/>
    <w:rsid w:val="00542D07"/>
    <w:rsid w:val="00542D1E"/>
    <w:rsid w:val="00542EF5"/>
    <w:rsid w:val="00542F53"/>
    <w:rsid w:val="0054348B"/>
    <w:rsid w:val="005436D7"/>
    <w:rsid w:val="00543703"/>
    <w:rsid w:val="0054371B"/>
    <w:rsid w:val="00543A06"/>
    <w:rsid w:val="00543A66"/>
    <w:rsid w:val="00543A83"/>
    <w:rsid w:val="00543FA3"/>
    <w:rsid w:val="00543FB1"/>
    <w:rsid w:val="00543FE6"/>
    <w:rsid w:val="005444C9"/>
    <w:rsid w:val="00544A28"/>
    <w:rsid w:val="00544B9F"/>
    <w:rsid w:val="0054512B"/>
    <w:rsid w:val="00545141"/>
    <w:rsid w:val="00545219"/>
    <w:rsid w:val="005452C0"/>
    <w:rsid w:val="005454B1"/>
    <w:rsid w:val="0054556F"/>
    <w:rsid w:val="00545634"/>
    <w:rsid w:val="005456AD"/>
    <w:rsid w:val="005457A5"/>
    <w:rsid w:val="00545942"/>
    <w:rsid w:val="005459D0"/>
    <w:rsid w:val="00545B32"/>
    <w:rsid w:val="00545C3D"/>
    <w:rsid w:val="00545E6A"/>
    <w:rsid w:val="0054613B"/>
    <w:rsid w:val="0054622A"/>
    <w:rsid w:val="00546310"/>
    <w:rsid w:val="00546506"/>
    <w:rsid w:val="005466E9"/>
    <w:rsid w:val="00546738"/>
    <w:rsid w:val="005467D6"/>
    <w:rsid w:val="00546942"/>
    <w:rsid w:val="00546A73"/>
    <w:rsid w:val="00546C1F"/>
    <w:rsid w:val="00546D63"/>
    <w:rsid w:val="00546EAF"/>
    <w:rsid w:val="00546FD4"/>
    <w:rsid w:val="005471A3"/>
    <w:rsid w:val="0054728B"/>
    <w:rsid w:val="00547334"/>
    <w:rsid w:val="00547775"/>
    <w:rsid w:val="0054783D"/>
    <w:rsid w:val="0054797F"/>
    <w:rsid w:val="00547A75"/>
    <w:rsid w:val="00547CC6"/>
    <w:rsid w:val="00547D9B"/>
    <w:rsid w:val="00547F14"/>
    <w:rsid w:val="00547F8D"/>
    <w:rsid w:val="0055005E"/>
    <w:rsid w:val="005501AA"/>
    <w:rsid w:val="005502E7"/>
    <w:rsid w:val="005505BA"/>
    <w:rsid w:val="0055088A"/>
    <w:rsid w:val="00550AD3"/>
    <w:rsid w:val="00550D6F"/>
    <w:rsid w:val="00550DA2"/>
    <w:rsid w:val="005511B1"/>
    <w:rsid w:val="005511D1"/>
    <w:rsid w:val="00551248"/>
    <w:rsid w:val="00551257"/>
    <w:rsid w:val="005512CD"/>
    <w:rsid w:val="00551593"/>
    <w:rsid w:val="00551E52"/>
    <w:rsid w:val="00551F01"/>
    <w:rsid w:val="00552038"/>
    <w:rsid w:val="0055233E"/>
    <w:rsid w:val="00552419"/>
    <w:rsid w:val="00552569"/>
    <w:rsid w:val="00552656"/>
    <w:rsid w:val="0055275E"/>
    <w:rsid w:val="005528E1"/>
    <w:rsid w:val="00552976"/>
    <w:rsid w:val="005529B3"/>
    <w:rsid w:val="00552A73"/>
    <w:rsid w:val="00552C58"/>
    <w:rsid w:val="00552E20"/>
    <w:rsid w:val="00552F51"/>
    <w:rsid w:val="00552FF4"/>
    <w:rsid w:val="005531A8"/>
    <w:rsid w:val="005531C0"/>
    <w:rsid w:val="005536C2"/>
    <w:rsid w:val="005536C3"/>
    <w:rsid w:val="00553A48"/>
    <w:rsid w:val="00553ABB"/>
    <w:rsid w:val="0055410A"/>
    <w:rsid w:val="00554193"/>
    <w:rsid w:val="005546A4"/>
    <w:rsid w:val="005547CB"/>
    <w:rsid w:val="005549ED"/>
    <w:rsid w:val="00554BC6"/>
    <w:rsid w:val="00554DC6"/>
    <w:rsid w:val="00554DF7"/>
    <w:rsid w:val="00554F1D"/>
    <w:rsid w:val="0055503E"/>
    <w:rsid w:val="005552B3"/>
    <w:rsid w:val="005552B9"/>
    <w:rsid w:val="00555445"/>
    <w:rsid w:val="00555520"/>
    <w:rsid w:val="00555713"/>
    <w:rsid w:val="00555772"/>
    <w:rsid w:val="005557DA"/>
    <w:rsid w:val="0055583B"/>
    <w:rsid w:val="00555A32"/>
    <w:rsid w:val="00555D6F"/>
    <w:rsid w:val="005562AF"/>
    <w:rsid w:val="005562E2"/>
    <w:rsid w:val="005562EC"/>
    <w:rsid w:val="00556354"/>
    <w:rsid w:val="00556680"/>
    <w:rsid w:val="005567BF"/>
    <w:rsid w:val="005569D2"/>
    <w:rsid w:val="00556B32"/>
    <w:rsid w:val="00557089"/>
    <w:rsid w:val="005570E7"/>
    <w:rsid w:val="0055718D"/>
    <w:rsid w:val="00557464"/>
    <w:rsid w:val="0055761A"/>
    <w:rsid w:val="00557651"/>
    <w:rsid w:val="0055771C"/>
    <w:rsid w:val="005579EF"/>
    <w:rsid w:val="00557A2C"/>
    <w:rsid w:val="00557A54"/>
    <w:rsid w:val="00557BCC"/>
    <w:rsid w:val="00557CAB"/>
    <w:rsid w:val="00557D87"/>
    <w:rsid w:val="00557E01"/>
    <w:rsid w:val="00560129"/>
    <w:rsid w:val="005607B8"/>
    <w:rsid w:val="00560AC9"/>
    <w:rsid w:val="00560F92"/>
    <w:rsid w:val="00560F99"/>
    <w:rsid w:val="0056105A"/>
    <w:rsid w:val="00561250"/>
    <w:rsid w:val="0056134D"/>
    <w:rsid w:val="00561A95"/>
    <w:rsid w:val="00561BF6"/>
    <w:rsid w:val="00561C88"/>
    <w:rsid w:val="00561D9D"/>
    <w:rsid w:val="00561FFA"/>
    <w:rsid w:val="005621BF"/>
    <w:rsid w:val="0056249D"/>
    <w:rsid w:val="00562757"/>
    <w:rsid w:val="005627C0"/>
    <w:rsid w:val="00562CDC"/>
    <w:rsid w:val="00562FD3"/>
    <w:rsid w:val="0056305A"/>
    <w:rsid w:val="0056306A"/>
    <w:rsid w:val="005632EC"/>
    <w:rsid w:val="00563958"/>
    <w:rsid w:val="00563FD2"/>
    <w:rsid w:val="0056434D"/>
    <w:rsid w:val="00564597"/>
    <w:rsid w:val="0056464E"/>
    <w:rsid w:val="005646A8"/>
    <w:rsid w:val="0056496E"/>
    <w:rsid w:val="00564DDA"/>
    <w:rsid w:val="00564E7B"/>
    <w:rsid w:val="00564EB9"/>
    <w:rsid w:val="00564F2A"/>
    <w:rsid w:val="005657DD"/>
    <w:rsid w:val="00565857"/>
    <w:rsid w:val="00565A21"/>
    <w:rsid w:val="00565D94"/>
    <w:rsid w:val="00565DA2"/>
    <w:rsid w:val="00565E25"/>
    <w:rsid w:val="00566161"/>
    <w:rsid w:val="00566186"/>
    <w:rsid w:val="005665C8"/>
    <w:rsid w:val="005667AF"/>
    <w:rsid w:val="00566C80"/>
    <w:rsid w:val="00566CEA"/>
    <w:rsid w:val="00566D7C"/>
    <w:rsid w:val="00566F94"/>
    <w:rsid w:val="00567097"/>
    <w:rsid w:val="0056719E"/>
    <w:rsid w:val="0056720C"/>
    <w:rsid w:val="0056748E"/>
    <w:rsid w:val="005676F8"/>
    <w:rsid w:val="005679AE"/>
    <w:rsid w:val="005679C9"/>
    <w:rsid w:val="00567A45"/>
    <w:rsid w:val="00567B3B"/>
    <w:rsid w:val="00567B75"/>
    <w:rsid w:val="00567BAB"/>
    <w:rsid w:val="00567BCB"/>
    <w:rsid w:val="00567D5D"/>
    <w:rsid w:val="00567ECB"/>
    <w:rsid w:val="00570008"/>
    <w:rsid w:val="005701C5"/>
    <w:rsid w:val="0057021C"/>
    <w:rsid w:val="0057025F"/>
    <w:rsid w:val="005703E3"/>
    <w:rsid w:val="0057054C"/>
    <w:rsid w:val="00570715"/>
    <w:rsid w:val="00570764"/>
    <w:rsid w:val="0057088B"/>
    <w:rsid w:val="005708C3"/>
    <w:rsid w:val="005708C6"/>
    <w:rsid w:val="00570995"/>
    <w:rsid w:val="00570AAD"/>
    <w:rsid w:val="00570C3D"/>
    <w:rsid w:val="00570C83"/>
    <w:rsid w:val="00570E06"/>
    <w:rsid w:val="00570E52"/>
    <w:rsid w:val="005712FC"/>
    <w:rsid w:val="00571358"/>
    <w:rsid w:val="00571382"/>
    <w:rsid w:val="005714BF"/>
    <w:rsid w:val="005719F4"/>
    <w:rsid w:val="00571B26"/>
    <w:rsid w:val="00571B71"/>
    <w:rsid w:val="00572258"/>
    <w:rsid w:val="005724D0"/>
    <w:rsid w:val="00572583"/>
    <w:rsid w:val="0057259D"/>
    <w:rsid w:val="00572643"/>
    <w:rsid w:val="005726EB"/>
    <w:rsid w:val="00572995"/>
    <w:rsid w:val="00572A9F"/>
    <w:rsid w:val="00572F26"/>
    <w:rsid w:val="005730FF"/>
    <w:rsid w:val="00573775"/>
    <w:rsid w:val="0057380A"/>
    <w:rsid w:val="005739C0"/>
    <w:rsid w:val="00573BB0"/>
    <w:rsid w:val="00573D2B"/>
    <w:rsid w:val="00573F24"/>
    <w:rsid w:val="00574167"/>
    <w:rsid w:val="0057425E"/>
    <w:rsid w:val="005742E4"/>
    <w:rsid w:val="005743C5"/>
    <w:rsid w:val="005745F1"/>
    <w:rsid w:val="0057492C"/>
    <w:rsid w:val="00574D14"/>
    <w:rsid w:val="00574FDC"/>
    <w:rsid w:val="005750B2"/>
    <w:rsid w:val="005753DB"/>
    <w:rsid w:val="005755F6"/>
    <w:rsid w:val="005756BD"/>
    <w:rsid w:val="005758D8"/>
    <w:rsid w:val="0057596C"/>
    <w:rsid w:val="00575A78"/>
    <w:rsid w:val="00575DBF"/>
    <w:rsid w:val="005760C5"/>
    <w:rsid w:val="005762E0"/>
    <w:rsid w:val="005762F2"/>
    <w:rsid w:val="005763AB"/>
    <w:rsid w:val="00576546"/>
    <w:rsid w:val="005766EA"/>
    <w:rsid w:val="00576764"/>
    <w:rsid w:val="0057679E"/>
    <w:rsid w:val="00576A37"/>
    <w:rsid w:val="00576B5A"/>
    <w:rsid w:val="00576C37"/>
    <w:rsid w:val="00576F60"/>
    <w:rsid w:val="00577368"/>
    <w:rsid w:val="005773FF"/>
    <w:rsid w:val="00577540"/>
    <w:rsid w:val="005777AC"/>
    <w:rsid w:val="005779F4"/>
    <w:rsid w:val="00577B7A"/>
    <w:rsid w:val="00577CC2"/>
    <w:rsid w:val="00577EB4"/>
    <w:rsid w:val="00577FB1"/>
    <w:rsid w:val="00580107"/>
    <w:rsid w:val="005802E9"/>
    <w:rsid w:val="0058032C"/>
    <w:rsid w:val="0058092B"/>
    <w:rsid w:val="005809AB"/>
    <w:rsid w:val="00580C27"/>
    <w:rsid w:val="00580E54"/>
    <w:rsid w:val="00581081"/>
    <w:rsid w:val="0058155B"/>
    <w:rsid w:val="005815D2"/>
    <w:rsid w:val="005818D4"/>
    <w:rsid w:val="005819D7"/>
    <w:rsid w:val="00581AB8"/>
    <w:rsid w:val="00581C3D"/>
    <w:rsid w:val="00581C6E"/>
    <w:rsid w:val="00581DF8"/>
    <w:rsid w:val="00581E13"/>
    <w:rsid w:val="00581F40"/>
    <w:rsid w:val="0058202D"/>
    <w:rsid w:val="005822DB"/>
    <w:rsid w:val="0058236E"/>
    <w:rsid w:val="00582991"/>
    <w:rsid w:val="005829AC"/>
    <w:rsid w:val="005829CC"/>
    <w:rsid w:val="00582C07"/>
    <w:rsid w:val="00582C0E"/>
    <w:rsid w:val="00582D23"/>
    <w:rsid w:val="00582E28"/>
    <w:rsid w:val="00582E3D"/>
    <w:rsid w:val="00582F7B"/>
    <w:rsid w:val="00582F9E"/>
    <w:rsid w:val="00583147"/>
    <w:rsid w:val="00583503"/>
    <w:rsid w:val="005836D0"/>
    <w:rsid w:val="005837B4"/>
    <w:rsid w:val="00583C7A"/>
    <w:rsid w:val="00583CDC"/>
    <w:rsid w:val="00583D56"/>
    <w:rsid w:val="00583D57"/>
    <w:rsid w:val="00583DEF"/>
    <w:rsid w:val="00583E78"/>
    <w:rsid w:val="0058444C"/>
    <w:rsid w:val="00584496"/>
    <w:rsid w:val="005845C2"/>
    <w:rsid w:val="005846B7"/>
    <w:rsid w:val="005848AB"/>
    <w:rsid w:val="00584AD3"/>
    <w:rsid w:val="00584C39"/>
    <w:rsid w:val="00584E9D"/>
    <w:rsid w:val="00584F9B"/>
    <w:rsid w:val="005850C4"/>
    <w:rsid w:val="005852AA"/>
    <w:rsid w:val="00585668"/>
    <w:rsid w:val="00585867"/>
    <w:rsid w:val="00585C3A"/>
    <w:rsid w:val="00586013"/>
    <w:rsid w:val="0058601C"/>
    <w:rsid w:val="0058628A"/>
    <w:rsid w:val="005865FE"/>
    <w:rsid w:val="00586B34"/>
    <w:rsid w:val="00586C61"/>
    <w:rsid w:val="00587117"/>
    <w:rsid w:val="0058759B"/>
    <w:rsid w:val="0058764D"/>
    <w:rsid w:val="00587D3C"/>
    <w:rsid w:val="00587EA1"/>
    <w:rsid w:val="00587FBF"/>
    <w:rsid w:val="00587FC9"/>
    <w:rsid w:val="00590060"/>
    <w:rsid w:val="005907A5"/>
    <w:rsid w:val="005907E6"/>
    <w:rsid w:val="005909AD"/>
    <w:rsid w:val="00590BF6"/>
    <w:rsid w:val="00590CDA"/>
    <w:rsid w:val="00590E38"/>
    <w:rsid w:val="00590E6A"/>
    <w:rsid w:val="005911ED"/>
    <w:rsid w:val="00591317"/>
    <w:rsid w:val="00591B9C"/>
    <w:rsid w:val="00591E8B"/>
    <w:rsid w:val="00591EC3"/>
    <w:rsid w:val="00591F7E"/>
    <w:rsid w:val="0059208D"/>
    <w:rsid w:val="0059211B"/>
    <w:rsid w:val="0059211E"/>
    <w:rsid w:val="0059215D"/>
    <w:rsid w:val="00592160"/>
    <w:rsid w:val="00592322"/>
    <w:rsid w:val="005923C9"/>
    <w:rsid w:val="005924C5"/>
    <w:rsid w:val="005924DB"/>
    <w:rsid w:val="0059284F"/>
    <w:rsid w:val="00592E68"/>
    <w:rsid w:val="00592EF9"/>
    <w:rsid w:val="00592F2C"/>
    <w:rsid w:val="00592F81"/>
    <w:rsid w:val="0059323A"/>
    <w:rsid w:val="005932D4"/>
    <w:rsid w:val="00593447"/>
    <w:rsid w:val="00593761"/>
    <w:rsid w:val="00593887"/>
    <w:rsid w:val="00593913"/>
    <w:rsid w:val="0059397F"/>
    <w:rsid w:val="00593A3A"/>
    <w:rsid w:val="00593A7B"/>
    <w:rsid w:val="00593D01"/>
    <w:rsid w:val="00593E39"/>
    <w:rsid w:val="00593E62"/>
    <w:rsid w:val="00593F2C"/>
    <w:rsid w:val="00594131"/>
    <w:rsid w:val="00594218"/>
    <w:rsid w:val="005943C6"/>
    <w:rsid w:val="00594493"/>
    <w:rsid w:val="005946E2"/>
    <w:rsid w:val="0059486C"/>
    <w:rsid w:val="00594893"/>
    <w:rsid w:val="00594AB7"/>
    <w:rsid w:val="00594D36"/>
    <w:rsid w:val="00594E3F"/>
    <w:rsid w:val="0059513A"/>
    <w:rsid w:val="00595308"/>
    <w:rsid w:val="005954BE"/>
    <w:rsid w:val="00595777"/>
    <w:rsid w:val="00595840"/>
    <w:rsid w:val="00595D93"/>
    <w:rsid w:val="00595DA2"/>
    <w:rsid w:val="00595E49"/>
    <w:rsid w:val="00595E51"/>
    <w:rsid w:val="00595E99"/>
    <w:rsid w:val="00596308"/>
    <w:rsid w:val="00596767"/>
    <w:rsid w:val="005968C4"/>
    <w:rsid w:val="00596924"/>
    <w:rsid w:val="00596AA0"/>
    <w:rsid w:val="00596E98"/>
    <w:rsid w:val="00596EB8"/>
    <w:rsid w:val="00596FA8"/>
    <w:rsid w:val="005970C8"/>
    <w:rsid w:val="00597115"/>
    <w:rsid w:val="0059715B"/>
    <w:rsid w:val="005972AC"/>
    <w:rsid w:val="005972F2"/>
    <w:rsid w:val="00597605"/>
    <w:rsid w:val="005978AF"/>
    <w:rsid w:val="00597A36"/>
    <w:rsid w:val="00597DF6"/>
    <w:rsid w:val="00597F84"/>
    <w:rsid w:val="005A0175"/>
    <w:rsid w:val="005A0274"/>
    <w:rsid w:val="005A0349"/>
    <w:rsid w:val="005A049F"/>
    <w:rsid w:val="005A05C6"/>
    <w:rsid w:val="005A0604"/>
    <w:rsid w:val="005A0753"/>
    <w:rsid w:val="005A07E2"/>
    <w:rsid w:val="005A0854"/>
    <w:rsid w:val="005A0ADA"/>
    <w:rsid w:val="005A0CB6"/>
    <w:rsid w:val="005A0E88"/>
    <w:rsid w:val="005A0EFD"/>
    <w:rsid w:val="005A1242"/>
    <w:rsid w:val="005A14AD"/>
    <w:rsid w:val="005A14CD"/>
    <w:rsid w:val="005A1808"/>
    <w:rsid w:val="005A18F9"/>
    <w:rsid w:val="005A1AA7"/>
    <w:rsid w:val="005A1BAF"/>
    <w:rsid w:val="005A1C03"/>
    <w:rsid w:val="005A1CC5"/>
    <w:rsid w:val="005A1CC6"/>
    <w:rsid w:val="005A1E14"/>
    <w:rsid w:val="005A2229"/>
    <w:rsid w:val="005A2327"/>
    <w:rsid w:val="005A23BE"/>
    <w:rsid w:val="005A24A7"/>
    <w:rsid w:val="005A270F"/>
    <w:rsid w:val="005A2834"/>
    <w:rsid w:val="005A2BF9"/>
    <w:rsid w:val="005A2DCC"/>
    <w:rsid w:val="005A320D"/>
    <w:rsid w:val="005A3330"/>
    <w:rsid w:val="005A35E4"/>
    <w:rsid w:val="005A3663"/>
    <w:rsid w:val="005A36E3"/>
    <w:rsid w:val="005A39D5"/>
    <w:rsid w:val="005A3A31"/>
    <w:rsid w:val="005A3B83"/>
    <w:rsid w:val="005A416C"/>
    <w:rsid w:val="005A4432"/>
    <w:rsid w:val="005A4BAD"/>
    <w:rsid w:val="005A4BEB"/>
    <w:rsid w:val="005A4CCC"/>
    <w:rsid w:val="005A53AC"/>
    <w:rsid w:val="005A588D"/>
    <w:rsid w:val="005A59CF"/>
    <w:rsid w:val="005A6223"/>
    <w:rsid w:val="005A63ED"/>
    <w:rsid w:val="005A6A3A"/>
    <w:rsid w:val="005A6D4C"/>
    <w:rsid w:val="005A6E87"/>
    <w:rsid w:val="005A702F"/>
    <w:rsid w:val="005A7041"/>
    <w:rsid w:val="005A739E"/>
    <w:rsid w:val="005A73F9"/>
    <w:rsid w:val="005A76D6"/>
    <w:rsid w:val="005A79E0"/>
    <w:rsid w:val="005A7D6C"/>
    <w:rsid w:val="005A7F72"/>
    <w:rsid w:val="005B016F"/>
    <w:rsid w:val="005B0298"/>
    <w:rsid w:val="005B0459"/>
    <w:rsid w:val="005B06C8"/>
    <w:rsid w:val="005B0A49"/>
    <w:rsid w:val="005B0A7D"/>
    <w:rsid w:val="005B0E56"/>
    <w:rsid w:val="005B0F18"/>
    <w:rsid w:val="005B1152"/>
    <w:rsid w:val="005B1197"/>
    <w:rsid w:val="005B1391"/>
    <w:rsid w:val="005B145C"/>
    <w:rsid w:val="005B16CC"/>
    <w:rsid w:val="005B18BB"/>
    <w:rsid w:val="005B193B"/>
    <w:rsid w:val="005B1B5B"/>
    <w:rsid w:val="005B2669"/>
    <w:rsid w:val="005B2899"/>
    <w:rsid w:val="005B2AA3"/>
    <w:rsid w:val="005B2D91"/>
    <w:rsid w:val="005B2DA2"/>
    <w:rsid w:val="005B2EB8"/>
    <w:rsid w:val="005B3213"/>
    <w:rsid w:val="005B355C"/>
    <w:rsid w:val="005B37DB"/>
    <w:rsid w:val="005B3C7C"/>
    <w:rsid w:val="005B3CB8"/>
    <w:rsid w:val="005B411A"/>
    <w:rsid w:val="005B462D"/>
    <w:rsid w:val="005B4768"/>
    <w:rsid w:val="005B4911"/>
    <w:rsid w:val="005B49C8"/>
    <w:rsid w:val="005B4C5C"/>
    <w:rsid w:val="005B4C83"/>
    <w:rsid w:val="005B4E74"/>
    <w:rsid w:val="005B4E82"/>
    <w:rsid w:val="005B4E83"/>
    <w:rsid w:val="005B5082"/>
    <w:rsid w:val="005B50EF"/>
    <w:rsid w:val="005B5152"/>
    <w:rsid w:val="005B5425"/>
    <w:rsid w:val="005B54FE"/>
    <w:rsid w:val="005B583C"/>
    <w:rsid w:val="005B5A40"/>
    <w:rsid w:val="005B5A55"/>
    <w:rsid w:val="005B5B3A"/>
    <w:rsid w:val="005B5C5C"/>
    <w:rsid w:val="005B5E27"/>
    <w:rsid w:val="005B5FC4"/>
    <w:rsid w:val="005B61E3"/>
    <w:rsid w:val="005B6592"/>
    <w:rsid w:val="005B676D"/>
    <w:rsid w:val="005B687E"/>
    <w:rsid w:val="005B6A6A"/>
    <w:rsid w:val="005B6AE0"/>
    <w:rsid w:val="005B6FAE"/>
    <w:rsid w:val="005B703E"/>
    <w:rsid w:val="005B70F7"/>
    <w:rsid w:val="005B71F7"/>
    <w:rsid w:val="005B754D"/>
    <w:rsid w:val="005B7824"/>
    <w:rsid w:val="005B7A4C"/>
    <w:rsid w:val="005B7A5C"/>
    <w:rsid w:val="005B7FD5"/>
    <w:rsid w:val="005C001C"/>
    <w:rsid w:val="005C01BD"/>
    <w:rsid w:val="005C0306"/>
    <w:rsid w:val="005C0625"/>
    <w:rsid w:val="005C0743"/>
    <w:rsid w:val="005C077D"/>
    <w:rsid w:val="005C0904"/>
    <w:rsid w:val="005C0970"/>
    <w:rsid w:val="005C09BF"/>
    <w:rsid w:val="005C0A5A"/>
    <w:rsid w:val="005C0D61"/>
    <w:rsid w:val="005C0DDE"/>
    <w:rsid w:val="005C0E2A"/>
    <w:rsid w:val="005C1225"/>
    <w:rsid w:val="005C12C8"/>
    <w:rsid w:val="005C12E5"/>
    <w:rsid w:val="005C132F"/>
    <w:rsid w:val="005C1752"/>
    <w:rsid w:val="005C1A10"/>
    <w:rsid w:val="005C1B04"/>
    <w:rsid w:val="005C1B55"/>
    <w:rsid w:val="005C1B9C"/>
    <w:rsid w:val="005C1BF2"/>
    <w:rsid w:val="005C1D0F"/>
    <w:rsid w:val="005C2144"/>
    <w:rsid w:val="005C2447"/>
    <w:rsid w:val="005C247C"/>
    <w:rsid w:val="005C274C"/>
    <w:rsid w:val="005C288A"/>
    <w:rsid w:val="005C2D0E"/>
    <w:rsid w:val="005C2D32"/>
    <w:rsid w:val="005C2D3A"/>
    <w:rsid w:val="005C2DAD"/>
    <w:rsid w:val="005C3118"/>
    <w:rsid w:val="005C3649"/>
    <w:rsid w:val="005C376D"/>
    <w:rsid w:val="005C3CCA"/>
    <w:rsid w:val="005C3EBA"/>
    <w:rsid w:val="005C45A1"/>
    <w:rsid w:val="005C4751"/>
    <w:rsid w:val="005C4B4D"/>
    <w:rsid w:val="005C4C53"/>
    <w:rsid w:val="005C4DE3"/>
    <w:rsid w:val="005C4E92"/>
    <w:rsid w:val="005C5024"/>
    <w:rsid w:val="005C5277"/>
    <w:rsid w:val="005C5372"/>
    <w:rsid w:val="005C5379"/>
    <w:rsid w:val="005C5425"/>
    <w:rsid w:val="005C56CD"/>
    <w:rsid w:val="005C5849"/>
    <w:rsid w:val="005C59D7"/>
    <w:rsid w:val="005C5A28"/>
    <w:rsid w:val="005C5CDE"/>
    <w:rsid w:val="005C5ED5"/>
    <w:rsid w:val="005C605D"/>
    <w:rsid w:val="005C6222"/>
    <w:rsid w:val="005C62DF"/>
    <w:rsid w:val="005C682A"/>
    <w:rsid w:val="005C6AEA"/>
    <w:rsid w:val="005C6B26"/>
    <w:rsid w:val="005C6DBE"/>
    <w:rsid w:val="005C6E14"/>
    <w:rsid w:val="005C7480"/>
    <w:rsid w:val="005C758D"/>
    <w:rsid w:val="005C772B"/>
    <w:rsid w:val="005C7A54"/>
    <w:rsid w:val="005C7C3E"/>
    <w:rsid w:val="005C7CAD"/>
    <w:rsid w:val="005C7CF2"/>
    <w:rsid w:val="005C7E7C"/>
    <w:rsid w:val="005C7EF7"/>
    <w:rsid w:val="005C7EF8"/>
    <w:rsid w:val="005D02FA"/>
    <w:rsid w:val="005D0444"/>
    <w:rsid w:val="005D047B"/>
    <w:rsid w:val="005D0790"/>
    <w:rsid w:val="005D0955"/>
    <w:rsid w:val="005D0BE9"/>
    <w:rsid w:val="005D0C18"/>
    <w:rsid w:val="005D0D3E"/>
    <w:rsid w:val="005D0EE5"/>
    <w:rsid w:val="005D11E7"/>
    <w:rsid w:val="005D168A"/>
    <w:rsid w:val="005D17BF"/>
    <w:rsid w:val="005D18B1"/>
    <w:rsid w:val="005D1C15"/>
    <w:rsid w:val="005D1E09"/>
    <w:rsid w:val="005D2024"/>
    <w:rsid w:val="005D2044"/>
    <w:rsid w:val="005D20FC"/>
    <w:rsid w:val="005D2152"/>
    <w:rsid w:val="005D222B"/>
    <w:rsid w:val="005D242B"/>
    <w:rsid w:val="005D24A2"/>
    <w:rsid w:val="005D25D7"/>
    <w:rsid w:val="005D2666"/>
    <w:rsid w:val="005D2A38"/>
    <w:rsid w:val="005D2A49"/>
    <w:rsid w:val="005D2CB0"/>
    <w:rsid w:val="005D2EE8"/>
    <w:rsid w:val="005D30C8"/>
    <w:rsid w:val="005D3534"/>
    <w:rsid w:val="005D35E1"/>
    <w:rsid w:val="005D3707"/>
    <w:rsid w:val="005D382F"/>
    <w:rsid w:val="005D3AF0"/>
    <w:rsid w:val="005D3BFD"/>
    <w:rsid w:val="005D3F1B"/>
    <w:rsid w:val="005D4043"/>
    <w:rsid w:val="005D4280"/>
    <w:rsid w:val="005D46E9"/>
    <w:rsid w:val="005D4850"/>
    <w:rsid w:val="005D49D1"/>
    <w:rsid w:val="005D4BE2"/>
    <w:rsid w:val="005D4C77"/>
    <w:rsid w:val="005D5012"/>
    <w:rsid w:val="005D5272"/>
    <w:rsid w:val="005D54E4"/>
    <w:rsid w:val="005D5510"/>
    <w:rsid w:val="005D56CE"/>
    <w:rsid w:val="005D5933"/>
    <w:rsid w:val="005D5981"/>
    <w:rsid w:val="005D5B45"/>
    <w:rsid w:val="005D5E46"/>
    <w:rsid w:val="005D609E"/>
    <w:rsid w:val="005D60AC"/>
    <w:rsid w:val="005D6252"/>
    <w:rsid w:val="005D64A5"/>
    <w:rsid w:val="005D65AF"/>
    <w:rsid w:val="005D6905"/>
    <w:rsid w:val="005D6929"/>
    <w:rsid w:val="005D6A8F"/>
    <w:rsid w:val="005D6AC9"/>
    <w:rsid w:val="005D6B30"/>
    <w:rsid w:val="005D6E1C"/>
    <w:rsid w:val="005D70B2"/>
    <w:rsid w:val="005D7458"/>
    <w:rsid w:val="005D7539"/>
    <w:rsid w:val="005D76F4"/>
    <w:rsid w:val="005D7906"/>
    <w:rsid w:val="005D7945"/>
    <w:rsid w:val="005D7A73"/>
    <w:rsid w:val="005D7E04"/>
    <w:rsid w:val="005D7EB9"/>
    <w:rsid w:val="005E0082"/>
    <w:rsid w:val="005E013F"/>
    <w:rsid w:val="005E01C8"/>
    <w:rsid w:val="005E0674"/>
    <w:rsid w:val="005E06E1"/>
    <w:rsid w:val="005E07FF"/>
    <w:rsid w:val="005E0899"/>
    <w:rsid w:val="005E0A6D"/>
    <w:rsid w:val="005E0BEE"/>
    <w:rsid w:val="005E1393"/>
    <w:rsid w:val="005E1411"/>
    <w:rsid w:val="005E161A"/>
    <w:rsid w:val="005E269D"/>
    <w:rsid w:val="005E26F3"/>
    <w:rsid w:val="005E284D"/>
    <w:rsid w:val="005E2A43"/>
    <w:rsid w:val="005E2E47"/>
    <w:rsid w:val="005E2EB9"/>
    <w:rsid w:val="005E3035"/>
    <w:rsid w:val="005E3096"/>
    <w:rsid w:val="005E318E"/>
    <w:rsid w:val="005E33B5"/>
    <w:rsid w:val="005E33F8"/>
    <w:rsid w:val="005E35FD"/>
    <w:rsid w:val="005E383F"/>
    <w:rsid w:val="005E385D"/>
    <w:rsid w:val="005E3B77"/>
    <w:rsid w:val="005E3BEE"/>
    <w:rsid w:val="005E3D05"/>
    <w:rsid w:val="005E3E60"/>
    <w:rsid w:val="005E3FFF"/>
    <w:rsid w:val="005E413B"/>
    <w:rsid w:val="005E419F"/>
    <w:rsid w:val="005E43AD"/>
    <w:rsid w:val="005E47A7"/>
    <w:rsid w:val="005E48F7"/>
    <w:rsid w:val="005E4B8B"/>
    <w:rsid w:val="005E4CCB"/>
    <w:rsid w:val="005E5563"/>
    <w:rsid w:val="005E5625"/>
    <w:rsid w:val="005E59C5"/>
    <w:rsid w:val="005E59E4"/>
    <w:rsid w:val="005E5A2C"/>
    <w:rsid w:val="005E5A69"/>
    <w:rsid w:val="005E5E74"/>
    <w:rsid w:val="005E5FD9"/>
    <w:rsid w:val="005E61C0"/>
    <w:rsid w:val="005E654A"/>
    <w:rsid w:val="005E6644"/>
    <w:rsid w:val="005E66F1"/>
    <w:rsid w:val="005E674A"/>
    <w:rsid w:val="005E67D2"/>
    <w:rsid w:val="005E6963"/>
    <w:rsid w:val="005E6A96"/>
    <w:rsid w:val="005E6AFB"/>
    <w:rsid w:val="005E6B5C"/>
    <w:rsid w:val="005E6D39"/>
    <w:rsid w:val="005E7087"/>
    <w:rsid w:val="005E739E"/>
    <w:rsid w:val="005E7585"/>
    <w:rsid w:val="005E7698"/>
    <w:rsid w:val="005E783F"/>
    <w:rsid w:val="005E7849"/>
    <w:rsid w:val="005E7A23"/>
    <w:rsid w:val="005E7A8C"/>
    <w:rsid w:val="005E7F15"/>
    <w:rsid w:val="005F02B4"/>
    <w:rsid w:val="005F06FA"/>
    <w:rsid w:val="005F06FD"/>
    <w:rsid w:val="005F07FD"/>
    <w:rsid w:val="005F0B4C"/>
    <w:rsid w:val="005F0B4F"/>
    <w:rsid w:val="005F0B53"/>
    <w:rsid w:val="005F0C46"/>
    <w:rsid w:val="005F0ED4"/>
    <w:rsid w:val="005F1069"/>
    <w:rsid w:val="005F12CA"/>
    <w:rsid w:val="005F1392"/>
    <w:rsid w:val="005F1579"/>
    <w:rsid w:val="005F1A2F"/>
    <w:rsid w:val="005F1FE4"/>
    <w:rsid w:val="005F2263"/>
    <w:rsid w:val="005F2517"/>
    <w:rsid w:val="005F2528"/>
    <w:rsid w:val="005F2727"/>
    <w:rsid w:val="005F2752"/>
    <w:rsid w:val="005F2B72"/>
    <w:rsid w:val="005F2E6C"/>
    <w:rsid w:val="005F2EDB"/>
    <w:rsid w:val="005F31B9"/>
    <w:rsid w:val="005F35FF"/>
    <w:rsid w:val="005F3668"/>
    <w:rsid w:val="005F369B"/>
    <w:rsid w:val="005F3860"/>
    <w:rsid w:val="005F3955"/>
    <w:rsid w:val="005F39B8"/>
    <w:rsid w:val="005F3CCF"/>
    <w:rsid w:val="005F3DEA"/>
    <w:rsid w:val="005F3E75"/>
    <w:rsid w:val="005F3F7F"/>
    <w:rsid w:val="005F40E5"/>
    <w:rsid w:val="005F419B"/>
    <w:rsid w:val="005F46D9"/>
    <w:rsid w:val="005F4950"/>
    <w:rsid w:val="005F4A43"/>
    <w:rsid w:val="005F4BE0"/>
    <w:rsid w:val="005F4C8E"/>
    <w:rsid w:val="005F4D16"/>
    <w:rsid w:val="005F4D97"/>
    <w:rsid w:val="005F5147"/>
    <w:rsid w:val="005F523F"/>
    <w:rsid w:val="005F5362"/>
    <w:rsid w:val="005F547B"/>
    <w:rsid w:val="005F556F"/>
    <w:rsid w:val="005F5A15"/>
    <w:rsid w:val="005F5AE1"/>
    <w:rsid w:val="005F5C3D"/>
    <w:rsid w:val="005F660A"/>
    <w:rsid w:val="005F6697"/>
    <w:rsid w:val="005F68C8"/>
    <w:rsid w:val="005F68DA"/>
    <w:rsid w:val="005F69DD"/>
    <w:rsid w:val="005F6CA5"/>
    <w:rsid w:val="005F6DD3"/>
    <w:rsid w:val="005F6E2F"/>
    <w:rsid w:val="005F6ED0"/>
    <w:rsid w:val="005F6EF0"/>
    <w:rsid w:val="005F6F60"/>
    <w:rsid w:val="005F6F9C"/>
    <w:rsid w:val="005F6FFC"/>
    <w:rsid w:val="005F72B6"/>
    <w:rsid w:val="005F7730"/>
    <w:rsid w:val="005F7896"/>
    <w:rsid w:val="005F7A28"/>
    <w:rsid w:val="005F7CC1"/>
    <w:rsid w:val="005F7CD2"/>
    <w:rsid w:val="005F7CD9"/>
    <w:rsid w:val="005F7DAD"/>
    <w:rsid w:val="006001D1"/>
    <w:rsid w:val="006004DE"/>
    <w:rsid w:val="006006ED"/>
    <w:rsid w:val="006007C1"/>
    <w:rsid w:val="006007FC"/>
    <w:rsid w:val="00600873"/>
    <w:rsid w:val="00600AAB"/>
    <w:rsid w:val="00600B6C"/>
    <w:rsid w:val="00600FEE"/>
    <w:rsid w:val="00601072"/>
    <w:rsid w:val="00601097"/>
    <w:rsid w:val="0060121C"/>
    <w:rsid w:val="006012DA"/>
    <w:rsid w:val="0060137E"/>
    <w:rsid w:val="0060138D"/>
    <w:rsid w:val="0060144E"/>
    <w:rsid w:val="0060150D"/>
    <w:rsid w:val="006017DD"/>
    <w:rsid w:val="00601E2F"/>
    <w:rsid w:val="00601FCD"/>
    <w:rsid w:val="00602354"/>
    <w:rsid w:val="0060254B"/>
    <w:rsid w:val="0060268D"/>
    <w:rsid w:val="006027D5"/>
    <w:rsid w:val="006029D6"/>
    <w:rsid w:val="00602CA4"/>
    <w:rsid w:val="00602F3E"/>
    <w:rsid w:val="0060305B"/>
    <w:rsid w:val="0060312A"/>
    <w:rsid w:val="00603460"/>
    <w:rsid w:val="0060398B"/>
    <w:rsid w:val="006039C5"/>
    <w:rsid w:val="00603B1B"/>
    <w:rsid w:val="006043D7"/>
    <w:rsid w:val="00604594"/>
    <w:rsid w:val="00604654"/>
    <w:rsid w:val="00604708"/>
    <w:rsid w:val="006048BA"/>
    <w:rsid w:val="006049C5"/>
    <w:rsid w:val="00604CFF"/>
    <w:rsid w:val="00605399"/>
    <w:rsid w:val="006054EE"/>
    <w:rsid w:val="006055E8"/>
    <w:rsid w:val="006058F7"/>
    <w:rsid w:val="0060591D"/>
    <w:rsid w:val="00605925"/>
    <w:rsid w:val="006059EC"/>
    <w:rsid w:val="00605A02"/>
    <w:rsid w:val="00605A5D"/>
    <w:rsid w:val="00605AB7"/>
    <w:rsid w:val="00605B5D"/>
    <w:rsid w:val="00605C0E"/>
    <w:rsid w:val="00605EAD"/>
    <w:rsid w:val="006062CF"/>
    <w:rsid w:val="006066B4"/>
    <w:rsid w:val="006067A9"/>
    <w:rsid w:val="00606E2E"/>
    <w:rsid w:val="00606EB9"/>
    <w:rsid w:val="00607055"/>
    <w:rsid w:val="006074B1"/>
    <w:rsid w:val="0060764C"/>
    <w:rsid w:val="0060783E"/>
    <w:rsid w:val="0060796D"/>
    <w:rsid w:val="00607ADE"/>
    <w:rsid w:val="00607C6D"/>
    <w:rsid w:val="00607E68"/>
    <w:rsid w:val="0061007F"/>
    <w:rsid w:val="006101B7"/>
    <w:rsid w:val="00610224"/>
    <w:rsid w:val="0061023F"/>
    <w:rsid w:val="006102C6"/>
    <w:rsid w:val="006103F0"/>
    <w:rsid w:val="00610407"/>
    <w:rsid w:val="0061083B"/>
    <w:rsid w:val="00610A1E"/>
    <w:rsid w:val="00610B78"/>
    <w:rsid w:val="00610C41"/>
    <w:rsid w:val="00610D8D"/>
    <w:rsid w:val="006112E3"/>
    <w:rsid w:val="00611356"/>
    <w:rsid w:val="006113A9"/>
    <w:rsid w:val="00611955"/>
    <w:rsid w:val="00611A35"/>
    <w:rsid w:val="00611C82"/>
    <w:rsid w:val="00611DB5"/>
    <w:rsid w:val="00612081"/>
    <w:rsid w:val="00612131"/>
    <w:rsid w:val="0061216A"/>
    <w:rsid w:val="006125DB"/>
    <w:rsid w:val="00612858"/>
    <w:rsid w:val="0061297E"/>
    <w:rsid w:val="00612BCB"/>
    <w:rsid w:val="00612C56"/>
    <w:rsid w:val="00612C73"/>
    <w:rsid w:val="00612E96"/>
    <w:rsid w:val="0061309A"/>
    <w:rsid w:val="00613120"/>
    <w:rsid w:val="006133A2"/>
    <w:rsid w:val="006134CE"/>
    <w:rsid w:val="006138D8"/>
    <w:rsid w:val="00613A55"/>
    <w:rsid w:val="00613D6C"/>
    <w:rsid w:val="00614016"/>
    <w:rsid w:val="00614064"/>
    <w:rsid w:val="006140AE"/>
    <w:rsid w:val="006141D8"/>
    <w:rsid w:val="006141F0"/>
    <w:rsid w:val="00614225"/>
    <w:rsid w:val="00614289"/>
    <w:rsid w:val="0061432F"/>
    <w:rsid w:val="00614378"/>
    <w:rsid w:val="006144B0"/>
    <w:rsid w:val="0061475D"/>
    <w:rsid w:val="006147C6"/>
    <w:rsid w:val="00614841"/>
    <w:rsid w:val="00614B63"/>
    <w:rsid w:val="00614BDD"/>
    <w:rsid w:val="00614C2F"/>
    <w:rsid w:val="00614CB4"/>
    <w:rsid w:val="00614D1E"/>
    <w:rsid w:val="00614E35"/>
    <w:rsid w:val="0061513A"/>
    <w:rsid w:val="006151B3"/>
    <w:rsid w:val="0061524B"/>
    <w:rsid w:val="00615576"/>
    <w:rsid w:val="0061565F"/>
    <w:rsid w:val="0061571C"/>
    <w:rsid w:val="006159FA"/>
    <w:rsid w:val="00615BDB"/>
    <w:rsid w:val="00615F60"/>
    <w:rsid w:val="00615F78"/>
    <w:rsid w:val="00615FBA"/>
    <w:rsid w:val="006162D2"/>
    <w:rsid w:val="006164DD"/>
    <w:rsid w:val="00616513"/>
    <w:rsid w:val="00616885"/>
    <w:rsid w:val="00616CA7"/>
    <w:rsid w:val="00616F90"/>
    <w:rsid w:val="00617004"/>
    <w:rsid w:val="006170BA"/>
    <w:rsid w:val="0061717B"/>
    <w:rsid w:val="0061717F"/>
    <w:rsid w:val="006173D3"/>
    <w:rsid w:val="006173F6"/>
    <w:rsid w:val="00617457"/>
    <w:rsid w:val="006175CF"/>
    <w:rsid w:val="00617B93"/>
    <w:rsid w:val="00617F26"/>
    <w:rsid w:val="00620020"/>
    <w:rsid w:val="00620049"/>
    <w:rsid w:val="006201A2"/>
    <w:rsid w:val="006201CD"/>
    <w:rsid w:val="006201F5"/>
    <w:rsid w:val="00620254"/>
    <w:rsid w:val="006203FA"/>
    <w:rsid w:val="006205EA"/>
    <w:rsid w:val="0062063A"/>
    <w:rsid w:val="00620686"/>
    <w:rsid w:val="00620721"/>
    <w:rsid w:val="00620809"/>
    <w:rsid w:val="006209E8"/>
    <w:rsid w:val="006211E8"/>
    <w:rsid w:val="006217B4"/>
    <w:rsid w:val="006217DC"/>
    <w:rsid w:val="006219B1"/>
    <w:rsid w:val="00621A18"/>
    <w:rsid w:val="00621B6A"/>
    <w:rsid w:val="00621C0B"/>
    <w:rsid w:val="00621C72"/>
    <w:rsid w:val="00621CAD"/>
    <w:rsid w:val="00622021"/>
    <w:rsid w:val="00622065"/>
    <w:rsid w:val="006220DA"/>
    <w:rsid w:val="006221EF"/>
    <w:rsid w:val="00622201"/>
    <w:rsid w:val="00622211"/>
    <w:rsid w:val="0062269D"/>
    <w:rsid w:val="006227B5"/>
    <w:rsid w:val="00622F73"/>
    <w:rsid w:val="006230BB"/>
    <w:rsid w:val="00623427"/>
    <w:rsid w:val="006234C1"/>
    <w:rsid w:val="00623597"/>
    <w:rsid w:val="00623AEB"/>
    <w:rsid w:val="00623BB4"/>
    <w:rsid w:val="00623DBE"/>
    <w:rsid w:val="00623E4E"/>
    <w:rsid w:val="006240A4"/>
    <w:rsid w:val="006240FA"/>
    <w:rsid w:val="00624545"/>
    <w:rsid w:val="00624582"/>
    <w:rsid w:val="006249E3"/>
    <w:rsid w:val="00624A51"/>
    <w:rsid w:val="00624BFF"/>
    <w:rsid w:val="00624C2C"/>
    <w:rsid w:val="00624C6E"/>
    <w:rsid w:val="00624FB3"/>
    <w:rsid w:val="006250BF"/>
    <w:rsid w:val="006253CA"/>
    <w:rsid w:val="00625790"/>
    <w:rsid w:val="00625967"/>
    <w:rsid w:val="00625B24"/>
    <w:rsid w:val="00626387"/>
    <w:rsid w:val="0062657C"/>
    <w:rsid w:val="00626C25"/>
    <w:rsid w:val="00626DEF"/>
    <w:rsid w:val="00626E64"/>
    <w:rsid w:val="0062725A"/>
    <w:rsid w:val="006277F8"/>
    <w:rsid w:val="00627800"/>
    <w:rsid w:val="00627BA3"/>
    <w:rsid w:val="00627C39"/>
    <w:rsid w:val="00627DE3"/>
    <w:rsid w:val="00627E44"/>
    <w:rsid w:val="006300D7"/>
    <w:rsid w:val="00630333"/>
    <w:rsid w:val="0063037C"/>
    <w:rsid w:val="006309AC"/>
    <w:rsid w:val="00631007"/>
    <w:rsid w:val="00631725"/>
    <w:rsid w:val="00631826"/>
    <w:rsid w:val="00631864"/>
    <w:rsid w:val="00631B1A"/>
    <w:rsid w:val="00631D1D"/>
    <w:rsid w:val="00631DA4"/>
    <w:rsid w:val="00631F9D"/>
    <w:rsid w:val="006321AC"/>
    <w:rsid w:val="006321DB"/>
    <w:rsid w:val="006325F8"/>
    <w:rsid w:val="0063261A"/>
    <w:rsid w:val="006326BC"/>
    <w:rsid w:val="00632763"/>
    <w:rsid w:val="00632927"/>
    <w:rsid w:val="00632A0E"/>
    <w:rsid w:val="00632A4C"/>
    <w:rsid w:val="00632BD7"/>
    <w:rsid w:val="00632EEF"/>
    <w:rsid w:val="0063305B"/>
    <w:rsid w:val="0063309C"/>
    <w:rsid w:val="006333DE"/>
    <w:rsid w:val="0063356F"/>
    <w:rsid w:val="00633951"/>
    <w:rsid w:val="00633965"/>
    <w:rsid w:val="00633982"/>
    <w:rsid w:val="00633A3A"/>
    <w:rsid w:val="00633B5E"/>
    <w:rsid w:val="00633C0A"/>
    <w:rsid w:val="0063405E"/>
    <w:rsid w:val="00634192"/>
    <w:rsid w:val="006341AD"/>
    <w:rsid w:val="00634230"/>
    <w:rsid w:val="00634468"/>
    <w:rsid w:val="006346F1"/>
    <w:rsid w:val="00634735"/>
    <w:rsid w:val="006347F5"/>
    <w:rsid w:val="00634F76"/>
    <w:rsid w:val="006353D0"/>
    <w:rsid w:val="0063557B"/>
    <w:rsid w:val="006358C2"/>
    <w:rsid w:val="00635905"/>
    <w:rsid w:val="00635929"/>
    <w:rsid w:val="00635CE9"/>
    <w:rsid w:val="00635EDC"/>
    <w:rsid w:val="00635F56"/>
    <w:rsid w:val="00636094"/>
    <w:rsid w:val="006362A8"/>
    <w:rsid w:val="0063633A"/>
    <w:rsid w:val="0063636B"/>
    <w:rsid w:val="0063650D"/>
    <w:rsid w:val="0063662B"/>
    <w:rsid w:val="00636700"/>
    <w:rsid w:val="0063671F"/>
    <w:rsid w:val="00636A3E"/>
    <w:rsid w:val="00636A76"/>
    <w:rsid w:val="00636D15"/>
    <w:rsid w:val="0063720A"/>
    <w:rsid w:val="00637314"/>
    <w:rsid w:val="0063739E"/>
    <w:rsid w:val="006373C7"/>
    <w:rsid w:val="006377E7"/>
    <w:rsid w:val="00637DB5"/>
    <w:rsid w:val="00637E00"/>
    <w:rsid w:val="00637EF1"/>
    <w:rsid w:val="00637FB9"/>
    <w:rsid w:val="006401C6"/>
    <w:rsid w:val="00640207"/>
    <w:rsid w:val="00640222"/>
    <w:rsid w:val="00640751"/>
    <w:rsid w:val="006409F3"/>
    <w:rsid w:val="00640EAA"/>
    <w:rsid w:val="00641061"/>
    <w:rsid w:val="006411DF"/>
    <w:rsid w:val="006412E5"/>
    <w:rsid w:val="006419ED"/>
    <w:rsid w:val="006427DE"/>
    <w:rsid w:val="006428FC"/>
    <w:rsid w:val="006429D6"/>
    <w:rsid w:val="006429E5"/>
    <w:rsid w:val="00642AA7"/>
    <w:rsid w:val="00642D10"/>
    <w:rsid w:val="00642E25"/>
    <w:rsid w:val="00642E65"/>
    <w:rsid w:val="006431CE"/>
    <w:rsid w:val="00643286"/>
    <w:rsid w:val="0064372D"/>
    <w:rsid w:val="00643736"/>
    <w:rsid w:val="00643769"/>
    <w:rsid w:val="00643891"/>
    <w:rsid w:val="00643A39"/>
    <w:rsid w:val="00643DCD"/>
    <w:rsid w:val="00643EF6"/>
    <w:rsid w:val="00644200"/>
    <w:rsid w:val="0064428B"/>
    <w:rsid w:val="00644375"/>
    <w:rsid w:val="006443C4"/>
    <w:rsid w:val="00644511"/>
    <w:rsid w:val="006445DC"/>
    <w:rsid w:val="0064486C"/>
    <w:rsid w:val="00644907"/>
    <w:rsid w:val="00644A30"/>
    <w:rsid w:val="00644A48"/>
    <w:rsid w:val="00644A57"/>
    <w:rsid w:val="00644E60"/>
    <w:rsid w:val="00644FC5"/>
    <w:rsid w:val="0064508A"/>
    <w:rsid w:val="00645097"/>
    <w:rsid w:val="00645190"/>
    <w:rsid w:val="00645261"/>
    <w:rsid w:val="006452C2"/>
    <w:rsid w:val="006459B5"/>
    <w:rsid w:val="00645ACC"/>
    <w:rsid w:val="00645FF4"/>
    <w:rsid w:val="00646506"/>
    <w:rsid w:val="006466B5"/>
    <w:rsid w:val="00646A97"/>
    <w:rsid w:val="00646B84"/>
    <w:rsid w:val="006474BA"/>
    <w:rsid w:val="006477A7"/>
    <w:rsid w:val="00647804"/>
    <w:rsid w:val="006478FF"/>
    <w:rsid w:val="00647ABB"/>
    <w:rsid w:val="00647CB3"/>
    <w:rsid w:val="00647D6B"/>
    <w:rsid w:val="00650150"/>
    <w:rsid w:val="006505A1"/>
    <w:rsid w:val="0065070F"/>
    <w:rsid w:val="006507EB"/>
    <w:rsid w:val="00650801"/>
    <w:rsid w:val="00650854"/>
    <w:rsid w:val="006508FC"/>
    <w:rsid w:val="00650D1E"/>
    <w:rsid w:val="00650D3F"/>
    <w:rsid w:val="00650EB8"/>
    <w:rsid w:val="00650F7C"/>
    <w:rsid w:val="00650FBE"/>
    <w:rsid w:val="00651012"/>
    <w:rsid w:val="006510CD"/>
    <w:rsid w:val="006511B8"/>
    <w:rsid w:val="006513D5"/>
    <w:rsid w:val="006518B1"/>
    <w:rsid w:val="00651AD3"/>
    <w:rsid w:val="00651B74"/>
    <w:rsid w:val="00651D19"/>
    <w:rsid w:val="00651F3D"/>
    <w:rsid w:val="00651FA0"/>
    <w:rsid w:val="0065235A"/>
    <w:rsid w:val="0065259B"/>
    <w:rsid w:val="00652AD5"/>
    <w:rsid w:val="00652F5F"/>
    <w:rsid w:val="0065304D"/>
    <w:rsid w:val="00653217"/>
    <w:rsid w:val="00653273"/>
    <w:rsid w:val="00653B4B"/>
    <w:rsid w:val="00653BD9"/>
    <w:rsid w:val="00653C18"/>
    <w:rsid w:val="00653D91"/>
    <w:rsid w:val="00653FED"/>
    <w:rsid w:val="00653FF4"/>
    <w:rsid w:val="0065424F"/>
    <w:rsid w:val="0065444C"/>
    <w:rsid w:val="006544F6"/>
    <w:rsid w:val="0065457D"/>
    <w:rsid w:val="006548D3"/>
    <w:rsid w:val="006548FE"/>
    <w:rsid w:val="00654ADA"/>
    <w:rsid w:val="00654E0E"/>
    <w:rsid w:val="00654FA5"/>
    <w:rsid w:val="00655070"/>
    <w:rsid w:val="00655223"/>
    <w:rsid w:val="006552F7"/>
    <w:rsid w:val="00655780"/>
    <w:rsid w:val="0065594D"/>
    <w:rsid w:val="00655B1D"/>
    <w:rsid w:val="00655C24"/>
    <w:rsid w:val="006560DF"/>
    <w:rsid w:val="006561FF"/>
    <w:rsid w:val="006562FF"/>
    <w:rsid w:val="00656391"/>
    <w:rsid w:val="00656527"/>
    <w:rsid w:val="00656630"/>
    <w:rsid w:val="006566E2"/>
    <w:rsid w:val="00656D6F"/>
    <w:rsid w:val="00656E76"/>
    <w:rsid w:val="00657004"/>
    <w:rsid w:val="00657005"/>
    <w:rsid w:val="006572FB"/>
    <w:rsid w:val="00657495"/>
    <w:rsid w:val="006574D4"/>
    <w:rsid w:val="006578D9"/>
    <w:rsid w:val="00657936"/>
    <w:rsid w:val="00657B4D"/>
    <w:rsid w:val="00657C1F"/>
    <w:rsid w:val="00657C28"/>
    <w:rsid w:val="00657C6B"/>
    <w:rsid w:val="00657DD5"/>
    <w:rsid w:val="00657F67"/>
    <w:rsid w:val="0066023B"/>
    <w:rsid w:val="00660371"/>
    <w:rsid w:val="006605DC"/>
    <w:rsid w:val="00660861"/>
    <w:rsid w:val="00661178"/>
    <w:rsid w:val="0066146F"/>
    <w:rsid w:val="00661636"/>
    <w:rsid w:val="0066175E"/>
    <w:rsid w:val="00661C4E"/>
    <w:rsid w:val="00661CC2"/>
    <w:rsid w:val="00661D04"/>
    <w:rsid w:val="00661E6F"/>
    <w:rsid w:val="00662166"/>
    <w:rsid w:val="006621E9"/>
    <w:rsid w:val="00662945"/>
    <w:rsid w:val="00662AF3"/>
    <w:rsid w:val="00662FA2"/>
    <w:rsid w:val="006630CB"/>
    <w:rsid w:val="0066310A"/>
    <w:rsid w:val="006631DC"/>
    <w:rsid w:val="00663318"/>
    <w:rsid w:val="006634E5"/>
    <w:rsid w:val="006635DC"/>
    <w:rsid w:val="006635E0"/>
    <w:rsid w:val="0066369A"/>
    <w:rsid w:val="006638CB"/>
    <w:rsid w:val="00663908"/>
    <w:rsid w:val="00663A58"/>
    <w:rsid w:val="00663C07"/>
    <w:rsid w:val="00663D7A"/>
    <w:rsid w:val="00663DAB"/>
    <w:rsid w:val="00663E67"/>
    <w:rsid w:val="00664029"/>
    <w:rsid w:val="00664298"/>
    <w:rsid w:val="00664678"/>
    <w:rsid w:val="006646F4"/>
    <w:rsid w:val="006648F3"/>
    <w:rsid w:val="00664A73"/>
    <w:rsid w:val="00664E14"/>
    <w:rsid w:val="00664FEC"/>
    <w:rsid w:val="00665229"/>
    <w:rsid w:val="00665316"/>
    <w:rsid w:val="006654E8"/>
    <w:rsid w:val="00665529"/>
    <w:rsid w:val="0066568F"/>
    <w:rsid w:val="006659F9"/>
    <w:rsid w:val="00665A1D"/>
    <w:rsid w:val="00665B31"/>
    <w:rsid w:val="00665CCE"/>
    <w:rsid w:val="00665D0E"/>
    <w:rsid w:val="0066609C"/>
    <w:rsid w:val="00666124"/>
    <w:rsid w:val="00666140"/>
    <w:rsid w:val="00666206"/>
    <w:rsid w:val="0066629B"/>
    <w:rsid w:val="00666304"/>
    <w:rsid w:val="006668F3"/>
    <w:rsid w:val="00666969"/>
    <w:rsid w:val="00666E49"/>
    <w:rsid w:val="00666EAE"/>
    <w:rsid w:val="00667016"/>
    <w:rsid w:val="0066709A"/>
    <w:rsid w:val="006670CC"/>
    <w:rsid w:val="0066725F"/>
    <w:rsid w:val="006672FC"/>
    <w:rsid w:val="00667378"/>
    <w:rsid w:val="0066745C"/>
    <w:rsid w:val="0066747F"/>
    <w:rsid w:val="006675A0"/>
    <w:rsid w:val="00667A27"/>
    <w:rsid w:val="00667C26"/>
    <w:rsid w:val="00667C47"/>
    <w:rsid w:val="00670204"/>
    <w:rsid w:val="00670290"/>
    <w:rsid w:val="006704AC"/>
    <w:rsid w:val="006704BF"/>
    <w:rsid w:val="0067058E"/>
    <w:rsid w:val="006705E3"/>
    <w:rsid w:val="00670646"/>
    <w:rsid w:val="0067073F"/>
    <w:rsid w:val="00670AD6"/>
    <w:rsid w:val="00670CCC"/>
    <w:rsid w:val="00670ECD"/>
    <w:rsid w:val="00671010"/>
    <w:rsid w:val="0067106A"/>
    <w:rsid w:val="00671478"/>
    <w:rsid w:val="006717E0"/>
    <w:rsid w:val="00671B4F"/>
    <w:rsid w:val="006725CC"/>
    <w:rsid w:val="0067273D"/>
    <w:rsid w:val="00672966"/>
    <w:rsid w:val="00672D82"/>
    <w:rsid w:val="0067328A"/>
    <w:rsid w:val="006735BC"/>
    <w:rsid w:val="006735C5"/>
    <w:rsid w:val="006736B5"/>
    <w:rsid w:val="0067399E"/>
    <w:rsid w:val="00673B6C"/>
    <w:rsid w:val="00673BDE"/>
    <w:rsid w:val="00673EB7"/>
    <w:rsid w:val="00673FBF"/>
    <w:rsid w:val="006740F1"/>
    <w:rsid w:val="006741FC"/>
    <w:rsid w:val="00674250"/>
    <w:rsid w:val="0067439E"/>
    <w:rsid w:val="00674460"/>
    <w:rsid w:val="006746B2"/>
    <w:rsid w:val="0067496B"/>
    <w:rsid w:val="00674BE8"/>
    <w:rsid w:val="00674D46"/>
    <w:rsid w:val="00674E71"/>
    <w:rsid w:val="00674F65"/>
    <w:rsid w:val="0067512F"/>
    <w:rsid w:val="006754D4"/>
    <w:rsid w:val="006754DA"/>
    <w:rsid w:val="0067551B"/>
    <w:rsid w:val="00675652"/>
    <w:rsid w:val="006757BC"/>
    <w:rsid w:val="006758E5"/>
    <w:rsid w:val="00675ECB"/>
    <w:rsid w:val="00675EDE"/>
    <w:rsid w:val="00675F05"/>
    <w:rsid w:val="00675FBC"/>
    <w:rsid w:val="00676009"/>
    <w:rsid w:val="00676453"/>
    <w:rsid w:val="0067649C"/>
    <w:rsid w:val="006767B8"/>
    <w:rsid w:val="006768C3"/>
    <w:rsid w:val="006769EA"/>
    <w:rsid w:val="00676B7A"/>
    <w:rsid w:val="00676F78"/>
    <w:rsid w:val="00677725"/>
    <w:rsid w:val="0067777D"/>
    <w:rsid w:val="00677D7D"/>
    <w:rsid w:val="00677F10"/>
    <w:rsid w:val="006800C5"/>
    <w:rsid w:val="0068013A"/>
    <w:rsid w:val="0068074D"/>
    <w:rsid w:val="006808DF"/>
    <w:rsid w:val="00680A97"/>
    <w:rsid w:val="00680C6F"/>
    <w:rsid w:val="00680EA0"/>
    <w:rsid w:val="00680F30"/>
    <w:rsid w:val="00680F81"/>
    <w:rsid w:val="0068102D"/>
    <w:rsid w:val="00681059"/>
    <w:rsid w:val="0068114C"/>
    <w:rsid w:val="00681254"/>
    <w:rsid w:val="00681307"/>
    <w:rsid w:val="0068160A"/>
    <w:rsid w:val="006819B0"/>
    <w:rsid w:val="00681CC5"/>
    <w:rsid w:val="00682085"/>
    <w:rsid w:val="006820C0"/>
    <w:rsid w:val="0068226B"/>
    <w:rsid w:val="0068278D"/>
    <w:rsid w:val="006828F2"/>
    <w:rsid w:val="00682ADA"/>
    <w:rsid w:val="00682BEB"/>
    <w:rsid w:val="00682E47"/>
    <w:rsid w:val="00682ED3"/>
    <w:rsid w:val="00682F35"/>
    <w:rsid w:val="00683421"/>
    <w:rsid w:val="006837B6"/>
    <w:rsid w:val="00683BB1"/>
    <w:rsid w:val="00683D7F"/>
    <w:rsid w:val="00683E9E"/>
    <w:rsid w:val="00684258"/>
    <w:rsid w:val="006845A1"/>
    <w:rsid w:val="006845C9"/>
    <w:rsid w:val="0068477D"/>
    <w:rsid w:val="0068479E"/>
    <w:rsid w:val="0068517E"/>
    <w:rsid w:val="006852DC"/>
    <w:rsid w:val="006853FF"/>
    <w:rsid w:val="0068552F"/>
    <w:rsid w:val="00685644"/>
    <w:rsid w:val="00685645"/>
    <w:rsid w:val="00685725"/>
    <w:rsid w:val="00685834"/>
    <w:rsid w:val="00685C38"/>
    <w:rsid w:val="00685D3B"/>
    <w:rsid w:val="00685DB2"/>
    <w:rsid w:val="00685DB7"/>
    <w:rsid w:val="006861B3"/>
    <w:rsid w:val="0068623E"/>
    <w:rsid w:val="00686256"/>
    <w:rsid w:val="00686366"/>
    <w:rsid w:val="006864F7"/>
    <w:rsid w:val="00686505"/>
    <w:rsid w:val="0068653A"/>
    <w:rsid w:val="00686639"/>
    <w:rsid w:val="00686752"/>
    <w:rsid w:val="00686A14"/>
    <w:rsid w:val="00686FAD"/>
    <w:rsid w:val="00687205"/>
    <w:rsid w:val="0068721F"/>
    <w:rsid w:val="006872F3"/>
    <w:rsid w:val="00687419"/>
    <w:rsid w:val="006878B2"/>
    <w:rsid w:val="0068799B"/>
    <w:rsid w:val="006879AF"/>
    <w:rsid w:val="00687A10"/>
    <w:rsid w:val="00687B3F"/>
    <w:rsid w:val="00690037"/>
    <w:rsid w:val="0069006A"/>
    <w:rsid w:val="00690527"/>
    <w:rsid w:val="006906DA"/>
    <w:rsid w:val="00690D12"/>
    <w:rsid w:val="00690E73"/>
    <w:rsid w:val="00690F0E"/>
    <w:rsid w:val="00690FFE"/>
    <w:rsid w:val="006914D0"/>
    <w:rsid w:val="006915AD"/>
    <w:rsid w:val="00691980"/>
    <w:rsid w:val="006919C5"/>
    <w:rsid w:val="00691C96"/>
    <w:rsid w:val="00691E82"/>
    <w:rsid w:val="00692092"/>
    <w:rsid w:val="006920A6"/>
    <w:rsid w:val="0069269B"/>
    <w:rsid w:val="00692799"/>
    <w:rsid w:val="006927F0"/>
    <w:rsid w:val="0069286C"/>
    <w:rsid w:val="006929E2"/>
    <w:rsid w:val="00692A0D"/>
    <w:rsid w:val="00692B8F"/>
    <w:rsid w:val="00692BDC"/>
    <w:rsid w:val="00692F59"/>
    <w:rsid w:val="00692F8C"/>
    <w:rsid w:val="00693077"/>
    <w:rsid w:val="00693083"/>
    <w:rsid w:val="0069318C"/>
    <w:rsid w:val="00693295"/>
    <w:rsid w:val="00693299"/>
    <w:rsid w:val="006933F7"/>
    <w:rsid w:val="00693529"/>
    <w:rsid w:val="006935E1"/>
    <w:rsid w:val="0069380C"/>
    <w:rsid w:val="0069381C"/>
    <w:rsid w:val="00693A5C"/>
    <w:rsid w:val="00693C59"/>
    <w:rsid w:val="00693E10"/>
    <w:rsid w:val="00693F0A"/>
    <w:rsid w:val="00693F8D"/>
    <w:rsid w:val="0069447C"/>
    <w:rsid w:val="006944EF"/>
    <w:rsid w:val="006946A4"/>
    <w:rsid w:val="0069485A"/>
    <w:rsid w:val="006949A1"/>
    <w:rsid w:val="006949AD"/>
    <w:rsid w:val="00694E1F"/>
    <w:rsid w:val="00694E55"/>
    <w:rsid w:val="00694F20"/>
    <w:rsid w:val="006951A2"/>
    <w:rsid w:val="006951E3"/>
    <w:rsid w:val="006952ED"/>
    <w:rsid w:val="00695611"/>
    <w:rsid w:val="0069563F"/>
    <w:rsid w:val="00695900"/>
    <w:rsid w:val="00695BA1"/>
    <w:rsid w:val="00695BF2"/>
    <w:rsid w:val="00695D23"/>
    <w:rsid w:val="00695D83"/>
    <w:rsid w:val="00695F96"/>
    <w:rsid w:val="00696091"/>
    <w:rsid w:val="00696244"/>
    <w:rsid w:val="006969D6"/>
    <w:rsid w:val="00696ABD"/>
    <w:rsid w:val="00696B6A"/>
    <w:rsid w:val="00696DD1"/>
    <w:rsid w:val="006973A2"/>
    <w:rsid w:val="0069755C"/>
    <w:rsid w:val="006979DC"/>
    <w:rsid w:val="00697C2C"/>
    <w:rsid w:val="00697E0B"/>
    <w:rsid w:val="00697F71"/>
    <w:rsid w:val="006A0342"/>
    <w:rsid w:val="006A04D8"/>
    <w:rsid w:val="006A05EF"/>
    <w:rsid w:val="006A0716"/>
    <w:rsid w:val="006A073B"/>
    <w:rsid w:val="006A0942"/>
    <w:rsid w:val="006A0AF3"/>
    <w:rsid w:val="006A0BA7"/>
    <w:rsid w:val="006A0C0A"/>
    <w:rsid w:val="006A1390"/>
    <w:rsid w:val="006A15CD"/>
    <w:rsid w:val="006A172B"/>
    <w:rsid w:val="006A18DD"/>
    <w:rsid w:val="006A19A8"/>
    <w:rsid w:val="006A1FE9"/>
    <w:rsid w:val="006A20BD"/>
    <w:rsid w:val="006A2266"/>
    <w:rsid w:val="006A2312"/>
    <w:rsid w:val="006A2347"/>
    <w:rsid w:val="006A24B3"/>
    <w:rsid w:val="006A2951"/>
    <w:rsid w:val="006A2A99"/>
    <w:rsid w:val="006A2B56"/>
    <w:rsid w:val="006A2BF5"/>
    <w:rsid w:val="006A2CBD"/>
    <w:rsid w:val="006A2D0E"/>
    <w:rsid w:val="006A2E66"/>
    <w:rsid w:val="006A3227"/>
    <w:rsid w:val="006A3396"/>
    <w:rsid w:val="006A358E"/>
    <w:rsid w:val="006A3842"/>
    <w:rsid w:val="006A3F94"/>
    <w:rsid w:val="006A40D0"/>
    <w:rsid w:val="006A4113"/>
    <w:rsid w:val="006A494F"/>
    <w:rsid w:val="006A49B5"/>
    <w:rsid w:val="006A4EBD"/>
    <w:rsid w:val="006A4FF3"/>
    <w:rsid w:val="006A57B6"/>
    <w:rsid w:val="006A592E"/>
    <w:rsid w:val="006A5A45"/>
    <w:rsid w:val="006A5CA3"/>
    <w:rsid w:val="006A5D5C"/>
    <w:rsid w:val="006A5E26"/>
    <w:rsid w:val="006A604B"/>
    <w:rsid w:val="006A6116"/>
    <w:rsid w:val="006A6636"/>
    <w:rsid w:val="006A67D8"/>
    <w:rsid w:val="006A6A35"/>
    <w:rsid w:val="006A6A36"/>
    <w:rsid w:val="006A6B3F"/>
    <w:rsid w:val="006A6B69"/>
    <w:rsid w:val="006A725A"/>
    <w:rsid w:val="006A7377"/>
    <w:rsid w:val="006A74C0"/>
    <w:rsid w:val="006A7574"/>
    <w:rsid w:val="006A780A"/>
    <w:rsid w:val="006A787C"/>
    <w:rsid w:val="006B0102"/>
    <w:rsid w:val="006B0448"/>
    <w:rsid w:val="006B0489"/>
    <w:rsid w:val="006B05F5"/>
    <w:rsid w:val="006B0A30"/>
    <w:rsid w:val="006B102A"/>
    <w:rsid w:val="006B117D"/>
    <w:rsid w:val="006B1213"/>
    <w:rsid w:val="006B1306"/>
    <w:rsid w:val="006B163E"/>
    <w:rsid w:val="006B166D"/>
    <w:rsid w:val="006B16C5"/>
    <w:rsid w:val="006B16EE"/>
    <w:rsid w:val="006B1961"/>
    <w:rsid w:val="006B19B2"/>
    <w:rsid w:val="006B1A07"/>
    <w:rsid w:val="006B1D44"/>
    <w:rsid w:val="006B1DA2"/>
    <w:rsid w:val="006B1F4B"/>
    <w:rsid w:val="006B1F5F"/>
    <w:rsid w:val="006B2008"/>
    <w:rsid w:val="006B20C8"/>
    <w:rsid w:val="006B21E9"/>
    <w:rsid w:val="006B23FC"/>
    <w:rsid w:val="006B242D"/>
    <w:rsid w:val="006B2431"/>
    <w:rsid w:val="006B2699"/>
    <w:rsid w:val="006B2758"/>
    <w:rsid w:val="006B2E27"/>
    <w:rsid w:val="006B305A"/>
    <w:rsid w:val="006B393F"/>
    <w:rsid w:val="006B3B00"/>
    <w:rsid w:val="006B3B0F"/>
    <w:rsid w:val="006B3E55"/>
    <w:rsid w:val="006B3F46"/>
    <w:rsid w:val="006B401E"/>
    <w:rsid w:val="006B4043"/>
    <w:rsid w:val="006B4549"/>
    <w:rsid w:val="006B47D1"/>
    <w:rsid w:val="006B498A"/>
    <w:rsid w:val="006B4DF8"/>
    <w:rsid w:val="006B503D"/>
    <w:rsid w:val="006B5111"/>
    <w:rsid w:val="006B51B3"/>
    <w:rsid w:val="006B51C0"/>
    <w:rsid w:val="006B5D7E"/>
    <w:rsid w:val="006B5E16"/>
    <w:rsid w:val="006B60C0"/>
    <w:rsid w:val="006B6346"/>
    <w:rsid w:val="006B6707"/>
    <w:rsid w:val="006B6987"/>
    <w:rsid w:val="006B6AC2"/>
    <w:rsid w:val="006B6AD0"/>
    <w:rsid w:val="006B6BA3"/>
    <w:rsid w:val="006B6C83"/>
    <w:rsid w:val="006B6C95"/>
    <w:rsid w:val="006B6F32"/>
    <w:rsid w:val="006B7121"/>
    <w:rsid w:val="006B725C"/>
    <w:rsid w:val="006B75DB"/>
    <w:rsid w:val="006B7864"/>
    <w:rsid w:val="006B7969"/>
    <w:rsid w:val="006B7DE3"/>
    <w:rsid w:val="006B7FE6"/>
    <w:rsid w:val="006C03B2"/>
    <w:rsid w:val="006C09DD"/>
    <w:rsid w:val="006C0B07"/>
    <w:rsid w:val="006C0B08"/>
    <w:rsid w:val="006C0C04"/>
    <w:rsid w:val="006C0CC4"/>
    <w:rsid w:val="006C0DEB"/>
    <w:rsid w:val="006C0F3C"/>
    <w:rsid w:val="006C1134"/>
    <w:rsid w:val="006C1142"/>
    <w:rsid w:val="006C11B6"/>
    <w:rsid w:val="006C1226"/>
    <w:rsid w:val="006C18EE"/>
    <w:rsid w:val="006C1A29"/>
    <w:rsid w:val="006C1AE9"/>
    <w:rsid w:val="006C1B3F"/>
    <w:rsid w:val="006C1F2F"/>
    <w:rsid w:val="006C1F77"/>
    <w:rsid w:val="006C2155"/>
    <w:rsid w:val="006C22BD"/>
    <w:rsid w:val="006C2604"/>
    <w:rsid w:val="006C2992"/>
    <w:rsid w:val="006C2A6E"/>
    <w:rsid w:val="006C2C3E"/>
    <w:rsid w:val="006C3309"/>
    <w:rsid w:val="006C356F"/>
    <w:rsid w:val="006C375B"/>
    <w:rsid w:val="006C38BF"/>
    <w:rsid w:val="006C3A59"/>
    <w:rsid w:val="006C3AAA"/>
    <w:rsid w:val="006C3C77"/>
    <w:rsid w:val="006C3FF3"/>
    <w:rsid w:val="006C40F1"/>
    <w:rsid w:val="006C426B"/>
    <w:rsid w:val="006C44D3"/>
    <w:rsid w:val="006C45C1"/>
    <w:rsid w:val="006C45D1"/>
    <w:rsid w:val="006C4B11"/>
    <w:rsid w:val="006C4C39"/>
    <w:rsid w:val="006C4D69"/>
    <w:rsid w:val="006C4E89"/>
    <w:rsid w:val="006C4F85"/>
    <w:rsid w:val="006C50C3"/>
    <w:rsid w:val="006C50DF"/>
    <w:rsid w:val="006C54AC"/>
    <w:rsid w:val="006C566A"/>
    <w:rsid w:val="006C566C"/>
    <w:rsid w:val="006C56EA"/>
    <w:rsid w:val="006C57EC"/>
    <w:rsid w:val="006C5979"/>
    <w:rsid w:val="006C5A7A"/>
    <w:rsid w:val="006C5B9B"/>
    <w:rsid w:val="006C5C20"/>
    <w:rsid w:val="006C5EF5"/>
    <w:rsid w:val="006C5FF1"/>
    <w:rsid w:val="006C6162"/>
    <w:rsid w:val="006C6287"/>
    <w:rsid w:val="006C654C"/>
    <w:rsid w:val="006C677C"/>
    <w:rsid w:val="006C6AC8"/>
    <w:rsid w:val="006C6D86"/>
    <w:rsid w:val="006C6E92"/>
    <w:rsid w:val="006C71DF"/>
    <w:rsid w:val="006C7305"/>
    <w:rsid w:val="006C75C9"/>
    <w:rsid w:val="006C7912"/>
    <w:rsid w:val="006C7CAC"/>
    <w:rsid w:val="006C7FB9"/>
    <w:rsid w:val="006D0491"/>
    <w:rsid w:val="006D082C"/>
    <w:rsid w:val="006D0846"/>
    <w:rsid w:val="006D0B53"/>
    <w:rsid w:val="006D0C09"/>
    <w:rsid w:val="006D0DBB"/>
    <w:rsid w:val="006D0F35"/>
    <w:rsid w:val="006D1021"/>
    <w:rsid w:val="006D13D9"/>
    <w:rsid w:val="006D149E"/>
    <w:rsid w:val="006D163C"/>
    <w:rsid w:val="006D1893"/>
    <w:rsid w:val="006D19CF"/>
    <w:rsid w:val="006D1A23"/>
    <w:rsid w:val="006D1DFA"/>
    <w:rsid w:val="006D1E09"/>
    <w:rsid w:val="006D1F1A"/>
    <w:rsid w:val="006D2039"/>
    <w:rsid w:val="006D2155"/>
    <w:rsid w:val="006D21FF"/>
    <w:rsid w:val="006D31AF"/>
    <w:rsid w:val="006D31DD"/>
    <w:rsid w:val="006D323F"/>
    <w:rsid w:val="006D3366"/>
    <w:rsid w:val="006D33E8"/>
    <w:rsid w:val="006D344E"/>
    <w:rsid w:val="006D34FA"/>
    <w:rsid w:val="006D357F"/>
    <w:rsid w:val="006D35CD"/>
    <w:rsid w:val="006D375C"/>
    <w:rsid w:val="006D38C3"/>
    <w:rsid w:val="006D3D01"/>
    <w:rsid w:val="006D3DD4"/>
    <w:rsid w:val="006D3EBA"/>
    <w:rsid w:val="006D402C"/>
    <w:rsid w:val="006D4133"/>
    <w:rsid w:val="006D4373"/>
    <w:rsid w:val="006D4499"/>
    <w:rsid w:val="006D47FD"/>
    <w:rsid w:val="006D4894"/>
    <w:rsid w:val="006D492A"/>
    <w:rsid w:val="006D493C"/>
    <w:rsid w:val="006D4AD7"/>
    <w:rsid w:val="006D4C03"/>
    <w:rsid w:val="006D4FE7"/>
    <w:rsid w:val="006D510F"/>
    <w:rsid w:val="006D5457"/>
    <w:rsid w:val="006D56D5"/>
    <w:rsid w:val="006D5717"/>
    <w:rsid w:val="006D576E"/>
    <w:rsid w:val="006D5947"/>
    <w:rsid w:val="006D59BF"/>
    <w:rsid w:val="006D5A62"/>
    <w:rsid w:val="006D5C10"/>
    <w:rsid w:val="006D5EC2"/>
    <w:rsid w:val="006D5FEF"/>
    <w:rsid w:val="006D6631"/>
    <w:rsid w:val="006D667A"/>
    <w:rsid w:val="006D6B0B"/>
    <w:rsid w:val="006D6CD6"/>
    <w:rsid w:val="006D72E1"/>
    <w:rsid w:val="006D74A0"/>
    <w:rsid w:val="006D74C9"/>
    <w:rsid w:val="006D7598"/>
    <w:rsid w:val="006D7951"/>
    <w:rsid w:val="006D79D3"/>
    <w:rsid w:val="006D7AE2"/>
    <w:rsid w:val="006D7B02"/>
    <w:rsid w:val="006D7B10"/>
    <w:rsid w:val="006D7B93"/>
    <w:rsid w:val="006D7BBD"/>
    <w:rsid w:val="006D7C30"/>
    <w:rsid w:val="006D7CF9"/>
    <w:rsid w:val="006D7D69"/>
    <w:rsid w:val="006D7DAD"/>
    <w:rsid w:val="006D7DC9"/>
    <w:rsid w:val="006D7EC6"/>
    <w:rsid w:val="006D7F6C"/>
    <w:rsid w:val="006E02F4"/>
    <w:rsid w:val="006E0311"/>
    <w:rsid w:val="006E04C0"/>
    <w:rsid w:val="006E0566"/>
    <w:rsid w:val="006E05DA"/>
    <w:rsid w:val="006E0A39"/>
    <w:rsid w:val="006E0B16"/>
    <w:rsid w:val="006E1135"/>
    <w:rsid w:val="006E1469"/>
    <w:rsid w:val="006E176F"/>
    <w:rsid w:val="006E1B14"/>
    <w:rsid w:val="006E1C34"/>
    <w:rsid w:val="006E1E16"/>
    <w:rsid w:val="006E1E45"/>
    <w:rsid w:val="006E1FC3"/>
    <w:rsid w:val="006E1FD5"/>
    <w:rsid w:val="006E2006"/>
    <w:rsid w:val="006E22CC"/>
    <w:rsid w:val="006E2455"/>
    <w:rsid w:val="006E24B3"/>
    <w:rsid w:val="006E264D"/>
    <w:rsid w:val="006E2B75"/>
    <w:rsid w:val="006E2E3B"/>
    <w:rsid w:val="006E2FF9"/>
    <w:rsid w:val="006E30F1"/>
    <w:rsid w:val="006E33C9"/>
    <w:rsid w:val="006E3B7D"/>
    <w:rsid w:val="006E3C8A"/>
    <w:rsid w:val="006E3D3A"/>
    <w:rsid w:val="006E3DEE"/>
    <w:rsid w:val="006E3F72"/>
    <w:rsid w:val="006E4002"/>
    <w:rsid w:val="006E43DC"/>
    <w:rsid w:val="006E4516"/>
    <w:rsid w:val="006E4576"/>
    <w:rsid w:val="006E4646"/>
    <w:rsid w:val="006E4653"/>
    <w:rsid w:val="006E466C"/>
    <w:rsid w:val="006E46CF"/>
    <w:rsid w:val="006E4BC8"/>
    <w:rsid w:val="006E4BFF"/>
    <w:rsid w:val="006E4DFC"/>
    <w:rsid w:val="006E4F3B"/>
    <w:rsid w:val="006E512D"/>
    <w:rsid w:val="006E52FE"/>
    <w:rsid w:val="006E5335"/>
    <w:rsid w:val="006E5477"/>
    <w:rsid w:val="006E54BA"/>
    <w:rsid w:val="006E554E"/>
    <w:rsid w:val="006E56E4"/>
    <w:rsid w:val="006E56FB"/>
    <w:rsid w:val="006E586E"/>
    <w:rsid w:val="006E58D1"/>
    <w:rsid w:val="006E593A"/>
    <w:rsid w:val="006E5949"/>
    <w:rsid w:val="006E597D"/>
    <w:rsid w:val="006E5AFE"/>
    <w:rsid w:val="006E5CDD"/>
    <w:rsid w:val="006E5D4F"/>
    <w:rsid w:val="006E5D8F"/>
    <w:rsid w:val="006E6207"/>
    <w:rsid w:val="006E63EF"/>
    <w:rsid w:val="006E65F5"/>
    <w:rsid w:val="006E65FE"/>
    <w:rsid w:val="006E696A"/>
    <w:rsid w:val="006E6AD1"/>
    <w:rsid w:val="006E6C14"/>
    <w:rsid w:val="006E6C33"/>
    <w:rsid w:val="006E6E73"/>
    <w:rsid w:val="006E6F03"/>
    <w:rsid w:val="006E6F09"/>
    <w:rsid w:val="006E71A8"/>
    <w:rsid w:val="006E725A"/>
    <w:rsid w:val="006E7458"/>
    <w:rsid w:val="006E7477"/>
    <w:rsid w:val="006E7496"/>
    <w:rsid w:val="006E74E0"/>
    <w:rsid w:val="006E76B1"/>
    <w:rsid w:val="006E777C"/>
    <w:rsid w:val="006E77EA"/>
    <w:rsid w:val="006E7883"/>
    <w:rsid w:val="006E7969"/>
    <w:rsid w:val="006E7D2E"/>
    <w:rsid w:val="006E7E0C"/>
    <w:rsid w:val="006E7E49"/>
    <w:rsid w:val="006E7EB2"/>
    <w:rsid w:val="006E7F71"/>
    <w:rsid w:val="006F0005"/>
    <w:rsid w:val="006F0209"/>
    <w:rsid w:val="006F051B"/>
    <w:rsid w:val="006F05C2"/>
    <w:rsid w:val="006F0718"/>
    <w:rsid w:val="006F090B"/>
    <w:rsid w:val="006F0C12"/>
    <w:rsid w:val="006F0D58"/>
    <w:rsid w:val="006F0DB2"/>
    <w:rsid w:val="006F0E38"/>
    <w:rsid w:val="006F0E74"/>
    <w:rsid w:val="006F0EB1"/>
    <w:rsid w:val="006F101B"/>
    <w:rsid w:val="006F14DA"/>
    <w:rsid w:val="006F17CC"/>
    <w:rsid w:val="006F188B"/>
    <w:rsid w:val="006F1B24"/>
    <w:rsid w:val="006F1CF9"/>
    <w:rsid w:val="006F1D86"/>
    <w:rsid w:val="006F1E30"/>
    <w:rsid w:val="006F1E6C"/>
    <w:rsid w:val="006F20A6"/>
    <w:rsid w:val="006F2491"/>
    <w:rsid w:val="006F25D1"/>
    <w:rsid w:val="006F27FB"/>
    <w:rsid w:val="006F28D1"/>
    <w:rsid w:val="006F291E"/>
    <w:rsid w:val="006F2A8C"/>
    <w:rsid w:val="006F2BC7"/>
    <w:rsid w:val="006F3052"/>
    <w:rsid w:val="006F314D"/>
    <w:rsid w:val="006F33C4"/>
    <w:rsid w:val="006F34D5"/>
    <w:rsid w:val="006F3509"/>
    <w:rsid w:val="006F35B1"/>
    <w:rsid w:val="006F3767"/>
    <w:rsid w:val="006F3B01"/>
    <w:rsid w:val="006F3C66"/>
    <w:rsid w:val="006F3FBA"/>
    <w:rsid w:val="006F4189"/>
    <w:rsid w:val="006F455A"/>
    <w:rsid w:val="006F459D"/>
    <w:rsid w:val="006F468E"/>
    <w:rsid w:val="006F4755"/>
    <w:rsid w:val="006F4818"/>
    <w:rsid w:val="006F48AC"/>
    <w:rsid w:val="006F4E2E"/>
    <w:rsid w:val="006F4FA7"/>
    <w:rsid w:val="006F4FC5"/>
    <w:rsid w:val="006F557B"/>
    <w:rsid w:val="006F5674"/>
    <w:rsid w:val="006F57A1"/>
    <w:rsid w:val="006F5867"/>
    <w:rsid w:val="006F58C4"/>
    <w:rsid w:val="006F59BB"/>
    <w:rsid w:val="006F5ADF"/>
    <w:rsid w:val="006F5B41"/>
    <w:rsid w:val="006F5F4E"/>
    <w:rsid w:val="006F606C"/>
    <w:rsid w:val="006F63E8"/>
    <w:rsid w:val="006F652D"/>
    <w:rsid w:val="006F6689"/>
    <w:rsid w:val="006F6740"/>
    <w:rsid w:val="006F675B"/>
    <w:rsid w:val="006F6768"/>
    <w:rsid w:val="006F6BEA"/>
    <w:rsid w:val="006F6CAA"/>
    <w:rsid w:val="006F6FA1"/>
    <w:rsid w:val="006F6FEA"/>
    <w:rsid w:val="006F6FF9"/>
    <w:rsid w:val="006F7090"/>
    <w:rsid w:val="006F70E1"/>
    <w:rsid w:val="006F721B"/>
    <w:rsid w:val="006F7255"/>
    <w:rsid w:val="006F7427"/>
    <w:rsid w:val="006F746D"/>
    <w:rsid w:val="006F7735"/>
    <w:rsid w:val="006F77C9"/>
    <w:rsid w:val="006F7A92"/>
    <w:rsid w:val="006F7B33"/>
    <w:rsid w:val="006F7BF5"/>
    <w:rsid w:val="006F7E42"/>
    <w:rsid w:val="006F7EF8"/>
    <w:rsid w:val="00700042"/>
    <w:rsid w:val="0070013F"/>
    <w:rsid w:val="0070023A"/>
    <w:rsid w:val="0070063F"/>
    <w:rsid w:val="00700F50"/>
    <w:rsid w:val="00701008"/>
    <w:rsid w:val="007010DD"/>
    <w:rsid w:val="0070124B"/>
    <w:rsid w:val="007017EA"/>
    <w:rsid w:val="0070181F"/>
    <w:rsid w:val="0070193E"/>
    <w:rsid w:val="00701B27"/>
    <w:rsid w:val="00701CB7"/>
    <w:rsid w:val="00701DA8"/>
    <w:rsid w:val="00701F97"/>
    <w:rsid w:val="0070237B"/>
    <w:rsid w:val="00702457"/>
    <w:rsid w:val="007030A7"/>
    <w:rsid w:val="007032E6"/>
    <w:rsid w:val="00703405"/>
    <w:rsid w:val="007036E5"/>
    <w:rsid w:val="00703D8A"/>
    <w:rsid w:val="00704123"/>
    <w:rsid w:val="00704124"/>
    <w:rsid w:val="0070414C"/>
    <w:rsid w:val="007041AA"/>
    <w:rsid w:val="00704305"/>
    <w:rsid w:val="00704641"/>
    <w:rsid w:val="007047A7"/>
    <w:rsid w:val="00704B21"/>
    <w:rsid w:val="007050A6"/>
    <w:rsid w:val="0070525B"/>
    <w:rsid w:val="007052D9"/>
    <w:rsid w:val="00705334"/>
    <w:rsid w:val="0070551B"/>
    <w:rsid w:val="00705663"/>
    <w:rsid w:val="007056ED"/>
    <w:rsid w:val="007056FB"/>
    <w:rsid w:val="0070573A"/>
    <w:rsid w:val="007057AE"/>
    <w:rsid w:val="007057F6"/>
    <w:rsid w:val="00705807"/>
    <w:rsid w:val="0070583A"/>
    <w:rsid w:val="0070585C"/>
    <w:rsid w:val="0070591A"/>
    <w:rsid w:val="00705A6D"/>
    <w:rsid w:val="00705B1D"/>
    <w:rsid w:val="00705B56"/>
    <w:rsid w:val="00705CD3"/>
    <w:rsid w:val="00705D28"/>
    <w:rsid w:val="00705D67"/>
    <w:rsid w:val="00705D69"/>
    <w:rsid w:val="00705E12"/>
    <w:rsid w:val="007060F9"/>
    <w:rsid w:val="0070632C"/>
    <w:rsid w:val="007063B6"/>
    <w:rsid w:val="007064B6"/>
    <w:rsid w:val="00706516"/>
    <w:rsid w:val="007069A5"/>
    <w:rsid w:val="00706AC2"/>
    <w:rsid w:val="00706C1D"/>
    <w:rsid w:val="00706D55"/>
    <w:rsid w:val="00707005"/>
    <w:rsid w:val="0070743B"/>
    <w:rsid w:val="007075E7"/>
    <w:rsid w:val="00707748"/>
    <w:rsid w:val="00707863"/>
    <w:rsid w:val="0070799B"/>
    <w:rsid w:val="00707B13"/>
    <w:rsid w:val="00707CBE"/>
    <w:rsid w:val="00707CC2"/>
    <w:rsid w:val="00707EC9"/>
    <w:rsid w:val="007101A8"/>
    <w:rsid w:val="007101EE"/>
    <w:rsid w:val="00710994"/>
    <w:rsid w:val="007109CD"/>
    <w:rsid w:val="00710A3E"/>
    <w:rsid w:val="00710D33"/>
    <w:rsid w:val="00710D3C"/>
    <w:rsid w:val="00710DF2"/>
    <w:rsid w:val="00710F00"/>
    <w:rsid w:val="0071127B"/>
    <w:rsid w:val="00711419"/>
    <w:rsid w:val="00711423"/>
    <w:rsid w:val="007114C7"/>
    <w:rsid w:val="00711760"/>
    <w:rsid w:val="0071196B"/>
    <w:rsid w:val="00711A0F"/>
    <w:rsid w:val="00711AE4"/>
    <w:rsid w:val="00711B30"/>
    <w:rsid w:val="00711D10"/>
    <w:rsid w:val="00711D73"/>
    <w:rsid w:val="00711E38"/>
    <w:rsid w:val="007120E0"/>
    <w:rsid w:val="00712202"/>
    <w:rsid w:val="007122FC"/>
    <w:rsid w:val="007125D0"/>
    <w:rsid w:val="00712A0F"/>
    <w:rsid w:val="00712B58"/>
    <w:rsid w:val="00712BEC"/>
    <w:rsid w:val="00712EC0"/>
    <w:rsid w:val="00712F0B"/>
    <w:rsid w:val="00712FDB"/>
    <w:rsid w:val="007131B0"/>
    <w:rsid w:val="007132AF"/>
    <w:rsid w:val="0071371F"/>
    <w:rsid w:val="0071374D"/>
    <w:rsid w:val="00713754"/>
    <w:rsid w:val="0071383A"/>
    <w:rsid w:val="00713907"/>
    <w:rsid w:val="00713F76"/>
    <w:rsid w:val="00714065"/>
    <w:rsid w:val="00714186"/>
    <w:rsid w:val="00714312"/>
    <w:rsid w:val="00714463"/>
    <w:rsid w:val="00714510"/>
    <w:rsid w:val="0071456D"/>
    <w:rsid w:val="007146C7"/>
    <w:rsid w:val="00714796"/>
    <w:rsid w:val="0071484F"/>
    <w:rsid w:val="00714B8D"/>
    <w:rsid w:val="00714D5F"/>
    <w:rsid w:val="00714D6A"/>
    <w:rsid w:val="00714E10"/>
    <w:rsid w:val="00714F2E"/>
    <w:rsid w:val="007156ED"/>
    <w:rsid w:val="00715C73"/>
    <w:rsid w:val="00715DE6"/>
    <w:rsid w:val="00715F37"/>
    <w:rsid w:val="00715F49"/>
    <w:rsid w:val="007162F6"/>
    <w:rsid w:val="00716324"/>
    <w:rsid w:val="007163BF"/>
    <w:rsid w:val="0071649C"/>
    <w:rsid w:val="0071662D"/>
    <w:rsid w:val="007167A0"/>
    <w:rsid w:val="00716B63"/>
    <w:rsid w:val="00716C70"/>
    <w:rsid w:val="00716F28"/>
    <w:rsid w:val="00716FC0"/>
    <w:rsid w:val="00717251"/>
    <w:rsid w:val="00717267"/>
    <w:rsid w:val="00717692"/>
    <w:rsid w:val="00717823"/>
    <w:rsid w:val="00717890"/>
    <w:rsid w:val="007178EE"/>
    <w:rsid w:val="00717961"/>
    <w:rsid w:val="00717C5B"/>
    <w:rsid w:val="00717E2F"/>
    <w:rsid w:val="00717ED4"/>
    <w:rsid w:val="00720453"/>
    <w:rsid w:val="007205D5"/>
    <w:rsid w:val="00720709"/>
    <w:rsid w:val="00720759"/>
    <w:rsid w:val="00720A0C"/>
    <w:rsid w:val="00720B7B"/>
    <w:rsid w:val="00720BE9"/>
    <w:rsid w:val="00720C1B"/>
    <w:rsid w:val="00720FC3"/>
    <w:rsid w:val="0072106B"/>
    <w:rsid w:val="0072131D"/>
    <w:rsid w:val="007215A9"/>
    <w:rsid w:val="007216CA"/>
    <w:rsid w:val="007217F1"/>
    <w:rsid w:val="0072190B"/>
    <w:rsid w:val="00721A2A"/>
    <w:rsid w:val="00721BEA"/>
    <w:rsid w:val="00721C7A"/>
    <w:rsid w:val="00721CB7"/>
    <w:rsid w:val="00721DB3"/>
    <w:rsid w:val="00721E1D"/>
    <w:rsid w:val="00722067"/>
    <w:rsid w:val="0072206A"/>
    <w:rsid w:val="00722260"/>
    <w:rsid w:val="00722B72"/>
    <w:rsid w:val="00722BC0"/>
    <w:rsid w:val="00722BC8"/>
    <w:rsid w:val="00722BD3"/>
    <w:rsid w:val="00722CE7"/>
    <w:rsid w:val="00723099"/>
    <w:rsid w:val="00723375"/>
    <w:rsid w:val="007233B6"/>
    <w:rsid w:val="0072350B"/>
    <w:rsid w:val="00723752"/>
    <w:rsid w:val="007238F1"/>
    <w:rsid w:val="00723D94"/>
    <w:rsid w:val="0072423A"/>
    <w:rsid w:val="007242CB"/>
    <w:rsid w:val="007243CB"/>
    <w:rsid w:val="00724426"/>
    <w:rsid w:val="00724437"/>
    <w:rsid w:val="007244BA"/>
    <w:rsid w:val="007245F9"/>
    <w:rsid w:val="0072461A"/>
    <w:rsid w:val="00724728"/>
    <w:rsid w:val="00724835"/>
    <w:rsid w:val="00724A17"/>
    <w:rsid w:val="00724D13"/>
    <w:rsid w:val="00724D6E"/>
    <w:rsid w:val="00725068"/>
    <w:rsid w:val="007251CF"/>
    <w:rsid w:val="0072560E"/>
    <w:rsid w:val="00725642"/>
    <w:rsid w:val="00725849"/>
    <w:rsid w:val="00725931"/>
    <w:rsid w:val="00725C49"/>
    <w:rsid w:val="00725CB6"/>
    <w:rsid w:val="00725CC0"/>
    <w:rsid w:val="00725CDC"/>
    <w:rsid w:val="00726281"/>
    <w:rsid w:val="0072650B"/>
    <w:rsid w:val="00726537"/>
    <w:rsid w:val="0072665F"/>
    <w:rsid w:val="00726738"/>
    <w:rsid w:val="00726F4A"/>
    <w:rsid w:val="00726F76"/>
    <w:rsid w:val="00726FC2"/>
    <w:rsid w:val="007273EC"/>
    <w:rsid w:val="0072749D"/>
    <w:rsid w:val="007279F1"/>
    <w:rsid w:val="00727B30"/>
    <w:rsid w:val="00727E9F"/>
    <w:rsid w:val="00727F23"/>
    <w:rsid w:val="007304B0"/>
    <w:rsid w:val="00730853"/>
    <w:rsid w:val="007309F6"/>
    <w:rsid w:val="00731094"/>
    <w:rsid w:val="0073128B"/>
    <w:rsid w:val="00731414"/>
    <w:rsid w:val="0073150C"/>
    <w:rsid w:val="0073171A"/>
    <w:rsid w:val="0073192F"/>
    <w:rsid w:val="00731D8B"/>
    <w:rsid w:val="00731D9D"/>
    <w:rsid w:val="00731FF6"/>
    <w:rsid w:val="007325D3"/>
    <w:rsid w:val="00732885"/>
    <w:rsid w:val="007329C9"/>
    <w:rsid w:val="00732E0C"/>
    <w:rsid w:val="007334D6"/>
    <w:rsid w:val="00733858"/>
    <w:rsid w:val="007338D8"/>
    <w:rsid w:val="00733A80"/>
    <w:rsid w:val="00733C86"/>
    <w:rsid w:val="00733CA1"/>
    <w:rsid w:val="00733E6B"/>
    <w:rsid w:val="007343E7"/>
    <w:rsid w:val="0073462F"/>
    <w:rsid w:val="0073487C"/>
    <w:rsid w:val="0073497A"/>
    <w:rsid w:val="00734D7B"/>
    <w:rsid w:val="007350FA"/>
    <w:rsid w:val="0073526F"/>
    <w:rsid w:val="0073532A"/>
    <w:rsid w:val="00735436"/>
    <w:rsid w:val="00735650"/>
    <w:rsid w:val="00735934"/>
    <w:rsid w:val="00735A29"/>
    <w:rsid w:val="00735B6E"/>
    <w:rsid w:val="00735E35"/>
    <w:rsid w:val="00736199"/>
    <w:rsid w:val="0073637C"/>
    <w:rsid w:val="007363E1"/>
    <w:rsid w:val="00736886"/>
    <w:rsid w:val="00736BA1"/>
    <w:rsid w:val="00736D7B"/>
    <w:rsid w:val="00736F15"/>
    <w:rsid w:val="0073718C"/>
    <w:rsid w:val="00737275"/>
    <w:rsid w:val="00737722"/>
    <w:rsid w:val="007377ED"/>
    <w:rsid w:val="00737944"/>
    <w:rsid w:val="007379C8"/>
    <w:rsid w:val="00737AF7"/>
    <w:rsid w:val="00737B9A"/>
    <w:rsid w:val="00737DE0"/>
    <w:rsid w:val="00737FBF"/>
    <w:rsid w:val="0074057D"/>
    <w:rsid w:val="00740657"/>
    <w:rsid w:val="0074068C"/>
    <w:rsid w:val="007406A2"/>
    <w:rsid w:val="007406C0"/>
    <w:rsid w:val="007406D4"/>
    <w:rsid w:val="00740921"/>
    <w:rsid w:val="00740990"/>
    <w:rsid w:val="007409F8"/>
    <w:rsid w:val="00740AC1"/>
    <w:rsid w:val="00740B5C"/>
    <w:rsid w:val="00740BF9"/>
    <w:rsid w:val="00740F4D"/>
    <w:rsid w:val="00740F64"/>
    <w:rsid w:val="0074108B"/>
    <w:rsid w:val="007411A0"/>
    <w:rsid w:val="00741434"/>
    <w:rsid w:val="007415B6"/>
    <w:rsid w:val="007417CF"/>
    <w:rsid w:val="00741A29"/>
    <w:rsid w:val="00741A56"/>
    <w:rsid w:val="00741B31"/>
    <w:rsid w:val="00741DBB"/>
    <w:rsid w:val="00741FBC"/>
    <w:rsid w:val="00741FEE"/>
    <w:rsid w:val="007420C9"/>
    <w:rsid w:val="007423BB"/>
    <w:rsid w:val="00742695"/>
    <w:rsid w:val="007428D7"/>
    <w:rsid w:val="00742A51"/>
    <w:rsid w:val="00742E0B"/>
    <w:rsid w:val="00743201"/>
    <w:rsid w:val="00743468"/>
    <w:rsid w:val="0074351A"/>
    <w:rsid w:val="007436B1"/>
    <w:rsid w:val="007436D5"/>
    <w:rsid w:val="00743787"/>
    <w:rsid w:val="00743867"/>
    <w:rsid w:val="00743966"/>
    <w:rsid w:val="00743C3F"/>
    <w:rsid w:val="00744055"/>
    <w:rsid w:val="0074408F"/>
    <w:rsid w:val="00744092"/>
    <w:rsid w:val="0074443A"/>
    <w:rsid w:val="00744472"/>
    <w:rsid w:val="0074475B"/>
    <w:rsid w:val="00744B82"/>
    <w:rsid w:val="00744B86"/>
    <w:rsid w:val="00744E4F"/>
    <w:rsid w:val="00744E80"/>
    <w:rsid w:val="00744F3A"/>
    <w:rsid w:val="0074544C"/>
    <w:rsid w:val="007455A5"/>
    <w:rsid w:val="0074576E"/>
    <w:rsid w:val="007457A8"/>
    <w:rsid w:val="007458E7"/>
    <w:rsid w:val="00745C0F"/>
    <w:rsid w:val="00745E38"/>
    <w:rsid w:val="00745EBB"/>
    <w:rsid w:val="00745F4F"/>
    <w:rsid w:val="00746167"/>
    <w:rsid w:val="00746199"/>
    <w:rsid w:val="00746305"/>
    <w:rsid w:val="0074631C"/>
    <w:rsid w:val="00746431"/>
    <w:rsid w:val="0074649D"/>
    <w:rsid w:val="00746AB9"/>
    <w:rsid w:val="0074701E"/>
    <w:rsid w:val="00747446"/>
    <w:rsid w:val="00747714"/>
    <w:rsid w:val="00747843"/>
    <w:rsid w:val="00747B06"/>
    <w:rsid w:val="00747BD8"/>
    <w:rsid w:val="00747C2D"/>
    <w:rsid w:val="00747F05"/>
    <w:rsid w:val="0075025C"/>
    <w:rsid w:val="0075038A"/>
    <w:rsid w:val="007503B7"/>
    <w:rsid w:val="0075076E"/>
    <w:rsid w:val="007509F9"/>
    <w:rsid w:val="00750A94"/>
    <w:rsid w:val="00750C96"/>
    <w:rsid w:val="00750E65"/>
    <w:rsid w:val="007511A5"/>
    <w:rsid w:val="007511A7"/>
    <w:rsid w:val="007511C3"/>
    <w:rsid w:val="00751220"/>
    <w:rsid w:val="00751B9F"/>
    <w:rsid w:val="00751ED5"/>
    <w:rsid w:val="00751F76"/>
    <w:rsid w:val="0075215A"/>
    <w:rsid w:val="0075223E"/>
    <w:rsid w:val="00752314"/>
    <w:rsid w:val="0075247B"/>
    <w:rsid w:val="00752497"/>
    <w:rsid w:val="007524E2"/>
    <w:rsid w:val="00752558"/>
    <w:rsid w:val="0075264D"/>
    <w:rsid w:val="007527DD"/>
    <w:rsid w:val="00752860"/>
    <w:rsid w:val="00752AA5"/>
    <w:rsid w:val="00752FE7"/>
    <w:rsid w:val="007535D4"/>
    <w:rsid w:val="00753F01"/>
    <w:rsid w:val="0075412E"/>
    <w:rsid w:val="007542D6"/>
    <w:rsid w:val="00754315"/>
    <w:rsid w:val="00754427"/>
    <w:rsid w:val="00754723"/>
    <w:rsid w:val="00754747"/>
    <w:rsid w:val="00754795"/>
    <w:rsid w:val="007547E8"/>
    <w:rsid w:val="00754CA1"/>
    <w:rsid w:val="00754D64"/>
    <w:rsid w:val="00754FCC"/>
    <w:rsid w:val="0075500D"/>
    <w:rsid w:val="00755420"/>
    <w:rsid w:val="00755559"/>
    <w:rsid w:val="00755B06"/>
    <w:rsid w:val="00755BDC"/>
    <w:rsid w:val="00755D41"/>
    <w:rsid w:val="00755E06"/>
    <w:rsid w:val="00755F8B"/>
    <w:rsid w:val="007560E6"/>
    <w:rsid w:val="00756247"/>
    <w:rsid w:val="007564E4"/>
    <w:rsid w:val="007565E2"/>
    <w:rsid w:val="00756810"/>
    <w:rsid w:val="00756B50"/>
    <w:rsid w:val="00756CD1"/>
    <w:rsid w:val="00756CF6"/>
    <w:rsid w:val="00756D6B"/>
    <w:rsid w:val="00756F15"/>
    <w:rsid w:val="00756F1E"/>
    <w:rsid w:val="007570D5"/>
    <w:rsid w:val="0075712E"/>
    <w:rsid w:val="00757255"/>
    <w:rsid w:val="007572E9"/>
    <w:rsid w:val="00757985"/>
    <w:rsid w:val="00757A61"/>
    <w:rsid w:val="00757B9D"/>
    <w:rsid w:val="00757C04"/>
    <w:rsid w:val="00757CD9"/>
    <w:rsid w:val="00757CDE"/>
    <w:rsid w:val="00757D53"/>
    <w:rsid w:val="00757E00"/>
    <w:rsid w:val="00757E8E"/>
    <w:rsid w:val="00757FE8"/>
    <w:rsid w:val="007600CF"/>
    <w:rsid w:val="0076015A"/>
    <w:rsid w:val="0076031F"/>
    <w:rsid w:val="00760756"/>
    <w:rsid w:val="00760D79"/>
    <w:rsid w:val="00760E82"/>
    <w:rsid w:val="0076116A"/>
    <w:rsid w:val="007611CC"/>
    <w:rsid w:val="007613AF"/>
    <w:rsid w:val="0076145C"/>
    <w:rsid w:val="00761540"/>
    <w:rsid w:val="0076184E"/>
    <w:rsid w:val="007619FB"/>
    <w:rsid w:val="00761A37"/>
    <w:rsid w:val="00761DE1"/>
    <w:rsid w:val="00761E20"/>
    <w:rsid w:val="00761E3F"/>
    <w:rsid w:val="0076200C"/>
    <w:rsid w:val="007622CD"/>
    <w:rsid w:val="00762360"/>
    <w:rsid w:val="00762426"/>
    <w:rsid w:val="0076247A"/>
    <w:rsid w:val="00762924"/>
    <w:rsid w:val="0076295C"/>
    <w:rsid w:val="0076298E"/>
    <w:rsid w:val="00762ACE"/>
    <w:rsid w:val="00762AD4"/>
    <w:rsid w:val="00762DDD"/>
    <w:rsid w:val="00762F0D"/>
    <w:rsid w:val="00762FA7"/>
    <w:rsid w:val="00763055"/>
    <w:rsid w:val="00763432"/>
    <w:rsid w:val="00763448"/>
    <w:rsid w:val="0076393C"/>
    <w:rsid w:val="00763B4D"/>
    <w:rsid w:val="00763EB7"/>
    <w:rsid w:val="00764043"/>
    <w:rsid w:val="007640C8"/>
    <w:rsid w:val="00764A61"/>
    <w:rsid w:val="00764B80"/>
    <w:rsid w:val="00764DB6"/>
    <w:rsid w:val="00764E91"/>
    <w:rsid w:val="00764EB8"/>
    <w:rsid w:val="00765098"/>
    <w:rsid w:val="007650A8"/>
    <w:rsid w:val="0076539C"/>
    <w:rsid w:val="00765530"/>
    <w:rsid w:val="00765832"/>
    <w:rsid w:val="0076585B"/>
    <w:rsid w:val="00765959"/>
    <w:rsid w:val="00765C5B"/>
    <w:rsid w:val="00765FDC"/>
    <w:rsid w:val="007661DF"/>
    <w:rsid w:val="00766204"/>
    <w:rsid w:val="0076633D"/>
    <w:rsid w:val="007663A3"/>
    <w:rsid w:val="007664BB"/>
    <w:rsid w:val="00766559"/>
    <w:rsid w:val="0076678E"/>
    <w:rsid w:val="007669EF"/>
    <w:rsid w:val="00766B0E"/>
    <w:rsid w:val="00766BB8"/>
    <w:rsid w:val="00766BFB"/>
    <w:rsid w:val="00766C79"/>
    <w:rsid w:val="00766ED2"/>
    <w:rsid w:val="00767198"/>
    <w:rsid w:val="00767237"/>
    <w:rsid w:val="0076731C"/>
    <w:rsid w:val="00767413"/>
    <w:rsid w:val="0076747C"/>
    <w:rsid w:val="007674C6"/>
    <w:rsid w:val="007675E4"/>
    <w:rsid w:val="007676D0"/>
    <w:rsid w:val="00767703"/>
    <w:rsid w:val="007678B6"/>
    <w:rsid w:val="00767990"/>
    <w:rsid w:val="00767B49"/>
    <w:rsid w:val="00767EE5"/>
    <w:rsid w:val="007700C8"/>
    <w:rsid w:val="00770108"/>
    <w:rsid w:val="007706B4"/>
    <w:rsid w:val="00770CEE"/>
    <w:rsid w:val="00770F40"/>
    <w:rsid w:val="0077117C"/>
    <w:rsid w:val="00771189"/>
    <w:rsid w:val="00771C43"/>
    <w:rsid w:val="00771EFA"/>
    <w:rsid w:val="007721AD"/>
    <w:rsid w:val="00772232"/>
    <w:rsid w:val="00772588"/>
    <w:rsid w:val="00772772"/>
    <w:rsid w:val="007728F4"/>
    <w:rsid w:val="00772A0E"/>
    <w:rsid w:val="00772D15"/>
    <w:rsid w:val="00772DC3"/>
    <w:rsid w:val="00772E7D"/>
    <w:rsid w:val="00772EBB"/>
    <w:rsid w:val="00773173"/>
    <w:rsid w:val="007733C4"/>
    <w:rsid w:val="007734CA"/>
    <w:rsid w:val="00773E1A"/>
    <w:rsid w:val="00773EC7"/>
    <w:rsid w:val="0077439A"/>
    <w:rsid w:val="007743A1"/>
    <w:rsid w:val="007744EF"/>
    <w:rsid w:val="00774702"/>
    <w:rsid w:val="00774B1F"/>
    <w:rsid w:val="00774BB2"/>
    <w:rsid w:val="00774DFE"/>
    <w:rsid w:val="00774E3F"/>
    <w:rsid w:val="00774E5B"/>
    <w:rsid w:val="0077566A"/>
    <w:rsid w:val="00775B1D"/>
    <w:rsid w:val="00775BAA"/>
    <w:rsid w:val="00775D7C"/>
    <w:rsid w:val="00775EFD"/>
    <w:rsid w:val="00775F11"/>
    <w:rsid w:val="00775F43"/>
    <w:rsid w:val="00776351"/>
    <w:rsid w:val="00776679"/>
    <w:rsid w:val="007767FA"/>
    <w:rsid w:val="00776832"/>
    <w:rsid w:val="007768F2"/>
    <w:rsid w:val="00776C10"/>
    <w:rsid w:val="00776E9E"/>
    <w:rsid w:val="00776F81"/>
    <w:rsid w:val="00776F98"/>
    <w:rsid w:val="00777053"/>
    <w:rsid w:val="007773A9"/>
    <w:rsid w:val="00777510"/>
    <w:rsid w:val="007775DE"/>
    <w:rsid w:val="007777DA"/>
    <w:rsid w:val="00777A48"/>
    <w:rsid w:val="00777B46"/>
    <w:rsid w:val="00777E45"/>
    <w:rsid w:val="00777EB8"/>
    <w:rsid w:val="00777EE9"/>
    <w:rsid w:val="00777F58"/>
    <w:rsid w:val="007804DE"/>
    <w:rsid w:val="0078052D"/>
    <w:rsid w:val="00780980"/>
    <w:rsid w:val="007809E1"/>
    <w:rsid w:val="00780A03"/>
    <w:rsid w:val="00780AF4"/>
    <w:rsid w:val="00780E85"/>
    <w:rsid w:val="00780F3D"/>
    <w:rsid w:val="00780F61"/>
    <w:rsid w:val="00780F9C"/>
    <w:rsid w:val="00781046"/>
    <w:rsid w:val="007812B4"/>
    <w:rsid w:val="007812F1"/>
    <w:rsid w:val="0078146E"/>
    <w:rsid w:val="0078165E"/>
    <w:rsid w:val="007816CF"/>
    <w:rsid w:val="007816FD"/>
    <w:rsid w:val="00781AA4"/>
    <w:rsid w:val="00781B20"/>
    <w:rsid w:val="00781B9A"/>
    <w:rsid w:val="00781BC7"/>
    <w:rsid w:val="00781BDB"/>
    <w:rsid w:val="00781DAD"/>
    <w:rsid w:val="0078243D"/>
    <w:rsid w:val="007825C3"/>
    <w:rsid w:val="00782870"/>
    <w:rsid w:val="007829AA"/>
    <w:rsid w:val="00782C6B"/>
    <w:rsid w:val="00782D8A"/>
    <w:rsid w:val="00782E13"/>
    <w:rsid w:val="00782F1E"/>
    <w:rsid w:val="007833C3"/>
    <w:rsid w:val="007837BE"/>
    <w:rsid w:val="0078380D"/>
    <w:rsid w:val="007839B4"/>
    <w:rsid w:val="00783D48"/>
    <w:rsid w:val="00783D9F"/>
    <w:rsid w:val="0078403C"/>
    <w:rsid w:val="00784112"/>
    <w:rsid w:val="007842FE"/>
    <w:rsid w:val="007843A4"/>
    <w:rsid w:val="0078440C"/>
    <w:rsid w:val="007846E7"/>
    <w:rsid w:val="00784702"/>
    <w:rsid w:val="00784C31"/>
    <w:rsid w:val="00784C3F"/>
    <w:rsid w:val="00784EA1"/>
    <w:rsid w:val="00784ECF"/>
    <w:rsid w:val="00784FC7"/>
    <w:rsid w:val="0078512E"/>
    <w:rsid w:val="007851CD"/>
    <w:rsid w:val="007857C6"/>
    <w:rsid w:val="007859E1"/>
    <w:rsid w:val="00785B29"/>
    <w:rsid w:val="00785D8A"/>
    <w:rsid w:val="007861D1"/>
    <w:rsid w:val="00786272"/>
    <w:rsid w:val="007862DB"/>
    <w:rsid w:val="007864B2"/>
    <w:rsid w:val="00786620"/>
    <w:rsid w:val="0078681A"/>
    <w:rsid w:val="007868B7"/>
    <w:rsid w:val="00786BC0"/>
    <w:rsid w:val="00786C09"/>
    <w:rsid w:val="0078745C"/>
    <w:rsid w:val="007874CC"/>
    <w:rsid w:val="007874E3"/>
    <w:rsid w:val="007875E7"/>
    <w:rsid w:val="00787736"/>
    <w:rsid w:val="00787A55"/>
    <w:rsid w:val="00787E82"/>
    <w:rsid w:val="00787FF1"/>
    <w:rsid w:val="007904E7"/>
    <w:rsid w:val="00790500"/>
    <w:rsid w:val="0079050E"/>
    <w:rsid w:val="007906D1"/>
    <w:rsid w:val="0079084C"/>
    <w:rsid w:val="00790C4A"/>
    <w:rsid w:val="00790FC9"/>
    <w:rsid w:val="00791158"/>
    <w:rsid w:val="00791160"/>
    <w:rsid w:val="00791190"/>
    <w:rsid w:val="00791313"/>
    <w:rsid w:val="007913DF"/>
    <w:rsid w:val="007916D2"/>
    <w:rsid w:val="00791759"/>
    <w:rsid w:val="00791866"/>
    <w:rsid w:val="007919D3"/>
    <w:rsid w:val="00791A26"/>
    <w:rsid w:val="00791ADE"/>
    <w:rsid w:val="00791BE9"/>
    <w:rsid w:val="00791BEA"/>
    <w:rsid w:val="00791FD3"/>
    <w:rsid w:val="007926B7"/>
    <w:rsid w:val="007926E7"/>
    <w:rsid w:val="007927C1"/>
    <w:rsid w:val="00792876"/>
    <w:rsid w:val="00792973"/>
    <w:rsid w:val="00792AD3"/>
    <w:rsid w:val="00792DAD"/>
    <w:rsid w:val="00792ECC"/>
    <w:rsid w:val="007933FF"/>
    <w:rsid w:val="007936DF"/>
    <w:rsid w:val="00793774"/>
    <w:rsid w:val="00793792"/>
    <w:rsid w:val="007938B7"/>
    <w:rsid w:val="00793901"/>
    <w:rsid w:val="007939C7"/>
    <w:rsid w:val="00793F70"/>
    <w:rsid w:val="0079427F"/>
    <w:rsid w:val="0079433F"/>
    <w:rsid w:val="007947FB"/>
    <w:rsid w:val="00794827"/>
    <w:rsid w:val="00794DFE"/>
    <w:rsid w:val="0079502E"/>
    <w:rsid w:val="00795122"/>
    <w:rsid w:val="007951B2"/>
    <w:rsid w:val="007952CB"/>
    <w:rsid w:val="00795332"/>
    <w:rsid w:val="00795461"/>
    <w:rsid w:val="007954AC"/>
    <w:rsid w:val="00795589"/>
    <w:rsid w:val="00795804"/>
    <w:rsid w:val="00795809"/>
    <w:rsid w:val="00795B7A"/>
    <w:rsid w:val="00795BA6"/>
    <w:rsid w:val="00795E49"/>
    <w:rsid w:val="00795F4E"/>
    <w:rsid w:val="00795F7C"/>
    <w:rsid w:val="0079600F"/>
    <w:rsid w:val="0079601B"/>
    <w:rsid w:val="007962E1"/>
    <w:rsid w:val="00796723"/>
    <w:rsid w:val="0079675E"/>
    <w:rsid w:val="007967DC"/>
    <w:rsid w:val="00796985"/>
    <w:rsid w:val="00796B15"/>
    <w:rsid w:val="00796B2C"/>
    <w:rsid w:val="0079707B"/>
    <w:rsid w:val="007972A5"/>
    <w:rsid w:val="00797887"/>
    <w:rsid w:val="007978FF"/>
    <w:rsid w:val="00797A80"/>
    <w:rsid w:val="00797DAA"/>
    <w:rsid w:val="00797E01"/>
    <w:rsid w:val="00797E7A"/>
    <w:rsid w:val="00797FCF"/>
    <w:rsid w:val="007A037B"/>
    <w:rsid w:val="007A0616"/>
    <w:rsid w:val="007A0641"/>
    <w:rsid w:val="007A0BB4"/>
    <w:rsid w:val="007A0BDA"/>
    <w:rsid w:val="007A0CDD"/>
    <w:rsid w:val="007A0D0D"/>
    <w:rsid w:val="007A0DAC"/>
    <w:rsid w:val="007A0DEF"/>
    <w:rsid w:val="007A0F23"/>
    <w:rsid w:val="007A10CD"/>
    <w:rsid w:val="007A1189"/>
    <w:rsid w:val="007A12C7"/>
    <w:rsid w:val="007A143F"/>
    <w:rsid w:val="007A15BA"/>
    <w:rsid w:val="007A15F7"/>
    <w:rsid w:val="007A16E9"/>
    <w:rsid w:val="007A16F1"/>
    <w:rsid w:val="007A1882"/>
    <w:rsid w:val="007A1932"/>
    <w:rsid w:val="007A1B63"/>
    <w:rsid w:val="007A1D1C"/>
    <w:rsid w:val="007A1E5C"/>
    <w:rsid w:val="007A205B"/>
    <w:rsid w:val="007A22A2"/>
    <w:rsid w:val="007A22D6"/>
    <w:rsid w:val="007A22DE"/>
    <w:rsid w:val="007A2888"/>
    <w:rsid w:val="007A2AF3"/>
    <w:rsid w:val="007A2BFF"/>
    <w:rsid w:val="007A2D0C"/>
    <w:rsid w:val="007A2D56"/>
    <w:rsid w:val="007A2D95"/>
    <w:rsid w:val="007A2DCC"/>
    <w:rsid w:val="007A2E24"/>
    <w:rsid w:val="007A2E4A"/>
    <w:rsid w:val="007A2F06"/>
    <w:rsid w:val="007A2FD4"/>
    <w:rsid w:val="007A32E9"/>
    <w:rsid w:val="007A3343"/>
    <w:rsid w:val="007A3395"/>
    <w:rsid w:val="007A3505"/>
    <w:rsid w:val="007A388E"/>
    <w:rsid w:val="007A3BF2"/>
    <w:rsid w:val="007A3D27"/>
    <w:rsid w:val="007A42A0"/>
    <w:rsid w:val="007A4338"/>
    <w:rsid w:val="007A4427"/>
    <w:rsid w:val="007A468B"/>
    <w:rsid w:val="007A47FF"/>
    <w:rsid w:val="007A496B"/>
    <w:rsid w:val="007A4AF1"/>
    <w:rsid w:val="007A4DD7"/>
    <w:rsid w:val="007A4DFE"/>
    <w:rsid w:val="007A5288"/>
    <w:rsid w:val="007A5459"/>
    <w:rsid w:val="007A563A"/>
    <w:rsid w:val="007A59EF"/>
    <w:rsid w:val="007A5A39"/>
    <w:rsid w:val="007A5B3D"/>
    <w:rsid w:val="007A5C80"/>
    <w:rsid w:val="007A5CDA"/>
    <w:rsid w:val="007A5DB0"/>
    <w:rsid w:val="007A5F87"/>
    <w:rsid w:val="007A6053"/>
    <w:rsid w:val="007A6181"/>
    <w:rsid w:val="007A618D"/>
    <w:rsid w:val="007A6256"/>
    <w:rsid w:val="007A62B5"/>
    <w:rsid w:val="007A6333"/>
    <w:rsid w:val="007A6403"/>
    <w:rsid w:val="007A6477"/>
    <w:rsid w:val="007A650C"/>
    <w:rsid w:val="007A67B5"/>
    <w:rsid w:val="007A6909"/>
    <w:rsid w:val="007A6A76"/>
    <w:rsid w:val="007A6AD5"/>
    <w:rsid w:val="007A6C3A"/>
    <w:rsid w:val="007A6D83"/>
    <w:rsid w:val="007A6D9D"/>
    <w:rsid w:val="007A6FE9"/>
    <w:rsid w:val="007A7099"/>
    <w:rsid w:val="007A70AB"/>
    <w:rsid w:val="007A7228"/>
    <w:rsid w:val="007A7523"/>
    <w:rsid w:val="007A7555"/>
    <w:rsid w:val="007A75A3"/>
    <w:rsid w:val="007A76E5"/>
    <w:rsid w:val="007A7A22"/>
    <w:rsid w:val="007A7AD5"/>
    <w:rsid w:val="007A7BCA"/>
    <w:rsid w:val="007A7CD5"/>
    <w:rsid w:val="007A7DB8"/>
    <w:rsid w:val="007B00BE"/>
    <w:rsid w:val="007B0253"/>
    <w:rsid w:val="007B0281"/>
    <w:rsid w:val="007B05FA"/>
    <w:rsid w:val="007B06EE"/>
    <w:rsid w:val="007B073B"/>
    <w:rsid w:val="007B07BC"/>
    <w:rsid w:val="007B0C8D"/>
    <w:rsid w:val="007B0F4D"/>
    <w:rsid w:val="007B1061"/>
    <w:rsid w:val="007B1389"/>
    <w:rsid w:val="007B156D"/>
    <w:rsid w:val="007B1F45"/>
    <w:rsid w:val="007B1F9A"/>
    <w:rsid w:val="007B2074"/>
    <w:rsid w:val="007B2461"/>
    <w:rsid w:val="007B24DD"/>
    <w:rsid w:val="007B2638"/>
    <w:rsid w:val="007B2B27"/>
    <w:rsid w:val="007B2BB1"/>
    <w:rsid w:val="007B2DFC"/>
    <w:rsid w:val="007B2E9C"/>
    <w:rsid w:val="007B341B"/>
    <w:rsid w:val="007B3476"/>
    <w:rsid w:val="007B3586"/>
    <w:rsid w:val="007B3CA7"/>
    <w:rsid w:val="007B3F21"/>
    <w:rsid w:val="007B448A"/>
    <w:rsid w:val="007B44DC"/>
    <w:rsid w:val="007B4543"/>
    <w:rsid w:val="007B4937"/>
    <w:rsid w:val="007B4A6E"/>
    <w:rsid w:val="007B4D3D"/>
    <w:rsid w:val="007B4D44"/>
    <w:rsid w:val="007B4F70"/>
    <w:rsid w:val="007B51AF"/>
    <w:rsid w:val="007B5506"/>
    <w:rsid w:val="007B550D"/>
    <w:rsid w:val="007B5642"/>
    <w:rsid w:val="007B58F4"/>
    <w:rsid w:val="007B5A66"/>
    <w:rsid w:val="007B5FA6"/>
    <w:rsid w:val="007B6018"/>
    <w:rsid w:val="007B617F"/>
    <w:rsid w:val="007B630D"/>
    <w:rsid w:val="007B6347"/>
    <w:rsid w:val="007B69A6"/>
    <w:rsid w:val="007B744B"/>
    <w:rsid w:val="007B74FE"/>
    <w:rsid w:val="007B751D"/>
    <w:rsid w:val="007B76FE"/>
    <w:rsid w:val="007B7713"/>
    <w:rsid w:val="007B77FB"/>
    <w:rsid w:val="007B7A1F"/>
    <w:rsid w:val="007B7CEF"/>
    <w:rsid w:val="007B7D58"/>
    <w:rsid w:val="007B7E59"/>
    <w:rsid w:val="007B7EF6"/>
    <w:rsid w:val="007B7F50"/>
    <w:rsid w:val="007C03E7"/>
    <w:rsid w:val="007C077F"/>
    <w:rsid w:val="007C0837"/>
    <w:rsid w:val="007C0880"/>
    <w:rsid w:val="007C0AE5"/>
    <w:rsid w:val="007C0BAA"/>
    <w:rsid w:val="007C0BD2"/>
    <w:rsid w:val="007C0C7A"/>
    <w:rsid w:val="007C0F3A"/>
    <w:rsid w:val="007C0FA1"/>
    <w:rsid w:val="007C1065"/>
    <w:rsid w:val="007C14BD"/>
    <w:rsid w:val="007C1504"/>
    <w:rsid w:val="007C1537"/>
    <w:rsid w:val="007C156D"/>
    <w:rsid w:val="007C18DB"/>
    <w:rsid w:val="007C198E"/>
    <w:rsid w:val="007C1A78"/>
    <w:rsid w:val="007C1B94"/>
    <w:rsid w:val="007C1CAB"/>
    <w:rsid w:val="007C2183"/>
    <w:rsid w:val="007C218E"/>
    <w:rsid w:val="007C26FF"/>
    <w:rsid w:val="007C2874"/>
    <w:rsid w:val="007C2A39"/>
    <w:rsid w:val="007C2AAF"/>
    <w:rsid w:val="007C2CAE"/>
    <w:rsid w:val="007C2FFA"/>
    <w:rsid w:val="007C301B"/>
    <w:rsid w:val="007C3829"/>
    <w:rsid w:val="007C3A0E"/>
    <w:rsid w:val="007C3C91"/>
    <w:rsid w:val="007C3D88"/>
    <w:rsid w:val="007C3EA2"/>
    <w:rsid w:val="007C3EE5"/>
    <w:rsid w:val="007C3F14"/>
    <w:rsid w:val="007C4057"/>
    <w:rsid w:val="007C40F4"/>
    <w:rsid w:val="007C450E"/>
    <w:rsid w:val="007C479B"/>
    <w:rsid w:val="007C4978"/>
    <w:rsid w:val="007C4AD2"/>
    <w:rsid w:val="007C4ADC"/>
    <w:rsid w:val="007C4EE3"/>
    <w:rsid w:val="007C4F7E"/>
    <w:rsid w:val="007C508D"/>
    <w:rsid w:val="007C50F8"/>
    <w:rsid w:val="007C515A"/>
    <w:rsid w:val="007C51E7"/>
    <w:rsid w:val="007C52C0"/>
    <w:rsid w:val="007C52ED"/>
    <w:rsid w:val="007C52F0"/>
    <w:rsid w:val="007C5411"/>
    <w:rsid w:val="007C56CE"/>
    <w:rsid w:val="007C5780"/>
    <w:rsid w:val="007C57EC"/>
    <w:rsid w:val="007C58C4"/>
    <w:rsid w:val="007C5CE6"/>
    <w:rsid w:val="007C5DB6"/>
    <w:rsid w:val="007C64BC"/>
    <w:rsid w:val="007C65A4"/>
    <w:rsid w:val="007C677E"/>
    <w:rsid w:val="007C6939"/>
    <w:rsid w:val="007C6941"/>
    <w:rsid w:val="007C69D8"/>
    <w:rsid w:val="007C6D8A"/>
    <w:rsid w:val="007C6E75"/>
    <w:rsid w:val="007C6F89"/>
    <w:rsid w:val="007C709B"/>
    <w:rsid w:val="007C7578"/>
    <w:rsid w:val="007C762D"/>
    <w:rsid w:val="007C778B"/>
    <w:rsid w:val="007C779D"/>
    <w:rsid w:val="007C7EF3"/>
    <w:rsid w:val="007D013E"/>
    <w:rsid w:val="007D020B"/>
    <w:rsid w:val="007D02A6"/>
    <w:rsid w:val="007D0645"/>
    <w:rsid w:val="007D0766"/>
    <w:rsid w:val="007D098C"/>
    <w:rsid w:val="007D0F04"/>
    <w:rsid w:val="007D0FF3"/>
    <w:rsid w:val="007D1057"/>
    <w:rsid w:val="007D11B6"/>
    <w:rsid w:val="007D149C"/>
    <w:rsid w:val="007D163B"/>
    <w:rsid w:val="007D19BA"/>
    <w:rsid w:val="007D1B7C"/>
    <w:rsid w:val="007D1B95"/>
    <w:rsid w:val="007D1E1F"/>
    <w:rsid w:val="007D1F11"/>
    <w:rsid w:val="007D1FAB"/>
    <w:rsid w:val="007D214A"/>
    <w:rsid w:val="007D22A2"/>
    <w:rsid w:val="007D2620"/>
    <w:rsid w:val="007D2B0D"/>
    <w:rsid w:val="007D2B3B"/>
    <w:rsid w:val="007D2CBD"/>
    <w:rsid w:val="007D2E3B"/>
    <w:rsid w:val="007D357E"/>
    <w:rsid w:val="007D3889"/>
    <w:rsid w:val="007D39D7"/>
    <w:rsid w:val="007D3A72"/>
    <w:rsid w:val="007D3AC9"/>
    <w:rsid w:val="007D3B6E"/>
    <w:rsid w:val="007D478D"/>
    <w:rsid w:val="007D4838"/>
    <w:rsid w:val="007D4956"/>
    <w:rsid w:val="007D4C48"/>
    <w:rsid w:val="007D4D97"/>
    <w:rsid w:val="007D4FF2"/>
    <w:rsid w:val="007D501D"/>
    <w:rsid w:val="007D5033"/>
    <w:rsid w:val="007D512C"/>
    <w:rsid w:val="007D526F"/>
    <w:rsid w:val="007D5273"/>
    <w:rsid w:val="007D54D3"/>
    <w:rsid w:val="007D56FB"/>
    <w:rsid w:val="007D5852"/>
    <w:rsid w:val="007D59CC"/>
    <w:rsid w:val="007D5CFA"/>
    <w:rsid w:val="007D606D"/>
    <w:rsid w:val="007D6310"/>
    <w:rsid w:val="007D6384"/>
    <w:rsid w:val="007D64AA"/>
    <w:rsid w:val="007D6552"/>
    <w:rsid w:val="007D6630"/>
    <w:rsid w:val="007D673F"/>
    <w:rsid w:val="007D68ED"/>
    <w:rsid w:val="007D68F4"/>
    <w:rsid w:val="007D6906"/>
    <w:rsid w:val="007D6BB5"/>
    <w:rsid w:val="007D6CA0"/>
    <w:rsid w:val="007D6CE5"/>
    <w:rsid w:val="007D6E8A"/>
    <w:rsid w:val="007D6EF0"/>
    <w:rsid w:val="007D6F3A"/>
    <w:rsid w:val="007D6FFF"/>
    <w:rsid w:val="007D7042"/>
    <w:rsid w:val="007D7059"/>
    <w:rsid w:val="007D7266"/>
    <w:rsid w:val="007D73B2"/>
    <w:rsid w:val="007D7522"/>
    <w:rsid w:val="007D76BE"/>
    <w:rsid w:val="007D782F"/>
    <w:rsid w:val="007D785D"/>
    <w:rsid w:val="007D7DEE"/>
    <w:rsid w:val="007D7F11"/>
    <w:rsid w:val="007D7F4A"/>
    <w:rsid w:val="007E0162"/>
    <w:rsid w:val="007E0566"/>
    <w:rsid w:val="007E05CC"/>
    <w:rsid w:val="007E0845"/>
    <w:rsid w:val="007E08F5"/>
    <w:rsid w:val="007E0986"/>
    <w:rsid w:val="007E0B51"/>
    <w:rsid w:val="007E0C3A"/>
    <w:rsid w:val="007E0C8C"/>
    <w:rsid w:val="007E1101"/>
    <w:rsid w:val="007E12D1"/>
    <w:rsid w:val="007E1479"/>
    <w:rsid w:val="007E171F"/>
    <w:rsid w:val="007E1A55"/>
    <w:rsid w:val="007E1CB1"/>
    <w:rsid w:val="007E1EBF"/>
    <w:rsid w:val="007E1FA7"/>
    <w:rsid w:val="007E201B"/>
    <w:rsid w:val="007E2146"/>
    <w:rsid w:val="007E22EF"/>
    <w:rsid w:val="007E2742"/>
    <w:rsid w:val="007E29F1"/>
    <w:rsid w:val="007E2B64"/>
    <w:rsid w:val="007E2B9D"/>
    <w:rsid w:val="007E2DBF"/>
    <w:rsid w:val="007E3182"/>
    <w:rsid w:val="007E3526"/>
    <w:rsid w:val="007E36F8"/>
    <w:rsid w:val="007E39FD"/>
    <w:rsid w:val="007E3AAD"/>
    <w:rsid w:val="007E3C91"/>
    <w:rsid w:val="007E3F14"/>
    <w:rsid w:val="007E42F2"/>
    <w:rsid w:val="007E465C"/>
    <w:rsid w:val="007E47ED"/>
    <w:rsid w:val="007E4860"/>
    <w:rsid w:val="007E48CD"/>
    <w:rsid w:val="007E48E4"/>
    <w:rsid w:val="007E50FE"/>
    <w:rsid w:val="007E531F"/>
    <w:rsid w:val="007E5634"/>
    <w:rsid w:val="007E56EC"/>
    <w:rsid w:val="007E58B9"/>
    <w:rsid w:val="007E58CD"/>
    <w:rsid w:val="007E5A4D"/>
    <w:rsid w:val="007E5A71"/>
    <w:rsid w:val="007E5D16"/>
    <w:rsid w:val="007E5FFD"/>
    <w:rsid w:val="007E6239"/>
    <w:rsid w:val="007E6413"/>
    <w:rsid w:val="007E65C3"/>
    <w:rsid w:val="007E6735"/>
    <w:rsid w:val="007E67F4"/>
    <w:rsid w:val="007E6861"/>
    <w:rsid w:val="007E6978"/>
    <w:rsid w:val="007E6A85"/>
    <w:rsid w:val="007E6BA0"/>
    <w:rsid w:val="007E6EB5"/>
    <w:rsid w:val="007E732E"/>
    <w:rsid w:val="007E741E"/>
    <w:rsid w:val="007E74FF"/>
    <w:rsid w:val="007E79E9"/>
    <w:rsid w:val="007E7A29"/>
    <w:rsid w:val="007E7B2B"/>
    <w:rsid w:val="007E7C68"/>
    <w:rsid w:val="007E7E6F"/>
    <w:rsid w:val="007F0445"/>
    <w:rsid w:val="007F0532"/>
    <w:rsid w:val="007F05E0"/>
    <w:rsid w:val="007F06F9"/>
    <w:rsid w:val="007F070A"/>
    <w:rsid w:val="007F0768"/>
    <w:rsid w:val="007F07D9"/>
    <w:rsid w:val="007F07FF"/>
    <w:rsid w:val="007F09F5"/>
    <w:rsid w:val="007F0B77"/>
    <w:rsid w:val="007F0B82"/>
    <w:rsid w:val="007F0C98"/>
    <w:rsid w:val="007F0DB6"/>
    <w:rsid w:val="007F0DD3"/>
    <w:rsid w:val="007F1083"/>
    <w:rsid w:val="007F133E"/>
    <w:rsid w:val="007F142C"/>
    <w:rsid w:val="007F18C0"/>
    <w:rsid w:val="007F1967"/>
    <w:rsid w:val="007F1CEA"/>
    <w:rsid w:val="007F1E71"/>
    <w:rsid w:val="007F2325"/>
    <w:rsid w:val="007F2477"/>
    <w:rsid w:val="007F29DA"/>
    <w:rsid w:val="007F29E7"/>
    <w:rsid w:val="007F2A3E"/>
    <w:rsid w:val="007F2D9E"/>
    <w:rsid w:val="007F2DBB"/>
    <w:rsid w:val="007F2ED4"/>
    <w:rsid w:val="007F2FB4"/>
    <w:rsid w:val="007F305A"/>
    <w:rsid w:val="007F360B"/>
    <w:rsid w:val="007F3622"/>
    <w:rsid w:val="007F3718"/>
    <w:rsid w:val="007F3960"/>
    <w:rsid w:val="007F3CD3"/>
    <w:rsid w:val="007F3DC2"/>
    <w:rsid w:val="007F3FB0"/>
    <w:rsid w:val="007F403E"/>
    <w:rsid w:val="007F4296"/>
    <w:rsid w:val="007F43A9"/>
    <w:rsid w:val="007F4540"/>
    <w:rsid w:val="007F463C"/>
    <w:rsid w:val="007F4716"/>
    <w:rsid w:val="007F47C0"/>
    <w:rsid w:val="007F4866"/>
    <w:rsid w:val="007F4A5E"/>
    <w:rsid w:val="007F4D28"/>
    <w:rsid w:val="007F4E24"/>
    <w:rsid w:val="007F4F61"/>
    <w:rsid w:val="007F53A3"/>
    <w:rsid w:val="007F53DC"/>
    <w:rsid w:val="007F5605"/>
    <w:rsid w:val="007F5608"/>
    <w:rsid w:val="007F569C"/>
    <w:rsid w:val="007F5874"/>
    <w:rsid w:val="007F5BCB"/>
    <w:rsid w:val="007F5D4A"/>
    <w:rsid w:val="007F6562"/>
    <w:rsid w:val="007F65F2"/>
    <w:rsid w:val="007F6772"/>
    <w:rsid w:val="007F67DE"/>
    <w:rsid w:val="007F692B"/>
    <w:rsid w:val="007F6AD2"/>
    <w:rsid w:val="007F6E29"/>
    <w:rsid w:val="007F70D6"/>
    <w:rsid w:val="007F7237"/>
    <w:rsid w:val="007F7249"/>
    <w:rsid w:val="007F751F"/>
    <w:rsid w:val="007F752A"/>
    <w:rsid w:val="007F7733"/>
    <w:rsid w:val="007F7864"/>
    <w:rsid w:val="007F795B"/>
    <w:rsid w:val="007F7E2F"/>
    <w:rsid w:val="00800104"/>
    <w:rsid w:val="00800184"/>
    <w:rsid w:val="00800312"/>
    <w:rsid w:val="008004C3"/>
    <w:rsid w:val="008004C6"/>
    <w:rsid w:val="0080068A"/>
    <w:rsid w:val="00800994"/>
    <w:rsid w:val="00800AE8"/>
    <w:rsid w:val="00800D5F"/>
    <w:rsid w:val="00800D8A"/>
    <w:rsid w:val="00800E70"/>
    <w:rsid w:val="0080106B"/>
    <w:rsid w:val="008012B0"/>
    <w:rsid w:val="008012F7"/>
    <w:rsid w:val="00801320"/>
    <w:rsid w:val="00801380"/>
    <w:rsid w:val="008013B8"/>
    <w:rsid w:val="008013D0"/>
    <w:rsid w:val="008016C8"/>
    <w:rsid w:val="0080179D"/>
    <w:rsid w:val="008017A0"/>
    <w:rsid w:val="008017D7"/>
    <w:rsid w:val="00801838"/>
    <w:rsid w:val="008018DC"/>
    <w:rsid w:val="00801A19"/>
    <w:rsid w:val="00801A56"/>
    <w:rsid w:val="00801BB0"/>
    <w:rsid w:val="00801EA1"/>
    <w:rsid w:val="00802009"/>
    <w:rsid w:val="00802150"/>
    <w:rsid w:val="0080220C"/>
    <w:rsid w:val="0080232A"/>
    <w:rsid w:val="00802410"/>
    <w:rsid w:val="0080270F"/>
    <w:rsid w:val="00802D79"/>
    <w:rsid w:val="00802FDA"/>
    <w:rsid w:val="00803160"/>
    <w:rsid w:val="008034BD"/>
    <w:rsid w:val="00803678"/>
    <w:rsid w:val="0080369E"/>
    <w:rsid w:val="008036F8"/>
    <w:rsid w:val="00803818"/>
    <w:rsid w:val="0080390C"/>
    <w:rsid w:val="0080397E"/>
    <w:rsid w:val="00803E2E"/>
    <w:rsid w:val="00803E55"/>
    <w:rsid w:val="00803EAD"/>
    <w:rsid w:val="00803FD6"/>
    <w:rsid w:val="00804180"/>
    <w:rsid w:val="008041E1"/>
    <w:rsid w:val="0080458F"/>
    <w:rsid w:val="00804765"/>
    <w:rsid w:val="00804867"/>
    <w:rsid w:val="00804B2F"/>
    <w:rsid w:val="00804C04"/>
    <w:rsid w:val="008050E9"/>
    <w:rsid w:val="00805224"/>
    <w:rsid w:val="0080537F"/>
    <w:rsid w:val="008053AD"/>
    <w:rsid w:val="00805B81"/>
    <w:rsid w:val="00805C10"/>
    <w:rsid w:val="00805D11"/>
    <w:rsid w:val="00805DB5"/>
    <w:rsid w:val="0080656E"/>
    <w:rsid w:val="0080684D"/>
    <w:rsid w:val="00806979"/>
    <w:rsid w:val="0080699F"/>
    <w:rsid w:val="00806C09"/>
    <w:rsid w:val="00806CC3"/>
    <w:rsid w:val="00806D29"/>
    <w:rsid w:val="00806E2B"/>
    <w:rsid w:val="00806EEE"/>
    <w:rsid w:val="00806F5E"/>
    <w:rsid w:val="00807011"/>
    <w:rsid w:val="00807243"/>
    <w:rsid w:val="00807365"/>
    <w:rsid w:val="0080759D"/>
    <w:rsid w:val="0080770D"/>
    <w:rsid w:val="00807A91"/>
    <w:rsid w:val="00807ABA"/>
    <w:rsid w:val="00807D28"/>
    <w:rsid w:val="00807D5E"/>
    <w:rsid w:val="00807E1B"/>
    <w:rsid w:val="008100D3"/>
    <w:rsid w:val="0081012C"/>
    <w:rsid w:val="0081036B"/>
    <w:rsid w:val="00810453"/>
    <w:rsid w:val="00810C4C"/>
    <w:rsid w:val="00810DE9"/>
    <w:rsid w:val="00810E5A"/>
    <w:rsid w:val="00810E62"/>
    <w:rsid w:val="00810EAE"/>
    <w:rsid w:val="00811036"/>
    <w:rsid w:val="0081106D"/>
    <w:rsid w:val="00811236"/>
    <w:rsid w:val="0081174F"/>
    <w:rsid w:val="008118BA"/>
    <w:rsid w:val="00811AE0"/>
    <w:rsid w:val="00811C12"/>
    <w:rsid w:val="00811E7A"/>
    <w:rsid w:val="00812027"/>
    <w:rsid w:val="00812065"/>
    <w:rsid w:val="008123D5"/>
    <w:rsid w:val="008124FE"/>
    <w:rsid w:val="008126C0"/>
    <w:rsid w:val="008127B0"/>
    <w:rsid w:val="008128E4"/>
    <w:rsid w:val="00812A4F"/>
    <w:rsid w:val="00812C5D"/>
    <w:rsid w:val="00812F69"/>
    <w:rsid w:val="00812FE3"/>
    <w:rsid w:val="0081321C"/>
    <w:rsid w:val="0081372D"/>
    <w:rsid w:val="00813C95"/>
    <w:rsid w:val="00813CE0"/>
    <w:rsid w:val="00814072"/>
    <w:rsid w:val="0081427B"/>
    <w:rsid w:val="008142CD"/>
    <w:rsid w:val="0081433F"/>
    <w:rsid w:val="008144FF"/>
    <w:rsid w:val="00814500"/>
    <w:rsid w:val="0081476B"/>
    <w:rsid w:val="00814935"/>
    <w:rsid w:val="00814B38"/>
    <w:rsid w:val="00814B62"/>
    <w:rsid w:val="00814B65"/>
    <w:rsid w:val="00814BD6"/>
    <w:rsid w:val="00814D2B"/>
    <w:rsid w:val="00814D69"/>
    <w:rsid w:val="00814FFE"/>
    <w:rsid w:val="0081529F"/>
    <w:rsid w:val="00815379"/>
    <w:rsid w:val="008153F0"/>
    <w:rsid w:val="008154B6"/>
    <w:rsid w:val="008155E8"/>
    <w:rsid w:val="00815706"/>
    <w:rsid w:val="00815B01"/>
    <w:rsid w:val="00815D64"/>
    <w:rsid w:val="00815E4B"/>
    <w:rsid w:val="008160DE"/>
    <w:rsid w:val="008161FB"/>
    <w:rsid w:val="00816255"/>
    <w:rsid w:val="00816292"/>
    <w:rsid w:val="0081644C"/>
    <w:rsid w:val="008164D7"/>
    <w:rsid w:val="00816A54"/>
    <w:rsid w:val="00816B39"/>
    <w:rsid w:val="00816C31"/>
    <w:rsid w:val="00816D94"/>
    <w:rsid w:val="00816D9C"/>
    <w:rsid w:val="00817151"/>
    <w:rsid w:val="008171F7"/>
    <w:rsid w:val="00817328"/>
    <w:rsid w:val="00817594"/>
    <w:rsid w:val="0081787C"/>
    <w:rsid w:val="00817B8F"/>
    <w:rsid w:val="00817C8D"/>
    <w:rsid w:val="00817C96"/>
    <w:rsid w:val="00817CB0"/>
    <w:rsid w:val="00817D2A"/>
    <w:rsid w:val="00817E90"/>
    <w:rsid w:val="00817F27"/>
    <w:rsid w:val="0082001F"/>
    <w:rsid w:val="0082043E"/>
    <w:rsid w:val="008205F3"/>
    <w:rsid w:val="008207D0"/>
    <w:rsid w:val="00820A96"/>
    <w:rsid w:val="00820B27"/>
    <w:rsid w:val="00821317"/>
    <w:rsid w:val="00821610"/>
    <w:rsid w:val="008216E2"/>
    <w:rsid w:val="0082172C"/>
    <w:rsid w:val="008217EA"/>
    <w:rsid w:val="0082180C"/>
    <w:rsid w:val="00821A22"/>
    <w:rsid w:val="00821D36"/>
    <w:rsid w:val="00821DC0"/>
    <w:rsid w:val="00822006"/>
    <w:rsid w:val="00822131"/>
    <w:rsid w:val="00822560"/>
    <w:rsid w:val="008225B5"/>
    <w:rsid w:val="00822689"/>
    <w:rsid w:val="008229BF"/>
    <w:rsid w:val="00822A95"/>
    <w:rsid w:val="00822CEF"/>
    <w:rsid w:val="00822F13"/>
    <w:rsid w:val="00822F18"/>
    <w:rsid w:val="00822F6B"/>
    <w:rsid w:val="00822F98"/>
    <w:rsid w:val="00823248"/>
    <w:rsid w:val="00823335"/>
    <w:rsid w:val="008233D1"/>
    <w:rsid w:val="008235E4"/>
    <w:rsid w:val="008237B2"/>
    <w:rsid w:val="008237EF"/>
    <w:rsid w:val="00823964"/>
    <w:rsid w:val="00823B2A"/>
    <w:rsid w:val="00823DF3"/>
    <w:rsid w:val="00823ED9"/>
    <w:rsid w:val="00823F5C"/>
    <w:rsid w:val="00823F61"/>
    <w:rsid w:val="00823FB6"/>
    <w:rsid w:val="0082412D"/>
    <w:rsid w:val="0082423E"/>
    <w:rsid w:val="00824304"/>
    <w:rsid w:val="0082449E"/>
    <w:rsid w:val="008247A4"/>
    <w:rsid w:val="008248BA"/>
    <w:rsid w:val="008249FF"/>
    <w:rsid w:val="008251EC"/>
    <w:rsid w:val="00825250"/>
    <w:rsid w:val="00825511"/>
    <w:rsid w:val="00825693"/>
    <w:rsid w:val="00825877"/>
    <w:rsid w:val="008259EC"/>
    <w:rsid w:val="00825EEF"/>
    <w:rsid w:val="008261C0"/>
    <w:rsid w:val="00826204"/>
    <w:rsid w:val="008263E0"/>
    <w:rsid w:val="008264F9"/>
    <w:rsid w:val="0082693A"/>
    <w:rsid w:val="00826B7C"/>
    <w:rsid w:val="00826D90"/>
    <w:rsid w:val="00826DDE"/>
    <w:rsid w:val="00827015"/>
    <w:rsid w:val="00827109"/>
    <w:rsid w:val="00827166"/>
    <w:rsid w:val="0082716B"/>
    <w:rsid w:val="00827267"/>
    <w:rsid w:val="0082726E"/>
    <w:rsid w:val="008272E9"/>
    <w:rsid w:val="008278B9"/>
    <w:rsid w:val="00827A41"/>
    <w:rsid w:val="00827AF3"/>
    <w:rsid w:val="00827DA7"/>
    <w:rsid w:val="00827DF0"/>
    <w:rsid w:val="00830250"/>
    <w:rsid w:val="00830287"/>
    <w:rsid w:val="00830455"/>
    <w:rsid w:val="008306E8"/>
    <w:rsid w:val="008306FA"/>
    <w:rsid w:val="008308CD"/>
    <w:rsid w:val="00831006"/>
    <w:rsid w:val="0083179C"/>
    <w:rsid w:val="00831804"/>
    <w:rsid w:val="00832142"/>
    <w:rsid w:val="008324A8"/>
    <w:rsid w:val="008324E2"/>
    <w:rsid w:val="00832C18"/>
    <w:rsid w:val="00832C33"/>
    <w:rsid w:val="00832CA8"/>
    <w:rsid w:val="00832CAF"/>
    <w:rsid w:val="00832CBC"/>
    <w:rsid w:val="0083311A"/>
    <w:rsid w:val="008331B6"/>
    <w:rsid w:val="008334B1"/>
    <w:rsid w:val="00833AC8"/>
    <w:rsid w:val="00833ECB"/>
    <w:rsid w:val="00833F13"/>
    <w:rsid w:val="0083400F"/>
    <w:rsid w:val="0083417A"/>
    <w:rsid w:val="00834307"/>
    <w:rsid w:val="008343A7"/>
    <w:rsid w:val="00834403"/>
    <w:rsid w:val="00834512"/>
    <w:rsid w:val="0083499E"/>
    <w:rsid w:val="008349E7"/>
    <w:rsid w:val="00834B30"/>
    <w:rsid w:val="00834C72"/>
    <w:rsid w:val="00834D59"/>
    <w:rsid w:val="0083502E"/>
    <w:rsid w:val="008350E9"/>
    <w:rsid w:val="008356F1"/>
    <w:rsid w:val="00835ABD"/>
    <w:rsid w:val="00835B82"/>
    <w:rsid w:val="00835C2F"/>
    <w:rsid w:val="00835E63"/>
    <w:rsid w:val="00836133"/>
    <w:rsid w:val="008364F7"/>
    <w:rsid w:val="0083657B"/>
    <w:rsid w:val="00836B5B"/>
    <w:rsid w:val="00836C26"/>
    <w:rsid w:val="00836C34"/>
    <w:rsid w:val="00836EBD"/>
    <w:rsid w:val="00836F20"/>
    <w:rsid w:val="00836F94"/>
    <w:rsid w:val="00837088"/>
    <w:rsid w:val="008373C1"/>
    <w:rsid w:val="0083768C"/>
    <w:rsid w:val="00837C80"/>
    <w:rsid w:val="00837E87"/>
    <w:rsid w:val="008401C3"/>
    <w:rsid w:val="008404CA"/>
    <w:rsid w:val="008404D7"/>
    <w:rsid w:val="00840619"/>
    <w:rsid w:val="00840634"/>
    <w:rsid w:val="008408D9"/>
    <w:rsid w:val="008409E7"/>
    <w:rsid w:val="00840A68"/>
    <w:rsid w:val="00840A83"/>
    <w:rsid w:val="00840D46"/>
    <w:rsid w:val="008411E2"/>
    <w:rsid w:val="008412BB"/>
    <w:rsid w:val="00841341"/>
    <w:rsid w:val="00841573"/>
    <w:rsid w:val="008419A1"/>
    <w:rsid w:val="00841AB7"/>
    <w:rsid w:val="00841BE7"/>
    <w:rsid w:val="00841D28"/>
    <w:rsid w:val="00841EE6"/>
    <w:rsid w:val="00841FA0"/>
    <w:rsid w:val="00842061"/>
    <w:rsid w:val="0084221A"/>
    <w:rsid w:val="0084225A"/>
    <w:rsid w:val="00842678"/>
    <w:rsid w:val="0084296C"/>
    <w:rsid w:val="00842B49"/>
    <w:rsid w:val="00842C71"/>
    <w:rsid w:val="00842DB7"/>
    <w:rsid w:val="00842E32"/>
    <w:rsid w:val="008434B0"/>
    <w:rsid w:val="008434BD"/>
    <w:rsid w:val="00843522"/>
    <w:rsid w:val="0084372A"/>
    <w:rsid w:val="0084380A"/>
    <w:rsid w:val="0084387F"/>
    <w:rsid w:val="00843A61"/>
    <w:rsid w:val="00843AFD"/>
    <w:rsid w:val="00843B2C"/>
    <w:rsid w:val="00843C9B"/>
    <w:rsid w:val="00843CF8"/>
    <w:rsid w:val="008441DC"/>
    <w:rsid w:val="00844245"/>
    <w:rsid w:val="008443FD"/>
    <w:rsid w:val="00844453"/>
    <w:rsid w:val="008444F8"/>
    <w:rsid w:val="008445D2"/>
    <w:rsid w:val="008445ED"/>
    <w:rsid w:val="00844750"/>
    <w:rsid w:val="00844864"/>
    <w:rsid w:val="00844A4A"/>
    <w:rsid w:val="008455D0"/>
    <w:rsid w:val="00845686"/>
    <w:rsid w:val="0084587F"/>
    <w:rsid w:val="00845974"/>
    <w:rsid w:val="00845A7B"/>
    <w:rsid w:val="00845A92"/>
    <w:rsid w:val="00845D89"/>
    <w:rsid w:val="00845E1D"/>
    <w:rsid w:val="00845F51"/>
    <w:rsid w:val="00846106"/>
    <w:rsid w:val="00846120"/>
    <w:rsid w:val="00846273"/>
    <w:rsid w:val="00846450"/>
    <w:rsid w:val="00846467"/>
    <w:rsid w:val="00846661"/>
    <w:rsid w:val="0084683F"/>
    <w:rsid w:val="00846AC4"/>
    <w:rsid w:val="00846B95"/>
    <w:rsid w:val="00846C77"/>
    <w:rsid w:val="00846E99"/>
    <w:rsid w:val="00847282"/>
    <w:rsid w:val="00847452"/>
    <w:rsid w:val="00847458"/>
    <w:rsid w:val="00847964"/>
    <w:rsid w:val="00847991"/>
    <w:rsid w:val="00847C4E"/>
    <w:rsid w:val="00847C6D"/>
    <w:rsid w:val="00847E24"/>
    <w:rsid w:val="00847EEE"/>
    <w:rsid w:val="00847F69"/>
    <w:rsid w:val="0085038E"/>
    <w:rsid w:val="008504A4"/>
    <w:rsid w:val="008506BC"/>
    <w:rsid w:val="00850A04"/>
    <w:rsid w:val="00850AE8"/>
    <w:rsid w:val="00850B13"/>
    <w:rsid w:val="00850EFA"/>
    <w:rsid w:val="00851007"/>
    <w:rsid w:val="00851695"/>
    <w:rsid w:val="00851B22"/>
    <w:rsid w:val="00851D12"/>
    <w:rsid w:val="00852297"/>
    <w:rsid w:val="00852338"/>
    <w:rsid w:val="00852716"/>
    <w:rsid w:val="00852AA6"/>
    <w:rsid w:val="00852EE2"/>
    <w:rsid w:val="00852FAF"/>
    <w:rsid w:val="0085340A"/>
    <w:rsid w:val="00853633"/>
    <w:rsid w:val="00853765"/>
    <w:rsid w:val="00853C45"/>
    <w:rsid w:val="00853D0F"/>
    <w:rsid w:val="00853EDD"/>
    <w:rsid w:val="00853F72"/>
    <w:rsid w:val="00854090"/>
    <w:rsid w:val="008540C8"/>
    <w:rsid w:val="0085415E"/>
    <w:rsid w:val="008543F0"/>
    <w:rsid w:val="00854983"/>
    <w:rsid w:val="00854A91"/>
    <w:rsid w:val="00854AC0"/>
    <w:rsid w:val="00854E0E"/>
    <w:rsid w:val="00854EA5"/>
    <w:rsid w:val="00855198"/>
    <w:rsid w:val="00855336"/>
    <w:rsid w:val="00855877"/>
    <w:rsid w:val="00855A8E"/>
    <w:rsid w:val="00855CAD"/>
    <w:rsid w:val="00855FC4"/>
    <w:rsid w:val="008561D7"/>
    <w:rsid w:val="00856301"/>
    <w:rsid w:val="008564EC"/>
    <w:rsid w:val="00856628"/>
    <w:rsid w:val="008569DF"/>
    <w:rsid w:val="00856A3D"/>
    <w:rsid w:val="00856D2B"/>
    <w:rsid w:val="00856E4A"/>
    <w:rsid w:val="0085722A"/>
    <w:rsid w:val="00857249"/>
    <w:rsid w:val="00857686"/>
    <w:rsid w:val="00857C34"/>
    <w:rsid w:val="00857C50"/>
    <w:rsid w:val="00857C7F"/>
    <w:rsid w:val="008600FD"/>
    <w:rsid w:val="008602AA"/>
    <w:rsid w:val="008602D0"/>
    <w:rsid w:val="0086037F"/>
    <w:rsid w:val="008604E6"/>
    <w:rsid w:val="00860622"/>
    <w:rsid w:val="0086064E"/>
    <w:rsid w:val="00860664"/>
    <w:rsid w:val="0086067F"/>
    <w:rsid w:val="00860840"/>
    <w:rsid w:val="00860A73"/>
    <w:rsid w:val="00860BAC"/>
    <w:rsid w:val="00860D62"/>
    <w:rsid w:val="008611A3"/>
    <w:rsid w:val="00861750"/>
    <w:rsid w:val="00861819"/>
    <w:rsid w:val="00861B41"/>
    <w:rsid w:val="00861B61"/>
    <w:rsid w:val="00861D65"/>
    <w:rsid w:val="00861DA1"/>
    <w:rsid w:val="00861E33"/>
    <w:rsid w:val="00861F10"/>
    <w:rsid w:val="00861F58"/>
    <w:rsid w:val="008620C2"/>
    <w:rsid w:val="00862173"/>
    <w:rsid w:val="00862290"/>
    <w:rsid w:val="00862558"/>
    <w:rsid w:val="008626B0"/>
    <w:rsid w:val="00862729"/>
    <w:rsid w:val="00862988"/>
    <w:rsid w:val="00862A4E"/>
    <w:rsid w:val="00862ACC"/>
    <w:rsid w:val="00862BA2"/>
    <w:rsid w:val="00862F15"/>
    <w:rsid w:val="00863096"/>
    <w:rsid w:val="00863097"/>
    <w:rsid w:val="008631DF"/>
    <w:rsid w:val="008633A7"/>
    <w:rsid w:val="00863479"/>
    <w:rsid w:val="00863913"/>
    <w:rsid w:val="00863AA0"/>
    <w:rsid w:val="0086448A"/>
    <w:rsid w:val="0086476F"/>
    <w:rsid w:val="008647CE"/>
    <w:rsid w:val="00864880"/>
    <w:rsid w:val="00864931"/>
    <w:rsid w:val="0086496D"/>
    <w:rsid w:val="008649AD"/>
    <w:rsid w:val="00864A9D"/>
    <w:rsid w:val="00864A9F"/>
    <w:rsid w:val="00864B4E"/>
    <w:rsid w:val="00864C02"/>
    <w:rsid w:val="00864EBD"/>
    <w:rsid w:val="008650AB"/>
    <w:rsid w:val="0086519D"/>
    <w:rsid w:val="00865209"/>
    <w:rsid w:val="00865389"/>
    <w:rsid w:val="008655C9"/>
    <w:rsid w:val="008655EA"/>
    <w:rsid w:val="00865696"/>
    <w:rsid w:val="00865A35"/>
    <w:rsid w:val="00865D02"/>
    <w:rsid w:val="00865D4C"/>
    <w:rsid w:val="00865DE1"/>
    <w:rsid w:val="0086625D"/>
    <w:rsid w:val="00866266"/>
    <w:rsid w:val="00866BFD"/>
    <w:rsid w:val="00866D29"/>
    <w:rsid w:val="00866DBE"/>
    <w:rsid w:val="00866F23"/>
    <w:rsid w:val="00866F82"/>
    <w:rsid w:val="00866FEA"/>
    <w:rsid w:val="00867027"/>
    <w:rsid w:val="00867128"/>
    <w:rsid w:val="008671D7"/>
    <w:rsid w:val="00867255"/>
    <w:rsid w:val="008676CD"/>
    <w:rsid w:val="008678F0"/>
    <w:rsid w:val="00870018"/>
    <w:rsid w:val="0087002A"/>
    <w:rsid w:val="008703E4"/>
    <w:rsid w:val="00870793"/>
    <w:rsid w:val="00870869"/>
    <w:rsid w:val="0087088E"/>
    <w:rsid w:val="0087095E"/>
    <w:rsid w:val="00870A1C"/>
    <w:rsid w:val="00870A29"/>
    <w:rsid w:val="00871029"/>
    <w:rsid w:val="00871096"/>
    <w:rsid w:val="00871171"/>
    <w:rsid w:val="008711F8"/>
    <w:rsid w:val="00871219"/>
    <w:rsid w:val="00871372"/>
    <w:rsid w:val="0087184C"/>
    <w:rsid w:val="00871D14"/>
    <w:rsid w:val="00871F36"/>
    <w:rsid w:val="00872243"/>
    <w:rsid w:val="008722B0"/>
    <w:rsid w:val="0087250F"/>
    <w:rsid w:val="00872544"/>
    <w:rsid w:val="00872549"/>
    <w:rsid w:val="008727E9"/>
    <w:rsid w:val="00872ACB"/>
    <w:rsid w:val="00872C7C"/>
    <w:rsid w:val="00872CBF"/>
    <w:rsid w:val="00872D63"/>
    <w:rsid w:val="00872F39"/>
    <w:rsid w:val="00873218"/>
    <w:rsid w:val="00873330"/>
    <w:rsid w:val="00873463"/>
    <w:rsid w:val="008734E7"/>
    <w:rsid w:val="00873572"/>
    <w:rsid w:val="008738EF"/>
    <w:rsid w:val="00873996"/>
    <w:rsid w:val="00873BF0"/>
    <w:rsid w:val="00873C85"/>
    <w:rsid w:val="00874091"/>
    <w:rsid w:val="0087410C"/>
    <w:rsid w:val="008742CE"/>
    <w:rsid w:val="00874656"/>
    <w:rsid w:val="00874762"/>
    <w:rsid w:val="00874E33"/>
    <w:rsid w:val="00874FAC"/>
    <w:rsid w:val="0087504C"/>
    <w:rsid w:val="00875495"/>
    <w:rsid w:val="00875755"/>
    <w:rsid w:val="00875905"/>
    <w:rsid w:val="008759C1"/>
    <w:rsid w:val="00875E71"/>
    <w:rsid w:val="00875F42"/>
    <w:rsid w:val="00875F79"/>
    <w:rsid w:val="00875FBD"/>
    <w:rsid w:val="00876154"/>
    <w:rsid w:val="00876503"/>
    <w:rsid w:val="00876549"/>
    <w:rsid w:val="0087655F"/>
    <w:rsid w:val="00876AC2"/>
    <w:rsid w:val="00876AC7"/>
    <w:rsid w:val="0087700C"/>
    <w:rsid w:val="008770A9"/>
    <w:rsid w:val="00877539"/>
    <w:rsid w:val="0087763F"/>
    <w:rsid w:val="0087787B"/>
    <w:rsid w:val="00877974"/>
    <w:rsid w:val="00877A95"/>
    <w:rsid w:val="00877C45"/>
    <w:rsid w:val="00877C57"/>
    <w:rsid w:val="00877FA3"/>
    <w:rsid w:val="00880117"/>
    <w:rsid w:val="0088040B"/>
    <w:rsid w:val="00880485"/>
    <w:rsid w:val="008804B8"/>
    <w:rsid w:val="008804C9"/>
    <w:rsid w:val="0088069B"/>
    <w:rsid w:val="00880B3F"/>
    <w:rsid w:val="00880B68"/>
    <w:rsid w:val="00880BDC"/>
    <w:rsid w:val="00880D84"/>
    <w:rsid w:val="0088108E"/>
    <w:rsid w:val="008810DF"/>
    <w:rsid w:val="008810FA"/>
    <w:rsid w:val="00881247"/>
    <w:rsid w:val="0088143F"/>
    <w:rsid w:val="0088176C"/>
    <w:rsid w:val="00881796"/>
    <w:rsid w:val="00881842"/>
    <w:rsid w:val="008819A5"/>
    <w:rsid w:val="00881B3B"/>
    <w:rsid w:val="00881BDA"/>
    <w:rsid w:val="00881CEF"/>
    <w:rsid w:val="00881D04"/>
    <w:rsid w:val="00881DF9"/>
    <w:rsid w:val="00881F28"/>
    <w:rsid w:val="008820BE"/>
    <w:rsid w:val="008829DC"/>
    <w:rsid w:val="00882BB1"/>
    <w:rsid w:val="00882DC4"/>
    <w:rsid w:val="00883004"/>
    <w:rsid w:val="00883685"/>
    <w:rsid w:val="008836BC"/>
    <w:rsid w:val="00883924"/>
    <w:rsid w:val="00883D22"/>
    <w:rsid w:val="00883DE3"/>
    <w:rsid w:val="00883ED6"/>
    <w:rsid w:val="00883F0E"/>
    <w:rsid w:val="00884255"/>
    <w:rsid w:val="0088425B"/>
    <w:rsid w:val="00884313"/>
    <w:rsid w:val="008843E0"/>
    <w:rsid w:val="008844A3"/>
    <w:rsid w:val="00884720"/>
    <w:rsid w:val="00884820"/>
    <w:rsid w:val="00884AD8"/>
    <w:rsid w:val="00884C34"/>
    <w:rsid w:val="00884CDF"/>
    <w:rsid w:val="0088554A"/>
    <w:rsid w:val="00885655"/>
    <w:rsid w:val="0088579F"/>
    <w:rsid w:val="00885D5D"/>
    <w:rsid w:val="00885EC9"/>
    <w:rsid w:val="00885F46"/>
    <w:rsid w:val="00885F7A"/>
    <w:rsid w:val="00886197"/>
    <w:rsid w:val="00886223"/>
    <w:rsid w:val="0088651F"/>
    <w:rsid w:val="00886807"/>
    <w:rsid w:val="0088702E"/>
    <w:rsid w:val="008872FE"/>
    <w:rsid w:val="0088746B"/>
    <w:rsid w:val="008876DF"/>
    <w:rsid w:val="00887771"/>
    <w:rsid w:val="00887C4D"/>
    <w:rsid w:val="00887CF3"/>
    <w:rsid w:val="00887CFF"/>
    <w:rsid w:val="00887FEF"/>
    <w:rsid w:val="0089000E"/>
    <w:rsid w:val="008901BB"/>
    <w:rsid w:val="00890394"/>
    <w:rsid w:val="008905A0"/>
    <w:rsid w:val="00890605"/>
    <w:rsid w:val="008907B2"/>
    <w:rsid w:val="00890BCD"/>
    <w:rsid w:val="00890E0D"/>
    <w:rsid w:val="00890F04"/>
    <w:rsid w:val="00890FB1"/>
    <w:rsid w:val="00890FBE"/>
    <w:rsid w:val="0089120B"/>
    <w:rsid w:val="00891548"/>
    <w:rsid w:val="00891968"/>
    <w:rsid w:val="0089198C"/>
    <w:rsid w:val="00891BB4"/>
    <w:rsid w:val="00891C8B"/>
    <w:rsid w:val="00891F63"/>
    <w:rsid w:val="00892053"/>
    <w:rsid w:val="0089214C"/>
    <w:rsid w:val="00892253"/>
    <w:rsid w:val="008922DF"/>
    <w:rsid w:val="008923B8"/>
    <w:rsid w:val="008926E5"/>
    <w:rsid w:val="00892B88"/>
    <w:rsid w:val="00892EF1"/>
    <w:rsid w:val="00893024"/>
    <w:rsid w:val="0089340B"/>
    <w:rsid w:val="0089363D"/>
    <w:rsid w:val="00893793"/>
    <w:rsid w:val="00893952"/>
    <w:rsid w:val="0089395D"/>
    <w:rsid w:val="00893B3B"/>
    <w:rsid w:val="00893BA4"/>
    <w:rsid w:val="00893DB3"/>
    <w:rsid w:val="00893EA6"/>
    <w:rsid w:val="00893FCD"/>
    <w:rsid w:val="00894019"/>
    <w:rsid w:val="008943B9"/>
    <w:rsid w:val="008944D2"/>
    <w:rsid w:val="008945B1"/>
    <w:rsid w:val="0089482C"/>
    <w:rsid w:val="008948A0"/>
    <w:rsid w:val="00894A2E"/>
    <w:rsid w:val="00894ADC"/>
    <w:rsid w:val="00894B3C"/>
    <w:rsid w:val="00894B80"/>
    <w:rsid w:val="00895243"/>
    <w:rsid w:val="008955D7"/>
    <w:rsid w:val="0089562A"/>
    <w:rsid w:val="00895799"/>
    <w:rsid w:val="00895A0C"/>
    <w:rsid w:val="0089608D"/>
    <w:rsid w:val="008961A5"/>
    <w:rsid w:val="00896709"/>
    <w:rsid w:val="0089699C"/>
    <w:rsid w:val="00896D10"/>
    <w:rsid w:val="00896DF5"/>
    <w:rsid w:val="00896E6B"/>
    <w:rsid w:val="00896FD8"/>
    <w:rsid w:val="00897082"/>
    <w:rsid w:val="008970F6"/>
    <w:rsid w:val="00897197"/>
    <w:rsid w:val="00897208"/>
    <w:rsid w:val="008972CB"/>
    <w:rsid w:val="008975C4"/>
    <w:rsid w:val="0089792B"/>
    <w:rsid w:val="00897963"/>
    <w:rsid w:val="00897B29"/>
    <w:rsid w:val="00897D78"/>
    <w:rsid w:val="00897DEE"/>
    <w:rsid w:val="00897FA7"/>
    <w:rsid w:val="00897FB6"/>
    <w:rsid w:val="00897FF8"/>
    <w:rsid w:val="008A0173"/>
    <w:rsid w:val="008A0306"/>
    <w:rsid w:val="008A0339"/>
    <w:rsid w:val="008A03A0"/>
    <w:rsid w:val="008A0473"/>
    <w:rsid w:val="008A04C7"/>
    <w:rsid w:val="008A07B1"/>
    <w:rsid w:val="008A0964"/>
    <w:rsid w:val="008A0C55"/>
    <w:rsid w:val="008A0D15"/>
    <w:rsid w:val="008A19D8"/>
    <w:rsid w:val="008A1C65"/>
    <w:rsid w:val="008A1EA1"/>
    <w:rsid w:val="008A1FBC"/>
    <w:rsid w:val="008A24BD"/>
    <w:rsid w:val="008A24C1"/>
    <w:rsid w:val="008A27C3"/>
    <w:rsid w:val="008A2821"/>
    <w:rsid w:val="008A294D"/>
    <w:rsid w:val="008A2AAE"/>
    <w:rsid w:val="008A2BC0"/>
    <w:rsid w:val="008A2CC5"/>
    <w:rsid w:val="008A2F26"/>
    <w:rsid w:val="008A2F49"/>
    <w:rsid w:val="008A36ED"/>
    <w:rsid w:val="008A3866"/>
    <w:rsid w:val="008A3898"/>
    <w:rsid w:val="008A3F1E"/>
    <w:rsid w:val="008A3F97"/>
    <w:rsid w:val="008A4092"/>
    <w:rsid w:val="008A42D8"/>
    <w:rsid w:val="008A457F"/>
    <w:rsid w:val="008A46CF"/>
    <w:rsid w:val="008A4A4D"/>
    <w:rsid w:val="008A4C08"/>
    <w:rsid w:val="008A4D5B"/>
    <w:rsid w:val="008A4DAC"/>
    <w:rsid w:val="008A4E04"/>
    <w:rsid w:val="008A4F26"/>
    <w:rsid w:val="008A53C3"/>
    <w:rsid w:val="008A56F7"/>
    <w:rsid w:val="008A5822"/>
    <w:rsid w:val="008A59E9"/>
    <w:rsid w:val="008A5B2D"/>
    <w:rsid w:val="008A5B6A"/>
    <w:rsid w:val="008A5F6D"/>
    <w:rsid w:val="008A62D3"/>
    <w:rsid w:val="008A631F"/>
    <w:rsid w:val="008A6394"/>
    <w:rsid w:val="008A6547"/>
    <w:rsid w:val="008A668F"/>
    <w:rsid w:val="008A6BAA"/>
    <w:rsid w:val="008A6F9D"/>
    <w:rsid w:val="008A7282"/>
    <w:rsid w:val="008A72A4"/>
    <w:rsid w:val="008A749F"/>
    <w:rsid w:val="008A758D"/>
    <w:rsid w:val="008A75C5"/>
    <w:rsid w:val="008A7669"/>
    <w:rsid w:val="008A76CB"/>
    <w:rsid w:val="008A7819"/>
    <w:rsid w:val="008A7B15"/>
    <w:rsid w:val="008A7C2F"/>
    <w:rsid w:val="008B009E"/>
    <w:rsid w:val="008B018F"/>
    <w:rsid w:val="008B01A2"/>
    <w:rsid w:val="008B02AA"/>
    <w:rsid w:val="008B0353"/>
    <w:rsid w:val="008B051E"/>
    <w:rsid w:val="008B06C0"/>
    <w:rsid w:val="008B07C2"/>
    <w:rsid w:val="008B07F6"/>
    <w:rsid w:val="008B097E"/>
    <w:rsid w:val="008B09C4"/>
    <w:rsid w:val="008B0CD0"/>
    <w:rsid w:val="008B0D01"/>
    <w:rsid w:val="008B0F02"/>
    <w:rsid w:val="008B0F9B"/>
    <w:rsid w:val="008B1022"/>
    <w:rsid w:val="008B1157"/>
    <w:rsid w:val="008B130E"/>
    <w:rsid w:val="008B1368"/>
    <w:rsid w:val="008B13BD"/>
    <w:rsid w:val="008B1593"/>
    <w:rsid w:val="008B15D4"/>
    <w:rsid w:val="008B1651"/>
    <w:rsid w:val="008B175A"/>
    <w:rsid w:val="008B182D"/>
    <w:rsid w:val="008B1845"/>
    <w:rsid w:val="008B188F"/>
    <w:rsid w:val="008B18CE"/>
    <w:rsid w:val="008B18D0"/>
    <w:rsid w:val="008B1A2B"/>
    <w:rsid w:val="008B1CDB"/>
    <w:rsid w:val="008B1CEA"/>
    <w:rsid w:val="008B1DBB"/>
    <w:rsid w:val="008B2052"/>
    <w:rsid w:val="008B21F5"/>
    <w:rsid w:val="008B269F"/>
    <w:rsid w:val="008B2945"/>
    <w:rsid w:val="008B2A2E"/>
    <w:rsid w:val="008B2A44"/>
    <w:rsid w:val="008B2A76"/>
    <w:rsid w:val="008B2AB2"/>
    <w:rsid w:val="008B2CAD"/>
    <w:rsid w:val="008B2D1D"/>
    <w:rsid w:val="008B2DEB"/>
    <w:rsid w:val="008B3222"/>
    <w:rsid w:val="008B3224"/>
    <w:rsid w:val="008B3779"/>
    <w:rsid w:val="008B3C94"/>
    <w:rsid w:val="008B3E81"/>
    <w:rsid w:val="008B3EA4"/>
    <w:rsid w:val="008B41EF"/>
    <w:rsid w:val="008B4230"/>
    <w:rsid w:val="008B4402"/>
    <w:rsid w:val="008B447F"/>
    <w:rsid w:val="008B44A9"/>
    <w:rsid w:val="008B46CB"/>
    <w:rsid w:val="008B46E0"/>
    <w:rsid w:val="008B4784"/>
    <w:rsid w:val="008B4812"/>
    <w:rsid w:val="008B4866"/>
    <w:rsid w:val="008B4A4A"/>
    <w:rsid w:val="008B4AE3"/>
    <w:rsid w:val="008B4B00"/>
    <w:rsid w:val="008B4B0D"/>
    <w:rsid w:val="008B4B33"/>
    <w:rsid w:val="008B512E"/>
    <w:rsid w:val="008B5448"/>
    <w:rsid w:val="008B5577"/>
    <w:rsid w:val="008B564F"/>
    <w:rsid w:val="008B5D1F"/>
    <w:rsid w:val="008B5D85"/>
    <w:rsid w:val="008B5DF8"/>
    <w:rsid w:val="008B60BF"/>
    <w:rsid w:val="008B60ED"/>
    <w:rsid w:val="008B6116"/>
    <w:rsid w:val="008B6313"/>
    <w:rsid w:val="008B6451"/>
    <w:rsid w:val="008B6626"/>
    <w:rsid w:val="008B66CB"/>
    <w:rsid w:val="008B67F1"/>
    <w:rsid w:val="008B6AB7"/>
    <w:rsid w:val="008B6E5C"/>
    <w:rsid w:val="008B6EEA"/>
    <w:rsid w:val="008B6F38"/>
    <w:rsid w:val="008B706F"/>
    <w:rsid w:val="008B7739"/>
    <w:rsid w:val="008B77F7"/>
    <w:rsid w:val="008C04F5"/>
    <w:rsid w:val="008C0A24"/>
    <w:rsid w:val="008C0A45"/>
    <w:rsid w:val="008C1161"/>
    <w:rsid w:val="008C11DF"/>
    <w:rsid w:val="008C140E"/>
    <w:rsid w:val="008C179E"/>
    <w:rsid w:val="008C17B4"/>
    <w:rsid w:val="008C1A1D"/>
    <w:rsid w:val="008C1A66"/>
    <w:rsid w:val="008C1C6C"/>
    <w:rsid w:val="008C1E7F"/>
    <w:rsid w:val="008C1FBE"/>
    <w:rsid w:val="008C2135"/>
    <w:rsid w:val="008C2236"/>
    <w:rsid w:val="008C2426"/>
    <w:rsid w:val="008C2453"/>
    <w:rsid w:val="008C2614"/>
    <w:rsid w:val="008C2649"/>
    <w:rsid w:val="008C26B4"/>
    <w:rsid w:val="008C2767"/>
    <w:rsid w:val="008C28EB"/>
    <w:rsid w:val="008C2BC8"/>
    <w:rsid w:val="008C2D55"/>
    <w:rsid w:val="008C2DB9"/>
    <w:rsid w:val="008C2E14"/>
    <w:rsid w:val="008C2EE8"/>
    <w:rsid w:val="008C2F86"/>
    <w:rsid w:val="008C3122"/>
    <w:rsid w:val="008C3584"/>
    <w:rsid w:val="008C35FC"/>
    <w:rsid w:val="008C3CD8"/>
    <w:rsid w:val="008C46BD"/>
    <w:rsid w:val="008C47EF"/>
    <w:rsid w:val="008C4B47"/>
    <w:rsid w:val="008C570A"/>
    <w:rsid w:val="008C575E"/>
    <w:rsid w:val="008C5865"/>
    <w:rsid w:val="008C59D5"/>
    <w:rsid w:val="008C5B10"/>
    <w:rsid w:val="008C5E3B"/>
    <w:rsid w:val="008C60F4"/>
    <w:rsid w:val="008C61AD"/>
    <w:rsid w:val="008C6716"/>
    <w:rsid w:val="008C6970"/>
    <w:rsid w:val="008C69DC"/>
    <w:rsid w:val="008C6BB9"/>
    <w:rsid w:val="008C6C7A"/>
    <w:rsid w:val="008C6D71"/>
    <w:rsid w:val="008C6E9C"/>
    <w:rsid w:val="008C6F4F"/>
    <w:rsid w:val="008C6F9B"/>
    <w:rsid w:val="008C6FA2"/>
    <w:rsid w:val="008C7223"/>
    <w:rsid w:val="008C723C"/>
    <w:rsid w:val="008C7245"/>
    <w:rsid w:val="008C72A5"/>
    <w:rsid w:val="008C72B1"/>
    <w:rsid w:val="008C72F7"/>
    <w:rsid w:val="008C7366"/>
    <w:rsid w:val="008C74CC"/>
    <w:rsid w:val="008C76D5"/>
    <w:rsid w:val="008C7891"/>
    <w:rsid w:val="008C7CC2"/>
    <w:rsid w:val="008C7F77"/>
    <w:rsid w:val="008D0043"/>
    <w:rsid w:val="008D01FD"/>
    <w:rsid w:val="008D020A"/>
    <w:rsid w:val="008D0378"/>
    <w:rsid w:val="008D0459"/>
    <w:rsid w:val="008D0467"/>
    <w:rsid w:val="008D05D2"/>
    <w:rsid w:val="008D069D"/>
    <w:rsid w:val="008D06A0"/>
    <w:rsid w:val="008D06CF"/>
    <w:rsid w:val="008D0726"/>
    <w:rsid w:val="008D0A7A"/>
    <w:rsid w:val="008D0B27"/>
    <w:rsid w:val="008D0C4D"/>
    <w:rsid w:val="008D0C63"/>
    <w:rsid w:val="008D0F22"/>
    <w:rsid w:val="008D1023"/>
    <w:rsid w:val="008D13DC"/>
    <w:rsid w:val="008D149D"/>
    <w:rsid w:val="008D1CDD"/>
    <w:rsid w:val="008D1CDF"/>
    <w:rsid w:val="008D1E23"/>
    <w:rsid w:val="008D1E62"/>
    <w:rsid w:val="008D2209"/>
    <w:rsid w:val="008D22AD"/>
    <w:rsid w:val="008D2461"/>
    <w:rsid w:val="008D2781"/>
    <w:rsid w:val="008D292E"/>
    <w:rsid w:val="008D2951"/>
    <w:rsid w:val="008D2DD8"/>
    <w:rsid w:val="008D2E67"/>
    <w:rsid w:val="008D2FB2"/>
    <w:rsid w:val="008D2FBE"/>
    <w:rsid w:val="008D31BF"/>
    <w:rsid w:val="008D3208"/>
    <w:rsid w:val="008D3439"/>
    <w:rsid w:val="008D3662"/>
    <w:rsid w:val="008D37F5"/>
    <w:rsid w:val="008D3835"/>
    <w:rsid w:val="008D399A"/>
    <w:rsid w:val="008D3C6B"/>
    <w:rsid w:val="008D3CD2"/>
    <w:rsid w:val="008D3EF6"/>
    <w:rsid w:val="008D4259"/>
    <w:rsid w:val="008D4318"/>
    <w:rsid w:val="008D453F"/>
    <w:rsid w:val="008D4F35"/>
    <w:rsid w:val="008D508F"/>
    <w:rsid w:val="008D5194"/>
    <w:rsid w:val="008D5350"/>
    <w:rsid w:val="008D5362"/>
    <w:rsid w:val="008D538D"/>
    <w:rsid w:val="008D5561"/>
    <w:rsid w:val="008D5879"/>
    <w:rsid w:val="008D592F"/>
    <w:rsid w:val="008D5939"/>
    <w:rsid w:val="008D5A42"/>
    <w:rsid w:val="008D5FCD"/>
    <w:rsid w:val="008D6255"/>
    <w:rsid w:val="008D6397"/>
    <w:rsid w:val="008D6534"/>
    <w:rsid w:val="008D65B3"/>
    <w:rsid w:val="008D6733"/>
    <w:rsid w:val="008D6792"/>
    <w:rsid w:val="008D694B"/>
    <w:rsid w:val="008D69A5"/>
    <w:rsid w:val="008D6AAA"/>
    <w:rsid w:val="008D6BDB"/>
    <w:rsid w:val="008D6E70"/>
    <w:rsid w:val="008D6F90"/>
    <w:rsid w:val="008D70D0"/>
    <w:rsid w:val="008D7125"/>
    <w:rsid w:val="008D7554"/>
    <w:rsid w:val="008D7615"/>
    <w:rsid w:val="008D76A0"/>
    <w:rsid w:val="008D76C3"/>
    <w:rsid w:val="008D7787"/>
    <w:rsid w:val="008D78C0"/>
    <w:rsid w:val="008D7AB7"/>
    <w:rsid w:val="008D7B95"/>
    <w:rsid w:val="008D7DEB"/>
    <w:rsid w:val="008D7E1F"/>
    <w:rsid w:val="008D7E95"/>
    <w:rsid w:val="008E00FB"/>
    <w:rsid w:val="008E022D"/>
    <w:rsid w:val="008E04B5"/>
    <w:rsid w:val="008E074C"/>
    <w:rsid w:val="008E0886"/>
    <w:rsid w:val="008E0891"/>
    <w:rsid w:val="008E0A56"/>
    <w:rsid w:val="008E0AC6"/>
    <w:rsid w:val="008E0BD1"/>
    <w:rsid w:val="008E0BDB"/>
    <w:rsid w:val="008E0C26"/>
    <w:rsid w:val="008E0CDD"/>
    <w:rsid w:val="008E0E89"/>
    <w:rsid w:val="008E0E8C"/>
    <w:rsid w:val="008E0EAF"/>
    <w:rsid w:val="008E1217"/>
    <w:rsid w:val="008E1299"/>
    <w:rsid w:val="008E15AC"/>
    <w:rsid w:val="008E1785"/>
    <w:rsid w:val="008E19C7"/>
    <w:rsid w:val="008E1B6C"/>
    <w:rsid w:val="008E1C25"/>
    <w:rsid w:val="008E1CE5"/>
    <w:rsid w:val="008E1FDF"/>
    <w:rsid w:val="008E2051"/>
    <w:rsid w:val="008E20D6"/>
    <w:rsid w:val="008E20EC"/>
    <w:rsid w:val="008E20F6"/>
    <w:rsid w:val="008E225F"/>
    <w:rsid w:val="008E227E"/>
    <w:rsid w:val="008E2562"/>
    <w:rsid w:val="008E25E0"/>
    <w:rsid w:val="008E28FC"/>
    <w:rsid w:val="008E2B47"/>
    <w:rsid w:val="008E2BD4"/>
    <w:rsid w:val="008E2E8C"/>
    <w:rsid w:val="008E2FBA"/>
    <w:rsid w:val="008E3278"/>
    <w:rsid w:val="008E34A9"/>
    <w:rsid w:val="008E378A"/>
    <w:rsid w:val="008E391A"/>
    <w:rsid w:val="008E3B66"/>
    <w:rsid w:val="008E3F52"/>
    <w:rsid w:val="008E412D"/>
    <w:rsid w:val="008E418F"/>
    <w:rsid w:val="008E451A"/>
    <w:rsid w:val="008E48FD"/>
    <w:rsid w:val="008E4CA5"/>
    <w:rsid w:val="008E4E34"/>
    <w:rsid w:val="008E4E39"/>
    <w:rsid w:val="008E4EBF"/>
    <w:rsid w:val="008E4ED7"/>
    <w:rsid w:val="008E4FAB"/>
    <w:rsid w:val="008E5065"/>
    <w:rsid w:val="008E50BD"/>
    <w:rsid w:val="008E52DD"/>
    <w:rsid w:val="008E5412"/>
    <w:rsid w:val="008E54BD"/>
    <w:rsid w:val="008E5625"/>
    <w:rsid w:val="008E5A00"/>
    <w:rsid w:val="008E5B5F"/>
    <w:rsid w:val="008E5D01"/>
    <w:rsid w:val="008E5D5A"/>
    <w:rsid w:val="008E624A"/>
    <w:rsid w:val="008E6554"/>
    <w:rsid w:val="008E6788"/>
    <w:rsid w:val="008E6FFE"/>
    <w:rsid w:val="008E71E2"/>
    <w:rsid w:val="008E743E"/>
    <w:rsid w:val="008E74A7"/>
    <w:rsid w:val="008E7684"/>
    <w:rsid w:val="008E769D"/>
    <w:rsid w:val="008E76C6"/>
    <w:rsid w:val="008E76D2"/>
    <w:rsid w:val="008E76EA"/>
    <w:rsid w:val="008E79E1"/>
    <w:rsid w:val="008E7C70"/>
    <w:rsid w:val="008E7DB3"/>
    <w:rsid w:val="008E7E71"/>
    <w:rsid w:val="008E7F9D"/>
    <w:rsid w:val="008F0090"/>
    <w:rsid w:val="008F01AB"/>
    <w:rsid w:val="008F044C"/>
    <w:rsid w:val="008F0460"/>
    <w:rsid w:val="008F04EE"/>
    <w:rsid w:val="008F05DB"/>
    <w:rsid w:val="008F06D6"/>
    <w:rsid w:val="008F06E5"/>
    <w:rsid w:val="008F0886"/>
    <w:rsid w:val="008F0A47"/>
    <w:rsid w:val="008F0BA6"/>
    <w:rsid w:val="008F0BDA"/>
    <w:rsid w:val="008F0E35"/>
    <w:rsid w:val="008F0FC8"/>
    <w:rsid w:val="008F0FDF"/>
    <w:rsid w:val="008F11ED"/>
    <w:rsid w:val="008F1326"/>
    <w:rsid w:val="008F13D5"/>
    <w:rsid w:val="008F140F"/>
    <w:rsid w:val="008F14B8"/>
    <w:rsid w:val="008F15BA"/>
    <w:rsid w:val="008F163B"/>
    <w:rsid w:val="008F17AF"/>
    <w:rsid w:val="008F19A6"/>
    <w:rsid w:val="008F1C63"/>
    <w:rsid w:val="008F1CF8"/>
    <w:rsid w:val="008F1FD7"/>
    <w:rsid w:val="008F2042"/>
    <w:rsid w:val="008F215F"/>
    <w:rsid w:val="008F2201"/>
    <w:rsid w:val="008F29F3"/>
    <w:rsid w:val="008F2A8C"/>
    <w:rsid w:val="008F2D0C"/>
    <w:rsid w:val="008F2EBC"/>
    <w:rsid w:val="008F3069"/>
    <w:rsid w:val="008F339F"/>
    <w:rsid w:val="008F3426"/>
    <w:rsid w:val="008F35F6"/>
    <w:rsid w:val="008F3647"/>
    <w:rsid w:val="008F3BBF"/>
    <w:rsid w:val="008F3D2D"/>
    <w:rsid w:val="008F3D76"/>
    <w:rsid w:val="008F3D7C"/>
    <w:rsid w:val="008F3DC9"/>
    <w:rsid w:val="008F4107"/>
    <w:rsid w:val="008F41B7"/>
    <w:rsid w:val="008F4574"/>
    <w:rsid w:val="008F4578"/>
    <w:rsid w:val="008F484B"/>
    <w:rsid w:val="008F4A37"/>
    <w:rsid w:val="008F4B0F"/>
    <w:rsid w:val="008F4BFE"/>
    <w:rsid w:val="008F4E3F"/>
    <w:rsid w:val="008F503C"/>
    <w:rsid w:val="008F5161"/>
    <w:rsid w:val="008F5406"/>
    <w:rsid w:val="008F5866"/>
    <w:rsid w:val="008F595E"/>
    <w:rsid w:val="008F5FA1"/>
    <w:rsid w:val="008F6188"/>
    <w:rsid w:val="008F62FA"/>
    <w:rsid w:val="008F6390"/>
    <w:rsid w:val="008F641E"/>
    <w:rsid w:val="008F663C"/>
    <w:rsid w:val="008F6649"/>
    <w:rsid w:val="008F67A7"/>
    <w:rsid w:val="008F6885"/>
    <w:rsid w:val="008F692B"/>
    <w:rsid w:val="008F6A27"/>
    <w:rsid w:val="008F6BE9"/>
    <w:rsid w:val="008F6C87"/>
    <w:rsid w:val="008F6CD1"/>
    <w:rsid w:val="008F6CE9"/>
    <w:rsid w:val="008F6FBB"/>
    <w:rsid w:val="008F7301"/>
    <w:rsid w:val="008F732C"/>
    <w:rsid w:val="008F7365"/>
    <w:rsid w:val="008F747C"/>
    <w:rsid w:val="008F751F"/>
    <w:rsid w:val="008F7AEB"/>
    <w:rsid w:val="008F7BD6"/>
    <w:rsid w:val="008F7CEF"/>
    <w:rsid w:val="008F7D52"/>
    <w:rsid w:val="009000FD"/>
    <w:rsid w:val="0090014F"/>
    <w:rsid w:val="009001BA"/>
    <w:rsid w:val="00900279"/>
    <w:rsid w:val="009003E7"/>
    <w:rsid w:val="0090058F"/>
    <w:rsid w:val="00900783"/>
    <w:rsid w:val="00900B17"/>
    <w:rsid w:val="00900B60"/>
    <w:rsid w:val="00900CD3"/>
    <w:rsid w:val="00900DB6"/>
    <w:rsid w:val="00900DDE"/>
    <w:rsid w:val="00900DF1"/>
    <w:rsid w:val="00900E2E"/>
    <w:rsid w:val="00901082"/>
    <w:rsid w:val="00901128"/>
    <w:rsid w:val="009011F3"/>
    <w:rsid w:val="009012ED"/>
    <w:rsid w:val="00901837"/>
    <w:rsid w:val="00901845"/>
    <w:rsid w:val="009018D0"/>
    <w:rsid w:val="00901EFF"/>
    <w:rsid w:val="00901F50"/>
    <w:rsid w:val="00901FB0"/>
    <w:rsid w:val="0090206D"/>
    <w:rsid w:val="009022BC"/>
    <w:rsid w:val="00902421"/>
    <w:rsid w:val="0090255A"/>
    <w:rsid w:val="00902686"/>
    <w:rsid w:val="009026C7"/>
    <w:rsid w:val="00902734"/>
    <w:rsid w:val="00902DAE"/>
    <w:rsid w:val="0090304C"/>
    <w:rsid w:val="00903281"/>
    <w:rsid w:val="00903F0F"/>
    <w:rsid w:val="00903F59"/>
    <w:rsid w:val="009040C2"/>
    <w:rsid w:val="00904325"/>
    <w:rsid w:val="009045C7"/>
    <w:rsid w:val="0090462D"/>
    <w:rsid w:val="0090480E"/>
    <w:rsid w:val="0090490C"/>
    <w:rsid w:val="00904A62"/>
    <w:rsid w:val="00904B6D"/>
    <w:rsid w:val="00904D35"/>
    <w:rsid w:val="00904E71"/>
    <w:rsid w:val="009052CB"/>
    <w:rsid w:val="00905380"/>
    <w:rsid w:val="0090545C"/>
    <w:rsid w:val="00905533"/>
    <w:rsid w:val="00905560"/>
    <w:rsid w:val="00905A06"/>
    <w:rsid w:val="00905F49"/>
    <w:rsid w:val="00905F52"/>
    <w:rsid w:val="00906100"/>
    <w:rsid w:val="0090633E"/>
    <w:rsid w:val="00906628"/>
    <w:rsid w:val="009067B8"/>
    <w:rsid w:val="0090681A"/>
    <w:rsid w:val="00906A16"/>
    <w:rsid w:val="00906A1C"/>
    <w:rsid w:val="00906AE6"/>
    <w:rsid w:val="00906C1D"/>
    <w:rsid w:val="00906C7E"/>
    <w:rsid w:val="00906EED"/>
    <w:rsid w:val="00907071"/>
    <w:rsid w:val="0090715C"/>
    <w:rsid w:val="00907217"/>
    <w:rsid w:val="009075F0"/>
    <w:rsid w:val="009076AC"/>
    <w:rsid w:val="009079C0"/>
    <w:rsid w:val="009079E4"/>
    <w:rsid w:val="00907BEE"/>
    <w:rsid w:val="00907EF6"/>
    <w:rsid w:val="00907F13"/>
    <w:rsid w:val="00910097"/>
    <w:rsid w:val="0091074C"/>
    <w:rsid w:val="00910874"/>
    <w:rsid w:val="009108A7"/>
    <w:rsid w:val="00910A05"/>
    <w:rsid w:val="00910F1F"/>
    <w:rsid w:val="00910F88"/>
    <w:rsid w:val="0091118C"/>
    <w:rsid w:val="00911821"/>
    <w:rsid w:val="00911976"/>
    <w:rsid w:val="00911A5A"/>
    <w:rsid w:val="00911B7F"/>
    <w:rsid w:val="00911C27"/>
    <w:rsid w:val="00911CBA"/>
    <w:rsid w:val="00911CBD"/>
    <w:rsid w:val="00911E1A"/>
    <w:rsid w:val="00911F5A"/>
    <w:rsid w:val="00911FC5"/>
    <w:rsid w:val="0091225D"/>
    <w:rsid w:val="0091228F"/>
    <w:rsid w:val="009123B9"/>
    <w:rsid w:val="0091257C"/>
    <w:rsid w:val="00912931"/>
    <w:rsid w:val="0091297B"/>
    <w:rsid w:val="00912A63"/>
    <w:rsid w:val="00912A96"/>
    <w:rsid w:val="00912AD2"/>
    <w:rsid w:val="00912F35"/>
    <w:rsid w:val="00912F6D"/>
    <w:rsid w:val="0091322C"/>
    <w:rsid w:val="00913501"/>
    <w:rsid w:val="009136D0"/>
    <w:rsid w:val="009139AC"/>
    <w:rsid w:val="00913AF7"/>
    <w:rsid w:val="00913B67"/>
    <w:rsid w:val="00913F4C"/>
    <w:rsid w:val="0091404B"/>
    <w:rsid w:val="009140EC"/>
    <w:rsid w:val="00914215"/>
    <w:rsid w:val="0091423A"/>
    <w:rsid w:val="009143AA"/>
    <w:rsid w:val="009143D9"/>
    <w:rsid w:val="00914445"/>
    <w:rsid w:val="00914830"/>
    <w:rsid w:val="00914A5D"/>
    <w:rsid w:val="00914ADD"/>
    <w:rsid w:val="00914FDB"/>
    <w:rsid w:val="00915032"/>
    <w:rsid w:val="00915143"/>
    <w:rsid w:val="009151C0"/>
    <w:rsid w:val="009152BF"/>
    <w:rsid w:val="0091537E"/>
    <w:rsid w:val="00915399"/>
    <w:rsid w:val="0091545D"/>
    <w:rsid w:val="009154BD"/>
    <w:rsid w:val="00915F7A"/>
    <w:rsid w:val="0091610F"/>
    <w:rsid w:val="009161BA"/>
    <w:rsid w:val="00916A91"/>
    <w:rsid w:val="00916AA6"/>
    <w:rsid w:val="00916DD1"/>
    <w:rsid w:val="00916F96"/>
    <w:rsid w:val="00916FB6"/>
    <w:rsid w:val="00916FF0"/>
    <w:rsid w:val="00917140"/>
    <w:rsid w:val="0091754B"/>
    <w:rsid w:val="00917654"/>
    <w:rsid w:val="00917BB3"/>
    <w:rsid w:val="00917E26"/>
    <w:rsid w:val="00917E55"/>
    <w:rsid w:val="00917E99"/>
    <w:rsid w:val="0092019A"/>
    <w:rsid w:val="0092019E"/>
    <w:rsid w:val="00920536"/>
    <w:rsid w:val="0092072E"/>
    <w:rsid w:val="0092073E"/>
    <w:rsid w:val="0092078E"/>
    <w:rsid w:val="00920848"/>
    <w:rsid w:val="00920DF2"/>
    <w:rsid w:val="0092130E"/>
    <w:rsid w:val="0092135E"/>
    <w:rsid w:val="00921452"/>
    <w:rsid w:val="009216BF"/>
    <w:rsid w:val="009218D2"/>
    <w:rsid w:val="00921A44"/>
    <w:rsid w:val="00921A74"/>
    <w:rsid w:val="00921C9F"/>
    <w:rsid w:val="00921ED5"/>
    <w:rsid w:val="00921FA1"/>
    <w:rsid w:val="00922237"/>
    <w:rsid w:val="00922484"/>
    <w:rsid w:val="009225B6"/>
    <w:rsid w:val="00922688"/>
    <w:rsid w:val="009226E3"/>
    <w:rsid w:val="00922813"/>
    <w:rsid w:val="00923151"/>
    <w:rsid w:val="009231A9"/>
    <w:rsid w:val="00923289"/>
    <w:rsid w:val="0092332A"/>
    <w:rsid w:val="00923567"/>
    <w:rsid w:val="009235CF"/>
    <w:rsid w:val="00923821"/>
    <w:rsid w:val="00923AFA"/>
    <w:rsid w:val="00924108"/>
    <w:rsid w:val="00924223"/>
    <w:rsid w:val="00924269"/>
    <w:rsid w:val="00924396"/>
    <w:rsid w:val="00924601"/>
    <w:rsid w:val="00924BAF"/>
    <w:rsid w:val="00924E6D"/>
    <w:rsid w:val="00925071"/>
    <w:rsid w:val="0092507E"/>
    <w:rsid w:val="009250C2"/>
    <w:rsid w:val="00925267"/>
    <w:rsid w:val="00925395"/>
    <w:rsid w:val="00925836"/>
    <w:rsid w:val="00925B66"/>
    <w:rsid w:val="00925DD1"/>
    <w:rsid w:val="00925FCA"/>
    <w:rsid w:val="0092603C"/>
    <w:rsid w:val="009260EC"/>
    <w:rsid w:val="00926193"/>
    <w:rsid w:val="00926264"/>
    <w:rsid w:val="00926482"/>
    <w:rsid w:val="0092657D"/>
    <w:rsid w:val="00926595"/>
    <w:rsid w:val="00926826"/>
    <w:rsid w:val="0092698B"/>
    <w:rsid w:val="009269EB"/>
    <w:rsid w:val="00926DE4"/>
    <w:rsid w:val="00926F02"/>
    <w:rsid w:val="00927203"/>
    <w:rsid w:val="00927522"/>
    <w:rsid w:val="00927648"/>
    <w:rsid w:val="0092768A"/>
    <w:rsid w:val="0092784B"/>
    <w:rsid w:val="009279AF"/>
    <w:rsid w:val="00927A45"/>
    <w:rsid w:val="00927BA7"/>
    <w:rsid w:val="0093011E"/>
    <w:rsid w:val="009301E4"/>
    <w:rsid w:val="00930305"/>
    <w:rsid w:val="009303C4"/>
    <w:rsid w:val="0093063D"/>
    <w:rsid w:val="00930998"/>
    <w:rsid w:val="00930A2E"/>
    <w:rsid w:val="00930ACE"/>
    <w:rsid w:val="00930DEC"/>
    <w:rsid w:val="0093135E"/>
    <w:rsid w:val="00931502"/>
    <w:rsid w:val="00931D54"/>
    <w:rsid w:val="00931DF8"/>
    <w:rsid w:val="00932109"/>
    <w:rsid w:val="009322AC"/>
    <w:rsid w:val="00932369"/>
    <w:rsid w:val="00932442"/>
    <w:rsid w:val="009324B1"/>
    <w:rsid w:val="0093253B"/>
    <w:rsid w:val="009326B1"/>
    <w:rsid w:val="0093279D"/>
    <w:rsid w:val="009327B5"/>
    <w:rsid w:val="00932A20"/>
    <w:rsid w:val="00932C93"/>
    <w:rsid w:val="00933121"/>
    <w:rsid w:val="009331A7"/>
    <w:rsid w:val="0093332A"/>
    <w:rsid w:val="009338BA"/>
    <w:rsid w:val="00933D61"/>
    <w:rsid w:val="00933DE4"/>
    <w:rsid w:val="00933E14"/>
    <w:rsid w:val="00934044"/>
    <w:rsid w:val="00934073"/>
    <w:rsid w:val="0093408C"/>
    <w:rsid w:val="009342FC"/>
    <w:rsid w:val="00934463"/>
    <w:rsid w:val="00934474"/>
    <w:rsid w:val="00934720"/>
    <w:rsid w:val="00934891"/>
    <w:rsid w:val="009348E1"/>
    <w:rsid w:val="00934904"/>
    <w:rsid w:val="00934B3F"/>
    <w:rsid w:val="00934CF6"/>
    <w:rsid w:val="00934EDF"/>
    <w:rsid w:val="00934EFC"/>
    <w:rsid w:val="00934FFD"/>
    <w:rsid w:val="00935204"/>
    <w:rsid w:val="009359C0"/>
    <w:rsid w:val="00935A0F"/>
    <w:rsid w:val="00935B52"/>
    <w:rsid w:val="00935D2D"/>
    <w:rsid w:val="009360F7"/>
    <w:rsid w:val="00936105"/>
    <w:rsid w:val="0093628F"/>
    <w:rsid w:val="0093634D"/>
    <w:rsid w:val="00936891"/>
    <w:rsid w:val="009369E2"/>
    <w:rsid w:val="00936BB1"/>
    <w:rsid w:val="00936C46"/>
    <w:rsid w:val="00936D07"/>
    <w:rsid w:val="00936D2C"/>
    <w:rsid w:val="00936D39"/>
    <w:rsid w:val="00936FE3"/>
    <w:rsid w:val="009370A6"/>
    <w:rsid w:val="00937149"/>
    <w:rsid w:val="009371F8"/>
    <w:rsid w:val="009372DB"/>
    <w:rsid w:val="009373C5"/>
    <w:rsid w:val="00937AC7"/>
    <w:rsid w:val="00937B03"/>
    <w:rsid w:val="00937D15"/>
    <w:rsid w:val="00940248"/>
    <w:rsid w:val="009404AB"/>
    <w:rsid w:val="009404ED"/>
    <w:rsid w:val="00940519"/>
    <w:rsid w:val="00940A5D"/>
    <w:rsid w:val="00940B84"/>
    <w:rsid w:val="00940BCB"/>
    <w:rsid w:val="00940BD7"/>
    <w:rsid w:val="00940D85"/>
    <w:rsid w:val="00940DF4"/>
    <w:rsid w:val="00940F09"/>
    <w:rsid w:val="00940FB5"/>
    <w:rsid w:val="009410F8"/>
    <w:rsid w:val="0094119F"/>
    <w:rsid w:val="00941259"/>
    <w:rsid w:val="00941436"/>
    <w:rsid w:val="0094148B"/>
    <w:rsid w:val="009415D3"/>
    <w:rsid w:val="00941A1C"/>
    <w:rsid w:val="00941A1D"/>
    <w:rsid w:val="00941B45"/>
    <w:rsid w:val="00941B73"/>
    <w:rsid w:val="00941B94"/>
    <w:rsid w:val="00941B97"/>
    <w:rsid w:val="00941BE6"/>
    <w:rsid w:val="009421B3"/>
    <w:rsid w:val="00942BB8"/>
    <w:rsid w:val="00942D14"/>
    <w:rsid w:val="00942E21"/>
    <w:rsid w:val="00942EB5"/>
    <w:rsid w:val="00942EF9"/>
    <w:rsid w:val="0094301F"/>
    <w:rsid w:val="00943041"/>
    <w:rsid w:val="0094335F"/>
    <w:rsid w:val="00943524"/>
    <w:rsid w:val="0094376F"/>
    <w:rsid w:val="009438FA"/>
    <w:rsid w:val="00943955"/>
    <w:rsid w:val="00943ADF"/>
    <w:rsid w:val="00943BAC"/>
    <w:rsid w:val="00943D02"/>
    <w:rsid w:val="00943DEA"/>
    <w:rsid w:val="00943E7C"/>
    <w:rsid w:val="009441AC"/>
    <w:rsid w:val="00944202"/>
    <w:rsid w:val="00944335"/>
    <w:rsid w:val="00944371"/>
    <w:rsid w:val="0094484A"/>
    <w:rsid w:val="00944AF4"/>
    <w:rsid w:val="00944E5A"/>
    <w:rsid w:val="009450F7"/>
    <w:rsid w:val="0094530C"/>
    <w:rsid w:val="00945657"/>
    <w:rsid w:val="00945B83"/>
    <w:rsid w:val="00945E49"/>
    <w:rsid w:val="00945F6A"/>
    <w:rsid w:val="009461DD"/>
    <w:rsid w:val="009462D8"/>
    <w:rsid w:val="00946388"/>
    <w:rsid w:val="0094663A"/>
    <w:rsid w:val="00946681"/>
    <w:rsid w:val="009469E3"/>
    <w:rsid w:val="00946AA5"/>
    <w:rsid w:val="00946C4B"/>
    <w:rsid w:val="00946D38"/>
    <w:rsid w:val="009472F9"/>
    <w:rsid w:val="00947380"/>
    <w:rsid w:val="009478ED"/>
    <w:rsid w:val="00947983"/>
    <w:rsid w:val="009479E5"/>
    <w:rsid w:val="00947EF1"/>
    <w:rsid w:val="0095058F"/>
    <w:rsid w:val="00950781"/>
    <w:rsid w:val="009509D7"/>
    <w:rsid w:val="00950A2A"/>
    <w:rsid w:val="00950A3F"/>
    <w:rsid w:val="00950B09"/>
    <w:rsid w:val="00950DD1"/>
    <w:rsid w:val="00950FFB"/>
    <w:rsid w:val="00951130"/>
    <w:rsid w:val="009511D6"/>
    <w:rsid w:val="0095130F"/>
    <w:rsid w:val="00951417"/>
    <w:rsid w:val="0095154C"/>
    <w:rsid w:val="00951591"/>
    <w:rsid w:val="00951707"/>
    <w:rsid w:val="0095173D"/>
    <w:rsid w:val="0095176D"/>
    <w:rsid w:val="0095183E"/>
    <w:rsid w:val="0095189A"/>
    <w:rsid w:val="00951995"/>
    <w:rsid w:val="00951C7E"/>
    <w:rsid w:val="00951CF6"/>
    <w:rsid w:val="00951F7A"/>
    <w:rsid w:val="009526DC"/>
    <w:rsid w:val="00952ACA"/>
    <w:rsid w:val="00952B2B"/>
    <w:rsid w:val="00952C70"/>
    <w:rsid w:val="00953403"/>
    <w:rsid w:val="00953424"/>
    <w:rsid w:val="009535E3"/>
    <w:rsid w:val="009536DE"/>
    <w:rsid w:val="009537A7"/>
    <w:rsid w:val="00953B1F"/>
    <w:rsid w:val="00953C04"/>
    <w:rsid w:val="00953C21"/>
    <w:rsid w:val="00953E87"/>
    <w:rsid w:val="00954495"/>
    <w:rsid w:val="0095463A"/>
    <w:rsid w:val="009548C3"/>
    <w:rsid w:val="00954B00"/>
    <w:rsid w:val="00954D02"/>
    <w:rsid w:val="00954D3D"/>
    <w:rsid w:val="00954E67"/>
    <w:rsid w:val="00954EDF"/>
    <w:rsid w:val="00955068"/>
    <w:rsid w:val="0095506D"/>
    <w:rsid w:val="009551B9"/>
    <w:rsid w:val="009555E2"/>
    <w:rsid w:val="009556E5"/>
    <w:rsid w:val="009557DF"/>
    <w:rsid w:val="00955A2E"/>
    <w:rsid w:val="00955B1F"/>
    <w:rsid w:val="00955CDB"/>
    <w:rsid w:val="00955D03"/>
    <w:rsid w:val="00955D2B"/>
    <w:rsid w:val="00955D6A"/>
    <w:rsid w:val="00955DA8"/>
    <w:rsid w:val="00955E3E"/>
    <w:rsid w:val="00955E8D"/>
    <w:rsid w:val="00955FBA"/>
    <w:rsid w:val="00956101"/>
    <w:rsid w:val="0095622E"/>
    <w:rsid w:val="00956770"/>
    <w:rsid w:val="00956957"/>
    <w:rsid w:val="00956A09"/>
    <w:rsid w:val="00956A3B"/>
    <w:rsid w:val="00956DAA"/>
    <w:rsid w:val="00956F71"/>
    <w:rsid w:val="009573C1"/>
    <w:rsid w:val="009573C6"/>
    <w:rsid w:val="00957487"/>
    <w:rsid w:val="00957777"/>
    <w:rsid w:val="00957A77"/>
    <w:rsid w:val="00957B6B"/>
    <w:rsid w:val="00957BDF"/>
    <w:rsid w:val="00957C06"/>
    <w:rsid w:val="00957D9C"/>
    <w:rsid w:val="00957E44"/>
    <w:rsid w:val="00957E93"/>
    <w:rsid w:val="00957FBB"/>
    <w:rsid w:val="0096032B"/>
    <w:rsid w:val="009603AB"/>
    <w:rsid w:val="009603D3"/>
    <w:rsid w:val="00960475"/>
    <w:rsid w:val="00960479"/>
    <w:rsid w:val="009604BD"/>
    <w:rsid w:val="00960592"/>
    <w:rsid w:val="009607AF"/>
    <w:rsid w:val="00960A88"/>
    <w:rsid w:val="00960C68"/>
    <w:rsid w:val="00960CB6"/>
    <w:rsid w:val="00960D27"/>
    <w:rsid w:val="00961023"/>
    <w:rsid w:val="009612BF"/>
    <w:rsid w:val="009612F1"/>
    <w:rsid w:val="00961339"/>
    <w:rsid w:val="009616DA"/>
    <w:rsid w:val="009616FA"/>
    <w:rsid w:val="00961761"/>
    <w:rsid w:val="00961A61"/>
    <w:rsid w:val="00961E6D"/>
    <w:rsid w:val="00961F21"/>
    <w:rsid w:val="009621FF"/>
    <w:rsid w:val="0096248D"/>
    <w:rsid w:val="0096317E"/>
    <w:rsid w:val="0096392B"/>
    <w:rsid w:val="0096397B"/>
    <w:rsid w:val="00963AFA"/>
    <w:rsid w:val="009640E9"/>
    <w:rsid w:val="00964119"/>
    <w:rsid w:val="0096440A"/>
    <w:rsid w:val="00964782"/>
    <w:rsid w:val="00964AE6"/>
    <w:rsid w:val="00964B82"/>
    <w:rsid w:val="00964E3C"/>
    <w:rsid w:val="00964E69"/>
    <w:rsid w:val="00964EAC"/>
    <w:rsid w:val="0096504D"/>
    <w:rsid w:val="00965385"/>
    <w:rsid w:val="009654D4"/>
    <w:rsid w:val="009654F0"/>
    <w:rsid w:val="009656D2"/>
    <w:rsid w:val="009658A5"/>
    <w:rsid w:val="009659EA"/>
    <w:rsid w:val="00965ACA"/>
    <w:rsid w:val="00965F0B"/>
    <w:rsid w:val="00966068"/>
    <w:rsid w:val="0096614A"/>
    <w:rsid w:val="009665D4"/>
    <w:rsid w:val="009667CB"/>
    <w:rsid w:val="0096691D"/>
    <w:rsid w:val="00966B90"/>
    <w:rsid w:val="00966EC4"/>
    <w:rsid w:val="0096706A"/>
    <w:rsid w:val="009670A9"/>
    <w:rsid w:val="009670BD"/>
    <w:rsid w:val="0096766C"/>
    <w:rsid w:val="00967851"/>
    <w:rsid w:val="00967B96"/>
    <w:rsid w:val="00967C61"/>
    <w:rsid w:val="00967D2D"/>
    <w:rsid w:val="00967DA9"/>
    <w:rsid w:val="00970162"/>
    <w:rsid w:val="0097019E"/>
    <w:rsid w:val="00970587"/>
    <w:rsid w:val="00970588"/>
    <w:rsid w:val="009709A1"/>
    <w:rsid w:val="00970C38"/>
    <w:rsid w:val="00970DB3"/>
    <w:rsid w:val="00970E5B"/>
    <w:rsid w:val="00970F7A"/>
    <w:rsid w:val="00970FE3"/>
    <w:rsid w:val="009712D0"/>
    <w:rsid w:val="009717A9"/>
    <w:rsid w:val="00971C7D"/>
    <w:rsid w:val="00971C8C"/>
    <w:rsid w:val="00971E68"/>
    <w:rsid w:val="00971EC5"/>
    <w:rsid w:val="00971F44"/>
    <w:rsid w:val="00971F6B"/>
    <w:rsid w:val="00971FCC"/>
    <w:rsid w:val="00972562"/>
    <w:rsid w:val="00972763"/>
    <w:rsid w:val="0097281F"/>
    <w:rsid w:val="0097285C"/>
    <w:rsid w:val="0097298A"/>
    <w:rsid w:val="00972B56"/>
    <w:rsid w:val="00972B57"/>
    <w:rsid w:val="00972BB7"/>
    <w:rsid w:val="00972C06"/>
    <w:rsid w:val="00972F4C"/>
    <w:rsid w:val="00972FD0"/>
    <w:rsid w:val="00972FEB"/>
    <w:rsid w:val="00973257"/>
    <w:rsid w:val="00973279"/>
    <w:rsid w:val="00973388"/>
    <w:rsid w:val="0097344D"/>
    <w:rsid w:val="0097383E"/>
    <w:rsid w:val="009738E5"/>
    <w:rsid w:val="00973F29"/>
    <w:rsid w:val="00974182"/>
    <w:rsid w:val="00974330"/>
    <w:rsid w:val="009744FF"/>
    <w:rsid w:val="00974520"/>
    <w:rsid w:val="00974B9F"/>
    <w:rsid w:val="00974D99"/>
    <w:rsid w:val="00974EBD"/>
    <w:rsid w:val="00974FB0"/>
    <w:rsid w:val="00974FEE"/>
    <w:rsid w:val="009751BA"/>
    <w:rsid w:val="00975225"/>
    <w:rsid w:val="0097539E"/>
    <w:rsid w:val="0097577E"/>
    <w:rsid w:val="00975910"/>
    <w:rsid w:val="00975919"/>
    <w:rsid w:val="0097592D"/>
    <w:rsid w:val="00975B27"/>
    <w:rsid w:val="00975B53"/>
    <w:rsid w:val="00975D7F"/>
    <w:rsid w:val="009762A8"/>
    <w:rsid w:val="009765CF"/>
    <w:rsid w:val="00976767"/>
    <w:rsid w:val="00976989"/>
    <w:rsid w:val="00976D1B"/>
    <w:rsid w:val="00976FFB"/>
    <w:rsid w:val="009770BB"/>
    <w:rsid w:val="0097766A"/>
    <w:rsid w:val="009777F7"/>
    <w:rsid w:val="00977852"/>
    <w:rsid w:val="009778AB"/>
    <w:rsid w:val="00977AF0"/>
    <w:rsid w:val="00980161"/>
    <w:rsid w:val="009803FC"/>
    <w:rsid w:val="00980403"/>
    <w:rsid w:val="00980412"/>
    <w:rsid w:val="009804CB"/>
    <w:rsid w:val="0098069A"/>
    <w:rsid w:val="0098098F"/>
    <w:rsid w:val="009809DD"/>
    <w:rsid w:val="00980ACA"/>
    <w:rsid w:val="00980F14"/>
    <w:rsid w:val="00981069"/>
    <w:rsid w:val="00981078"/>
    <w:rsid w:val="00981281"/>
    <w:rsid w:val="009816DB"/>
    <w:rsid w:val="009819B8"/>
    <w:rsid w:val="00981BAF"/>
    <w:rsid w:val="00981DE5"/>
    <w:rsid w:val="00982038"/>
    <w:rsid w:val="0098227A"/>
    <w:rsid w:val="00982314"/>
    <w:rsid w:val="00982437"/>
    <w:rsid w:val="009825B7"/>
    <w:rsid w:val="009826A6"/>
    <w:rsid w:val="00982768"/>
    <w:rsid w:val="00982773"/>
    <w:rsid w:val="00982AB4"/>
    <w:rsid w:val="00982ADC"/>
    <w:rsid w:val="00982B86"/>
    <w:rsid w:val="00982C14"/>
    <w:rsid w:val="00982C90"/>
    <w:rsid w:val="00982D91"/>
    <w:rsid w:val="00982E67"/>
    <w:rsid w:val="00983007"/>
    <w:rsid w:val="00983061"/>
    <w:rsid w:val="009831F5"/>
    <w:rsid w:val="00983223"/>
    <w:rsid w:val="009838CE"/>
    <w:rsid w:val="0098392B"/>
    <w:rsid w:val="00983B9C"/>
    <w:rsid w:val="00983BD1"/>
    <w:rsid w:val="00983C41"/>
    <w:rsid w:val="00983E94"/>
    <w:rsid w:val="00983E9E"/>
    <w:rsid w:val="009840D2"/>
    <w:rsid w:val="00984206"/>
    <w:rsid w:val="009842D6"/>
    <w:rsid w:val="009843E1"/>
    <w:rsid w:val="009843EA"/>
    <w:rsid w:val="0098481E"/>
    <w:rsid w:val="00984A85"/>
    <w:rsid w:val="00984C7C"/>
    <w:rsid w:val="00984C8E"/>
    <w:rsid w:val="00984CF7"/>
    <w:rsid w:val="0098511E"/>
    <w:rsid w:val="00985133"/>
    <w:rsid w:val="0098518D"/>
    <w:rsid w:val="0098541D"/>
    <w:rsid w:val="00985453"/>
    <w:rsid w:val="00985487"/>
    <w:rsid w:val="009855E3"/>
    <w:rsid w:val="00985BA2"/>
    <w:rsid w:val="00985CA4"/>
    <w:rsid w:val="00986100"/>
    <w:rsid w:val="009861A0"/>
    <w:rsid w:val="00986499"/>
    <w:rsid w:val="00986956"/>
    <w:rsid w:val="00986B31"/>
    <w:rsid w:val="00987088"/>
    <w:rsid w:val="009873AF"/>
    <w:rsid w:val="009873E1"/>
    <w:rsid w:val="009875A6"/>
    <w:rsid w:val="009876A0"/>
    <w:rsid w:val="009877B1"/>
    <w:rsid w:val="009879B5"/>
    <w:rsid w:val="009879F4"/>
    <w:rsid w:val="00987A56"/>
    <w:rsid w:val="00987B71"/>
    <w:rsid w:val="00987C43"/>
    <w:rsid w:val="00987DBC"/>
    <w:rsid w:val="00987E33"/>
    <w:rsid w:val="0099005F"/>
    <w:rsid w:val="00990069"/>
    <w:rsid w:val="00990073"/>
    <w:rsid w:val="00990163"/>
    <w:rsid w:val="0099022B"/>
    <w:rsid w:val="0099080A"/>
    <w:rsid w:val="0099090C"/>
    <w:rsid w:val="00990A60"/>
    <w:rsid w:val="00990BBE"/>
    <w:rsid w:val="00990D80"/>
    <w:rsid w:val="00990E93"/>
    <w:rsid w:val="009917F3"/>
    <w:rsid w:val="00991E06"/>
    <w:rsid w:val="00991F39"/>
    <w:rsid w:val="00991FD9"/>
    <w:rsid w:val="00992250"/>
    <w:rsid w:val="009924EB"/>
    <w:rsid w:val="00992624"/>
    <w:rsid w:val="009927C4"/>
    <w:rsid w:val="009929D3"/>
    <w:rsid w:val="00992A4E"/>
    <w:rsid w:val="00992E1E"/>
    <w:rsid w:val="00992F78"/>
    <w:rsid w:val="00993075"/>
    <w:rsid w:val="009930C0"/>
    <w:rsid w:val="0099324A"/>
    <w:rsid w:val="0099324C"/>
    <w:rsid w:val="009934CA"/>
    <w:rsid w:val="00993627"/>
    <w:rsid w:val="0099367D"/>
    <w:rsid w:val="009936F0"/>
    <w:rsid w:val="00993807"/>
    <w:rsid w:val="00993902"/>
    <w:rsid w:val="00994860"/>
    <w:rsid w:val="00994907"/>
    <w:rsid w:val="00994CA9"/>
    <w:rsid w:val="00994D59"/>
    <w:rsid w:val="009951AB"/>
    <w:rsid w:val="00995252"/>
    <w:rsid w:val="0099531F"/>
    <w:rsid w:val="00995360"/>
    <w:rsid w:val="0099545F"/>
    <w:rsid w:val="009954AD"/>
    <w:rsid w:val="009955E0"/>
    <w:rsid w:val="00995989"/>
    <w:rsid w:val="00995D15"/>
    <w:rsid w:val="009960B3"/>
    <w:rsid w:val="009965EC"/>
    <w:rsid w:val="00996665"/>
    <w:rsid w:val="009966F8"/>
    <w:rsid w:val="009969FE"/>
    <w:rsid w:val="00996A8B"/>
    <w:rsid w:val="00996AEF"/>
    <w:rsid w:val="00996C88"/>
    <w:rsid w:val="00996CD4"/>
    <w:rsid w:val="00996E42"/>
    <w:rsid w:val="00996FB0"/>
    <w:rsid w:val="00996FFD"/>
    <w:rsid w:val="009970DA"/>
    <w:rsid w:val="009970F6"/>
    <w:rsid w:val="0099731A"/>
    <w:rsid w:val="009973E5"/>
    <w:rsid w:val="009975D0"/>
    <w:rsid w:val="009976D9"/>
    <w:rsid w:val="009979D6"/>
    <w:rsid w:val="00997B9F"/>
    <w:rsid w:val="00997CA3"/>
    <w:rsid w:val="00997D91"/>
    <w:rsid w:val="00997FCA"/>
    <w:rsid w:val="009A00AE"/>
    <w:rsid w:val="009A0212"/>
    <w:rsid w:val="009A022C"/>
    <w:rsid w:val="009A02F5"/>
    <w:rsid w:val="009A031F"/>
    <w:rsid w:val="009A0539"/>
    <w:rsid w:val="009A07B0"/>
    <w:rsid w:val="009A07E5"/>
    <w:rsid w:val="009A0818"/>
    <w:rsid w:val="009A08F2"/>
    <w:rsid w:val="009A09D3"/>
    <w:rsid w:val="009A0C1F"/>
    <w:rsid w:val="009A0E23"/>
    <w:rsid w:val="009A12A5"/>
    <w:rsid w:val="009A1B3A"/>
    <w:rsid w:val="009A1DFF"/>
    <w:rsid w:val="009A1E17"/>
    <w:rsid w:val="009A2144"/>
    <w:rsid w:val="009A23D9"/>
    <w:rsid w:val="009A246A"/>
    <w:rsid w:val="009A290D"/>
    <w:rsid w:val="009A2942"/>
    <w:rsid w:val="009A2B51"/>
    <w:rsid w:val="009A2DDA"/>
    <w:rsid w:val="009A3183"/>
    <w:rsid w:val="009A32D7"/>
    <w:rsid w:val="009A346D"/>
    <w:rsid w:val="009A3576"/>
    <w:rsid w:val="009A3A6D"/>
    <w:rsid w:val="009A3AB5"/>
    <w:rsid w:val="009A3AFD"/>
    <w:rsid w:val="009A3BA5"/>
    <w:rsid w:val="009A4615"/>
    <w:rsid w:val="009A48FE"/>
    <w:rsid w:val="009A4AA9"/>
    <w:rsid w:val="009A4AAD"/>
    <w:rsid w:val="009A4BCF"/>
    <w:rsid w:val="009A4D31"/>
    <w:rsid w:val="009A4F94"/>
    <w:rsid w:val="009A516A"/>
    <w:rsid w:val="009A5236"/>
    <w:rsid w:val="009A55B1"/>
    <w:rsid w:val="009A56A7"/>
    <w:rsid w:val="009A56EA"/>
    <w:rsid w:val="009A58DB"/>
    <w:rsid w:val="009A59AA"/>
    <w:rsid w:val="009A59EC"/>
    <w:rsid w:val="009A5A4C"/>
    <w:rsid w:val="009A5E7E"/>
    <w:rsid w:val="009A5EE9"/>
    <w:rsid w:val="009A6094"/>
    <w:rsid w:val="009A6097"/>
    <w:rsid w:val="009A6127"/>
    <w:rsid w:val="009A6177"/>
    <w:rsid w:val="009A623E"/>
    <w:rsid w:val="009A62C7"/>
    <w:rsid w:val="009A62DC"/>
    <w:rsid w:val="009A637B"/>
    <w:rsid w:val="009A6456"/>
    <w:rsid w:val="009A64EA"/>
    <w:rsid w:val="009A65DB"/>
    <w:rsid w:val="009A65FC"/>
    <w:rsid w:val="009A6B30"/>
    <w:rsid w:val="009A6C74"/>
    <w:rsid w:val="009A6CDB"/>
    <w:rsid w:val="009A6E90"/>
    <w:rsid w:val="009A6EE7"/>
    <w:rsid w:val="009A7154"/>
    <w:rsid w:val="009A7850"/>
    <w:rsid w:val="009A78D1"/>
    <w:rsid w:val="009A78EA"/>
    <w:rsid w:val="009A7AF0"/>
    <w:rsid w:val="009A7C15"/>
    <w:rsid w:val="009A7DFB"/>
    <w:rsid w:val="009A7E08"/>
    <w:rsid w:val="009A7E11"/>
    <w:rsid w:val="009B003C"/>
    <w:rsid w:val="009B08A6"/>
    <w:rsid w:val="009B0C3E"/>
    <w:rsid w:val="009B10AA"/>
    <w:rsid w:val="009B16E6"/>
    <w:rsid w:val="009B1823"/>
    <w:rsid w:val="009B187F"/>
    <w:rsid w:val="009B1F2A"/>
    <w:rsid w:val="009B1FF8"/>
    <w:rsid w:val="009B20A9"/>
    <w:rsid w:val="009B21A8"/>
    <w:rsid w:val="009B253D"/>
    <w:rsid w:val="009B27E6"/>
    <w:rsid w:val="009B2C69"/>
    <w:rsid w:val="009B2E47"/>
    <w:rsid w:val="009B2FC4"/>
    <w:rsid w:val="009B30F0"/>
    <w:rsid w:val="009B3128"/>
    <w:rsid w:val="009B3418"/>
    <w:rsid w:val="009B3685"/>
    <w:rsid w:val="009B3745"/>
    <w:rsid w:val="009B37CC"/>
    <w:rsid w:val="009B3BAE"/>
    <w:rsid w:val="009B3C79"/>
    <w:rsid w:val="009B3D47"/>
    <w:rsid w:val="009B4250"/>
    <w:rsid w:val="009B442E"/>
    <w:rsid w:val="009B4821"/>
    <w:rsid w:val="009B4C1C"/>
    <w:rsid w:val="009B4C24"/>
    <w:rsid w:val="009B4F35"/>
    <w:rsid w:val="009B52A1"/>
    <w:rsid w:val="009B53A0"/>
    <w:rsid w:val="009B57D0"/>
    <w:rsid w:val="009B5821"/>
    <w:rsid w:val="009B58DD"/>
    <w:rsid w:val="009B5F94"/>
    <w:rsid w:val="009B605C"/>
    <w:rsid w:val="009B62B9"/>
    <w:rsid w:val="009B64B3"/>
    <w:rsid w:val="009B6860"/>
    <w:rsid w:val="009B6ABF"/>
    <w:rsid w:val="009B6AF1"/>
    <w:rsid w:val="009B6C39"/>
    <w:rsid w:val="009B7072"/>
    <w:rsid w:val="009B70E9"/>
    <w:rsid w:val="009B72A8"/>
    <w:rsid w:val="009B7546"/>
    <w:rsid w:val="009B7564"/>
    <w:rsid w:val="009B799D"/>
    <w:rsid w:val="009B7BB7"/>
    <w:rsid w:val="009B7BC4"/>
    <w:rsid w:val="009B7FFA"/>
    <w:rsid w:val="009C00AF"/>
    <w:rsid w:val="009C00EF"/>
    <w:rsid w:val="009C023E"/>
    <w:rsid w:val="009C02CE"/>
    <w:rsid w:val="009C0303"/>
    <w:rsid w:val="009C0667"/>
    <w:rsid w:val="009C0742"/>
    <w:rsid w:val="009C0744"/>
    <w:rsid w:val="009C075D"/>
    <w:rsid w:val="009C08C5"/>
    <w:rsid w:val="009C0BC1"/>
    <w:rsid w:val="009C0DBE"/>
    <w:rsid w:val="009C0DCC"/>
    <w:rsid w:val="009C0E6E"/>
    <w:rsid w:val="009C1136"/>
    <w:rsid w:val="009C146F"/>
    <w:rsid w:val="009C186C"/>
    <w:rsid w:val="009C18CA"/>
    <w:rsid w:val="009C19BC"/>
    <w:rsid w:val="009C19D2"/>
    <w:rsid w:val="009C1BF9"/>
    <w:rsid w:val="009C1D4B"/>
    <w:rsid w:val="009C1E0C"/>
    <w:rsid w:val="009C1EB1"/>
    <w:rsid w:val="009C1EDF"/>
    <w:rsid w:val="009C2679"/>
    <w:rsid w:val="009C281C"/>
    <w:rsid w:val="009C2898"/>
    <w:rsid w:val="009C2A1E"/>
    <w:rsid w:val="009C2AB0"/>
    <w:rsid w:val="009C30C1"/>
    <w:rsid w:val="009C33C2"/>
    <w:rsid w:val="009C3B3A"/>
    <w:rsid w:val="009C3D88"/>
    <w:rsid w:val="009C40B3"/>
    <w:rsid w:val="009C42A3"/>
    <w:rsid w:val="009C4586"/>
    <w:rsid w:val="009C4927"/>
    <w:rsid w:val="009C4B76"/>
    <w:rsid w:val="009C520B"/>
    <w:rsid w:val="009C5785"/>
    <w:rsid w:val="009C5874"/>
    <w:rsid w:val="009C5984"/>
    <w:rsid w:val="009C5B5F"/>
    <w:rsid w:val="009C5C64"/>
    <w:rsid w:val="009C5E4C"/>
    <w:rsid w:val="009C62F1"/>
    <w:rsid w:val="009C6665"/>
    <w:rsid w:val="009C6676"/>
    <w:rsid w:val="009C6768"/>
    <w:rsid w:val="009C6792"/>
    <w:rsid w:val="009C679A"/>
    <w:rsid w:val="009C6894"/>
    <w:rsid w:val="009C6954"/>
    <w:rsid w:val="009C6B0B"/>
    <w:rsid w:val="009C6B3B"/>
    <w:rsid w:val="009C6B7B"/>
    <w:rsid w:val="009C6BE8"/>
    <w:rsid w:val="009C6E93"/>
    <w:rsid w:val="009C73C4"/>
    <w:rsid w:val="009C742F"/>
    <w:rsid w:val="009C7940"/>
    <w:rsid w:val="009C7AAB"/>
    <w:rsid w:val="009C7B08"/>
    <w:rsid w:val="009C7C74"/>
    <w:rsid w:val="009C7CE4"/>
    <w:rsid w:val="009C7F33"/>
    <w:rsid w:val="009C7F47"/>
    <w:rsid w:val="009D010E"/>
    <w:rsid w:val="009D0361"/>
    <w:rsid w:val="009D05E0"/>
    <w:rsid w:val="009D06C5"/>
    <w:rsid w:val="009D0720"/>
    <w:rsid w:val="009D0BEC"/>
    <w:rsid w:val="009D0C8D"/>
    <w:rsid w:val="009D0CB2"/>
    <w:rsid w:val="009D11EB"/>
    <w:rsid w:val="009D1342"/>
    <w:rsid w:val="009D15EA"/>
    <w:rsid w:val="009D1940"/>
    <w:rsid w:val="009D1A47"/>
    <w:rsid w:val="009D1E3D"/>
    <w:rsid w:val="009D1ED3"/>
    <w:rsid w:val="009D1F69"/>
    <w:rsid w:val="009D1FB5"/>
    <w:rsid w:val="009D2118"/>
    <w:rsid w:val="009D22EA"/>
    <w:rsid w:val="009D2314"/>
    <w:rsid w:val="009D2453"/>
    <w:rsid w:val="009D24C3"/>
    <w:rsid w:val="009D2822"/>
    <w:rsid w:val="009D2A57"/>
    <w:rsid w:val="009D2A78"/>
    <w:rsid w:val="009D2CDE"/>
    <w:rsid w:val="009D333C"/>
    <w:rsid w:val="009D33F8"/>
    <w:rsid w:val="009D3530"/>
    <w:rsid w:val="009D372B"/>
    <w:rsid w:val="009D394E"/>
    <w:rsid w:val="009D399A"/>
    <w:rsid w:val="009D3F1F"/>
    <w:rsid w:val="009D405F"/>
    <w:rsid w:val="009D422B"/>
    <w:rsid w:val="009D4303"/>
    <w:rsid w:val="009D446B"/>
    <w:rsid w:val="009D46A0"/>
    <w:rsid w:val="009D478C"/>
    <w:rsid w:val="009D483D"/>
    <w:rsid w:val="009D49A4"/>
    <w:rsid w:val="009D4A25"/>
    <w:rsid w:val="009D4A8E"/>
    <w:rsid w:val="009D4DA3"/>
    <w:rsid w:val="009D4F83"/>
    <w:rsid w:val="009D5123"/>
    <w:rsid w:val="009D53B0"/>
    <w:rsid w:val="009D53E6"/>
    <w:rsid w:val="009D54BA"/>
    <w:rsid w:val="009D5AAD"/>
    <w:rsid w:val="009D5BBF"/>
    <w:rsid w:val="009D5D8B"/>
    <w:rsid w:val="009D5FC9"/>
    <w:rsid w:val="009D610C"/>
    <w:rsid w:val="009D62E7"/>
    <w:rsid w:val="009D64DC"/>
    <w:rsid w:val="009D6624"/>
    <w:rsid w:val="009D681E"/>
    <w:rsid w:val="009D6A5F"/>
    <w:rsid w:val="009D6BB3"/>
    <w:rsid w:val="009D6BF6"/>
    <w:rsid w:val="009D6D66"/>
    <w:rsid w:val="009D6F4D"/>
    <w:rsid w:val="009D6FD3"/>
    <w:rsid w:val="009D7171"/>
    <w:rsid w:val="009D7260"/>
    <w:rsid w:val="009D74C5"/>
    <w:rsid w:val="009D75A4"/>
    <w:rsid w:val="009D774D"/>
    <w:rsid w:val="009D785E"/>
    <w:rsid w:val="009D7873"/>
    <w:rsid w:val="009D798C"/>
    <w:rsid w:val="009D79FC"/>
    <w:rsid w:val="009D7A0F"/>
    <w:rsid w:val="009D7A2A"/>
    <w:rsid w:val="009E017D"/>
    <w:rsid w:val="009E03C6"/>
    <w:rsid w:val="009E04A9"/>
    <w:rsid w:val="009E04FB"/>
    <w:rsid w:val="009E05D1"/>
    <w:rsid w:val="009E0707"/>
    <w:rsid w:val="009E0871"/>
    <w:rsid w:val="009E0AC8"/>
    <w:rsid w:val="009E0CBD"/>
    <w:rsid w:val="009E0D72"/>
    <w:rsid w:val="009E1137"/>
    <w:rsid w:val="009E13DA"/>
    <w:rsid w:val="009E14CB"/>
    <w:rsid w:val="009E176B"/>
    <w:rsid w:val="009E1AFA"/>
    <w:rsid w:val="009E1CF0"/>
    <w:rsid w:val="009E1E2C"/>
    <w:rsid w:val="009E1F70"/>
    <w:rsid w:val="009E210D"/>
    <w:rsid w:val="009E21A4"/>
    <w:rsid w:val="009E21AE"/>
    <w:rsid w:val="009E23C9"/>
    <w:rsid w:val="009E248F"/>
    <w:rsid w:val="009E2BE6"/>
    <w:rsid w:val="009E2C0B"/>
    <w:rsid w:val="009E2DD3"/>
    <w:rsid w:val="009E2EAE"/>
    <w:rsid w:val="009E2F97"/>
    <w:rsid w:val="009E3351"/>
    <w:rsid w:val="009E3506"/>
    <w:rsid w:val="009E3644"/>
    <w:rsid w:val="009E3790"/>
    <w:rsid w:val="009E3C31"/>
    <w:rsid w:val="009E3C51"/>
    <w:rsid w:val="009E3C72"/>
    <w:rsid w:val="009E3CE3"/>
    <w:rsid w:val="009E3ED5"/>
    <w:rsid w:val="009E3FF5"/>
    <w:rsid w:val="009E457F"/>
    <w:rsid w:val="009E47AE"/>
    <w:rsid w:val="009E4AD3"/>
    <w:rsid w:val="009E4E66"/>
    <w:rsid w:val="009E4F1A"/>
    <w:rsid w:val="009E4F52"/>
    <w:rsid w:val="009E4FCC"/>
    <w:rsid w:val="009E504C"/>
    <w:rsid w:val="009E5656"/>
    <w:rsid w:val="009E5708"/>
    <w:rsid w:val="009E58F2"/>
    <w:rsid w:val="009E59AC"/>
    <w:rsid w:val="009E5A05"/>
    <w:rsid w:val="009E5AB4"/>
    <w:rsid w:val="009E5C6C"/>
    <w:rsid w:val="009E63CA"/>
    <w:rsid w:val="009E641D"/>
    <w:rsid w:val="009E645A"/>
    <w:rsid w:val="009E653D"/>
    <w:rsid w:val="009E65B7"/>
    <w:rsid w:val="009E6910"/>
    <w:rsid w:val="009E6A64"/>
    <w:rsid w:val="009E6B35"/>
    <w:rsid w:val="009E6CBB"/>
    <w:rsid w:val="009E6FBA"/>
    <w:rsid w:val="009E6FC8"/>
    <w:rsid w:val="009E704E"/>
    <w:rsid w:val="009E75FF"/>
    <w:rsid w:val="009E7720"/>
    <w:rsid w:val="009E7789"/>
    <w:rsid w:val="009E7B69"/>
    <w:rsid w:val="009E7E9B"/>
    <w:rsid w:val="009F01DA"/>
    <w:rsid w:val="009F0258"/>
    <w:rsid w:val="009F02C3"/>
    <w:rsid w:val="009F02E1"/>
    <w:rsid w:val="009F0366"/>
    <w:rsid w:val="009F0446"/>
    <w:rsid w:val="009F056D"/>
    <w:rsid w:val="009F0741"/>
    <w:rsid w:val="009F07FC"/>
    <w:rsid w:val="009F0992"/>
    <w:rsid w:val="009F0B74"/>
    <w:rsid w:val="009F0CD1"/>
    <w:rsid w:val="009F0D11"/>
    <w:rsid w:val="009F0FC5"/>
    <w:rsid w:val="009F1348"/>
    <w:rsid w:val="009F1425"/>
    <w:rsid w:val="009F187B"/>
    <w:rsid w:val="009F1933"/>
    <w:rsid w:val="009F1B9C"/>
    <w:rsid w:val="009F1CB4"/>
    <w:rsid w:val="009F24B3"/>
    <w:rsid w:val="009F2649"/>
    <w:rsid w:val="009F2776"/>
    <w:rsid w:val="009F2928"/>
    <w:rsid w:val="009F2A94"/>
    <w:rsid w:val="009F2AAF"/>
    <w:rsid w:val="009F2B13"/>
    <w:rsid w:val="009F2BA3"/>
    <w:rsid w:val="009F2E7E"/>
    <w:rsid w:val="009F343A"/>
    <w:rsid w:val="009F385B"/>
    <w:rsid w:val="009F3A4B"/>
    <w:rsid w:val="009F407D"/>
    <w:rsid w:val="009F4196"/>
    <w:rsid w:val="009F41E1"/>
    <w:rsid w:val="009F4375"/>
    <w:rsid w:val="009F4405"/>
    <w:rsid w:val="009F4579"/>
    <w:rsid w:val="009F483A"/>
    <w:rsid w:val="009F4972"/>
    <w:rsid w:val="009F4F05"/>
    <w:rsid w:val="009F55B7"/>
    <w:rsid w:val="009F5606"/>
    <w:rsid w:val="009F5807"/>
    <w:rsid w:val="009F5CA4"/>
    <w:rsid w:val="009F5DB1"/>
    <w:rsid w:val="009F6410"/>
    <w:rsid w:val="009F6457"/>
    <w:rsid w:val="009F647E"/>
    <w:rsid w:val="009F65A7"/>
    <w:rsid w:val="009F69C3"/>
    <w:rsid w:val="009F69E2"/>
    <w:rsid w:val="009F6B77"/>
    <w:rsid w:val="009F6BEE"/>
    <w:rsid w:val="009F7169"/>
    <w:rsid w:val="009F72A8"/>
    <w:rsid w:val="009F72DF"/>
    <w:rsid w:val="009F74AE"/>
    <w:rsid w:val="009F76DF"/>
    <w:rsid w:val="009F77D0"/>
    <w:rsid w:val="009F7883"/>
    <w:rsid w:val="009F79BE"/>
    <w:rsid w:val="009F7D39"/>
    <w:rsid w:val="009F7D61"/>
    <w:rsid w:val="009F7DDA"/>
    <w:rsid w:val="00A0018E"/>
    <w:rsid w:val="00A002C2"/>
    <w:rsid w:val="00A003D2"/>
    <w:rsid w:val="00A0048B"/>
    <w:rsid w:val="00A0060C"/>
    <w:rsid w:val="00A00926"/>
    <w:rsid w:val="00A00A4E"/>
    <w:rsid w:val="00A00A76"/>
    <w:rsid w:val="00A00B60"/>
    <w:rsid w:val="00A00BEA"/>
    <w:rsid w:val="00A00CAE"/>
    <w:rsid w:val="00A00CE2"/>
    <w:rsid w:val="00A00F48"/>
    <w:rsid w:val="00A01006"/>
    <w:rsid w:val="00A010EA"/>
    <w:rsid w:val="00A0131F"/>
    <w:rsid w:val="00A01541"/>
    <w:rsid w:val="00A0169C"/>
    <w:rsid w:val="00A01700"/>
    <w:rsid w:val="00A01B7D"/>
    <w:rsid w:val="00A01DAC"/>
    <w:rsid w:val="00A01EE6"/>
    <w:rsid w:val="00A021EE"/>
    <w:rsid w:val="00A0268D"/>
    <w:rsid w:val="00A02733"/>
    <w:rsid w:val="00A02870"/>
    <w:rsid w:val="00A02A43"/>
    <w:rsid w:val="00A02B26"/>
    <w:rsid w:val="00A02BEC"/>
    <w:rsid w:val="00A02C96"/>
    <w:rsid w:val="00A02D49"/>
    <w:rsid w:val="00A02D52"/>
    <w:rsid w:val="00A02FBC"/>
    <w:rsid w:val="00A030A2"/>
    <w:rsid w:val="00A03202"/>
    <w:rsid w:val="00A034C0"/>
    <w:rsid w:val="00A03A1D"/>
    <w:rsid w:val="00A03D4B"/>
    <w:rsid w:val="00A03DB1"/>
    <w:rsid w:val="00A03DF4"/>
    <w:rsid w:val="00A03E01"/>
    <w:rsid w:val="00A04203"/>
    <w:rsid w:val="00A0425C"/>
    <w:rsid w:val="00A043B9"/>
    <w:rsid w:val="00A044D2"/>
    <w:rsid w:val="00A04541"/>
    <w:rsid w:val="00A04600"/>
    <w:rsid w:val="00A0476E"/>
    <w:rsid w:val="00A04A92"/>
    <w:rsid w:val="00A04BA0"/>
    <w:rsid w:val="00A04D37"/>
    <w:rsid w:val="00A04DB3"/>
    <w:rsid w:val="00A04E65"/>
    <w:rsid w:val="00A04EEC"/>
    <w:rsid w:val="00A05424"/>
    <w:rsid w:val="00A0559E"/>
    <w:rsid w:val="00A05758"/>
    <w:rsid w:val="00A05808"/>
    <w:rsid w:val="00A0586B"/>
    <w:rsid w:val="00A05A1F"/>
    <w:rsid w:val="00A05AA6"/>
    <w:rsid w:val="00A05BD0"/>
    <w:rsid w:val="00A05C24"/>
    <w:rsid w:val="00A05DFF"/>
    <w:rsid w:val="00A05FA4"/>
    <w:rsid w:val="00A062EA"/>
    <w:rsid w:val="00A06384"/>
    <w:rsid w:val="00A0648C"/>
    <w:rsid w:val="00A0657E"/>
    <w:rsid w:val="00A068D2"/>
    <w:rsid w:val="00A0691F"/>
    <w:rsid w:val="00A06ABB"/>
    <w:rsid w:val="00A06BDD"/>
    <w:rsid w:val="00A06E2B"/>
    <w:rsid w:val="00A06F57"/>
    <w:rsid w:val="00A06FF5"/>
    <w:rsid w:val="00A0701B"/>
    <w:rsid w:val="00A07065"/>
    <w:rsid w:val="00A07148"/>
    <w:rsid w:val="00A0731F"/>
    <w:rsid w:val="00A07594"/>
    <w:rsid w:val="00A07612"/>
    <w:rsid w:val="00A07654"/>
    <w:rsid w:val="00A07656"/>
    <w:rsid w:val="00A07AF0"/>
    <w:rsid w:val="00A07B16"/>
    <w:rsid w:val="00A07DA1"/>
    <w:rsid w:val="00A10208"/>
    <w:rsid w:val="00A10230"/>
    <w:rsid w:val="00A102CB"/>
    <w:rsid w:val="00A1041B"/>
    <w:rsid w:val="00A105DB"/>
    <w:rsid w:val="00A106FE"/>
    <w:rsid w:val="00A107B6"/>
    <w:rsid w:val="00A10B48"/>
    <w:rsid w:val="00A10C65"/>
    <w:rsid w:val="00A114B5"/>
    <w:rsid w:val="00A1155A"/>
    <w:rsid w:val="00A11566"/>
    <w:rsid w:val="00A115BF"/>
    <w:rsid w:val="00A118C3"/>
    <w:rsid w:val="00A11938"/>
    <w:rsid w:val="00A1197E"/>
    <w:rsid w:val="00A119D2"/>
    <w:rsid w:val="00A119DB"/>
    <w:rsid w:val="00A11A89"/>
    <w:rsid w:val="00A11ACA"/>
    <w:rsid w:val="00A11BF9"/>
    <w:rsid w:val="00A11D46"/>
    <w:rsid w:val="00A11E0F"/>
    <w:rsid w:val="00A11E7A"/>
    <w:rsid w:val="00A12206"/>
    <w:rsid w:val="00A12301"/>
    <w:rsid w:val="00A1251D"/>
    <w:rsid w:val="00A126FA"/>
    <w:rsid w:val="00A12929"/>
    <w:rsid w:val="00A12A73"/>
    <w:rsid w:val="00A12A79"/>
    <w:rsid w:val="00A12BEE"/>
    <w:rsid w:val="00A12CE2"/>
    <w:rsid w:val="00A12EE8"/>
    <w:rsid w:val="00A131A4"/>
    <w:rsid w:val="00A131CF"/>
    <w:rsid w:val="00A13299"/>
    <w:rsid w:val="00A136CB"/>
    <w:rsid w:val="00A136CE"/>
    <w:rsid w:val="00A13715"/>
    <w:rsid w:val="00A13767"/>
    <w:rsid w:val="00A1386F"/>
    <w:rsid w:val="00A1390B"/>
    <w:rsid w:val="00A13B10"/>
    <w:rsid w:val="00A13CD2"/>
    <w:rsid w:val="00A13CF1"/>
    <w:rsid w:val="00A13F77"/>
    <w:rsid w:val="00A14040"/>
    <w:rsid w:val="00A143FE"/>
    <w:rsid w:val="00A145D0"/>
    <w:rsid w:val="00A14711"/>
    <w:rsid w:val="00A147BB"/>
    <w:rsid w:val="00A148DA"/>
    <w:rsid w:val="00A14964"/>
    <w:rsid w:val="00A15077"/>
    <w:rsid w:val="00A15388"/>
    <w:rsid w:val="00A156BE"/>
    <w:rsid w:val="00A157EC"/>
    <w:rsid w:val="00A158D3"/>
    <w:rsid w:val="00A159F9"/>
    <w:rsid w:val="00A15B31"/>
    <w:rsid w:val="00A15F2F"/>
    <w:rsid w:val="00A16131"/>
    <w:rsid w:val="00A16150"/>
    <w:rsid w:val="00A16210"/>
    <w:rsid w:val="00A1630B"/>
    <w:rsid w:val="00A163A7"/>
    <w:rsid w:val="00A16510"/>
    <w:rsid w:val="00A16612"/>
    <w:rsid w:val="00A166AD"/>
    <w:rsid w:val="00A166C5"/>
    <w:rsid w:val="00A16788"/>
    <w:rsid w:val="00A1686F"/>
    <w:rsid w:val="00A16D20"/>
    <w:rsid w:val="00A17180"/>
    <w:rsid w:val="00A172F4"/>
    <w:rsid w:val="00A17345"/>
    <w:rsid w:val="00A174FF"/>
    <w:rsid w:val="00A17648"/>
    <w:rsid w:val="00A1789B"/>
    <w:rsid w:val="00A1797A"/>
    <w:rsid w:val="00A179CC"/>
    <w:rsid w:val="00A17FA0"/>
    <w:rsid w:val="00A20232"/>
    <w:rsid w:val="00A205BF"/>
    <w:rsid w:val="00A205D4"/>
    <w:rsid w:val="00A20611"/>
    <w:rsid w:val="00A20961"/>
    <w:rsid w:val="00A20D4A"/>
    <w:rsid w:val="00A20D5E"/>
    <w:rsid w:val="00A20DDC"/>
    <w:rsid w:val="00A20DF2"/>
    <w:rsid w:val="00A2104B"/>
    <w:rsid w:val="00A210E9"/>
    <w:rsid w:val="00A214F5"/>
    <w:rsid w:val="00A21585"/>
    <w:rsid w:val="00A215E9"/>
    <w:rsid w:val="00A216C3"/>
    <w:rsid w:val="00A218AE"/>
    <w:rsid w:val="00A21A9D"/>
    <w:rsid w:val="00A21AAA"/>
    <w:rsid w:val="00A21E51"/>
    <w:rsid w:val="00A2208A"/>
    <w:rsid w:val="00A22132"/>
    <w:rsid w:val="00A22207"/>
    <w:rsid w:val="00A222CC"/>
    <w:rsid w:val="00A2237A"/>
    <w:rsid w:val="00A22565"/>
    <w:rsid w:val="00A22588"/>
    <w:rsid w:val="00A22664"/>
    <w:rsid w:val="00A2299E"/>
    <w:rsid w:val="00A22CAD"/>
    <w:rsid w:val="00A22F5A"/>
    <w:rsid w:val="00A23243"/>
    <w:rsid w:val="00A234C1"/>
    <w:rsid w:val="00A23539"/>
    <w:rsid w:val="00A23590"/>
    <w:rsid w:val="00A236B5"/>
    <w:rsid w:val="00A23919"/>
    <w:rsid w:val="00A23921"/>
    <w:rsid w:val="00A23CD1"/>
    <w:rsid w:val="00A23E0D"/>
    <w:rsid w:val="00A24002"/>
    <w:rsid w:val="00A2403C"/>
    <w:rsid w:val="00A24171"/>
    <w:rsid w:val="00A243AD"/>
    <w:rsid w:val="00A245E1"/>
    <w:rsid w:val="00A2470A"/>
    <w:rsid w:val="00A2481C"/>
    <w:rsid w:val="00A248A8"/>
    <w:rsid w:val="00A24968"/>
    <w:rsid w:val="00A24C98"/>
    <w:rsid w:val="00A24CCF"/>
    <w:rsid w:val="00A24E5F"/>
    <w:rsid w:val="00A24F1F"/>
    <w:rsid w:val="00A25194"/>
    <w:rsid w:val="00A25296"/>
    <w:rsid w:val="00A253A6"/>
    <w:rsid w:val="00A253C6"/>
    <w:rsid w:val="00A254A8"/>
    <w:rsid w:val="00A2579E"/>
    <w:rsid w:val="00A2585A"/>
    <w:rsid w:val="00A25957"/>
    <w:rsid w:val="00A259FF"/>
    <w:rsid w:val="00A25ACD"/>
    <w:rsid w:val="00A25AEB"/>
    <w:rsid w:val="00A25C9D"/>
    <w:rsid w:val="00A25CD5"/>
    <w:rsid w:val="00A261E4"/>
    <w:rsid w:val="00A265D9"/>
    <w:rsid w:val="00A26883"/>
    <w:rsid w:val="00A26941"/>
    <w:rsid w:val="00A26B50"/>
    <w:rsid w:val="00A26D21"/>
    <w:rsid w:val="00A26D60"/>
    <w:rsid w:val="00A26EE0"/>
    <w:rsid w:val="00A2702B"/>
    <w:rsid w:val="00A271D0"/>
    <w:rsid w:val="00A272B5"/>
    <w:rsid w:val="00A272E4"/>
    <w:rsid w:val="00A27812"/>
    <w:rsid w:val="00A27970"/>
    <w:rsid w:val="00A279DC"/>
    <w:rsid w:val="00A27A0C"/>
    <w:rsid w:val="00A27AAD"/>
    <w:rsid w:val="00A27C11"/>
    <w:rsid w:val="00A27E7E"/>
    <w:rsid w:val="00A27EE8"/>
    <w:rsid w:val="00A27F68"/>
    <w:rsid w:val="00A27F8A"/>
    <w:rsid w:val="00A30703"/>
    <w:rsid w:val="00A30A3E"/>
    <w:rsid w:val="00A30BAE"/>
    <w:rsid w:val="00A30BF1"/>
    <w:rsid w:val="00A30CAD"/>
    <w:rsid w:val="00A3135B"/>
    <w:rsid w:val="00A313D0"/>
    <w:rsid w:val="00A314A9"/>
    <w:rsid w:val="00A31591"/>
    <w:rsid w:val="00A316AF"/>
    <w:rsid w:val="00A31CCC"/>
    <w:rsid w:val="00A31D57"/>
    <w:rsid w:val="00A31E88"/>
    <w:rsid w:val="00A320A1"/>
    <w:rsid w:val="00A321EE"/>
    <w:rsid w:val="00A3226E"/>
    <w:rsid w:val="00A32284"/>
    <w:rsid w:val="00A324DD"/>
    <w:rsid w:val="00A32559"/>
    <w:rsid w:val="00A325C2"/>
    <w:rsid w:val="00A325CC"/>
    <w:rsid w:val="00A327E2"/>
    <w:rsid w:val="00A3283D"/>
    <w:rsid w:val="00A329BB"/>
    <w:rsid w:val="00A32A94"/>
    <w:rsid w:val="00A32AA4"/>
    <w:rsid w:val="00A32B03"/>
    <w:rsid w:val="00A32C37"/>
    <w:rsid w:val="00A32DEB"/>
    <w:rsid w:val="00A331D1"/>
    <w:rsid w:val="00A3331F"/>
    <w:rsid w:val="00A333B0"/>
    <w:rsid w:val="00A334F0"/>
    <w:rsid w:val="00A33887"/>
    <w:rsid w:val="00A33916"/>
    <w:rsid w:val="00A3393A"/>
    <w:rsid w:val="00A33AAD"/>
    <w:rsid w:val="00A33D5C"/>
    <w:rsid w:val="00A33ECA"/>
    <w:rsid w:val="00A33F82"/>
    <w:rsid w:val="00A34347"/>
    <w:rsid w:val="00A34376"/>
    <w:rsid w:val="00A34685"/>
    <w:rsid w:val="00A34DA0"/>
    <w:rsid w:val="00A354A0"/>
    <w:rsid w:val="00A355A0"/>
    <w:rsid w:val="00A355BB"/>
    <w:rsid w:val="00A35A0B"/>
    <w:rsid w:val="00A35BD0"/>
    <w:rsid w:val="00A35C62"/>
    <w:rsid w:val="00A35FC8"/>
    <w:rsid w:val="00A362CB"/>
    <w:rsid w:val="00A363A0"/>
    <w:rsid w:val="00A363DC"/>
    <w:rsid w:val="00A36698"/>
    <w:rsid w:val="00A36B0E"/>
    <w:rsid w:val="00A370B5"/>
    <w:rsid w:val="00A371E3"/>
    <w:rsid w:val="00A3734D"/>
    <w:rsid w:val="00A37353"/>
    <w:rsid w:val="00A37413"/>
    <w:rsid w:val="00A3747D"/>
    <w:rsid w:val="00A3758D"/>
    <w:rsid w:val="00A37818"/>
    <w:rsid w:val="00A379AF"/>
    <w:rsid w:val="00A37A59"/>
    <w:rsid w:val="00A37BC5"/>
    <w:rsid w:val="00A37BFE"/>
    <w:rsid w:val="00A37CFA"/>
    <w:rsid w:val="00A37DB6"/>
    <w:rsid w:val="00A37E05"/>
    <w:rsid w:val="00A4008E"/>
    <w:rsid w:val="00A40528"/>
    <w:rsid w:val="00A40531"/>
    <w:rsid w:val="00A40660"/>
    <w:rsid w:val="00A40865"/>
    <w:rsid w:val="00A40C1E"/>
    <w:rsid w:val="00A40CE5"/>
    <w:rsid w:val="00A414F6"/>
    <w:rsid w:val="00A4171E"/>
    <w:rsid w:val="00A41798"/>
    <w:rsid w:val="00A41821"/>
    <w:rsid w:val="00A41BF9"/>
    <w:rsid w:val="00A41C5C"/>
    <w:rsid w:val="00A41CFF"/>
    <w:rsid w:val="00A41EB5"/>
    <w:rsid w:val="00A41EF0"/>
    <w:rsid w:val="00A41F20"/>
    <w:rsid w:val="00A421D1"/>
    <w:rsid w:val="00A422A2"/>
    <w:rsid w:val="00A42493"/>
    <w:rsid w:val="00A42659"/>
    <w:rsid w:val="00A427DF"/>
    <w:rsid w:val="00A42A23"/>
    <w:rsid w:val="00A42B72"/>
    <w:rsid w:val="00A42B87"/>
    <w:rsid w:val="00A42C0E"/>
    <w:rsid w:val="00A42D6F"/>
    <w:rsid w:val="00A42F87"/>
    <w:rsid w:val="00A43104"/>
    <w:rsid w:val="00A431E8"/>
    <w:rsid w:val="00A4339C"/>
    <w:rsid w:val="00A43893"/>
    <w:rsid w:val="00A4392A"/>
    <w:rsid w:val="00A4424E"/>
    <w:rsid w:val="00A442E8"/>
    <w:rsid w:val="00A443F4"/>
    <w:rsid w:val="00A44415"/>
    <w:rsid w:val="00A444F8"/>
    <w:rsid w:val="00A44677"/>
    <w:rsid w:val="00A44882"/>
    <w:rsid w:val="00A44AE2"/>
    <w:rsid w:val="00A44E0D"/>
    <w:rsid w:val="00A44E28"/>
    <w:rsid w:val="00A44EBD"/>
    <w:rsid w:val="00A44F39"/>
    <w:rsid w:val="00A45091"/>
    <w:rsid w:val="00A45371"/>
    <w:rsid w:val="00A453E4"/>
    <w:rsid w:val="00A45406"/>
    <w:rsid w:val="00A4553E"/>
    <w:rsid w:val="00A456CA"/>
    <w:rsid w:val="00A4570E"/>
    <w:rsid w:val="00A4574C"/>
    <w:rsid w:val="00A4579D"/>
    <w:rsid w:val="00A45A3B"/>
    <w:rsid w:val="00A45C5B"/>
    <w:rsid w:val="00A45EFA"/>
    <w:rsid w:val="00A461E5"/>
    <w:rsid w:val="00A46332"/>
    <w:rsid w:val="00A465AC"/>
    <w:rsid w:val="00A46747"/>
    <w:rsid w:val="00A46986"/>
    <w:rsid w:val="00A46A8A"/>
    <w:rsid w:val="00A46D07"/>
    <w:rsid w:val="00A46E57"/>
    <w:rsid w:val="00A46FAD"/>
    <w:rsid w:val="00A4704E"/>
    <w:rsid w:val="00A474D8"/>
    <w:rsid w:val="00A47716"/>
    <w:rsid w:val="00A47843"/>
    <w:rsid w:val="00A47A15"/>
    <w:rsid w:val="00A47B4B"/>
    <w:rsid w:val="00A5004B"/>
    <w:rsid w:val="00A500D8"/>
    <w:rsid w:val="00A5044D"/>
    <w:rsid w:val="00A50709"/>
    <w:rsid w:val="00A509C8"/>
    <w:rsid w:val="00A50B00"/>
    <w:rsid w:val="00A50D49"/>
    <w:rsid w:val="00A5104D"/>
    <w:rsid w:val="00A511FB"/>
    <w:rsid w:val="00A514EB"/>
    <w:rsid w:val="00A515E5"/>
    <w:rsid w:val="00A51731"/>
    <w:rsid w:val="00A51DA7"/>
    <w:rsid w:val="00A521E0"/>
    <w:rsid w:val="00A523B5"/>
    <w:rsid w:val="00A5249C"/>
    <w:rsid w:val="00A524C8"/>
    <w:rsid w:val="00A52733"/>
    <w:rsid w:val="00A5291D"/>
    <w:rsid w:val="00A52AEC"/>
    <w:rsid w:val="00A52EDB"/>
    <w:rsid w:val="00A53030"/>
    <w:rsid w:val="00A53100"/>
    <w:rsid w:val="00A532E0"/>
    <w:rsid w:val="00A535A8"/>
    <w:rsid w:val="00A53766"/>
    <w:rsid w:val="00A53C0B"/>
    <w:rsid w:val="00A53C2C"/>
    <w:rsid w:val="00A53DBD"/>
    <w:rsid w:val="00A5420A"/>
    <w:rsid w:val="00A54241"/>
    <w:rsid w:val="00A543E4"/>
    <w:rsid w:val="00A544CF"/>
    <w:rsid w:val="00A54892"/>
    <w:rsid w:val="00A54A90"/>
    <w:rsid w:val="00A54B0B"/>
    <w:rsid w:val="00A54D16"/>
    <w:rsid w:val="00A54E6B"/>
    <w:rsid w:val="00A54F5A"/>
    <w:rsid w:val="00A55189"/>
    <w:rsid w:val="00A552DE"/>
    <w:rsid w:val="00A553DF"/>
    <w:rsid w:val="00A555F2"/>
    <w:rsid w:val="00A5579B"/>
    <w:rsid w:val="00A55877"/>
    <w:rsid w:val="00A558DF"/>
    <w:rsid w:val="00A55B42"/>
    <w:rsid w:val="00A55B70"/>
    <w:rsid w:val="00A55BB7"/>
    <w:rsid w:val="00A55DE0"/>
    <w:rsid w:val="00A55E76"/>
    <w:rsid w:val="00A55FEC"/>
    <w:rsid w:val="00A5637C"/>
    <w:rsid w:val="00A565DC"/>
    <w:rsid w:val="00A56735"/>
    <w:rsid w:val="00A56C2C"/>
    <w:rsid w:val="00A57311"/>
    <w:rsid w:val="00A57A4C"/>
    <w:rsid w:val="00A57BD6"/>
    <w:rsid w:val="00A57EC0"/>
    <w:rsid w:val="00A57EC5"/>
    <w:rsid w:val="00A57F96"/>
    <w:rsid w:val="00A6065A"/>
    <w:rsid w:val="00A606AC"/>
    <w:rsid w:val="00A6075C"/>
    <w:rsid w:val="00A609BC"/>
    <w:rsid w:val="00A60B4F"/>
    <w:rsid w:val="00A60C4A"/>
    <w:rsid w:val="00A60E20"/>
    <w:rsid w:val="00A60E30"/>
    <w:rsid w:val="00A60E51"/>
    <w:rsid w:val="00A60EBB"/>
    <w:rsid w:val="00A60F58"/>
    <w:rsid w:val="00A61401"/>
    <w:rsid w:val="00A615A0"/>
    <w:rsid w:val="00A615AF"/>
    <w:rsid w:val="00A61624"/>
    <w:rsid w:val="00A61828"/>
    <w:rsid w:val="00A6189D"/>
    <w:rsid w:val="00A61B8D"/>
    <w:rsid w:val="00A61F65"/>
    <w:rsid w:val="00A620F7"/>
    <w:rsid w:val="00A621F3"/>
    <w:rsid w:val="00A62290"/>
    <w:rsid w:val="00A623EF"/>
    <w:rsid w:val="00A62454"/>
    <w:rsid w:val="00A6252D"/>
    <w:rsid w:val="00A627E0"/>
    <w:rsid w:val="00A62953"/>
    <w:rsid w:val="00A62A59"/>
    <w:rsid w:val="00A62E41"/>
    <w:rsid w:val="00A62E73"/>
    <w:rsid w:val="00A630D3"/>
    <w:rsid w:val="00A63244"/>
    <w:rsid w:val="00A63633"/>
    <w:rsid w:val="00A63675"/>
    <w:rsid w:val="00A6367F"/>
    <w:rsid w:val="00A637DC"/>
    <w:rsid w:val="00A63872"/>
    <w:rsid w:val="00A63A37"/>
    <w:rsid w:val="00A63A47"/>
    <w:rsid w:val="00A63FA7"/>
    <w:rsid w:val="00A64196"/>
    <w:rsid w:val="00A641D3"/>
    <w:rsid w:val="00A6446D"/>
    <w:rsid w:val="00A647A9"/>
    <w:rsid w:val="00A64826"/>
    <w:rsid w:val="00A6483D"/>
    <w:rsid w:val="00A649B4"/>
    <w:rsid w:val="00A649B6"/>
    <w:rsid w:val="00A64BC7"/>
    <w:rsid w:val="00A64EB1"/>
    <w:rsid w:val="00A653D3"/>
    <w:rsid w:val="00A65417"/>
    <w:rsid w:val="00A6559E"/>
    <w:rsid w:val="00A655C8"/>
    <w:rsid w:val="00A65626"/>
    <w:rsid w:val="00A6563A"/>
    <w:rsid w:val="00A656D1"/>
    <w:rsid w:val="00A657CF"/>
    <w:rsid w:val="00A65AB5"/>
    <w:rsid w:val="00A65ABF"/>
    <w:rsid w:val="00A65C72"/>
    <w:rsid w:val="00A65F12"/>
    <w:rsid w:val="00A65FBF"/>
    <w:rsid w:val="00A662D7"/>
    <w:rsid w:val="00A6636E"/>
    <w:rsid w:val="00A66689"/>
    <w:rsid w:val="00A66851"/>
    <w:rsid w:val="00A66955"/>
    <w:rsid w:val="00A669D6"/>
    <w:rsid w:val="00A66B0B"/>
    <w:rsid w:val="00A66C34"/>
    <w:rsid w:val="00A67072"/>
    <w:rsid w:val="00A67372"/>
    <w:rsid w:val="00A6742D"/>
    <w:rsid w:val="00A6743F"/>
    <w:rsid w:val="00A677C1"/>
    <w:rsid w:val="00A67884"/>
    <w:rsid w:val="00A67A8E"/>
    <w:rsid w:val="00A67AC6"/>
    <w:rsid w:val="00A67B4B"/>
    <w:rsid w:val="00A67E3E"/>
    <w:rsid w:val="00A67E81"/>
    <w:rsid w:val="00A7014A"/>
    <w:rsid w:val="00A7026B"/>
    <w:rsid w:val="00A704E9"/>
    <w:rsid w:val="00A70A35"/>
    <w:rsid w:val="00A70A69"/>
    <w:rsid w:val="00A70C9C"/>
    <w:rsid w:val="00A70D6F"/>
    <w:rsid w:val="00A70E04"/>
    <w:rsid w:val="00A70E9D"/>
    <w:rsid w:val="00A71075"/>
    <w:rsid w:val="00A71180"/>
    <w:rsid w:val="00A71192"/>
    <w:rsid w:val="00A71209"/>
    <w:rsid w:val="00A7141F"/>
    <w:rsid w:val="00A71BAD"/>
    <w:rsid w:val="00A71D6B"/>
    <w:rsid w:val="00A71F00"/>
    <w:rsid w:val="00A71F75"/>
    <w:rsid w:val="00A72376"/>
    <w:rsid w:val="00A723E2"/>
    <w:rsid w:val="00A725E9"/>
    <w:rsid w:val="00A726A3"/>
    <w:rsid w:val="00A726DE"/>
    <w:rsid w:val="00A72B4E"/>
    <w:rsid w:val="00A72D12"/>
    <w:rsid w:val="00A72DD8"/>
    <w:rsid w:val="00A72EC3"/>
    <w:rsid w:val="00A73242"/>
    <w:rsid w:val="00A7356D"/>
    <w:rsid w:val="00A73873"/>
    <w:rsid w:val="00A73999"/>
    <w:rsid w:val="00A739AB"/>
    <w:rsid w:val="00A73D4C"/>
    <w:rsid w:val="00A74217"/>
    <w:rsid w:val="00A7431A"/>
    <w:rsid w:val="00A744A2"/>
    <w:rsid w:val="00A74598"/>
    <w:rsid w:val="00A745D9"/>
    <w:rsid w:val="00A748E5"/>
    <w:rsid w:val="00A74DB3"/>
    <w:rsid w:val="00A74E04"/>
    <w:rsid w:val="00A74F6C"/>
    <w:rsid w:val="00A75212"/>
    <w:rsid w:val="00A7538B"/>
    <w:rsid w:val="00A756B4"/>
    <w:rsid w:val="00A75920"/>
    <w:rsid w:val="00A75A63"/>
    <w:rsid w:val="00A75CEC"/>
    <w:rsid w:val="00A75DE7"/>
    <w:rsid w:val="00A75F9C"/>
    <w:rsid w:val="00A76072"/>
    <w:rsid w:val="00A7634B"/>
    <w:rsid w:val="00A764B9"/>
    <w:rsid w:val="00A76696"/>
    <w:rsid w:val="00A76A52"/>
    <w:rsid w:val="00A76BF2"/>
    <w:rsid w:val="00A7707F"/>
    <w:rsid w:val="00A770A5"/>
    <w:rsid w:val="00A77325"/>
    <w:rsid w:val="00A7735F"/>
    <w:rsid w:val="00A77542"/>
    <w:rsid w:val="00A77933"/>
    <w:rsid w:val="00A800C9"/>
    <w:rsid w:val="00A804F5"/>
    <w:rsid w:val="00A806D6"/>
    <w:rsid w:val="00A80A1A"/>
    <w:rsid w:val="00A80CC4"/>
    <w:rsid w:val="00A8118E"/>
    <w:rsid w:val="00A811FE"/>
    <w:rsid w:val="00A8135C"/>
    <w:rsid w:val="00A81633"/>
    <w:rsid w:val="00A8168F"/>
    <w:rsid w:val="00A81694"/>
    <w:rsid w:val="00A81877"/>
    <w:rsid w:val="00A818E7"/>
    <w:rsid w:val="00A819A1"/>
    <w:rsid w:val="00A81D9B"/>
    <w:rsid w:val="00A81F3C"/>
    <w:rsid w:val="00A8221B"/>
    <w:rsid w:val="00A82508"/>
    <w:rsid w:val="00A826DD"/>
    <w:rsid w:val="00A82A9F"/>
    <w:rsid w:val="00A82B99"/>
    <w:rsid w:val="00A82C1E"/>
    <w:rsid w:val="00A82D8A"/>
    <w:rsid w:val="00A82EC3"/>
    <w:rsid w:val="00A831F0"/>
    <w:rsid w:val="00A8323D"/>
    <w:rsid w:val="00A83309"/>
    <w:rsid w:val="00A8375C"/>
    <w:rsid w:val="00A83BF1"/>
    <w:rsid w:val="00A83CA0"/>
    <w:rsid w:val="00A84298"/>
    <w:rsid w:val="00A843DD"/>
    <w:rsid w:val="00A843ED"/>
    <w:rsid w:val="00A844CE"/>
    <w:rsid w:val="00A84527"/>
    <w:rsid w:val="00A8455B"/>
    <w:rsid w:val="00A84679"/>
    <w:rsid w:val="00A8472C"/>
    <w:rsid w:val="00A84C23"/>
    <w:rsid w:val="00A84C50"/>
    <w:rsid w:val="00A84EBF"/>
    <w:rsid w:val="00A84EF0"/>
    <w:rsid w:val="00A84EF5"/>
    <w:rsid w:val="00A85237"/>
    <w:rsid w:val="00A8523D"/>
    <w:rsid w:val="00A85661"/>
    <w:rsid w:val="00A85B74"/>
    <w:rsid w:val="00A85BE0"/>
    <w:rsid w:val="00A85FFF"/>
    <w:rsid w:val="00A86024"/>
    <w:rsid w:val="00A862E7"/>
    <w:rsid w:val="00A8670D"/>
    <w:rsid w:val="00A867E7"/>
    <w:rsid w:val="00A86936"/>
    <w:rsid w:val="00A86CF8"/>
    <w:rsid w:val="00A86F67"/>
    <w:rsid w:val="00A86FEF"/>
    <w:rsid w:val="00A8706A"/>
    <w:rsid w:val="00A87167"/>
    <w:rsid w:val="00A87482"/>
    <w:rsid w:val="00A8782B"/>
    <w:rsid w:val="00A87AA7"/>
    <w:rsid w:val="00A87ADE"/>
    <w:rsid w:val="00A87E73"/>
    <w:rsid w:val="00A87F4E"/>
    <w:rsid w:val="00A90134"/>
    <w:rsid w:val="00A901CB"/>
    <w:rsid w:val="00A90287"/>
    <w:rsid w:val="00A905F1"/>
    <w:rsid w:val="00A90632"/>
    <w:rsid w:val="00A90C99"/>
    <w:rsid w:val="00A90E27"/>
    <w:rsid w:val="00A90E95"/>
    <w:rsid w:val="00A90F11"/>
    <w:rsid w:val="00A91218"/>
    <w:rsid w:val="00A913CF"/>
    <w:rsid w:val="00A913F1"/>
    <w:rsid w:val="00A9145D"/>
    <w:rsid w:val="00A91469"/>
    <w:rsid w:val="00A9164F"/>
    <w:rsid w:val="00A9190C"/>
    <w:rsid w:val="00A91F3E"/>
    <w:rsid w:val="00A921D7"/>
    <w:rsid w:val="00A92457"/>
    <w:rsid w:val="00A92649"/>
    <w:rsid w:val="00A9268F"/>
    <w:rsid w:val="00A92750"/>
    <w:rsid w:val="00A927EE"/>
    <w:rsid w:val="00A92B81"/>
    <w:rsid w:val="00A92E48"/>
    <w:rsid w:val="00A92E9D"/>
    <w:rsid w:val="00A934FC"/>
    <w:rsid w:val="00A934FE"/>
    <w:rsid w:val="00A93800"/>
    <w:rsid w:val="00A938E5"/>
    <w:rsid w:val="00A93942"/>
    <w:rsid w:val="00A939D7"/>
    <w:rsid w:val="00A93BDA"/>
    <w:rsid w:val="00A93E34"/>
    <w:rsid w:val="00A93FAE"/>
    <w:rsid w:val="00A94326"/>
    <w:rsid w:val="00A944FF"/>
    <w:rsid w:val="00A94605"/>
    <w:rsid w:val="00A9464A"/>
    <w:rsid w:val="00A94763"/>
    <w:rsid w:val="00A94773"/>
    <w:rsid w:val="00A949A1"/>
    <w:rsid w:val="00A94A70"/>
    <w:rsid w:val="00A94BB8"/>
    <w:rsid w:val="00A94D6A"/>
    <w:rsid w:val="00A9505F"/>
    <w:rsid w:val="00A9508C"/>
    <w:rsid w:val="00A9526D"/>
    <w:rsid w:val="00A953C5"/>
    <w:rsid w:val="00A95A3E"/>
    <w:rsid w:val="00A95A71"/>
    <w:rsid w:val="00A95B82"/>
    <w:rsid w:val="00A95D9F"/>
    <w:rsid w:val="00A96058"/>
    <w:rsid w:val="00A964EC"/>
    <w:rsid w:val="00A9657E"/>
    <w:rsid w:val="00A96580"/>
    <w:rsid w:val="00A9692B"/>
    <w:rsid w:val="00A96CF6"/>
    <w:rsid w:val="00A96D7E"/>
    <w:rsid w:val="00A96E0C"/>
    <w:rsid w:val="00A96F06"/>
    <w:rsid w:val="00A9727C"/>
    <w:rsid w:val="00A974D3"/>
    <w:rsid w:val="00A975CB"/>
    <w:rsid w:val="00A97666"/>
    <w:rsid w:val="00A9780C"/>
    <w:rsid w:val="00A97B8C"/>
    <w:rsid w:val="00A97DB2"/>
    <w:rsid w:val="00A97DBD"/>
    <w:rsid w:val="00A97EF9"/>
    <w:rsid w:val="00AA0003"/>
    <w:rsid w:val="00AA04C9"/>
    <w:rsid w:val="00AA09B8"/>
    <w:rsid w:val="00AA0D9A"/>
    <w:rsid w:val="00AA1264"/>
    <w:rsid w:val="00AA158B"/>
    <w:rsid w:val="00AA1711"/>
    <w:rsid w:val="00AA1730"/>
    <w:rsid w:val="00AA1740"/>
    <w:rsid w:val="00AA1A68"/>
    <w:rsid w:val="00AA1D12"/>
    <w:rsid w:val="00AA1EEC"/>
    <w:rsid w:val="00AA1FF7"/>
    <w:rsid w:val="00AA210C"/>
    <w:rsid w:val="00AA219F"/>
    <w:rsid w:val="00AA263C"/>
    <w:rsid w:val="00AA27DC"/>
    <w:rsid w:val="00AA29F2"/>
    <w:rsid w:val="00AA2BE8"/>
    <w:rsid w:val="00AA2CD8"/>
    <w:rsid w:val="00AA30A2"/>
    <w:rsid w:val="00AA3745"/>
    <w:rsid w:val="00AA38DE"/>
    <w:rsid w:val="00AA3AF3"/>
    <w:rsid w:val="00AA3E4E"/>
    <w:rsid w:val="00AA4521"/>
    <w:rsid w:val="00AA45E5"/>
    <w:rsid w:val="00AA4615"/>
    <w:rsid w:val="00AA461D"/>
    <w:rsid w:val="00AA472E"/>
    <w:rsid w:val="00AA4A96"/>
    <w:rsid w:val="00AA4C09"/>
    <w:rsid w:val="00AA4E39"/>
    <w:rsid w:val="00AA4F19"/>
    <w:rsid w:val="00AA4F41"/>
    <w:rsid w:val="00AA5045"/>
    <w:rsid w:val="00AA5229"/>
    <w:rsid w:val="00AA5584"/>
    <w:rsid w:val="00AA576F"/>
    <w:rsid w:val="00AA5A4C"/>
    <w:rsid w:val="00AA5A7E"/>
    <w:rsid w:val="00AA5C47"/>
    <w:rsid w:val="00AA5D29"/>
    <w:rsid w:val="00AA5E9F"/>
    <w:rsid w:val="00AA5EF4"/>
    <w:rsid w:val="00AA6026"/>
    <w:rsid w:val="00AA603B"/>
    <w:rsid w:val="00AA616D"/>
    <w:rsid w:val="00AA6206"/>
    <w:rsid w:val="00AA6207"/>
    <w:rsid w:val="00AA62BF"/>
    <w:rsid w:val="00AA62C9"/>
    <w:rsid w:val="00AA630A"/>
    <w:rsid w:val="00AA63AA"/>
    <w:rsid w:val="00AA6468"/>
    <w:rsid w:val="00AA6603"/>
    <w:rsid w:val="00AA6646"/>
    <w:rsid w:val="00AA69EF"/>
    <w:rsid w:val="00AA6B04"/>
    <w:rsid w:val="00AA6F21"/>
    <w:rsid w:val="00AA6F39"/>
    <w:rsid w:val="00AA6F9A"/>
    <w:rsid w:val="00AA6FBD"/>
    <w:rsid w:val="00AA7087"/>
    <w:rsid w:val="00AA780E"/>
    <w:rsid w:val="00AA7ACE"/>
    <w:rsid w:val="00AA7C4F"/>
    <w:rsid w:val="00AB0001"/>
    <w:rsid w:val="00AB001C"/>
    <w:rsid w:val="00AB006F"/>
    <w:rsid w:val="00AB0201"/>
    <w:rsid w:val="00AB02C8"/>
    <w:rsid w:val="00AB05BC"/>
    <w:rsid w:val="00AB06B8"/>
    <w:rsid w:val="00AB06E6"/>
    <w:rsid w:val="00AB0857"/>
    <w:rsid w:val="00AB0861"/>
    <w:rsid w:val="00AB0863"/>
    <w:rsid w:val="00AB0ADE"/>
    <w:rsid w:val="00AB0B59"/>
    <w:rsid w:val="00AB0CA0"/>
    <w:rsid w:val="00AB102D"/>
    <w:rsid w:val="00AB10D1"/>
    <w:rsid w:val="00AB1470"/>
    <w:rsid w:val="00AB1705"/>
    <w:rsid w:val="00AB1A33"/>
    <w:rsid w:val="00AB2252"/>
    <w:rsid w:val="00AB2857"/>
    <w:rsid w:val="00AB2990"/>
    <w:rsid w:val="00AB2A64"/>
    <w:rsid w:val="00AB2AE9"/>
    <w:rsid w:val="00AB2EB7"/>
    <w:rsid w:val="00AB307A"/>
    <w:rsid w:val="00AB30A2"/>
    <w:rsid w:val="00AB30B1"/>
    <w:rsid w:val="00AB313F"/>
    <w:rsid w:val="00AB3299"/>
    <w:rsid w:val="00AB3418"/>
    <w:rsid w:val="00AB3478"/>
    <w:rsid w:val="00AB3491"/>
    <w:rsid w:val="00AB37DA"/>
    <w:rsid w:val="00AB39F7"/>
    <w:rsid w:val="00AB3BF0"/>
    <w:rsid w:val="00AB3D6A"/>
    <w:rsid w:val="00AB3E16"/>
    <w:rsid w:val="00AB3E3E"/>
    <w:rsid w:val="00AB3EA7"/>
    <w:rsid w:val="00AB3F13"/>
    <w:rsid w:val="00AB3F89"/>
    <w:rsid w:val="00AB40FF"/>
    <w:rsid w:val="00AB4157"/>
    <w:rsid w:val="00AB42FF"/>
    <w:rsid w:val="00AB4300"/>
    <w:rsid w:val="00AB4668"/>
    <w:rsid w:val="00AB46EE"/>
    <w:rsid w:val="00AB47C2"/>
    <w:rsid w:val="00AB48B4"/>
    <w:rsid w:val="00AB4B02"/>
    <w:rsid w:val="00AB4F0F"/>
    <w:rsid w:val="00AB513E"/>
    <w:rsid w:val="00AB51DA"/>
    <w:rsid w:val="00AB53BA"/>
    <w:rsid w:val="00AB53DC"/>
    <w:rsid w:val="00AB542C"/>
    <w:rsid w:val="00AB55E1"/>
    <w:rsid w:val="00AB5640"/>
    <w:rsid w:val="00AB5768"/>
    <w:rsid w:val="00AB57AD"/>
    <w:rsid w:val="00AB583A"/>
    <w:rsid w:val="00AB596C"/>
    <w:rsid w:val="00AB5C00"/>
    <w:rsid w:val="00AB5E4C"/>
    <w:rsid w:val="00AB5F0F"/>
    <w:rsid w:val="00AB6383"/>
    <w:rsid w:val="00AB642C"/>
    <w:rsid w:val="00AB644A"/>
    <w:rsid w:val="00AB6458"/>
    <w:rsid w:val="00AB672F"/>
    <w:rsid w:val="00AB6869"/>
    <w:rsid w:val="00AB6BEA"/>
    <w:rsid w:val="00AB6CA0"/>
    <w:rsid w:val="00AB70F4"/>
    <w:rsid w:val="00AB71B7"/>
    <w:rsid w:val="00AB72E2"/>
    <w:rsid w:val="00AB7439"/>
    <w:rsid w:val="00AB75F2"/>
    <w:rsid w:val="00AB76D5"/>
    <w:rsid w:val="00AB7787"/>
    <w:rsid w:val="00AB78AC"/>
    <w:rsid w:val="00AB7913"/>
    <w:rsid w:val="00AB7919"/>
    <w:rsid w:val="00AB7A3B"/>
    <w:rsid w:val="00AB7AE3"/>
    <w:rsid w:val="00AB7C85"/>
    <w:rsid w:val="00AC0169"/>
    <w:rsid w:val="00AC0529"/>
    <w:rsid w:val="00AC06CF"/>
    <w:rsid w:val="00AC0CC3"/>
    <w:rsid w:val="00AC0D33"/>
    <w:rsid w:val="00AC11F3"/>
    <w:rsid w:val="00AC1281"/>
    <w:rsid w:val="00AC19E9"/>
    <w:rsid w:val="00AC1C3E"/>
    <w:rsid w:val="00AC1D02"/>
    <w:rsid w:val="00AC1FF2"/>
    <w:rsid w:val="00AC21BA"/>
    <w:rsid w:val="00AC2230"/>
    <w:rsid w:val="00AC22C7"/>
    <w:rsid w:val="00AC2535"/>
    <w:rsid w:val="00AC25E7"/>
    <w:rsid w:val="00AC2681"/>
    <w:rsid w:val="00AC2719"/>
    <w:rsid w:val="00AC2AD5"/>
    <w:rsid w:val="00AC2D4E"/>
    <w:rsid w:val="00AC2D7B"/>
    <w:rsid w:val="00AC2DAF"/>
    <w:rsid w:val="00AC306D"/>
    <w:rsid w:val="00AC3084"/>
    <w:rsid w:val="00AC3264"/>
    <w:rsid w:val="00AC3370"/>
    <w:rsid w:val="00AC3431"/>
    <w:rsid w:val="00AC35A8"/>
    <w:rsid w:val="00AC37B9"/>
    <w:rsid w:val="00AC387B"/>
    <w:rsid w:val="00AC38E9"/>
    <w:rsid w:val="00AC3963"/>
    <w:rsid w:val="00AC3ADB"/>
    <w:rsid w:val="00AC3D85"/>
    <w:rsid w:val="00AC3FA5"/>
    <w:rsid w:val="00AC402C"/>
    <w:rsid w:val="00AC413B"/>
    <w:rsid w:val="00AC4150"/>
    <w:rsid w:val="00AC45D6"/>
    <w:rsid w:val="00AC4866"/>
    <w:rsid w:val="00AC4BCB"/>
    <w:rsid w:val="00AC4D1B"/>
    <w:rsid w:val="00AC4D53"/>
    <w:rsid w:val="00AC4D9E"/>
    <w:rsid w:val="00AC4E2E"/>
    <w:rsid w:val="00AC4E7C"/>
    <w:rsid w:val="00AC4F99"/>
    <w:rsid w:val="00AC4FD9"/>
    <w:rsid w:val="00AC5369"/>
    <w:rsid w:val="00AC54D5"/>
    <w:rsid w:val="00AC5572"/>
    <w:rsid w:val="00AC593D"/>
    <w:rsid w:val="00AC5C2A"/>
    <w:rsid w:val="00AC61B3"/>
    <w:rsid w:val="00AC627F"/>
    <w:rsid w:val="00AC639A"/>
    <w:rsid w:val="00AC63F4"/>
    <w:rsid w:val="00AC655D"/>
    <w:rsid w:val="00AC65A2"/>
    <w:rsid w:val="00AC65DB"/>
    <w:rsid w:val="00AC6608"/>
    <w:rsid w:val="00AC671B"/>
    <w:rsid w:val="00AC6786"/>
    <w:rsid w:val="00AC6992"/>
    <w:rsid w:val="00AC69DA"/>
    <w:rsid w:val="00AC70F2"/>
    <w:rsid w:val="00AC7470"/>
    <w:rsid w:val="00AC74C2"/>
    <w:rsid w:val="00AC77A0"/>
    <w:rsid w:val="00AC7CAF"/>
    <w:rsid w:val="00AC7D0A"/>
    <w:rsid w:val="00AC7DE9"/>
    <w:rsid w:val="00AC7FAF"/>
    <w:rsid w:val="00AC7FD6"/>
    <w:rsid w:val="00AD0475"/>
    <w:rsid w:val="00AD09E4"/>
    <w:rsid w:val="00AD0AAA"/>
    <w:rsid w:val="00AD0B9E"/>
    <w:rsid w:val="00AD1105"/>
    <w:rsid w:val="00AD1204"/>
    <w:rsid w:val="00AD12BD"/>
    <w:rsid w:val="00AD13E4"/>
    <w:rsid w:val="00AD163D"/>
    <w:rsid w:val="00AD1860"/>
    <w:rsid w:val="00AD1B21"/>
    <w:rsid w:val="00AD1C95"/>
    <w:rsid w:val="00AD1DA7"/>
    <w:rsid w:val="00AD1DFE"/>
    <w:rsid w:val="00AD1E36"/>
    <w:rsid w:val="00AD1F06"/>
    <w:rsid w:val="00AD23E9"/>
    <w:rsid w:val="00AD2729"/>
    <w:rsid w:val="00AD284F"/>
    <w:rsid w:val="00AD288C"/>
    <w:rsid w:val="00AD2954"/>
    <w:rsid w:val="00AD2A38"/>
    <w:rsid w:val="00AD2ACB"/>
    <w:rsid w:val="00AD2BB4"/>
    <w:rsid w:val="00AD2D96"/>
    <w:rsid w:val="00AD2E8F"/>
    <w:rsid w:val="00AD2E9B"/>
    <w:rsid w:val="00AD3042"/>
    <w:rsid w:val="00AD3047"/>
    <w:rsid w:val="00AD31A9"/>
    <w:rsid w:val="00AD32CD"/>
    <w:rsid w:val="00AD33C3"/>
    <w:rsid w:val="00AD34A1"/>
    <w:rsid w:val="00AD379F"/>
    <w:rsid w:val="00AD3935"/>
    <w:rsid w:val="00AD3AF3"/>
    <w:rsid w:val="00AD3BEC"/>
    <w:rsid w:val="00AD3DA9"/>
    <w:rsid w:val="00AD3DEF"/>
    <w:rsid w:val="00AD4087"/>
    <w:rsid w:val="00AD4597"/>
    <w:rsid w:val="00AD48F9"/>
    <w:rsid w:val="00AD4955"/>
    <w:rsid w:val="00AD4B37"/>
    <w:rsid w:val="00AD4C34"/>
    <w:rsid w:val="00AD4DED"/>
    <w:rsid w:val="00AD50CD"/>
    <w:rsid w:val="00AD536B"/>
    <w:rsid w:val="00AD57E1"/>
    <w:rsid w:val="00AD5949"/>
    <w:rsid w:val="00AD5F9F"/>
    <w:rsid w:val="00AD607A"/>
    <w:rsid w:val="00AD676D"/>
    <w:rsid w:val="00AD6980"/>
    <w:rsid w:val="00AD69F9"/>
    <w:rsid w:val="00AD6C09"/>
    <w:rsid w:val="00AD6C7F"/>
    <w:rsid w:val="00AD6F42"/>
    <w:rsid w:val="00AD70C9"/>
    <w:rsid w:val="00AD718E"/>
    <w:rsid w:val="00AD732B"/>
    <w:rsid w:val="00AD75A6"/>
    <w:rsid w:val="00AD7927"/>
    <w:rsid w:val="00AD79F0"/>
    <w:rsid w:val="00AD7ACE"/>
    <w:rsid w:val="00AD7E17"/>
    <w:rsid w:val="00AD7E60"/>
    <w:rsid w:val="00AE0160"/>
    <w:rsid w:val="00AE0683"/>
    <w:rsid w:val="00AE06B7"/>
    <w:rsid w:val="00AE0735"/>
    <w:rsid w:val="00AE0D23"/>
    <w:rsid w:val="00AE0DF6"/>
    <w:rsid w:val="00AE0E9E"/>
    <w:rsid w:val="00AE14B7"/>
    <w:rsid w:val="00AE19D1"/>
    <w:rsid w:val="00AE1D11"/>
    <w:rsid w:val="00AE1EC0"/>
    <w:rsid w:val="00AE1F2F"/>
    <w:rsid w:val="00AE2205"/>
    <w:rsid w:val="00AE232B"/>
    <w:rsid w:val="00AE26F5"/>
    <w:rsid w:val="00AE2968"/>
    <w:rsid w:val="00AE2990"/>
    <w:rsid w:val="00AE2A82"/>
    <w:rsid w:val="00AE2B69"/>
    <w:rsid w:val="00AE3004"/>
    <w:rsid w:val="00AE3095"/>
    <w:rsid w:val="00AE3129"/>
    <w:rsid w:val="00AE3627"/>
    <w:rsid w:val="00AE3839"/>
    <w:rsid w:val="00AE3952"/>
    <w:rsid w:val="00AE39C1"/>
    <w:rsid w:val="00AE3A41"/>
    <w:rsid w:val="00AE3AF4"/>
    <w:rsid w:val="00AE42D1"/>
    <w:rsid w:val="00AE4557"/>
    <w:rsid w:val="00AE47A1"/>
    <w:rsid w:val="00AE4939"/>
    <w:rsid w:val="00AE4952"/>
    <w:rsid w:val="00AE4A10"/>
    <w:rsid w:val="00AE4A1F"/>
    <w:rsid w:val="00AE4C55"/>
    <w:rsid w:val="00AE4DB1"/>
    <w:rsid w:val="00AE4F01"/>
    <w:rsid w:val="00AE55B3"/>
    <w:rsid w:val="00AE5B04"/>
    <w:rsid w:val="00AE5C22"/>
    <w:rsid w:val="00AE5E95"/>
    <w:rsid w:val="00AE6216"/>
    <w:rsid w:val="00AE6433"/>
    <w:rsid w:val="00AE6584"/>
    <w:rsid w:val="00AE69BD"/>
    <w:rsid w:val="00AE69CA"/>
    <w:rsid w:val="00AE6B03"/>
    <w:rsid w:val="00AE6D12"/>
    <w:rsid w:val="00AE6D4F"/>
    <w:rsid w:val="00AE6E72"/>
    <w:rsid w:val="00AE71DA"/>
    <w:rsid w:val="00AE723D"/>
    <w:rsid w:val="00AE773B"/>
    <w:rsid w:val="00AE7751"/>
    <w:rsid w:val="00AE780C"/>
    <w:rsid w:val="00AE7992"/>
    <w:rsid w:val="00AE7A23"/>
    <w:rsid w:val="00AE7DA5"/>
    <w:rsid w:val="00AE7EBE"/>
    <w:rsid w:val="00AE7F43"/>
    <w:rsid w:val="00AE7FC6"/>
    <w:rsid w:val="00AF00EF"/>
    <w:rsid w:val="00AF045F"/>
    <w:rsid w:val="00AF04BD"/>
    <w:rsid w:val="00AF0B60"/>
    <w:rsid w:val="00AF0FFE"/>
    <w:rsid w:val="00AF1118"/>
    <w:rsid w:val="00AF11AC"/>
    <w:rsid w:val="00AF1414"/>
    <w:rsid w:val="00AF146A"/>
    <w:rsid w:val="00AF15C3"/>
    <w:rsid w:val="00AF19CD"/>
    <w:rsid w:val="00AF1A4A"/>
    <w:rsid w:val="00AF1BCF"/>
    <w:rsid w:val="00AF1DA2"/>
    <w:rsid w:val="00AF1EA5"/>
    <w:rsid w:val="00AF212A"/>
    <w:rsid w:val="00AF218E"/>
    <w:rsid w:val="00AF2342"/>
    <w:rsid w:val="00AF24F9"/>
    <w:rsid w:val="00AF25F3"/>
    <w:rsid w:val="00AF2799"/>
    <w:rsid w:val="00AF28B0"/>
    <w:rsid w:val="00AF2956"/>
    <w:rsid w:val="00AF2DED"/>
    <w:rsid w:val="00AF2E63"/>
    <w:rsid w:val="00AF33CF"/>
    <w:rsid w:val="00AF3560"/>
    <w:rsid w:val="00AF357F"/>
    <w:rsid w:val="00AF3588"/>
    <w:rsid w:val="00AF39AA"/>
    <w:rsid w:val="00AF39E8"/>
    <w:rsid w:val="00AF3BA1"/>
    <w:rsid w:val="00AF3C6A"/>
    <w:rsid w:val="00AF3C80"/>
    <w:rsid w:val="00AF3C8C"/>
    <w:rsid w:val="00AF3ED5"/>
    <w:rsid w:val="00AF3FD0"/>
    <w:rsid w:val="00AF4095"/>
    <w:rsid w:val="00AF41FC"/>
    <w:rsid w:val="00AF4371"/>
    <w:rsid w:val="00AF4447"/>
    <w:rsid w:val="00AF457C"/>
    <w:rsid w:val="00AF48E4"/>
    <w:rsid w:val="00AF49B5"/>
    <w:rsid w:val="00AF49F9"/>
    <w:rsid w:val="00AF4A93"/>
    <w:rsid w:val="00AF4ABD"/>
    <w:rsid w:val="00AF4CDF"/>
    <w:rsid w:val="00AF5363"/>
    <w:rsid w:val="00AF56DB"/>
    <w:rsid w:val="00AF59D4"/>
    <w:rsid w:val="00AF5F78"/>
    <w:rsid w:val="00AF61A6"/>
    <w:rsid w:val="00AF61C0"/>
    <w:rsid w:val="00AF63A9"/>
    <w:rsid w:val="00AF6591"/>
    <w:rsid w:val="00AF66F1"/>
    <w:rsid w:val="00AF6962"/>
    <w:rsid w:val="00AF6991"/>
    <w:rsid w:val="00AF6A76"/>
    <w:rsid w:val="00AF6B1B"/>
    <w:rsid w:val="00AF6F9B"/>
    <w:rsid w:val="00AF7158"/>
    <w:rsid w:val="00AF7363"/>
    <w:rsid w:val="00AF738A"/>
    <w:rsid w:val="00AF75DA"/>
    <w:rsid w:val="00AF7923"/>
    <w:rsid w:val="00AF7ABD"/>
    <w:rsid w:val="00AF7D5F"/>
    <w:rsid w:val="00AF7F09"/>
    <w:rsid w:val="00AF7F0E"/>
    <w:rsid w:val="00B002BA"/>
    <w:rsid w:val="00B00306"/>
    <w:rsid w:val="00B0077E"/>
    <w:rsid w:val="00B00913"/>
    <w:rsid w:val="00B00C95"/>
    <w:rsid w:val="00B00D62"/>
    <w:rsid w:val="00B010D3"/>
    <w:rsid w:val="00B01272"/>
    <w:rsid w:val="00B013AD"/>
    <w:rsid w:val="00B013AF"/>
    <w:rsid w:val="00B0144A"/>
    <w:rsid w:val="00B016FE"/>
    <w:rsid w:val="00B0194B"/>
    <w:rsid w:val="00B01C07"/>
    <w:rsid w:val="00B01CC2"/>
    <w:rsid w:val="00B01F0D"/>
    <w:rsid w:val="00B02014"/>
    <w:rsid w:val="00B02195"/>
    <w:rsid w:val="00B0226D"/>
    <w:rsid w:val="00B023FC"/>
    <w:rsid w:val="00B0250A"/>
    <w:rsid w:val="00B02A4C"/>
    <w:rsid w:val="00B02A9F"/>
    <w:rsid w:val="00B02ABC"/>
    <w:rsid w:val="00B02AD0"/>
    <w:rsid w:val="00B02C6D"/>
    <w:rsid w:val="00B02F8A"/>
    <w:rsid w:val="00B030DE"/>
    <w:rsid w:val="00B03101"/>
    <w:rsid w:val="00B032F8"/>
    <w:rsid w:val="00B03347"/>
    <w:rsid w:val="00B039CE"/>
    <w:rsid w:val="00B03B18"/>
    <w:rsid w:val="00B03BB8"/>
    <w:rsid w:val="00B03D26"/>
    <w:rsid w:val="00B03EFB"/>
    <w:rsid w:val="00B0412B"/>
    <w:rsid w:val="00B049C5"/>
    <w:rsid w:val="00B04AAC"/>
    <w:rsid w:val="00B04AD7"/>
    <w:rsid w:val="00B04C16"/>
    <w:rsid w:val="00B04D36"/>
    <w:rsid w:val="00B04E0E"/>
    <w:rsid w:val="00B04F11"/>
    <w:rsid w:val="00B0504B"/>
    <w:rsid w:val="00B0515F"/>
    <w:rsid w:val="00B0540A"/>
    <w:rsid w:val="00B05688"/>
    <w:rsid w:val="00B0588E"/>
    <w:rsid w:val="00B058E0"/>
    <w:rsid w:val="00B05EB9"/>
    <w:rsid w:val="00B05F6A"/>
    <w:rsid w:val="00B06263"/>
    <w:rsid w:val="00B062D7"/>
    <w:rsid w:val="00B0643A"/>
    <w:rsid w:val="00B06684"/>
    <w:rsid w:val="00B066BC"/>
    <w:rsid w:val="00B06769"/>
    <w:rsid w:val="00B06771"/>
    <w:rsid w:val="00B06C77"/>
    <w:rsid w:val="00B06FF3"/>
    <w:rsid w:val="00B071C3"/>
    <w:rsid w:val="00B07390"/>
    <w:rsid w:val="00B0759A"/>
    <w:rsid w:val="00B075EC"/>
    <w:rsid w:val="00B076A7"/>
    <w:rsid w:val="00B076C4"/>
    <w:rsid w:val="00B078A4"/>
    <w:rsid w:val="00B07A09"/>
    <w:rsid w:val="00B07B43"/>
    <w:rsid w:val="00B07CBE"/>
    <w:rsid w:val="00B10290"/>
    <w:rsid w:val="00B108ED"/>
    <w:rsid w:val="00B10931"/>
    <w:rsid w:val="00B1093D"/>
    <w:rsid w:val="00B10975"/>
    <w:rsid w:val="00B10BE8"/>
    <w:rsid w:val="00B10DF3"/>
    <w:rsid w:val="00B10FA8"/>
    <w:rsid w:val="00B1125E"/>
    <w:rsid w:val="00B1125F"/>
    <w:rsid w:val="00B1167A"/>
    <w:rsid w:val="00B117D9"/>
    <w:rsid w:val="00B1181B"/>
    <w:rsid w:val="00B11882"/>
    <w:rsid w:val="00B11893"/>
    <w:rsid w:val="00B11C95"/>
    <w:rsid w:val="00B11DBA"/>
    <w:rsid w:val="00B11E29"/>
    <w:rsid w:val="00B11E38"/>
    <w:rsid w:val="00B125C2"/>
    <w:rsid w:val="00B12603"/>
    <w:rsid w:val="00B12A8C"/>
    <w:rsid w:val="00B12A8E"/>
    <w:rsid w:val="00B12D74"/>
    <w:rsid w:val="00B12F34"/>
    <w:rsid w:val="00B12FF8"/>
    <w:rsid w:val="00B13003"/>
    <w:rsid w:val="00B1310F"/>
    <w:rsid w:val="00B137BE"/>
    <w:rsid w:val="00B13829"/>
    <w:rsid w:val="00B138DE"/>
    <w:rsid w:val="00B13B18"/>
    <w:rsid w:val="00B13E31"/>
    <w:rsid w:val="00B13F1F"/>
    <w:rsid w:val="00B14251"/>
    <w:rsid w:val="00B1466D"/>
    <w:rsid w:val="00B14723"/>
    <w:rsid w:val="00B147CC"/>
    <w:rsid w:val="00B148D9"/>
    <w:rsid w:val="00B1491C"/>
    <w:rsid w:val="00B14B9C"/>
    <w:rsid w:val="00B14CF3"/>
    <w:rsid w:val="00B15141"/>
    <w:rsid w:val="00B151C6"/>
    <w:rsid w:val="00B153A5"/>
    <w:rsid w:val="00B15472"/>
    <w:rsid w:val="00B156F2"/>
    <w:rsid w:val="00B157A8"/>
    <w:rsid w:val="00B1594C"/>
    <w:rsid w:val="00B15B44"/>
    <w:rsid w:val="00B15BA6"/>
    <w:rsid w:val="00B15CA2"/>
    <w:rsid w:val="00B16358"/>
    <w:rsid w:val="00B164BE"/>
    <w:rsid w:val="00B1655E"/>
    <w:rsid w:val="00B16815"/>
    <w:rsid w:val="00B169E0"/>
    <w:rsid w:val="00B16B5F"/>
    <w:rsid w:val="00B16C4F"/>
    <w:rsid w:val="00B16D08"/>
    <w:rsid w:val="00B16E68"/>
    <w:rsid w:val="00B17316"/>
    <w:rsid w:val="00B1731F"/>
    <w:rsid w:val="00B1736C"/>
    <w:rsid w:val="00B17744"/>
    <w:rsid w:val="00B1789A"/>
    <w:rsid w:val="00B17B82"/>
    <w:rsid w:val="00B17B8D"/>
    <w:rsid w:val="00B17D3E"/>
    <w:rsid w:val="00B17E00"/>
    <w:rsid w:val="00B17ED8"/>
    <w:rsid w:val="00B20057"/>
    <w:rsid w:val="00B2006D"/>
    <w:rsid w:val="00B2043A"/>
    <w:rsid w:val="00B205E4"/>
    <w:rsid w:val="00B20778"/>
    <w:rsid w:val="00B20AFC"/>
    <w:rsid w:val="00B20C1C"/>
    <w:rsid w:val="00B20CD7"/>
    <w:rsid w:val="00B20E2B"/>
    <w:rsid w:val="00B20F3D"/>
    <w:rsid w:val="00B21016"/>
    <w:rsid w:val="00B21052"/>
    <w:rsid w:val="00B21061"/>
    <w:rsid w:val="00B21423"/>
    <w:rsid w:val="00B215F9"/>
    <w:rsid w:val="00B217CD"/>
    <w:rsid w:val="00B21966"/>
    <w:rsid w:val="00B21B67"/>
    <w:rsid w:val="00B21BF8"/>
    <w:rsid w:val="00B21C6F"/>
    <w:rsid w:val="00B21CA7"/>
    <w:rsid w:val="00B22472"/>
    <w:rsid w:val="00B229C3"/>
    <w:rsid w:val="00B22E8A"/>
    <w:rsid w:val="00B23032"/>
    <w:rsid w:val="00B23196"/>
    <w:rsid w:val="00B232CB"/>
    <w:rsid w:val="00B233A9"/>
    <w:rsid w:val="00B237E7"/>
    <w:rsid w:val="00B239CC"/>
    <w:rsid w:val="00B239F3"/>
    <w:rsid w:val="00B23C57"/>
    <w:rsid w:val="00B23D2F"/>
    <w:rsid w:val="00B23E2E"/>
    <w:rsid w:val="00B23F33"/>
    <w:rsid w:val="00B23FB8"/>
    <w:rsid w:val="00B2417E"/>
    <w:rsid w:val="00B2429C"/>
    <w:rsid w:val="00B24358"/>
    <w:rsid w:val="00B243FF"/>
    <w:rsid w:val="00B24BB8"/>
    <w:rsid w:val="00B24E5F"/>
    <w:rsid w:val="00B24E9C"/>
    <w:rsid w:val="00B24F49"/>
    <w:rsid w:val="00B250AA"/>
    <w:rsid w:val="00B253F0"/>
    <w:rsid w:val="00B25585"/>
    <w:rsid w:val="00B2571D"/>
    <w:rsid w:val="00B25A0E"/>
    <w:rsid w:val="00B25A70"/>
    <w:rsid w:val="00B25BD8"/>
    <w:rsid w:val="00B25E1D"/>
    <w:rsid w:val="00B25E9E"/>
    <w:rsid w:val="00B25F9A"/>
    <w:rsid w:val="00B26085"/>
    <w:rsid w:val="00B2613A"/>
    <w:rsid w:val="00B263BE"/>
    <w:rsid w:val="00B269CE"/>
    <w:rsid w:val="00B26B29"/>
    <w:rsid w:val="00B26C98"/>
    <w:rsid w:val="00B2757B"/>
    <w:rsid w:val="00B27D54"/>
    <w:rsid w:val="00B30108"/>
    <w:rsid w:val="00B3039C"/>
    <w:rsid w:val="00B3156E"/>
    <w:rsid w:val="00B317EB"/>
    <w:rsid w:val="00B31DAC"/>
    <w:rsid w:val="00B31E5F"/>
    <w:rsid w:val="00B322A7"/>
    <w:rsid w:val="00B3241E"/>
    <w:rsid w:val="00B32562"/>
    <w:rsid w:val="00B32607"/>
    <w:rsid w:val="00B326BE"/>
    <w:rsid w:val="00B326C3"/>
    <w:rsid w:val="00B329FD"/>
    <w:rsid w:val="00B32CD4"/>
    <w:rsid w:val="00B32E74"/>
    <w:rsid w:val="00B32E7C"/>
    <w:rsid w:val="00B32F7F"/>
    <w:rsid w:val="00B33126"/>
    <w:rsid w:val="00B33292"/>
    <w:rsid w:val="00B33334"/>
    <w:rsid w:val="00B3358E"/>
    <w:rsid w:val="00B338CE"/>
    <w:rsid w:val="00B3396B"/>
    <w:rsid w:val="00B33C89"/>
    <w:rsid w:val="00B33F7C"/>
    <w:rsid w:val="00B34307"/>
    <w:rsid w:val="00B34390"/>
    <w:rsid w:val="00B3442C"/>
    <w:rsid w:val="00B34A0D"/>
    <w:rsid w:val="00B35045"/>
    <w:rsid w:val="00B3539A"/>
    <w:rsid w:val="00B3576B"/>
    <w:rsid w:val="00B35CB3"/>
    <w:rsid w:val="00B35F8E"/>
    <w:rsid w:val="00B36285"/>
    <w:rsid w:val="00B36911"/>
    <w:rsid w:val="00B36DA3"/>
    <w:rsid w:val="00B37188"/>
    <w:rsid w:val="00B3755E"/>
    <w:rsid w:val="00B37C11"/>
    <w:rsid w:val="00B4003E"/>
    <w:rsid w:val="00B4005E"/>
    <w:rsid w:val="00B4015F"/>
    <w:rsid w:val="00B401FB"/>
    <w:rsid w:val="00B40292"/>
    <w:rsid w:val="00B4033C"/>
    <w:rsid w:val="00B4056E"/>
    <w:rsid w:val="00B406B2"/>
    <w:rsid w:val="00B40B80"/>
    <w:rsid w:val="00B40D73"/>
    <w:rsid w:val="00B4110D"/>
    <w:rsid w:val="00B411A3"/>
    <w:rsid w:val="00B411AB"/>
    <w:rsid w:val="00B412CB"/>
    <w:rsid w:val="00B415A5"/>
    <w:rsid w:val="00B416D8"/>
    <w:rsid w:val="00B418D8"/>
    <w:rsid w:val="00B41B34"/>
    <w:rsid w:val="00B41BEB"/>
    <w:rsid w:val="00B41DA9"/>
    <w:rsid w:val="00B41E52"/>
    <w:rsid w:val="00B41F32"/>
    <w:rsid w:val="00B41FB3"/>
    <w:rsid w:val="00B4239E"/>
    <w:rsid w:val="00B4248E"/>
    <w:rsid w:val="00B42879"/>
    <w:rsid w:val="00B42C04"/>
    <w:rsid w:val="00B42CC4"/>
    <w:rsid w:val="00B42D3A"/>
    <w:rsid w:val="00B43037"/>
    <w:rsid w:val="00B430D3"/>
    <w:rsid w:val="00B431EC"/>
    <w:rsid w:val="00B437BD"/>
    <w:rsid w:val="00B43878"/>
    <w:rsid w:val="00B43985"/>
    <w:rsid w:val="00B439FA"/>
    <w:rsid w:val="00B43A72"/>
    <w:rsid w:val="00B43D4D"/>
    <w:rsid w:val="00B43D51"/>
    <w:rsid w:val="00B43FAC"/>
    <w:rsid w:val="00B440B9"/>
    <w:rsid w:val="00B440CF"/>
    <w:rsid w:val="00B4418B"/>
    <w:rsid w:val="00B443C5"/>
    <w:rsid w:val="00B44631"/>
    <w:rsid w:val="00B4475F"/>
    <w:rsid w:val="00B4485B"/>
    <w:rsid w:val="00B44AC1"/>
    <w:rsid w:val="00B44DB5"/>
    <w:rsid w:val="00B44EBF"/>
    <w:rsid w:val="00B452EF"/>
    <w:rsid w:val="00B453AD"/>
    <w:rsid w:val="00B454A6"/>
    <w:rsid w:val="00B45578"/>
    <w:rsid w:val="00B4564A"/>
    <w:rsid w:val="00B45703"/>
    <w:rsid w:val="00B45A61"/>
    <w:rsid w:val="00B45AC0"/>
    <w:rsid w:val="00B45AE1"/>
    <w:rsid w:val="00B45C4D"/>
    <w:rsid w:val="00B45E1C"/>
    <w:rsid w:val="00B462EC"/>
    <w:rsid w:val="00B46501"/>
    <w:rsid w:val="00B46E5F"/>
    <w:rsid w:val="00B47115"/>
    <w:rsid w:val="00B473E5"/>
    <w:rsid w:val="00B473FE"/>
    <w:rsid w:val="00B47519"/>
    <w:rsid w:val="00B47784"/>
    <w:rsid w:val="00B4783F"/>
    <w:rsid w:val="00B47858"/>
    <w:rsid w:val="00B47ACB"/>
    <w:rsid w:val="00B47CEF"/>
    <w:rsid w:val="00B47E51"/>
    <w:rsid w:val="00B50261"/>
    <w:rsid w:val="00B50269"/>
    <w:rsid w:val="00B5049A"/>
    <w:rsid w:val="00B504F7"/>
    <w:rsid w:val="00B50591"/>
    <w:rsid w:val="00B50810"/>
    <w:rsid w:val="00B50840"/>
    <w:rsid w:val="00B50933"/>
    <w:rsid w:val="00B509C0"/>
    <w:rsid w:val="00B50A23"/>
    <w:rsid w:val="00B50E09"/>
    <w:rsid w:val="00B51420"/>
    <w:rsid w:val="00B51526"/>
    <w:rsid w:val="00B517F1"/>
    <w:rsid w:val="00B51A40"/>
    <w:rsid w:val="00B51B78"/>
    <w:rsid w:val="00B5238F"/>
    <w:rsid w:val="00B524B6"/>
    <w:rsid w:val="00B527A5"/>
    <w:rsid w:val="00B529A5"/>
    <w:rsid w:val="00B529F2"/>
    <w:rsid w:val="00B52A14"/>
    <w:rsid w:val="00B52EC8"/>
    <w:rsid w:val="00B531A0"/>
    <w:rsid w:val="00B53499"/>
    <w:rsid w:val="00B534BE"/>
    <w:rsid w:val="00B536CB"/>
    <w:rsid w:val="00B5370C"/>
    <w:rsid w:val="00B53767"/>
    <w:rsid w:val="00B5377A"/>
    <w:rsid w:val="00B538FF"/>
    <w:rsid w:val="00B53E00"/>
    <w:rsid w:val="00B53EF5"/>
    <w:rsid w:val="00B53EF7"/>
    <w:rsid w:val="00B53FEC"/>
    <w:rsid w:val="00B542BA"/>
    <w:rsid w:val="00B543E9"/>
    <w:rsid w:val="00B544ED"/>
    <w:rsid w:val="00B54612"/>
    <w:rsid w:val="00B5462B"/>
    <w:rsid w:val="00B54989"/>
    <w:rsid w:val="00B54CC5"/>
    <w:rsid w:val="00B54F0D"/>
    <w:rsid w:val="00B553CF"/>
    <w:rsid w:val="00B555B8"/>
    <w:rsid w:val="00B5563A"/>
    <w:rsid w:val="00B55836"/>
    <w:rsid w:val="00B55ACA"/>
    <w:rsid w:val="00B55D2C"/>
    <w:rsid w:val="00B561BD"/>
    <w:rsid w:val="00B5646B"/>
    <w:rsid w:val="00B5659E"/>
    <w:rsid w:val="00B566E0"/>
    <w:rsid w:val="00B5685D"/>
    <w:rsid w:val="00B56AE8"/>
    <w:rsid w:val="00B56AEC"/>
    <w:rsid w:val="00B56DA4"/>
    <w:rsid w:val="00B56E91"/>
    <w:rsid w:val="00B56F22"/>
    <w:rsid w:val="00B57390"/>
    <w:rsid w:val="00B574B5"/>
    <w:rsid w:val="00B574BA"/>
    <w:rsid w:val="00B57861"/>
    <w:rsid w:val="00B57D52"/>
    <w:rsid w:val="00B60407"/>
    <w:rsid w:val="00B6059C"/>
    <w:rsid w:val="00B6073C"/>
    <w:rsid w:val="00B609D9"/>
    <w:rsid w:val="00B609F0"/>
    <w:rsid w:val="00B60C79"/>
    <w:rsid w:val="00B60CEB"/>
    <w:rsid w:val="00B60E6E"/>
    <w:rsid w:val="00B60EE9"/>
    <w:rsid w:val="00B60F60"/>
    <w:rsid w:val="00B610E0"/>
    <w:rsid w:val="00B6112D"/>
    <w:rsid w:val="00B612E4"/>
    <w:rsid w:val="00B613BE"/>
    <w:rsid w:val="00B6156C"/>
    <w:rsid w:val="00B61604"/>
    <w:rsid w:val="00B61867"/>
    <w:rsid w:val="00B61872"/>
    <w:rsid w:val="00B61886"/>
    <w:rsid w:val="00B618F3"/>
    <w:rsid w:val="00B619AF"/>
    <w:rsid w:val="00B61B85"/>
    <w:rsid w:val="00B61C52"/>
    <w:rsid w:val="00B61CFF"/>
    <w:rsid w:val="00B61F08"/>
    <w:rsid w:val="00B61F70"/>
    <w:rsid w:val="00B620F1"/>
    <w:rsid w:val="00B62133"/>
    <w:rsid w:val="00B62333"/>
    <w:rsid w:val="00B6237B"/>
    <w:rsid w:val="00B624EF"/>
    <w:rsid w:val="00B62748"/>
    <w:rsid w:val="00B62894"/>
    <w:rsid w:val="00B62A18"/>
    <w:rsid w:val="00B62F96"/>
    <w:rsid w:val="00B6319F"/>
    <w:rsid w:val="00B631F5"/>
    <w:rsid w:val="00B63268"/>
    <w:rsid w:val="00B6352F"/>
    <w:rsid w:val="00B6363F"/>
    <w:rsid w:val="00B636A2"/>
    <w:rsid w:val="00B636D3"/>
    <w:rsid w:val="00B63870"/>
    <w:rsid w:val="00B640AB"/>
    <w:rsid w:val="00B64124"/>
    <w:rsid w:val="00B64398"/>
    <w:rsid w:val="00B64484"/>
    <w:rsid w:val="00B645F8"/>
    <w:rsid w:val="00B64820"/>
    <w:rsid w:val="00B649C5"/>
    <w:rsid w:val="00B64A44"/>
    <w:rsid w:val="00B650F9"/>
    <w:rsid w:val="00B6510A"/>
    <w:rsid w:val="00B6519F"/>
    <w:rsid w:val="00B652B0"/>
    <w:rsid w:val="00B65717"/>
    <w:rsid w:val="00B65771"/>
    <w:rsid w:val="00B6586B"/>
    <w:rsid w:val="00B65900"/>
    <w:rsid w:val="00B65CF7"/>
    <w:rsid w:val="00B65D60"/>
    <w:rsid w:val="00B65FF0"/>
    <w:rsid w:val="00B661EE"/>
    <w:rsid w:val="00B664EB"/>
    <w:rsid w:val="00B664EC"/>
    <w:rsid w:val="00B66801"/>
    <w:rsid w:val="00B668B4"/>
    <w:rsid w:val="00B6696A"/>
    <w:rsid w:val="00B66977"/>
    <w:rsid w:val="00B66C80"/>
    <w:rsid w:val="00B66E99"/>
    <w:rsid w:val="00B66FFC"/>
    <w:rsid w:val="00B675EA"/>
    <w:rsid w:val="00B6796C"/>
    <w:rsid w:val="00B67B2B"/>
    <w:rsid w:val="00B70042"/>
    <w:rsid w:val="00B7021B"/>
    <w:rsid w:val="00B70333"/>
    <w:rsid w:val="00B70664"/>
    <w:rsid w:val="00B708E2"/>
    <w:rsid w:val="00B70995"/>
    <w:rsid w:val="00B70A49"/>
    <w:rsid w:val="00B70BA9"/>
    <w:rsid w:val="00B70ECF"/>
    <w:rsid w:val="00B70EDB"/>
    <w:rsid w:val="00B711AE"/>
    <w:rsid w:val="00B71319"/>
    <w:rsid w:val="00B71A5D"/>
    <w:rsid w:val="00B71B55"/>
    <w:rsid w:val="00B71B79"/>
    <w:rsid w:val="00B71C69"/>
    <w:rsid w:val="00B71D35"/>
    <w:rsid w:val="00B71FBB"/>
    <w:rsid w:val="00B7273B"/>
    <w:rsid w:val="00B727B8"/>
    <w:rsid w:val="00B72993"/>
    <w:rsid w:val="00B72F6F"/>
    <w:rsid w:val="00B73173"/>
    <w:rsid w:val="00B731F5"/>
    <w:rsid w:val="00B73453"/>
    <w:rsid w:val="00B7359C"/>
    <w:rsid w:val="00B737C7"/>
    <w:rsid w:val="00B737D2"/>
    <w:rsid w:val="00B73E00"/>
    <w:rsid w:val="00B73E31"/>
    <w:rsid w:val="00B73E3F"/>
    <w:rsid w:val="00B74181"/>
    <w:rsid w:val="00B746FD"/>
    <w:rsid w:val="00B747D0"/>
    <w:rsid w:val="00B749F6"/>
    <w:rsid w:val="00B74A0D"/>
    <w:rsid w:val="00B74A1B"/>
    <w:rsid w:val="00B74EC0"/>
    <w:rsid w:val="00B74F04"/>
    <w:rsid w:val="00B75145"/>
    <w:rsid w:val="00B75542"/>
    <w:rsid w:val="00B75667"/>
    <w:rsid w:val="00B75863"/>
    <w:rsid w:val="00B75A5C"/>
    <w:rsid w:val="00B75AF1"/>
    <w:rsid w:val="00B75F9D"/>
    <w:rsid w:val="00B760E7"/>
    <w:rsid w:val="00B76193"/>
    <w:rsid w:val="00B76225"/>
    <w:rsid w:val="00B7622C"/>
    <w:rsid w:val="00B7640C"/>
    <w:rsid w:val="00B7646F"/>
    <w:rsid w:val="00B7665E"/>
    <w:rsid w:val="00B769F3"/>
    <w:rsid w:val="00B76C26"/>
    <w:rsid w:val="00B77062"/>
    <w:rsid w:val="00B7709F"/>
    <w:rsid w:val="00B770A1"/>
    <w:rsid w:val="00B77104"/>
    <w:rsid w:val="00B77228"/>
    <w:rsid w:val="00B772BF"/>
    <w:rsid w:val="00B772FB"/>
    <w:rsid w:val="00B77313"/>
    <w:rsid w:val="00B774CC"/>
    <w:rsid w:val="00B774D4"/>
    <w:rsid w:val="00B77605"/>
    <w:rsid w:val="00B77A51"/>
    <w:rsid w:val="00B77AED"/>
    <w:rsid w:val="00B77B57"/>
    <w:rsid w:val="00B77BF0"/>
    <w:rsid w:val="00B77CEC"/>
    <w:rsid w:val="00B77D8A"/>
    <w:rsid w:val="00B80094"/>
    <w:rsid w:val="00B800EF"/>
    <w:rsid w:val="00B801C5"/>
    <w:rsid w:val="00B8040C"/>
    <w:rsid w:val="00B8053A"/>
    <w:rsid w:val="00B80795"/>
    <w:rsid w:val="00B8084C"/>
    <w:rsid w:val="00B809EA"/>
    <w:rsid w:val="00B80A3B"/>
    <w:rsid w:val="00B80B07"/>
    <w:rsid w:val="00B80B67"/>
    <w:rsid w:val="00B80F5B"/>
    <w:rsid w:val="00B814A3"/>
    <w:rsid w:val="00B814D5"/>
    <w:rsid w:val="00B81578"/>
    <w:rsid w:val="00B81684"/>
    <w:rsid w:val="00B817F4"/>
    <w:rsid w:val="00B820AE"/>
    <w:rsid w:val="00B821AB"/>
    <w:rsid w:val="00B821B2"/>
    <w:rsid w:val="00B82236"/>
    <w:rsid w:val="00B82579"/>
    <w:rsid w:val="00B82A8C"/>
    <w:rsid w:val="00B82D09"/>
    <w:rsid w:val="00B830D4"/>
    <w:rsid w:val="00B830F7"/>
    <w:rsid w:val="00B830FB"/>
    <w:rsid w:val="00B8321E"/>
    <w:rsid w:val="00B83407"/>
    <w:rsid w:val="00B83420"/>
    <w:rsid w:val="00B835A5"/>
    <w:rsid w:val="00B837F5"/>
    <w:rsid w:val="00B838AF"/>
    <w:rsid w:val="00B839A5"/>
    <w:rsid w:val="00B83A5E"/>
    <w:rsid w:val="00B83AC3"/>
    <w:rsid w:val="00B83AEB"/>
    <w:rsid w:val="00B83DAC"/>
    <w:rsid w:val="00B83DF6"/>
    <w:rsid w:val="00B83ED8"/>
    <w:rsid w:val="00B84156"/>
    <w:rsid w:val="00B84399"/>
    <w:rsid w:val="00B844AC"/>
    <w:rsid w:val="00B8495C"/>
    <w:rsid w:val="00B8497F"/>
    <w:rsid w:val="00B84AC5"/>
    <w:rsid w:val="00B84BE8"/>
    <w:rsid w:val="00B84DC5"/>
    <w:rsid w:val="00B84F84"/>
    <w:rsid w:val="00B852C6"/>
    <w:rsid w:val="00B8534A"/>
    <w:rsid w:val="00B855A8"/>
    <w:rsid w:val="00B85837"/>
    <w:rsid w:val="00B85840"/>
    <w:rsid w:val="00B85CA4"/>
    <w:rsid w:val="00B85DCD"/>
    <w:rsid w:val="00B85F67"/>
    <w:rsid w:val="00B86367"/>
    <w:rsid w:val="00B86557"/>
    <w:rsid w:val="00B86CF6"/>
    <w:rsid w:val="00B86D87"/>
    <w:rsid w:val="00B87A27"/>
    <w:rsid w:val="00B87A6F"/>
    <w:rsid w:val="00B87C60"/>
    <w:rsid w:val="00B87CFE"/>
    <w:rsid w:val="00B87F63"/>
    <w:rsid w:val="00B87F90"/>
    <w:rsid w:val="00B90165"/>
    <w:rsid w:val="00B90680"/>
    <w:rsid w:val="00B90960"/>
    <w:rsid w:val="00B90EA9"/>
    <w:rsid w:val="00B91240"/>
    <w:rsid w:val="00B91356"/>
    <w:rsid w:val="00B915F5"/>
    <w:rsid w:val="00B91697"/>
    <w:rsid w:val="00B917F5"/>
    <w:rsid w:val="00B91A36"/>
    <w:rsid w:val="00B91C1B"/>
    <w:rsid w:val="00B91CA0"/>
    <w:rsid w:val="00B91D6F"/>
    <w:rsid w:val="00B91E9D"/>
    <w:rsid w:val="00B92298"/>
    <w:rsid w:val="00B922C4"/>
    <w:rsid w:val="00B926E0"/>
    <w:rsid w:val="00B92AD4"/>
    <w:rsid w:val="00B92BF1"/>
    <w:rsid w:val="00B930AA"/>
    <w:rsid w:val="00B932E1"/>
    <w:rsid w:val="00B93365"/>
    <w:rsid w:val="00B933CC"/>
    <w:rsid w:val="00B93560"/>
    <w:rsid w:val="00B93B08"/>
    <w:rsid w:val="00B93C36"/>
    <w:rsid w:val="00B93CC2"/>
    <w:rsid w:val="00B94054"/>
    <w:rsid w:val="00B94136"/>
    <w:rsid w:val="00B94253"/>
    <w:rsid w:val="00B94307"/>
    <w:rsid w:val="00B9436E"/>
    <w:rsid w:val="00B94388"/>
    <w:rsid w:val="00B946E7"/>
    <w:rsid w:val="00B950E8"/>
    <w:rsid w:val="00B951B0"/>
    <w:rsid w:val="00B95372"/>
    <w:rsid w:val="00B9544D"/>
    <w:rsid w:val="00B954FC"/>
    <w:rsid w:val="00B958C8"/>
    <w:rsid w:val="00B95A04"/>
    <w:rsid w:val="00B95C49"/>
    <w:rsid w:val="00B95EEF"/>
    <w:rsid w:val="00B95FD7"/>
    <w:rsid w:val="00B96228"/>
    <w:rsid w:val="00B962FF"/>
    <w:rsid w:val="00B96313"/>
    <w:rsid w:val="00B9670E"/>
    <w:rsid w:val="00B96A6B"/>
    <w:rsid w:val="00B96BE7"/>
    <w:rsid w:val="00B96CF0"/>
    <w:rsid w:val="00B96DA2"/>
    <w:rsid w:val="00B97074"/>
    <w:rsid w:val="00B97491"/>
    <w:rsid w:val="00B9751B"/>
    <w:rsid w:val="00B97566"/>
    <w:rsid w:val="00B9770F"/>
    <w:rsid w:val="00B977E6"/>
    <w:rsid w:val="00B97B06"/>
    <w:rsid w:val="00B97C63"/>
    <w:rsid w:val="00B97E0F"/>
    <w:rsid w:val="00BA0045"/>
    <w:rsid w:val="00BA00B4"/>
    <w:rsid w:val="00BA012E"/>
    <w:rsid w:val="00BA0505"/>
    <w:rsid w:val="00BA067F"/>
    <w:rsid w:val="00BA0B1A"/>
    <w:rsid w:val="00BA0EA9"/>
    <w:rsid w:val="00BA0FEB"/>
    <w:rsid w:val="00BA1085"/>
    <w:rsid w:val="00BA13E0"/>
    <w:rsid w:val="00BA1650"/>
    <w:rsid w:val="00BA1652"/>
    <w:rsid w:val="00BA17C4"/>
    <w:rsid w:val="00BA1910"/>
    <w:rsid w:val="00BA1F5D"/>
    <w:rsid w:val="00BA261F"/>
    <w:rsid w:val="00BA268E"/>
    <w:rsid w:val="00BA270E"/>
    <w:rsid w:val="00BA2723"/>
    <w:rsid w:val="00BA2729"/>
    <w:rsid w:val="00BA2799"/>
    <w:rsid w:val="00BA283C"/>
    <w:rsid w:val="00BA2AEB"/>
    <w:rsid w:val="00BA2B41"/>
    <w:rsid w:val="00BA2CF1"/>
    <w:rsid w:val="00BA33E7"/>
    <w:rsid w:val="00BA3603"/>
    <w:rsid w:val="00BA3617"/>
    <w:rsid w:val="00BA388C"/>
    <w:rsid w:val="00BA38F3"/>
    <w:rsid w:val="00BA390D"/>
    <w:rsid w:val="00BA3974"/>
    <w:rsid w:val="00BA3A2D"/>
    <w:rsid w:val="00BA3C13"/>
    <w:rsid w:val="00BA3CB7"/>
    <w:rsid w:val="00BA3CC9"/>
    <w:rsid w:val="00BA3D2F"/>
    <w:rsid w:val="00BA3F29"/>
    <w:rsid w:val="00BA40BE"/>
    <w:rsid w:val="00BA4240"/>
    <w:rsid w:val="00BA4491"/>
    <w:rsid w:val="00BA48E0"/>
    <w:rsid w:val="00BA4CAA"/>
    <w:rsid w:val="00BA4CF4"/>
    <w:rsid w:val="00BA51E0"/>
    <w:rsid w:val="00BA52A6"/>
    <w:rsid w:val="00BA54FB"/>
    <w:rsid w:val="00BA5B0C"/>
    <w:rsid w:val="00BA5C97"/>
    <w:rsid w:val="00BA5D45"/>
    <w:rsid w:val="00BA5DED"/>
    <w:rsid w:val="00BA5EFB"/>
    <w:rsid w:val="00BA659A"/>
    <w:rsid w:val="00BA67FD"/>
    <w:rsid w:val="00BA67FF"/>
    <w:rsid w:val="00BA68C1"/>
    <w:rsid w:val="00BA6A36"/>
    <w:rsid w:val="00BA6A73"/>
    <w:rsid w:val="00BA6D50"/>
    <w:rsid w:val="00BA6E96"/>
    <w:rsid w:val="00BA6FAD"/>
    <w:rsid w:val="00BA712E"/>
    <w:rsid w:val="00BA7228"/>
    <w:rsid w:val="00BA7230"/>
    <w:rsid w:val="00BA73FA"/>
    <w:rsid w:val="00BA7423"/>
    <w:rsid w:val="00BA7688"/>
    <w:rsid w:val="00BA7A20"/>
    <w:rsid w:val="00BA7A70"/>
    <w:rsid w:val="00BA7EB0"/>
    <w:rsid w:val="00BB008F"/>
    <w:rsid w:val="00BB020D"/>
    <w:rsid w:val="00BB038A"/>
    <w:rsid w:val="00BB0528"/>
    <w:rsid w:val="00BB070E"/>
    <w:rsid w:val="00BB0C17"/>
    <w:rsid w:val="00BB0D75"/>
    <w:rsid w:val="00BB0D85"/>
    <w:rsid w:val="00BB1286"/>
    <w:rsid w:val="00BB14EB"/>
    <w:rsid w:val="00BB1523"/>
    <w:rsid w:val="00BB1598"/>
    <w:rsid w:val="00BB181D"/>
    <w:rsid w:val="00BB189D"/>
    <w:rsid w:val="00BB1C4F"/>
    <w:rsid w:val="00BB2010"/>
    <w:rsid w:val="00BB20E7"/>
    <w:rsid w:val="00BB2183"/>
    <w:rsid w:val="00BB225D"/>
    <w:rsid w:val="00BB267B"/>
    <w:rsid w:val="00BB277B"/>
    <w:rsid w:val="00BB2835"/>
    <w:rsid w:val="00BB3102"/>
    <w:rsid w:val="00BB3135"/>
    <w:rsid w:val="00BB3237"/>
    <w:rsid w:val="00BB340C"/>
    <w:rsid w:val="00BB365A"/>
    <w:rsid w:val="00BB3678"/>
    <w:rsid w:val="00BB37B0"/>
    <w:rsid w:val="00BB385D"/>
    <w:rsid w:val="00BB38AA"/>
    <w:rsid w:val="00BB38CA"/>
    <w:rsid w:val="00BB3959"/>
    <w:rsid w:val="00BB3AA8"/>
    <w:rsid w:val="00BB3D91"/>
    <w:rsid w:val="00BB3F4C"/>
    <w:rsid w:val="00BB43DB"/>
    <w:rsid w:val="00BB4749"/>
    <w:rsid w:val="00BB4872"/>
    <w:rsid w:val="00BB4A42"/>
    <w:rsid w:val="00BB4B0D"/>
    <w:rsid w:val="00BB4EF6"/>
    <w:rsid w:val="00BB4FAA"/>
    <w:rsid w:val="00BB5075"/>
    <w:rsid w:val="00BB51C9"/>
    <w:rsid w:val="00BB5205"/>
    <w:rsid w:val="00BB5321"/>
    <w:rsid w:val="00BB56F2"/>
    <w:rsid w:val="00BB57E0"/>
    <w:rsid w:val="00BB5846"/>
    <w:rsid w:val="00BB60A6"/>
    <w:rsid w:val="00BB60FD"/>
    <w:rsid w:val="00BB61DC"/>
    <w:rsid w:val="00BB6258"/>
    <w:rsid w:val="00BB6431"/>
    <w:rsid w:val="00BB645D"/>
    <w:rsid w:val="00BB6462"/>
    <w:rsid w:val="00BB6472"/>
    <w:rsid w:val="00BB64B3"/>
    <w:rsid w:val="00BB64C4"/>
    <w:rsid w:val="00BB64D8"/>
    <w:rsid w:val="00BB6CB6"/>
    <w:rsid w:val="00BB71EC"/>
    <w:rsid w:val="00BB724B"/>
    <w:rsid w:val="00BB740F"/>
    <w:rsid w:val="00BB78A7"/>
    <w:rsid w:val="00BB7983"/>
    <w:rsid w:val="00BB7A4F"/>
    <w:rsid w:val="00BB7D43"/>
    <w:rsid w:val="00BB7DB1"/>
    <w:rsid w:val="00BC0140"/>
    <w:rsid w:val="00BC01AA"/>
    <w:rsid w:val="00BC01B6"/>
    <w:rsid w:val="00BC0325"/>
    <w:rsid w:val="00BC06E5"/>
    <w:rsid w:val="00BC076A"/>
    <w:rsid w:val="00BC0AE6"/>
    <w:rsid w:val="00BC0E09"/>
    <w:rsid w:val="00BC0E9A"/>
    <w:rsid w:val="00BC1039"/>
    <w:rsid w:val="00BC1248"/>
    <w:rsid w:val="00BC1573"/>
    <w:rsid w:val="00BC16BF"/>
    <w:rsid w:val="00BC17A3"/>
    <w:rsid w:val="00BC17B6"/>
    <w:rsid w:val="00BC1900"/>
    <w:rsid w:val="00BC1B4B"/>
    <w:rsid w:val="00BC1BDF"/>
    <w:rsid w:val="00BC1E45"/>
    <w:rsid w:val="00BC1EEB"/>
    <w:rsid w:val="00BC201A"/>
    <w:rsid w:val="00BC2201"/>
    <w:rsid w:val="00BC273F"/>
    <w:rsid w:val="00BC2758"/>
    <w:rsid w:val="00BC2766"/>
    <w:rsid w:val="00BC2BC7"/>
    <w:rsid w:val="00BC2C22"/>
    <w:rsid w:val="00BC2E76"/>
    <w:rsid w:val="00BC2F1B"/>
    <w:rsid w:val="00BC2F45"/>
    <w:rsid w:val="00BC31A8"/>
    <w:rsid w:val="00BC32C1"/>
    <w:rsid w:val="00BC335A"/>
    <w:rsid w:val="00BC344E"/>
    <w:rsid w:val="00BC3463"/>
    <w:rsid w:val="00BC35A2"/>
    <w:rsid w:val="00BC387B"/>
    <w:rsid w:val="00BC38B8"/>
    <w:rsid w:val="00BC3CF8"/>
    <w:rsid w:val="00BC3E72"/>
    <w:rsid w:val="00BC4267"/>
    <w:rsid w:val="00BC431E"/>
    <w:rsid w:val="00BC440C"/>
    <w:rsid w:val="00BC44D4"/>
    <w:rsid w:val="00BC4701"/>
    <w:rsid w:val="00BC4B70"/>
    <w:rsid w:val="00BC4B9C"/>
    <w:rsid w:val="00BC5181"/>
    <w:rsid w:val="00BC524A"/>
    <w:rsid w:val="00BC54BA"/>
    <w:rsid w:val="00BC56C1"/>
    <w:rsid w:val="00BC5BE8"/>
    <w:rsid w:val="00BC5CE2"/>
    <w:rsid w:val="00BC642E"/>
    <w:rsid w:val="00BC66F1"/>
    <w:rsid w:val="00BC6739"/>
    <w:rsid w:val="00BC6742"/>
    <w:rsid w:val="00BC6D8D"/>
    <w:rsid w:val="00BC6F33"/>
    <w:rsid w:val="00BC71C5"/>
    <w:rsid w:val="00BC7210"/>
    <w:rsid w:val="00BC746C"/>
    <w:rsid w:val="00BC7659"/>
    <w:rsid w:val="00BC791C"/>
    <w:rsid w:val="00BC79E5"/>
    <w:rsid w:val="00BC7A42"/>
    <w:rsid w:val="00BC7C60"/>
    <w:rsid w:val="00BC7CB4"/>
    <w:rsid w:val="00BC7E6E"/>
    <w:rsid w:val="00BD013E"/>
    <w:rsid w:val="00BD0383"/>
    <w:rsid w:val="00BD03ED"/>
    <w:rsid w:val="00BD0782"/>
    <w:rsid w:val="00BD082C"/>
    <w:rsid w:val="00BD0945"/>
    <w:rsid w:val="00BD0BE8"/>
    <w:rsid w:val="00BD0FC4"/>
    <w:rsid w:val="00BD0FE3"/>
    <w:rsid w:val="00BD1122"/>
    <w:rsid w:val="00BD13ED"/>
    <w:rsid w:val="00BD140B"/>
    <w:rsid w:val="00BD15DC"/>
    <w:rsid w:val="00BD1749"/>
    <w:rsid w:val="00BD1D9E"/>
    <w:rsid w:val="00BD238C"/>
    <w:rsid w:val="00BD26F1"/>
    <w:rsid w:val="00BD28CE"/>
    <w:rsid w:val="00BD28F1"/>
    <w:rsid w:val="00BD2A08"/>
    <w:rsid w:val="00BD2A58"/>
    <w:rsid w:val="00BD2AA6"/>
    <w:rsid w:val="00BD2F55"/>
    <w:rsid w:val="00BD2F65"/>
    <w:rsid w:val="00BD3187"/>
    <w:rsid w:val="00BD3837"/>
    <w:rsid w:val="00BD385B"/>
    <w:rsid w:val="00BD386B"/>
    <w:rsid w:val="00BD3A68"/>
    <w:rsid w:val="00BD3B52"/>
    <w:rsid w:val="00BD3C69"/>
    <w:rsid w:val="00BD3D7A"/>
    <w:rsid w:val="00BD422C"/>
    <w:rsid w:val="00BD4324"/>
    <w:rsid w:val="00BD4355"/>
    <w:rsid w:val="00BD4423"/>
    <w:rsid w:val="00BD4645"/>
    <w:rsid w:val="00BD4846"/>
    <w:rsid w:val="00BD4877"/>
    <w:rsid w:val="00BD4A64"/>
    <w:rsid w:val="00BD4AF6"/>
    <w:rsid w:val="00BD4D59"/>
    <w:rsid w:val="00BD5167"/>
    <w:rsid w:val="00BD52FA"/>
    <w:rsid w:val="00BD5366"/>
    <w:rsid w:val="00BD548B"/>
    <w:rsid w:val="00BD57F5"/>
    <w:rsid w:val="00BD5A26"/>
    <w:rsid w:val="00BD5A74"/>
    <w:rsid w:val="00BD5D4D"/>
    <w:rsid w:val="00BD614C"/>
    <w:rsid w:val="00BD61E8"/>
    <w:rsid w:val="00BD6509"/>
    <w:rsid w:val="00BD65D2"/>
    <w:rsid w:val="00BD6779"/>
    <w:rsid w:val="00BD67B5"/>
    <w:rsid w:val="00BD689C"/>
    <w:rsid w:val="00BD6909"/>
    <w:rsid w:val="00BD6A22"/>
    <w:rsid w:val="00BD6B2F"/>
    <w:rsid w:val="00BD6B75"/>
    <w:rsid w:val="00BD6C68"/>
    <w:rsid w:val="00BD70B0"/>
    <w:rsid w:val="00BD7173"/>
    <w:rsid w:val="00BD71F9"/>
    <w:rsid w:val="00BD75CD"/>
    <w:rsid w:val="00BD76F4"/>
    <w:rsid w:val="00BD7835"/>
    <w:rsid w:val="00BD78B8"/>
    <w:rsid w:val="00BD7A54"/>
    <w:rsid w:val="00BD7A82"/>
    <w:rsid w:val="00BD7BF1"/>
    <w:rsid w:val="00BD7F39"/>
    <w:rsid w:val="00BD7F6C"/>
    <w:rsid w:val="00BD7F9E"/>
    <w:rsid w:val="00BE001D"/>
    <w:rsid w:val="00BE001F"/>
    <w:rsid w:val="00BE02C4"/>
    <w:rsid w:val="00BE02E6"/>
    <w:rsid w:val="00BE072F"/>
    <w:rsid w:val="00BE08DD"/>
    <w:rsid w:val="00BE09B6"/>
    <w:rsid w:val="00BE0AD2"/>
    <w:rsid w:val="00BE0B2B"/>
    <w:rsid w:val="00BE0C3B"/>
    <w:rsid w:val="00BE0E46"/>
    <w:rsid w:val="00BE0EBB"/>
    <w:rsid w:val="00BE13B8"/>
    <w:rsid w:val="00BE14E4"/>
    <w:rsid w:val="00BE15CC"/>
    <w:rsid w:val="00BE1656"/>
    <w:rsid w:val="00BE197A"/>
    <w:rsid w:val="00BE1A06"/>
    <w:rsid w:val="00BE2147"/>
    <w:rsid w:val="00BE2198"/>
    <w:rsid w:val="00BE25E6"/>
    <w:rsid w:val="00BE2A02"/>
    <w:rsid w:val="00BE2E99"/>
    <w:rsid w:val="00BE3496"/>
    <w:rsid w:val="00BE3777"/>
    <w:rsid w:val="00BE3AFA"/>
    <w:rsid w:val="00BE3B94"/>
    <w:rsid w:val="00BE3C0E"/>
    <w:rsid w:val="00BE3F52"/>
    <w:rsid w:val="00BE403F"/>
    <w:rsid w:val="00BE432B"/>
    <w:rsid w:val="00BE437D"/>
    <w:rsid w:val="00BE43D5"/>
    <w:rsid w:val="00BE45C1"/>
    <w:rsid w:val="00BE4DF3"/>
    <w:rsid w:val="00BE507F"/>
    <w:rsid w:val="00BE51C7"/>
    <w:rsid w:val="00BE5318"/>
    <w:rsid w:val="00BE5515"/>
    <w:rsid w:val="00BE5613"/>
    <w:rsid w:val="00BE5813"/>
    <w:rsid w:val="00BE58C5"/>
    <w:rsid w:val="00BE5C7E"/>
    <w:rsid w:val="00BE5E42"/>
    <w:rsid w:val="00BE5E97"/>
    <w:rsid w:val="00BE60E4"/>
    <w:rsid w:val="00BE6504"/>
    <w:rsid w:val="00BE65B3"/>
    <w:rsid w:val="00BE68B9"/>
    <w:rsid w:val="00BE6900"/>
    <w:rsid w:val="00BE6D09"/>
    <w:rsid w:val="00BE7265"/>
    <w:rsid w:val="00BE7B27"/>
    <w:rsid w:val="00BE7CE7"/>
    <w:rsid w:val="00BE7EBC"/>
    <w:rsid w:val="00BF00DD"/>
    <w:rsid w:val="00BF01FA"/>
    <w:rsid w:val="00BF0277"/>
    <w:rsid w:val="00BF02E6"/>
    <w:rsid w:val="00BF03AF"/>
    <w:rsid w:val="00BF04F4"/>
    <w:rsid w:val="00BF0647"/>
    <w:rsid w:val="00BF0A66"/>
    <w:rsid w:val="00BF0F1C"/>
    <w:rsid w:val="00BF108D"/>
    <w:rsid w:val="00BF10D2"/>
    <w:rsid w:val="00BF10D6"/>
    <w:rsid w:val="00BF120B"/>
    <w:rsid w:val="00BF1309"/>
    <w:rsid w:val="00BF171F"/>
    <w:rsid w:val="00BF18B9"/>
    <w:rsid w:val="00BF1B70"/>
    <w:rsid w:val="00BF1D9E"/>
    <w:rsid w:val="00BF1DA8"/>
    <w:rsid w:val="00BF1DEC"/>
    <w:rsid w:val="00BF2202"/>
    <w:rsid w:val="00BF220D"/>
    <w:rsid w:val="00BF2817"/>
    <w:rsid w:val="00BF2AE0"/>
    <w:rsid w:val="00BF2C65"/>
    <w:rsid w:val="00BF30BA"/>
    <w:rsid w:val="00BF31CB"/>
    <w:rsid w:val="00BF32C1"/>
    <w:rsid w:val="00BF35F9"/>
    <w:rsid w:val="00BF366D"/>
    <w:rsid w:val="00BF3A46"/>
    <w:rsid w:val="00BF3AE6"/>
    <w:rsid w:val="00BF3C10"/>
    <w:rsid w:val="00BF3EAF"/>
    <w:rsid w:val="00BF3EB6"/>
    <w:rsid w:val="00BF4231"/>
    <w:rsid w:val="00BF42F4"/>
    <w:rsid w:val="00BF434E"/>
    <w:rsid w:val="00BF454E"/>
    <w:rsid w:val="00BF4620"/>
    <w:rsid w:val="00BF46F1"/>
    <w:rsid w:val="00BF4923"/>
    <w:rsid w:val="00BF4B69"/>
    <w:rsid w:val="00BF4BF8"/>
    <w:rsid w:val="00BF4E96"/>
    <w:rsid w:val="00BF5350"/>
    <w:rsid w:val="00BF55D0"/>
    <w:rsid w:val="00BF55F8"/>
    <w:rsid w:val="00BF5623"/>
    <w:rsid w:val="00BF56A8"/>
    <w:rsid w:val="00BF602F"/>
    <w:rsid w:val="00BF60E3"/>
    <w:rsid w:val="00BF60FD"/>
    <w:rsid w:val="00BF61BE"/>
    <w:rsid w:val="00BF62F7"/>
    <w:rsid w:val="00BF6597"/>
    <w:rsid w:val="00BF66B3"/>
    <w:rsid w:val="00BF6B87"/>
    <w:rsid w:val="00BF6BB4"/>
    <w:rsid w:val="00BF6F48"/>
    <w:rsid w:val="00BF6FBF"/>
    <w:rsid w:val="00BF70A1"/>
    <w:rsid w:val="00BF70B6"/>
    <w:rsid w:val="00BF70F8"/>
    <w:rsid w:val="00BF7370"/>
    <w:rsid w:val="00BF76EF"/>
    <w:rsid w:val="00BF7746"/>
    <w:rsid w:val="00BF79CB"/>
    <w:rsid w:val="00BF7C83"/>
    <w:rsid w:val="00BF7CDD"/>
    <w:rsid w:val="00BF7D43"/>
    <w:rsid w:val="00BF7F7D"/>
    <w:rsid w:val="00C0000C"/>
    <w:rsid w:val="00C00093"/>
    <w:rsid w:val="00C0053C"/>
    <w:rsid w:val="00C007CA"/>
    <w:rsid w:val="00C00B81"/>
    <w:rsid w:val="00C00E52"/>
    <w:rsid w:val="00C00EE4"/>
    <w:rsid w:val="00C00F1A"/>
    <w:rsid w:val="00C01073"/>
    <w:rsid w:val="00C010F5"/>
    <w:rsid w:val="00C01162"/>
    <w:rsid w:val="00C0138B"/>
    <w:rsid w:val="00C01550"/>
    <w:rsid w:val="00C01762"/>
    <w:rsid w:val="00C01835"/>
    <w:rsid w:val="00C01C2E"/>
    <w:rsid w:val="00C01DFD"/>
    <w:rsid w:val="00C02061"/>
    <w:rsid w:val="00C02192"/>
    <w:rsid w:val="00C02608"/>
    <w:rsid w:val="00C0279C"/>
    <w:rsid w:val="00C02898"/>
    <w:rsid w:val="00C028AC"/>
    <w:rsid w:val="00C02BFD"/>
    <w:rsid w:val="00C02C95"/>
    <w:rsid w:val="00C02CDE"/>
    <w:rsid w:val="00C03696"/>
    <w:rsid w:val="00C03B7B"/>
    <w:rsid w:val="00C03C30"/>
    <w:rsid w:val="00C04322"/>
    <w:rsid w:val="00C04339"/>
    <w:rsid w:val="00C04561"/>
    <w:rsid w:val="00C04A66"/>
    <w:rsid w:val="00C04C6C"/>
    <w:rsid w:val="00C04DA5"/>
    <w:rsid w:val="00C04DBA"/>
    <w:rsid w:val="00C04DE2"/>
    <w:rsid w:val="00C04F4D"/>
    <w:rsid w:val="00C05013"/>
    <w:rsid w:val="00C05395"/>
    <w:rsid w:val="00C0560C"/>
    <w:rsid w:val="00C057E0"/>
    <w:rsid w:val="00C05863"/>
    <w:rsid w:val="00C059E3"/>
    <w:rsid w:val="00C05C20"/>
    <w:rsid w:val="00C05D67"/>
    <w:rsid w:val="00C06031"/>
    <w:rsid w:val="00C06066"/>
    <w:rsid w:val="00C06098"/>
    <w:rsid w:val="00C0648A"/>
    <w:rsid w:val="00C064CB"/>
    <w:rsid w:val="00C067A4"/>
    <w:rsid w:val="00C067D4"/>
    <w:rsid w:val="00C0687D"/>
    <w:rsid w:val="00C0698B"/>
    <w:rsid w:val="00C069E3"/>
    <w:rsid w:val="00C06D1F"/>
    <w:rsid w:val="00C06DBD"/>
    <w:rsid w:val="00C06F8C"/>
    <w:rsid w:val="00C07647"/>
    <w:rsid w:val="00C0773E"/>
    <w:rsid w:val="00C079A4"/>
    <w:rsid w:val="00C07A6C"/>
    <w:rsid w:val="00C07AE3"/>
    <w:rsid w:val="00C07AE4"/>
    <w:rsid w:val="00C07B90"/>
    <w:rsid w:val="00C07C5C"/>
    <w:rsid w:val="00C07E82"/>
    <w:rsid w:val="00C1030D"/>
    <w:rsid w:val="00C104F1"/>
    <w:rsid w:val="00C10599"/>
    <w:rsid w:val="00C1068E"/>
    <w:rsid w:val="00C107A0"/>
    <w:rsid w:val="00C107EC"/>
    <w:rsid w:val="00C1080E"/>
    <w:rsid w:val="00C10984"/>
    <w:rsid w:val="00C10DB3"/>
    <w:rsid w:val="00C10E8D"/>
    <w:rsid w:val="00C10F09"/>
    <w:rsid w:val="00C10F46"/>
    <w:rsid w:val="00C1114F"/>
    <w:rsid w:val="00C11183"/>
    <w:rsid w:val="00C11197"/>
    <w:rsid w:val="00C11548"/>
    <w:rsid w:val="00C1157C"/>
    <w:rsid w:val="00C1197A"/>
    <w:rsid w:val="00C11C33"/>
    <w:rsid w:val="00C11C73"/>
    <w:rsid w:val="00C11DA5"/>
    <w:rsid w:val="00C11FE5"/>
    <w:rsid w:val="00C11FF6"/>
    <w:rsid w:val="00C12068"/>
    <w:rsid w:val="00C12205"/>
    <w:rsid w:val="00C12485"/>
    <w:rsid w:val="00C127FC"/>
    <w:rsid w:val="00C129E5"/>
    <w:rsid w:val="00C12A7C"/>
    <w:rsid w:val="00C12C63"/>
    <w:rsid w:val="00C12CD3"/>
    <w:rsid w:val="00C12EB5"/>
    <w:rsid w:val="00C1328A"/>
    <w:rsid w:val="00C13301"/>
    <w:rsid w:val="00C13504"/>
    <w:rsid w:val="00C135CA"/>
    <w:rsid w:val="00C13693"/>
    <w:rsid w:val="00C13773"/>
    <w:rsid w:val="00C139A9"/>
    <w:rsid w:val="00C13AE3"/>
    <w:rsid w:val="00C13C8A"/>
    <w:rsid w:val="00C13F09"/>
    <w:rsid w:val="00C13F22"/>
    <w:rsid w:val="00C140FE"/>
    <w:rsid w:val="00C14175"/>
    <w:rsid w:val="00C14293"/>
    <w:rsid w:val="00C14346"/>
    <w:rsid w:val="00C14691"/>
    <w:rsid w:val="00C14835"/>
    <w:rsid w:val="00C149A2"/>
    <w:rsid w:val="00C14AEE"/>
    <w:rsid w:val="00C14C6D"/>
    <w:rsid w:val="00C14EF8"/>
    <w:rsid w:val="00C1503B"/>
    <w:rsid w:val="00C15135"/>
    <w:rsid w:val="00C154D6"/>
    <w:rsid w:val="00C1550F"/>
    <w:rsid w:val="00C1581E"/>
    <w:rsid w:val="00C158A6"/>
    <w:rsid w:val="00C159ED"/>
    <w:rsid w:val="00C15BBD"/>
    <w:rsid w:val="00C15C71"/>
    <w:rsid w:val="00C16027"/>
    <w:rsid w:val="00C16090"/>
    <w:rsid w:val="00C16095"/>
    <w:rsid w:val="00C16386"/>
    <w:rsid w:val="00C165C6"/>
    <w:rsid w:val="00C1662C"/>
    <w:rsid w:val="00C16813"/>
    <w:rsid w:val="00C16B16"/>
    <w:rsid w:val="00C16BDE"/>
    <w:rsid w:val="00C16CC2"/>
    <w:rsid w:val="00C16D1E"/>
    <w:rsid w:val="00C16EB0"/>
    <w:rsid w:val="00C1700A"/>
    <w:rsid w:val="00C17076"/>
    <w:rsid w:val="00C17099"/>
    <w:rsid w:val="00C170A7"/>
    <w:rsid w:val="00C170AD"/>
    <w:rsid w:val="00C170AE"/>
    <w:rsid w:val="00C17280"/>
    <w:rsid w:val="00C173EB"/>
    <w:rsid w:val="00C17542"/>
    <w:rsid w:val="00C17593"/>
    <w:rsid w:val="00C176B6"/>
    <w:rsid w:val="00C17A47"/>
    <w:rsid w:val="00C17D40"/>
    <w:rsid w:val="00C17D7E"/>
    <w:rsid w:val="00C17D89"/>
    <w:rsid w:val="00C17E84"/>
    <w:rsid w:val="00C2013C"/>
    <w:rsid w:val="00C202D5"/>
    <w:rsid w:val="00C20486"/>
    <w:rsid w:val="00C2068D"/>
    <w:rsid w:val="00C206C4"/>
    <w:rsid w:val="00C206EC"/>
    <w:rsid w:val="00C20A16"/>
    <w:rsid w:val="00C20B9A"/>
    <w:rsid w:val="00C20C44"/>
    <w:rsid w:val="00C20DCD"/>
    <w:rsid w:val="00C20DD5"/>
    <w:rsid w:val="00C20E6E"/>
    <w:rsid w:val="00C20F2A"/>
    <w:rsid w:val="00C20FD3"/>
    <w:rsid w:val="00C2123B"/>
    <w:rsid w:val="00C21436"/>
    <w:rsid w:val="00C21482"/>
    <w:rsid w:val="00C21895"/>
    <w:rsid w:val="00C218B3"/>
    <w:rsid w:val="00C21956"/>
    <w:rsid w:val="00C21B35"/>
    <w:rsid w:val="00C21EB3"/>
    <w:rsid w:val="00C222BA"/>
    <w:rsid w:val="00C22571"/>
    <w:rsid w:val="00C226CE"/>
    <w:rsid w:val="00C22B5F"/>
    <w:rsid w:val="00C22ED1"/>
    <w:rsid w:val="00C22FA0"/>
    <w:rsid w:val="00C232DD"/>
    <w:rsid w:val="00C23311"/>
    <w:rsid w:val="00C23574"/>
    <w:rsid w:val="00C23D8F"/>
    <w:rsid w:val="00C240F9"/>
    <w:rsid w:val="00C2423A"/>
    <w:rsid w:val="00C243A3"/>
    <w:rsid w:val="00C244D8"/>
    <w:rsid w:val="00C24789"/>
    <w:rsid w:val="00C24810"/>
    <w:rsid w:val="00C2498D"/>
    <w:rsid w:val="00C24A26"/>
    <w:rsid w:val="00C24D70"/>
    <w:rsid w:val="00C24EE5"/>
    <w:rsid w:val="00C250CF"/>
    <w:rsid w:val="00C25243"/>
    <w:rsid w:val="00C25300"/>
    <w:rsid w:val="00C2533D"/>
    <w:rsid w:val="00C2544D"/>
    <w:rsid w:val="00C25546"/>
    <w:rsid w:val="00C25836"/>
    <w:rsid w:val="00C25956"/>
    <w:rsid w:val="00C25C05"/>
    <w:rsid w:val="00C26301"/>
    <w:rsid w:val="00C26467"/>
    <w:rsid w:val="00C266E3"/>
    <w:rsid w:val="00C267F7"/>
    <w:rsid w:val="00C26871"/>
    <w:rsid w:val="00C2695A"/>
    <w:rsid w:val="00C26CF2"/>
    <w:rsid w:val="00C26DB1"/>
    <w:rsid w:val="00C26EB2"/>
    <w:rsid w:val="00C27156"/>
    <w:rsid w:val="00C274BE"/>
    <w:rsid w:val="00C275D9"/>
    <w:rsid w:val="00C2769D"/>
    <w:rsid w:val="00C276CC"/>
    <w:rsid w:val="00C27C55"/>
    <w:rsid w:val="00C27CD4"/>
    <w:rsid w:val="00C27E49"/>
    <w:rsid w:val="00C27E89"/>
    <w:rsid w:val="00C3019C"/>
    <w:rsid w:val="00C307CF"/>
    <w:rsid w:val="00C307FA"/>
    <w:rsid w:val="00C308F2"/>
    <w:rsid w:val="00C309E4"/>
    <w:rsid w:val="00C30AF4"/>
    <w:rsid w:val="00C30C4B"/>
    <w:rsid w:val="00C30D3F"/>
    <w:rsid w:val="00C30DAA"/>
    <w:rsid w:val="00C30F1F"/>
    <w:rsid w:val="00C30FB5"/>
    <w:rsid w:val="00C31089"/>
    <w:rsid w:val="00C31312"/>
    <w:rsid w:val="00C31431"/>
    <w:rsid w:val="00C314DF"/>
    <w:rsid w:val="00C315D4"/>
    <w:rsid w:val="00C3169A"/>
    <w:rsid w:val="00C3175A"/>
    <w:rsid w:val="00C319A2"/>
    <w:rsid w:val="00C31AD0"/>
    <w:rsid w:val="00C31B7F"/>
    <w:rsid w:val="00C3208A"/>
    <w:rsid w:val="00C32156"/>
    <w:rsid w:val="00C32408"/>
    <w:rsid w:val="00C32A16"/>
    <w:rsid w:val="00C32A95"/>
    <w:rsid w:val="00C32BB7"/>
    <w:rsid w:val="00C32CCE"/>
    <w:rsid w:val="00C32F9D"/>
    <w:rsid w:val="00C331B5"/>
    <w:rsid w:val="00C33211"/>
    <w:rsid w:val="00C33346"/>
    <w:rsid w:val="00C333EB"/>
    <w:rsid w:val="00C3376C"/>
    <w:rsid w:val="00C337EC"/>
    <w:rsid w:val="00C3380D"/>
    <w:rsid w:val="00C3391B"/>
    <w:rsid w:val="00C33961"/>
    <w:rsid w:val="00C339DE"/>
    <w:rsid w:val="00C33AA7"/>
    <w:rsid w:val="00C33D31"/>
    <w:rsid w:val="00C33DCE"/>
    <w:rsid w:val="00C34039"/>
    <w:rsid w:val="00C340CA"/>
    <w:rsid w:val="00C3463A"/>
    <w:rsid w:val="00C346BB"/>
    <w:rsid w:val="00C346C1"/>
    <w:rsid w:val="00C34BDB"/>
    <w:rsid w:val="00C34C05"/>
    <w:rsid w:val="00C34C0E"/>
    <w:rsid w:val="00C34D4B"/>
    <w:rsid w:val="00C34F16"/>
    <w:rsid w:val="00C35040"/>
    <w:rsid w:val="00C3566B"/>
    <w:rsid w:val="00C359D9"/>
    <w:rsid w:val="00C35ACF"/>
    <w:rsid w:val="00C35B23"/>
    <w:rsid w:val="00C35CAE"/>
    <w:rsid w:val="00C35D16"/>
    <w:rsid w:val="00C36050"/>
    <w:rsid w:val="00C361B0"/>
    <w:rsid w:val="00C3630F"/>
    <w:rsid w:val="00C36683"/>
    <w:rsid w:val="00C367B9"/>
    <w:rsid w:val="00C36DAD"/>
    <w:rsid w:val="00C36E60"/>
    <w:rsid w:val="00C37050"/>
    <w:rsid w:val="00C37328"/>
    <w:rsid w:val="00C374C3"/>
    <w:rsid w:val="00C37526"/>
    <w:rsid w:val="00C375D1"/>
    <w:rsid w:val="00C376C4"/>
    <w:rsid w:val="00C37756"/>
    <w:rsid w:val="00C3785A"/>
    <w:rsid w:val="00C37A3E"/>
    <w:rsid w:val="00C37ABC"/>
    <w:rsid w:val="00C37CA6"/>
    <w:rsid w:val="00C37D15"/>
    <w:rsid w:val="00C37F8D"/>
    <w:rsid w:val="00C4018E"/>
    <w:rsid w:val="00C40285"/>
    <w:rsid w:val="00C404D5"/>
    <w:rsid w:val="00C40670"/>
    <w:rsid w:val="00C40927"/>
    <w:rsid w:val="00C40B7D"/>
    <w:rsid w:val="00C40BC8"/>
    <w:rsid w:val="00C40CA7"/>
    <w:rsid w:val="00C40CB7"/>
    <w:rsid w:val="00C40CD4"/>
    <w:rsid w:val="00C41057"/>
    <w:rsid w:val="00C41191"/>
    <w:rsid w:val="00C411E2"/>
    <w:rsid w:val="00C4143D"/>
    <w:rsid w:val="00C4154A"/>
    <w:rsid w:val="00C417E4"/>
    <w:rsid w:val="00C41E8D"/>
    <w:rsid w:val="00C42130"/>
    <w:rsid w:val="00C4238D"/>
    <w:rsid w:val="00C424ED"/>
    <w:rsid w:val="00C42784"/>
    <w:rsid w:val="00C4293F"/>
    <w:rsid w:val="00C429E1"/>
    <w:rsid w:val="00C42E42"/>
    <w:rsid w:val="00C4309C"/>
    <w:rsid w:val="00C43156"/>
    <w:rsid w:val="00C4388E"/>
    <w:rsid w:val="00C439F0"/>
    <w:rsid w:val="00C43C7C"/>
    <w:rsid w:val="00C43CE7"/>
    <w:rsid w:val="00C43E86"/>
    <w:rsid w:val="00C43F70"/>
    <w:rsid w:val="00C44189"/>
    <w:rsid w:val="00C44531"/>
    <w:rsid w:val="00C44757"/>
    <w:rsid w:val="00C447FB"/>
    <w:rsid w:val="00C44900"/>
    <w:rsid w:val="00C44A3E"/>
    <w:rsid w:val="00C44F96"/>
    <w:rsid w:val="00C44FF2"/>
    <w:rsid w:val="00C4514A"/>
    <w:rsid w:val="00C4516E"/>
    <w:rsid w:val="00C45422"/>
    <w:rsid w:val="00C4587D"/>
    <w:rsid w:val="00C45A0C"/>
    <w:rsid w:val="00C45AD9"/>
    <w:rsid w:val="00C45AF5"/>
    <w:rsid w:val="00C45C66"/>
    <w:rsid w:val="00C45D92"/>
    <w:rsid w:val="00C46033"/>
    <w:rsid w:val="00C4667E"/>
    <w:rsid w:val="00C46926"/>
    <w:rsid w:val="00C46B84"/>
    <w:rsid w:val="00C470AA"/>
    <w:rsid w:val="00C47699"/>
    <w:rsid w:val="00C47AE8"/>
    <w:rsid w:val="00C47B0A"/>
    <w:rsid w:val="00C47B4B"/>
    <w:rsid w:val="00C47B93"/>
    <w:rsid w:val="00C47BDE"/>
    <w:rsid w:val="00C47EC4"/>
    <w:rsid w:val="00C47F14"/>
    <w:rsid w:val="00C47FD2"/>
    <w:rsid w:val="00C505DC"/>
    <w:rsid w:val="00C508B7"/>
    <w:rsid w:val="00C509D3"/>
    <w:rsid w:val="00C50A98"/>
    <w:rsid w:val="00C50AA6"/>
    <w:rsid w:val="00C5118B"/>
    <w:rsid w:val="00C511FD"/>
    <w:rsid w:val="00C51696"/>
    <w:rsid w:val="00C5170B"/>
    <w:rsid w:val="00C517DC"/>
    <w:rsid w:val="00C518AE"/>
    <w:rsid w:val="00C5193F"/>
    <w:rsid w:val="00C51D11"/>
    <w:rsid w:val="00C51D30"/>
    <w:rsid w:val="00C51F21"/>
    <w:rsid w:val="00C5207A"/>
    <w:rsid w:val="00C521CD"/>
    <w:rsid w:val="00C524D5"/>
    <w:rsid w:val="00C5257E"/>
    <w:rsid w:val="00C53091"/>
    <w:rsid w:val="00C530E7"/>
    <w:rsid w:val="00C530EF"/>
    <w:rsid w:val="00C531B4"/>
    <w:rsid w:val="00C532F9"/>
    <w:rsid w:val="00C533DE"/>
    <w:rsid w:val="00C53A6B"/>
    <w:rsid w:val="00C53E22"/>
    <w:rsid w:val="00C54075"/>
    <w:rsid w:val="00C54369"/>
    <w:rsid w:val="00C5477C"/>
    <w:rsid w:val="00C54994"/>
    <w:rsid w:val="00C54A95"/>
    <w:rsid w:val="00C54B94"/>
    <w:rsid w:val="00C54C14"/>
    <w:rsid w:val="00C54C19"/>
    <w:rsid w:val="00C54C62"/>
    <w:rsid w:val="00C54CBD"/>
    <w:rsid w:val="00C54CDD"/>
    <w:rsid w:val="00C5537F"/>
    <w:rsid w:val="00C55530"/>
    <w:rsid w:val="00C5589B"/>
    <w:rsid w:val="00C55A08"/>
    <w:rsid w:val="00C55A58"/>
    <w:rsid w:val="00C55B59"/>
    <w:rsid w:val="00C55BE1"/>
    <w:rsid w:val="00C55BF4"/>
    <w:rsid w:val="00C55C6A"/>
    <w:rsid w:val="00C55CBF"/>
    <w:rsid w:val="00C55D46"/>
    <w:rsid w:val="00C55E23"/>
    <w:rsid w:val="00C561B7"/>
    <w:rsid w:val="00C5638E"/>
    <w:rsid w:val="00C56851"/>
    <w:rsid w:val="00C56893"/>
    <w:rsid w:val="00C56918"/>
    <w:rsid w:val="00C569CA"/>
    <w:rsid w:val="00C56C30"/>
    <w:rsid w:val="00C56C7D"/>
    <w:rsid w:val="00C56D72"/>
    <w:rsid w:val="00C5733A"/>
    <w:rsid w:val="00C57554"/>
    <w:rsid w:val="00C5777C"/>
    <w:rsid w:val="00C578C2"/>
    <w:rsid w:val="00C57CC6"/>
    <w:rsid w:val="00C57D43"/>
    <w:rsid w:val="00C57D9D"/>
    <w:rsid w:val="00C57DBA"/>
    <w:rsid w:val="00C601EB"/>
    <w:rsid w:val="00C6022E"/>
    <w:rsid w:val="00C602DB"/>
    <w:rsid w:val="00C60407"/>
    <w:rsid w:val="00C60708"/>
    <w:rsid w:val="00C60AFF"/>
    <w:rsid w:val="00C60CB8"/>
    <w:rsid w:val="00C60EC1"/>
    <w:rsid w:val="00C60F5F"/>
    <w:rsid w:val="00C60FE3"/>
    <w:rsid w:val="00C611AC"/>
    <w:rsid w:val="00C6121D"/>
    <w:rsid w:val="00C61232"/>
    <w:rsid w:val="00C612BC"/>
    <w:rsid w:val="00C612E2"/>
    <w:rsid w:val="00C61336"/>
    <w:rsid w:val="00C613E1"/>
    <w:rsid w:val="00C6186E"/>
    <w:rsid w:val="00C619CD"/>
    <w:rsid w:val="00C61B5A"/>
    <w:rsid w:val="00C61BC8"/>
    <w:rsid w:val="00C61C98"/>
    <w:rsid w:val="00C61D30"/>
    <w:rsid w:val="00C61EE5"/>
    <w:rsid w:val="00C62027"/>
    <w:rsid w:val="00C6267F"/>
    <w:rsid w:val="00C62997"/>
    <w:rsid w:val="00C62BF4"/>
    <w:rsid w:val="00C62D26"/>
    <w:rsid w:val="00C63152"/>
    <w:rsid w:val="00C63253"/>
    <w:rsid w:val="00C63328"/>
    <w:rsid w:val="00C63347"/>
    <w:rsid w:val="00C633AB"/>
    <w:rsid w:val="00C6343A"/>
    <w:rsid w:val="00C636B0"/>
    <w:rsid w:val="00C63B14"/>
    <w:rsid w:val="00C63C43"/>
    <w:rsid w:val="00C63D08"/>
    <w:rsid w:val="00C63EC5"/>
    <w:rsid w:val="00C64176"/>
    <w:rsid w:val="00C641BC"/>
    <w:rsid w:val="00C64315"/>
    <w:rsid w:val="00C64849"/>
    <w:rsid w:val="00C64E57"/>
    <w:rsid w:val="00C652BD"/>
    <w:rsid w:val="00C65601"/>
    <w:rsid w:val="00C6560B"/>
    <w:rsid w:val="00C6560D"/>
    <w:rsid w:val="00C65792"/>
    <w:rsid w:val="00C65860"/>
    <w:rsid w:val="00C65928"/>
    <w:rsid w:val="00C65A91"/>
    <w:rsid w:val="00C65ADD"/>
    <w:rsid w:val="00C65B12"/>
    <w:rsid w:val="00C65B35"/>
    <w:rsid w:val="00C65D24"/>
    <w:rsid w:val="00C65E0D"/>
    <w:rsid w:val="00C65EA4"/>
    <w:rsid w:val="00C65EE7"/>
    <w:rsid w:val="00C65F58"/>
    <w:rsid w:val="00C660A7"/>
    <w:rsid w:val="00C660B0"/>
    <w:rsid w:val="00C66292"/>
    <w:rsid w:val="00C66355"/>
    <w:rsid w:val="00C6648D"/>
    <w:rsid w:val="00C66571"/>
    <w:rsid w:val="00C666DB"/>
    <w:rsid w:val="00C667F6"/>
    <w:rsid w:val="00C66939"/>
    <w:rsid w:val="00C6698A"/>
    <w:rsid w:val="00C66BBC"/>
    <w:rsid w:val="00C66C34"/>
    <w:rsid w:val="00C6728B"/>
    <w:rsid w:val="00C67487"/>
    <w:rsid w:val="00C676A1"/>
    <w:rsid w:val="00C678FC"/>
    <w:rsid w:val="00C679A9"/>
    <w:rsid w:val="00C67F00"/>
    <w:rsid w:val="00C67F34"/>
    <w:rsid w:val="00C70366"/>
    <w:rsid w:val="00C703A9"/>
    <w:rsid w:val="00C7040D"/>
    <w:rsid w:val="00C7099F"/>
    <w:rsid w:val="00C709D7"/>
    <w:rsid w:val="00C709F9"/>
    <w:rsid w:val="00C70B8C"/>
    <w:rsid w:val="00C71019"/>
    <w:rsid w:val="00C7109A"/>
    <w:rsid w:val="00C712B3"/>
    <w:rsid w:val="00C71327"/>
    <w:rsid w:val="00C71468"/>
    <w:rsid w:val="00C71542"/>
    <w:rsid w:val="00C71B50"/>
    <w:rsid w:val="00C71C04"/>
    <w:rsid w:val="00C7219E"/>
    <w:rsid w:val="00C723AF"/>
    <w:rsid w:val="00C723CA"/>
    <w:rsid w:val="00C72EA4"/>
    <w:rsid w:val="00C72EF5"/>
    <w:rsid w:val="00C7322E"/>
    <w:rsid w:val="00C733ED"/>
    <w:rsid w:val="00C73518"/>
    <w:rsid w:val="00C7357D"/>
    <w:rsid w:val="00C736CF"/>
    <w:rsid w:val="00C73A7C"/>
    <w:rsid w:val="00C73BF6"/>
    <w:rsid w:val="00C73E60"/>
    <w:rsid w:val="00C7403C"/>
    <w:rsid w:val="00C74157"/>
    <w:rsid w:val="00C7448E"/>
    <w:rsid w:val="00C7472E"/>
    <w:rsid w:val="00C74859"/>
    <w:rsid w:val="00C74870"/>
    <w:rsid w:val="00C748E2"/>
    <w:rsid w:val="00C74982"/>
    <w:rsid w:val="00C749BD"/>
    <w:rsid w:val="00C74B2A"/>
    <w:rsid w:val="00C74D13"/>
    <w:rsid w:val="00C74E01"/>
    <w:rsid w:val="00C75004"/>
    <w:rsid w:val="00C755E8"/>
    <w:rsid w:val="00C75970"/>
    <w:rsid w:val="00C75AAA"/>
    <w:rsid w:val="00C75AC4"/>
    <w:rsid w:val="00C75BAC"/>
    <w:rsid w:val="00C75C9D"/>
    <w:rsid w:val="00C75DD1"/>
    <w:rsid w:val="00C76261"/>
    <w:rsid w:val="00C765F4"/>
    <w:rsid w:val="00C766C4"/>
    <w:rsid w:val="00C76952"/>
    <w:rsid w:val="00C76C02"/>
    <w:rsid w:val="00C770CC"/>
    <w:rsid w:val="00C77188"/>
    <w:rsid w:val="00C7731D"/>
    <w:rsid w:val="00C774FF"/>
    <w:rsid w:val="00C775CB"/>
    <w:rsid w:val="00C7766D"/>
    <w:rsid w:val="00C776C8"/>
    <w:rsid w:val="00C77714"/>
    <w:rsid w:val="00C77846"/>
    <w:rsid w:val="00C7799E"/>
    <w:rsid w:val="00C77CC4"/>
    <w:rsid w:val="00C77FB3"/>
    <w:rsid w:val="00C77FBF"/>
    <w:rsid w:val="00C80075"/>
    <w:rsid w:val="00C800B4"/>
    <w:rsid w:val="00C8034C"/>
    <w:rsid w:val="00C80441"/>
    <w:rsid w:val="00C80547"/>
    <w:rsid w:val="00C8066B"/>
    <w:rsid w:val="00C8093F"/>
    <w:rsid w:val="00C8097A"/>
    <w:rsid w:val="00C80DB5"/>
    <w:rsid w:val="00C8102F"/>
    <w:rsid w:val="00C81585"/>
    <w:rsid w:val="00C8198E"/>
    <w:rsid w:val="00C81B30"/>
    <w:rsid w:val="00C81DF6"/>
    <w:rsid w:val="00C81FD2"/>
    <w:rsid w:val="00C820BB"/>
    <w:rsid w:val="00C820FD"/>
    <w:rsid w:val="00C8220B"/>
    <w:rsid w:val="00C82387"/>
    <w:rsid w:val="00C823D0"/>
    <w:rsid w:val="00C82445"/>
    <w:rsid w:val="00C82699"/>
    <w:rsid w:val="00C82AC0"/>
    <w:rsid w:val="00C82CD6"/>
    <w:rsid w:val="00C82F4B"/>
    <w:rsid w:val="00C831FC"/>
    <w:rsid w:val="00C833EA"/>
    <w:rsid w:val="00C8351F"/>
    <w:rsid w:val="00C83775"/>
    <w:rsid w:val="00C8395C"/>
    <w:rsid w:val="00C83AA5"/>
    <w:rsid w:val="00C83D50"/>
    <w:rsid w:val="00C84231"/>
    <w:rsid w:val="00C847C8"/>
    <w:rsid w:val="00C847C9"/>
    <w:rsid w:val="00C84882"/>
    <w:rsid w:val="00C84A83"/>
    <w:rsid w:val="00C84CD2"/>
    <w:rsid w:val="00C84D5A"/>
    <w:rsid w:val="00C84F8F"/>
    <w:rsid w:val="00C85034"/>
    <w:rsid w:val="00C8534D"/>
    <w:rsid w:val="00C8547F"/>
    <w:rsid w:val="00C8548F"/>
    <w:rsid w:val="00C856DE"/>
    <w:rsid w:val="00C85715"/>
    <w:rsid w:val="00C858FB"/>
    <w:rsid w:val="00C85E9C"/>
    <w:rsid w:val="00C85F12"/>
    <w:rsid w:val="00C861E2"/>
    <w:rsid w:val="00C86345"/>
    <w:rsid w:val="00C86379"/>
    <w:rsid w:val="00C864DB"/>
    <w:rsid w:val="00C8669B"/>
    <w:rsid w:val="00C868AD"/>
    <w:rsid w:val="00C86A6A"/>
    <w:rsid w:val="00C86B86"/>
    <w:rsid w:val="00C86C51"/>
    <w:rsid w:val="00C870BA"/>
    <w:rsid w:val="00C872A0"/>
    <w:rsid w:val="00C87703"/>
    <w:rsid w:val="00C8781D"/>
    <w:rsid w:val="00C87890"/>
    <w:rsid w:val="00C878E9"/>
    <w:rsid w:val="00C87AF9"/>
    <w:rsid w:val="00C87F1D"/>
    <w:rsid w:val="00C87F8D"/>
    <w:rsid w:val="00C90051"/>
    <w:rsid w:val="00C901A9"/>
    <w:rsid w:val="00C901F6"/>
    <w:rsid w:val="00C903DC"/>
    <w:rsid w:val="00C90421"/>
    <w:rsid w:val="00C9047A"/>
    <w:rsid w:val="00C905AC"/>
    <w:rsid w:val="00C9065E"/>
    <w:rsid w:val="00C909DB"/>
    <w:rsid w:val="00C90A7E"/>
    <w:rsid w:val="00C90AAB"/>
    <w:rsid w:val="00C90B43"/>
    <w:rsid w:val="00C90C65"/>
    <w:rsid w:val="00C90C82"/>
    <w:rsid w:val="00C90D27"/>
    <w:rsid w:val="00C90E03"/>
    <w:rsid w:val="00C90F7A"/>
    <w:rsid w:val="00C911EF"/>
    <w:rsid w:val="00C91438"/>
    <w:rsid w:val="00C91801"/>
    <w:rsid w:val="00C91CFB"/>
    <w:rsid w:val="00C91FAC"/>
    <w:rsid w:val="00C92013"/>
    <w:rsid w:val="00C9220C"/>
    <w:rsid w:val="00C922C5"/>
    <w:rsid w:val="00C92352"/>
    <w:rsid w:val="00C923B2"/>
    <w:rsid w:val="00C923B7"/>
    <w:rsid w:val="00C924D0"/>
    <w:rsid w:val="00C927AB"/>
    <w:rsid w:val="00C92846"/>
    <w:rsid w:val="00C929E1"/>
    <w:rsid w:val="00C92C2A"/>
    <w:rsid w:val="00C92E46"/>
    <w:rsid w:val="00C9318C"/>
    <w:rsid w:val="00C93297"/>
    <w:rsid w:val="00C93543"/>
    <w:rsid w:val="00C93AEC"/>
    <w:rsid w:val="00C93B38"/>
    <w:rsid w:val="00C93C1B"/>
    <w:rsid w:val="00C94165"/>
    <w:rsid w:val="00C943AE"/>
    <w:rsid w:val="00C94465"/>
    <w:rsid w:val="00C94596"/>
    <w:rsid w:val="00C945A8"/>
    <w:rsid w:val="00C945EC"/>
    <w:rsid w:val="00C94735"/>
    <w:rsid w:val="00C947E8"/>
    <w:rsid w:val="00C94A5E"/>
    <w:rsid w:val="00C94B58"/>
    <w:rsid w:val="00C94BBA"/>
    <w:rsid w:val="00C94E45"/>
    <w:rsid w:val="00C9525E"/>
    <w:rsid w:val="00C95300"/>
    <w:rsid w:val="00C9541A"/>
    <w:rsid w:val="00C95548"/>
    <w:rsid w:val="00C955E5"/>
    <w:rsid w:val="00C955F6"/>
    <w:rsid w:val="00C95656"/>
    <w:rsid w:val="00C956B3"/>
    <w:rsid w:val="00C95730"/>
    <w:rsid w:val="00C95962"/>
    <w:rsid w:val="00C959AA"/>
    <w:rsid w:val="00C95C7E"/>
    <w:rsid w:val="00C95CB3"/>
    <w:rsid w:val="00C95CDE"/>
    <w:rsid w:val="00C95D0F"/>
    <w:rsid w:val="00C95EC0"/>
    <w:rsid w:val="00C95F63"/>
    <w:rsid w:val="00C96011"/>
    <w:rsid w:val="00C9612D"/>
    <w:rsid w:val="00C961A2"/>
    <w:rsid w:val="00C963E1"/>
    <w:rsid w:val="00C965AD"/>
    <w:rsid w:val="00C96980"/>
    <w:rsid w:val="00C96A24"/>
    <w:rsid w:val="00C96A2B"/>
    <w:rsid w:val="00C96B66"/>
    <w:rsid w:val="00C96C2A"/>
    <w:rsid w:val="00C96D37"/>
    <w:rsid w:val="00C96D71"/>
    <w:rsid w:val="00C96F89"/>
    <w:rsid w:val="00C96FE0"/>
    <w:rsid w:val="00C970D9"/>
    <w:rsid w:val="00C97572"/>
    <w:rsid w:val="00C9785E"/>
    <w:rsid w:val="00C97AF1"/>
    <w:rsid w:val="00C97D77"/>
    <w:rsid w:val="00C97DCF"/>
    <w:rsid w:val="00CA0108"/>
    <w:rsid w:val="00CA06E5"/>
    <w:rsid w:val="00CA072B"/>
    <w:rsid w:val="00CA09AA"/>
    <w:rsid w:val="00CA0BC0"/>
    <w:rsid w:val="00CA0FCC"/>
    <w:rsid w:val="00CA114D"/>
    <w:rsid w:val="00CA1225"/>
    <w:rsid w:val="00CA18D2"/>
    <w:rsid w:val="00CA1EB1"/>
    <w:rsid w:val="00CA2172"/>
    <w:rsid w:val="00CA251B"/>
    <w:rsid w:val="00CA25AF"/>
    <w:rsid w:val="00CA28A9"/>
    <w:rsid w:val="00CA28F3"/>
    <w:rsid w:val="00CA2919"/>
    <w:rsid w:val="00CA295B"/>
    <w:rsid w:val="00CA2A0C"/>
    <w:rsid w:val="00CA2C56"/>
    <w:rsid w:val="00CA2D18"/>
    <w:rsid w:val="00CA2E58"/>
    <w:rsid w:val="00CA303A"/>
    <w:rsid w:val="00CA3158"/>
    <w:rsid w:val="00CA32E9"/>
    <w:rsid w:val="00CA366F"/>
    <w:rsid w:val="00CA37E7"/>
    <w:rsid w:val="00CA37EB"/>
    <w:rsid w:val="00CA397F"/>
    <w:rsid w:val="00CA3ABB"/>
    <w:rsid w:val="00CA3E51"/>
    <w:rsid w:val="00CA3F15"/>
    <w:rsid w:val="00CA411A"/>
    <w:rsid w:val="00CA4556"/>
    <w:rsid w:val="00CA475D"/>
    <w:rsid w:val="00CA49C0"/>
    <w:rsid w:val="00CA4A24"/>
    <w:rsid w:val="00CA4A3F"/>
    <w:rsid w:val="00CA4B4A"/>
    <w:rsid w:val="00CA4C14"/>
    <w:rsid w:val="00CA4E5B"/>
    <w:rsid w:val="00CA4F58"/>
    <w:rsid w:val="00CA51A0"/>
    <w:rsid w:val="00CA52DC"/>
    <w:rsid w:val="00CA5406"/>
    <w:rsid w:val="00CA5842"/>
    <w:rsid w:val="00CA5DA3"/>
    <w:rsid w:val="00CA5FAD"/>
    <w:rsid w:val="00CA6164"/>
    <w:rsid w:val="00CA61FB"/>
    <w:rsid w:val="00CA6741"/>
    <w:rsid w:val="00CA6B4B"/>
    <w:rsid w:val="00CA6BA2"/>
    <w:rsid w:val="00CA6BDF"/>
    <w:rsid w:val="00CA6C29"/>
    <w:rsid w:val="00CB01BC"/>
    <w:rsid w:val="00CB03CF"/>
    <w:rsid w:val="00CB047F"/>
    <w:rsid w:val="00CB04CB"/>
    <w:rsid w:val="00CB067D"/>
    <w:rsid w:val="00CB099B"/>
    <w:rsid w:val="00CB0A9B"/>
    <w:rsid w:val="00CB0B63"/>
    <w:rsid w:val="00CB0B87"/>
    <w:rsid w:val="00CB0CE5"/>
    <w:rsid w:val="00CB0FA3"/>
    <w:rsid w:val="00CB11BD"/>
    <w:rsid w:val="00CB1324"/>
    <w:rsid w:val="00CB1368"/>
    <w:rsid w:val="00CB167F"/>
    <w:rsid w:val="00CB1A0C"/>
    <w:rsid w:val="00CB1F2A"/>
    <w:rsid w:val="00CB1FFF"/>
    <w:rsid w:val="00CB20A3"/>
    <w:rsid w:val="00CB20F0"/>
    <w:rsid w:val="00CB212D"/>
    <w:rsid w:val="00CB2265"/>
    <w:rsid w:val="00CB2654"/>
    <w:rsid w:val="00CB2752"/>
    <w:rsid w:val="00CB2918"/>
    <w:rsid w:val="00CB299C"/>
    <w:rsid w:val="00CB2BBA"/>
    <w:rsid w:val="00CB2C3A"/>
    <w:rsid w:val="00CB318A"/>
    <w:rsid w:val="00CB3404"/>
    <w:rsid w:val="00CB3461"/>
    <w:rsid w:val="00CB35ED"/>
    <w:rsid w:val="00CB38FE"/>
    <w:rsid w:val="00CB39EB"/>
    <w:rsid w:val="00CB40B2"/>
    <w:rsid w:val="00CB41E7"/>
    <w:rsid w:val="00CB4317"/>
    <w:rsid w:val="00CB44EA"/>
    <w:rsid w:val="00CB480A"/>
    <w:rsid w:val="00CB4FA5"/>
    <w:rsid w:val="00CB5008"/>
    <w:rsid w:val="00CB50AF"/>
    <w:rsid w:val="00CB5185"/>
    <w:rsid w:val="00CB58AE"/>
    <w:rsid w:val="00CB58DD"/>
    <w:rsid w:val="00CB58F4"/>
    <w:rsid w:val="00CB5CE9"/>
    <w:rsid w:val="00CB6069"/>
    <w:rsid w:val="00CB61CB"/>
    <w:rsid w:val="00CB6343"/>
    <w:rsid w:val="00CB6358"/>
    <w:rsid w:val="00CB6517"/>
    <w:rsid w:val="00CB6520"/>
    <w:rsid w:val="00CB657A"/>
    <w:rsid w:val="00CB6F14"/>
    <w:rsid w:val="00CB7648"/>
    <w:rsid w:val="00CB76C6"/>
    <w:rsid w:val="00CB79A4"/>
    <w:rsid w:val="00CB7B6B"/>
    <w:rsid w:val="00CB7F5F"/>
    <w:rsid w:val="00CC00B7"/>
    <w:rsid w:val="00CC0339"/>
    <w:rsid w:val="00CC034B"/>
    <w:rsid w:val="00CC0492"/>
    <w:rsid w:val="00CC06B8"/>
    <w:rsid w:val="00CC07BA"/>
    <w:rsid w:val="00CC099A"/>
    <w:rsid w:val="00CC0A38"/>
    <w:rsid w:val="00CC0A4D"/>
    <w:rsid w:val="00CC0AA7"/>
    <w:rsid w:val="00CC0D40"/>
    <w:rsid w:val="00CC0DDE"/>
    <w:rsid w:val="00CC0E56"/>
    <w:rsid w:val="00CC0E7C"/>
    <w:rsid w:val="00CC134C"/>
    <w:rsid w:val="00CC1452"/>
    <w:rsid w:val="00CC1491"/>
    <w:rsid w:val="00CC1555"/>
    <w:rsid w:val="00CC1635"/>
    <w:rsid w:val="00CC172A"/>
    <w:rsid w:val="00CC17A3"/>
    <w:rsid w:val="00CC1A18"/>
    <w:rsid w:val="00CC1A86"/>
    <w:rsid w:val="00CC1ACD"/>
    <w:rsid w:val="00CC1BEF"/>
    <w:rsid w:val="00CC1D2E"/>
    <w:rsid w:val="00CC1E3E"/>
    <w:rsid w:val="00CC1E40"/>
    <w:rsid w:val="00CC1EC1"/>
    <w:rsid w:val="00CC211F"/>
    <w:rsid w:val="00CC2507"/>
    <w:rsid w:val="00CC266E"/>
    <w:rsid w:val="00CC27F5"/>
    <w:rsid w:val="00CC2C3F"/>
    <w:rsid w:val="00CC2D09"/>
    <w:rsid w:val="00CC2D18"/>
    <w:rsid w:val="00CC2EFE"/>
    <w:rsid w:val="00CC3029"/>
    <w:rsid w:val="00CC32B0"/>
    <w:rsid w:val="00CC3763"/>
    <w:rsid w:val="00CC3C0F"/>
    <w:rsid w:val="00CC3D8D"/>
    <w:rsid w:val="00CC3E8C"/>
    <w:rsid w:val="00CC400F"/>
    <w:rsid w:val="00CC4365"/>
    <w:rsid w:val="00CC4763"/>
    <w:rsid w:val="00CC4896"/>
    <w:rsid w:val="00CC4C5E"/>
    <w:rsid w:val="00CC4CD7"/>
    <w:rsid w:val="00CC4D63"/>
    <w:rsid w:val="00CC4F58"/>
    <w:rsid w:val="00CC5024"/>
    <w:rsid w:val="00CC50EB"/>
    <w:rsid w:val="00CC51A1"/>
    <w:rsid w:val="00CC5268"/>
    <w:rsid w:val="00CC577A"/>
    <w:rsid w:val="00CC57AE"/>
    <w:rsid w:val="00CC584A"/>
    <w:rsid w:val="00CC5B7E"/>
    <w:rsid w:val="00CC606C"/>
    <w:rsid w:val="00CC61CB"/>
    <w:rsid w:val="00CC620F"/>
    <w:rsid w:val="00CC63B6"/>
    <w:rsid w:val="00CC656D"/>
    <w:rsid w:val="00CC65A3"/>
    <w:rsid w:val="00CC6978"/>
    <w:rsid w:val="00CC6E6D"/>
    <w:rsid w:val="00CC7170"/>
    <w:rsid w:val="00CC728B"/>
    <w:rsid w:val="00CC7356"/>
    <w:rsid w:val="00CC74D5"/>
    <w:rsid w:val="00CC7557"/>
    <w:rsid w:val="00CC78E6"/>
    <w:rsid w:val="00CC7A24"/>
    <w:rsid w:val="00CC7A6D"/>
    <w:rsid w:val="00CC7DF5"/>
    <w:rsid w:val="00CD00D6"/>
    <w:rsid w:val="00CD0295"/>
    <w:rsid w:val="00CD04B6"/>
    <w:rsid w:val="00CD0549"/>
    <w:rsid w:val="00CD05A3"/>
    <w:rsid w:val="00CD0740"/>
    <w:rsid w:val="00CD0768"/>
    <w:rsid w:val="00CD0916"/>
    <w:rsid w:val="00CD0948"/>
    <w:rsid w:val="00CD09BD"/>
    <w:rsid w:val="00CD0ACF"/>
    <w:rsid w:val="00CD0B87"/>
    <w:rsid w:val="00CD0DC7"/>
    <w:rsid w:val="00CD0E3C"/>
    <w:rsid w:val="00CD1077"/>
    <w:rsid w:val="00CD1305"/>
    <w:rsid w:val="00CD14A9"/>
    <w:rsid w:val="00CD14AE"/>
    <w:rsid w:val="00CD14BA"/>
    <w:rsid w:val="00CD14CB"/>
    <w:rsid w:val="00CD15E3"/>
    <w:rsid w:val="00CD178A"/>
    <w:rsid w:val="00CD179D"/>
    <w:rsid w:val="00CD1A73"/>
    <w:rsid w:val="00CD1B7E"/>
    <w:rsid w:val="00CD1E74"/>
    <w:rsid w:val="00CD1EDB"/>
    <w:rsid w:val="00CD1F7D"/>
    <w:rsid w:val="00CD2219"/>
    <w:rsid w:val="00CD2585"/>
    <w:rsid w:val="00CD283A"/>
    <w:rsid w:val="00CD2F5D"/>
    <w:rsid w:val="00CD309B"/>
    <w:rsid w:val="00CD3122"/>
    <w:rsid w:val="00CD3167"/>
    <w:rsid w:val="00CD325D"/>
    <w:rsid w:val="00CD3372"/>
    <w:rsid w:val="00CD3421"/>
    <w:rsid w:val="00CD342B"/>
    <w:rsid w:val="00CD37AF"/>
    <w:rsid w:val="00CD37D1"/>
    <w:rsid w:val="00CD3866"/>
    <w:rsid w:val="00CD3A7E"/>
    <w:rsid w:val="00CD3B95"/>
    <w:rsid w:val="00CD3C3B"/>
    <w:rsid w:val="00CD3D0C"/>
    <w:rsid w:val="00CD3D4B"/>
    <w:rsid w:val="00CD3F09"/>
    <w:rsid w:val="00CD3FAF"/>
    <w:rsid w:val="00CD4008"/>
    <w:rsid w:val="00CD41FF"/>
    <w:rsid w:val="00CD46FE"/>
    <w:rsid w:val="00CD492B"/>
    <w:rsid w:val="00CD4D33"/>
    <w:rsid w:val="00CD4EEB"/>
    <w:rsid w:val="00CD4F13"/>
    <w:rsid w:val="00CD4FF3"/>
    <w:rsid w:val="00CD5305"/>
    <w:rsid w:val="00CD5788"/>
    <w:rsid w:val="00CD5806"/>
    <w:rsid w:val="00CD5ADA"/>
    <w:rsid w:val="00CD5B62"/>
    <w:rsid w:val="00CD5C02"/>
    <w:rsid w:val="00CD5EE7"/>
    <w:rsid w:val="00CD5F80"/>
    <w:rsid w:val="00CD60C9"/>
    <w:rsid w:val="00CD61E3"/>
    <w:rsid w:val="00CD632E"/>
    <w:rsid w:val="00CD650C"/>
    <w:rsid w:val="00CD65CE"/>
    <w:rsid w:val="00CD6823"/>
    <w:rsid w:val="00CD6A2D"/>
    <w:rsid w:val="00CD6C4E"/>
    <w:rsid w:val="00CD6D63"/>
    <w:rsid w:val="00CD6DC9"/>
    <w:rsid w:val="00CD6E0B"/>
    <w:rsid w:val="00CD6EE2"/>
    <w:rsid w:val="00CD74E3"/>
    <w:rsid w:val="00CD7678"/>
    <w:rsid w:val="00CD76AB"/>
    <w:rsid w:val="00CD787F"/>
    <w:rsid w:val="00CD79DA"/>
    <w:rsid w:val="00CD7A39"/>
    <w:rsid w:val="00CD7A3D"/>
    <w:rsid w:val="00CD7A85"/>
    <w:rsid w:val="00CD7A86"/>
    <w:rsid w:val="00CD7B0B"/>
    <w:rsid w:val="00CD7D5F"/>
    <w:rsid w:val="00CD7DA4"/>
    <w:rsid w:val="00CE006E"/>
    <w:rsid w:val="00CE0078"/>
    <w:rsid w:val="00CE014D"/>
    <w:rsid w:val="00CE025E"/>
    <w:rsid w:val="00CE030D"/>
    <w:rsid w:val="00CE03B6"/>
    <w:rsid w:val="00CE04D2"/>
    <w:rsid w:val="00CE05F2"/>
    <w:rsid w:val="00CE0755"/>
    <w:rsid w:val="00CE0899"/>
    <w:rsid w:val="00CE097D"/>
    <w:rsid w:val="00CE0A13"/>
    <w:rsid w:val="00CE0AB1"/>
    <w:rsid w:val="00CE0CBF"/>
    <w:rsid w:val="00CE0F12"/>
    <w:rsid w:val="00CE112E"/>
    <w:rsid w:val="00CE1225"/>
    <w:rsid w:val="00CE132D"/>
    <w:rsid w:val="00CE143E"/>
    <w:rsid w:val="00CE17FA"/>
    <w:rsid w:val="00CE187A"/>
    <w:rsid w:val="00CE196F"/>
    <w:rsid w:val="00CE19F2"/>
    <w:rsid w:val="00CE1A4E"/>
    <w:rsid w:val="00CE220D"/>
    <w:rsid w:val="00CE24B4"/>
    <w:rsid w:val="00CE253D"/>
    <w:rsid w:val="00CE2850"/>
    <w:rsid w:val="00CE3169"/>
    <w:rsid w:val="00CE3257"/>
    <w:rsid w:val="00CE3393"/>
    <w:rsid w:val="00CE3406"/>
    <w:rsid w:val="00CE3572"/>
    <w:rsid w:val="00CE38AA"/>
    <w:rsid w:val="00CE38C8"/>
    <w:rsid w:val="00CE3CDC"/>
    <w:rsid w:val="00CE3D16"/>
    <w:rsid w:val="00CE3D41"/>
    <w:rsid w:val="00CE3E76"/>
    <w:rsid w:val="00CE3FBA"/>
    <w:rsid w:val="00CE429F"/>
    <w:rsid w:val="00CE437F"/>
    <w:rsid w:val="00CE45C3"/>
    <w:rsid w:val="00CE48DE"/>
    <w:rsid w:val="00CE4A2E"/>
    <w:rsid w:val="00CE528D"/>
    <w:rsid w:val="00CE52E0"/>
    <w:rsid w:val="00CE5386"/>
    <w:rsid w:val="00CE53A7"/>
    <w:rsid w:val="00CE5551"/>
    <w:rsid w:val="00CE56FD"/>
    <w:rsid w:val="00CE578F"/>
    <w:rsid w:val="00CE59AF"/>
    <w:rsid w:val="00CE5A9E"/>
    <w:rsid w:val="00CE5AC9"/>
    <w:rsid w:val="00CE5BCD"/>
    <w:rsid w:val="00CE5DFA"/>
    <w:rsid w:val="00CE5E50"/>
    <w:rsid w:val="00CE5F5F"/>
    <w:rsid w:val="00CE630B"/>
    <w:rsid w:val="00CE6763"/>
    <w:rsid w:val="00CE69F3"/>
    <w:rsid w:val="00CE6AD5"/>
    <w:rsid w:val="00CE6C34"/>
    <w:rsid w:val="00CE6E24"/>
    <w:rsid w:val="00CE72BC"/>
    <w:rsid w:val="00CE7392"/>
    <w:rsid w:val="00CE76BD"/>
    <w:rsid w:val="00CE7792"/>
    <w:rsid w:val="00CE781A"/>
    <w:rsid w:val="00CE7998"/>
    <w:rsid w:val="00CE7B7F"/>
    <w:rsid w:val="00CE7C78"/>
    <w:rsid w:val="00CF00E4"/>
    <w:rsid w:val="00CF0131"/>
    <w:rsid w:val="00CF02AC"/>
    <w:rsid w:val="00CF057C"/>
    <w:rsid w:val="00CF06E6"/>
    <w:rsid w:val="00CF09F9"/>
    <w:rsid w:val="00CF0C39"/>
    <w:rsid w:val="00CF11E0"/>
    <w:rsid w:val="00CF126C"/>
    <w:rsid w:val="00CF18AB"/>
    <w:rsid w:val="00CF1AA6"/>
    <w:rsid w:val="00CF1C27"/>
    <w:rsid w:val="00CF1D69"/>
    <w:rsid w:val="00CF20C8"/>
    <w:rsid w:val="00CF20FE"/>
    <w:rsid w:val="00CF2231"/>
    <w:rsid w:val="00CF2305"/>
    <w:rsid w:val="00CF2606"/>
    <w:rsid w:val="00CF2639"/>
    <w:rsid w:val="00CF2655"/>
    <w:rsid w:val="00CF2B5F"/>
    <w:rsid w:val="00CF2B6B"/>
    <w:rsid w:val="00CF2EF5"/>
    <w:rsid w:val="00CF2FBF"/>
    <w:rsid w:val="00CF30DE"/>
    <w:rsid w:val="00CF3114"/>
    <w:rsid w:val="00CF33BA"/>
    <w:rsid w:val="00CF33EC"/>
    <w:rsid w:val="00CF39D5"/>
    <w:rsid w:val="00CF3D1F"/>
    <w:rsid w:val="00CF3E2B"/>
    <w:rsid w:val="00CF3F01"/>
    <w:rsid w:val="00CF4050"/>
    <w:rsid w:val="00CF41AE"/>
    <w:rsid w:val="00CF4313"/>
    <w:rsid w:val="00CF495B"/>
    <w:rsid w:val="00CF4B3B"/>
    <w:rsid w:val="00CF4DD7"/>
    <w:rsid w:val="00CF4F02"/>
    <w:rsid w:val="00CF4F88"/>
    <w:rsid w:val="00CF4FBF"/>
    <w:rsid w:val="00CF5371"/>
    <w:rsid w:val="00CF5637"/>
    <w:rsid w:val="00CF5A61"/>
    <w:rsid w:val="00CF5B48"/>
    <w:rsid w:val="00CF5B4A"/>
    <w:rsid w:val="00CF5C57"/>
    <w:rsid w:val="00CF5DCB"/>
    <w:rsid w:val="00CF5E8C"/>
    <w:rsid w:val="00CF5EE9"/>
    <w:rsid w:val="00CF60DF"/>
    <w:rsid w:val="00CF617D"/>
    <w:rsid w:val="00CF61A3"/>
    <w:rsid w:val="00CF6323"/>
    <w:rsid w:val="00CF635C"/>
    <w:rsid w:val="00CF6565"/>
    <w:rsid w:val="00CF66DE"/>
    <w:rsid w:val="00CF6797"/>
    <w:rsid w:val="00CF6848"/>
    <w:rsid w:val="00CF6967"/>
    <w:rsid w:val="00CF6AF3"/>
    <w:rsid w:val="00CF6C9A"/>
    <w:rsid w:val="00CF6D3E"/>
    <w:rsid w:val="00CF6D9B"/>
    <w:rsid w:val="00CF70D5"/>
    <w:rsid w:val="00CF74F6"/>
    <w:rsid w:val="00CF76AE"/>
    <w:rsid w:val="00CF7955"/>
    <w:rsid w:val="00CF7BB4"/>
    <w:rsid w:val="00CF7CCF"/>
    <w:rsid w:val="00CF7D8D"/>
    <w:rsid w:val="00D00250"/>
    <w:rsid w:val="00D0033A"/>
    <w:rsid w:val="00D00522"/>
    <w:rsid w:val="00D0061C"/>
    <w:rsid w:val="00D007B8"/>
    <w:rsid w:val="00D00B22"/>
    <w:rsid w:val="00D00CEC"/>
    <w:rsid w:val="00D00FCA"/>
    <w:rsid w:val="00D017EE"/>
    <w:rsid w:val="00D018E2"/>
    <w:rsid w:val="00D0193C"/>
    <w:rsid w:val="00D01984"/>
    <w:rsid w:val="00D019A8"/>
    <w:rsid w:val="00D01C73"/>
    <w:rsid w:val="00D02186"/>
    <w:rsid w:val="00D02369"/>
    <w:rsid w:val="00D026CD"/>
    <w:rsid w:val="00D02AFC"/>
    <w:rsid w:val="00D02B31"/>
    <w:rsid w:val="00D02C36"/>
    <w:rsid w:val="00D02CCD"/>
    <w:rsid w:val="00D02E17"/>
    <w:rsid w:val="00D02F2F"/>
    <w:rsid w:val="00D02F57"/>
    <w:rsid w:val="00D03150"/>
    <w:rsid w:val="00D031D8"/>
    <w:rsid w:val="00D0321D"/>
    <w:rsid w:val="00D0377C"/>
    <w:rsid w:val="00D03D68"/>
    <w:rsid w:val="00D03EFC"/>
    <w:rsid w:val="00D0419D"/>
    <w:rsid w:val="00D041E0"/>
    <w:rsid w:val="00D04264"/>
    <w:rsid w:val="00D047A1"/>
    <w:rsid w:val="00D04802"/>
    <w:rsid w:val="00D0481A"/>
    <w:rsid w:val="00D04823"/>
    <w:rsid w:val="00D048A8"/>
    <w:rsid w:val="00D04927"/>
    <w:rsid w:val="00D049D1"/>
    <w:rsid w:val="00D04A57"/>
    <w:rsid w:val="00D04A63"/>
    <w:rsid w:val="00D04C94"/>
    <w:rsid w:val="00D04CC7"/>
    <w:rsid w:val="00D04FC8"/>
    <w:rsid w:val="00D050BA"/>
    <w:rsid w:val="00D0523C"/>
    <w:rsid w:val="00D0574F"/>
    <w:rsid w:val="00D05B47"/>
    <w:rsid w:val="00D05B72"/>
    <w:rsid w:val="00D05F62"/>
    <w:rsid w:val="00D05FC4"/>
    <w:rsid w:val="00D05FD4"/>
    <w:rsid w:val="00D06088"/>
    <w:rsid w:val="00D06476"/>
    <w:rsid w:val="00D0660B"/>
    <w:rsid w:val="00D066DD"/>
    <w:rsid w:val="00D0675C"/>
    <w:rsid w:val="00D06800"/>
    <w:rsid w:val="00D06B22"/>
    <w:rsid w:val="00D06DED"/>
    <w:rsid w:val="00D06F05"/>
    <w:rsid w:val="00D070AD"/>
    <w:rsid w:val="00D07149"/>
    <w:rsid w:val="00D0734F"/>
    <w:rsid w:val="00D073B1"/>
    <w:rsid w:val="00D073D1"/>
    <w:rsid w:val="00D07810"/>
    <w:rsid w:val="00D078A7"/>
    <w:rsid w:val="00D078A9"/>
    <w:rsid w:val="00D078C9"/>
    <w:rsid w:val="00D07D73"/>
    <w:rsid w:val="00D07DCA"/>
    <w:rsid w:val="00D07E5F"/>
    <w:rsid w:val="00D10130"/>
    <w:rsid w:val="00D1023A"/>
    <w:rsid w:val="00D10456"/>
    <w:rsid w:val="00D107A4"/>
    <w:rsid w:val="00D1081F"/>
    <w:rsid w:val="00D10F47"/>
    <w:rsid w:val="00D11488"/>
    <w:rsid w:val="00D11672"/>
    <w:rsid w:val="00D11873"/>
    <w:rsid w:val="00D118A3"/>
    <w:rsid w:val="00D11C77"/>
    <w:rsid w:val="00D11F7F"/>
    <w:rsid w:val="00D11FAE"/>
    <w:rsid w:val="00D1222C"/>
    <w:rsid w:val="00D12371"/>
    <w:rsid w:val="00D12440"/>
    <w:rsid w:val="00D1249E"/>
    <w:rsid w:val="00D126E6"/>
    <w:rsid w:val="00D126F8"/>
    <w:rsid w:val="00D12788"/>
    <w:rsid w:val="00D128F5"/>
    <w:rsid w:val="00D12A57"/>
    <w:rsid w:val="00D12B75"/>
    <w:rsid w:val="00D12F7E"/>
    <w:rsid w:val="00D1303E"/>
    <w:rsid w:val="00D13324"/>
    <w:rsid w:val="00D133E0"/>
    <w:rsid w:val="00D13451"/>
    <w:rsid w:val="00D1358A"/>
    <w:rsid w:val="00D136F9"/>
    <w:rsid w:val="00D137CE"/>
    <w:rsid w:val="00D13820"/>
    <w:rsid w:val="00D13880"/>
    <w:rsid w:val="00D13BBC"/>
    <w:rsid w:val="00D13CC2"/>
    <w:rsid w:val="00D13F9F"/>
    <w:rsid w:val="00D14204"/>
    <w:rsid w:val="00D1452A"/>
    <w:rsid w:val="00D14553"/>
    <w:rsid w:val="00D1491D"/>
    <w:rsid w:val="00D14A21"/>
    <w:rsid w:val="00D152F2"/>
    <w:rsid w:val="00D153D7"/>
    <w:rsid w:val="00D1552A"/>
    <w:rsid w:val="00D155B0"/>
    <w:rsid w:val="00D15ACE"/>
    <w:rsid w:val="00D15D9D"/>
    <w:rsid w:val="00D15DAD"/>
    <w:rsid w:val="00D1624D"/>
    <w:rsid w:val="00D163BC"/>
    <w:rsid w:val="00D16440"/>
    <w:rsid w:val="00D1685B"/>
    <w:rsid w:val="00D169D5"/>
    <w:rsid w:val="00D16BF3"/>
    <w:rsid w:val="00D16E02"/>
    <w:rsid w:val="00D1717F"/>
    <w:rsid w:val="00D17225"/>
    <w:rsid w:val="00D1733E"/>
    <w:rsid w:val="00D175D1"/>
    <w:rsid w:val="00D17620"/>
    <w:rsid w:val="00D17869"/>
    <w:rsid w:val="00D1792B"/>
    <w:rsid w:val="00D179B9"/>
    <w:rsid w:val="00D17D29"/>
    <w:rsid w:val="00D17F37"/>
    <w:rsid w:val="00D17F39"/>
    <w:rsid w:val="00D17FCE"/>
    <w:rsid w:val="00D20119"/>
    <w:rsid w:val="00D202D3"/>
    <w:rsid w:val="00D20808"/>
    <w:rsid w:val="00D21064"/>
    <w:rsid w:val="00D210BB"/>
    <w:rsid w:val="00D21455"/>
    <w:rsid w:val="00D214D7"/>
    <w:rsid w:val="00D2171B"/>
    <w:rsid w:val="00D217CE"/>
    <w:rsid w:val="00D21935"/>
    <w:rsid w:val="00D21A77"/>
    <w:rsid w:val="00D21B05"/>
    <w:rsid w:val="00D21E67"/>
    <w:rsid w:val="00D21E73"/>
    <w:rsid w:val="00D22022"/>
    <w:rsid w:val="00D22148"/>
    <w:rsid w:val="00D22937"/>
    <w:rsid w:val="00D22994"/>
    <w:rsid w:val="00D229A3"/>
    <w:rsid w:val="00D22BCF"/>
    <w:rsid w:val="00D22D40"/>
    <w:rsid w:val="00D230F9"/>
    <w:rsid w:val="00D233C2"/>
    <w:rsid w:val="00D23426"/>
    <w:rsid w:val="00D2348D"/>
    <w:rsid w:val="00D234B2"/>
    <w:rsid w:val="00D23556"/>
    <w:rsid w:val="00D239F9"/>
    <w:rsid w:val="00D23A1F"/>
    <w:rsid w:val="00D23B89"/>
    <w:rsid w:val="00D23CE2"/>
    <w:rsid w:val="00D24046"/>
    <w:rsid w:val="00D2418C"/>
    <w:rsid w:val="00D2437C"/>
    <w:rsid w:val="00D244D5"/>
    <w:rsid w:val="00D247B5"/>
    <w:rsid w:val="00D24AED"/>
    <w:rsid w:val="00D24C3D"/>
    <w:rsid w:val="00D24D04"/>
    <w:rsid w:val="00D25093"/>
    <w:rsid w:val="00D250F6"/>
    <w:rsid w:val="00D2579E"/>
    <w:rsid w:val="00D257E1"/>
    <w:rsid w:val="00D25866"/>
    <w:rsid w:val="00D259FB"/>
    <w:rsid w:val="00D25A61"/>
    <w:rsid w:val="00D25DA4"/>
    <w:rsid w:val="00D25E03"/>
    <w:rsid w:val="00D25E3A"/>
    <w:rsid w:val="00D25E63"/>
    <w:rsid w:val="00D25F97"/>
    <w:rsid w:val="00D261BA"/>
    <w:rsid w:val="00D261FB"/>
    <w:rsid w:val="00D26281"/>
    <w:rsid w:val="00D26283"/>
    <w:rsid w:val="00D26369"/>
    <w:rsid w:val="00D263B5"/>
    <w:rsid w:val="00D26586"/>
    <w:rsid w:val="00D2664C"/>
    <w:rsid w:val="00D2670D"/>
    <w:rsid w:val="00D26B2E"/>
    <w:rsid w:val="00D26DB9"/>
    <w:rsid w:val="00D26DBE"/>
    <w:rsid w:val="00D26E71"/>
    <w:rsid w:val="00D26E7F"/>
    <w:rsid w:val="00D270EE"/>
    <w:rsid w:val="00D2714E"/>
    <w:rsid w:val="00D2742F"/>
    <w:rsid w:val="00D27929"/>
    <w:rsid w:val="00D27AAD"/>
    <w:rsid w:val="00D27F01"/>
    <w:rsid w:val="00D3000A"/>
    <w:rsid w:val="00D302A1"/>
    <w:rsid w:val="00D30373"/>
    <w:rsid w:val="00D304F6"/>
    <w:rsid w:val="00D308A0"/>
    <w:rsid w:val="00D309B2"/>
    <w:rsid w:val="00D309D3"/>
    <w:rsid w:val="00D30A76"/>
    <w:rsid w:val="00D30ADA"/>
    <w:rsid w:val="00D30C46"/>
    <w:rsid w:val="00D30CF6"/>
    <w:rsid w:val="00D30FC7"/>
    <w:rsid w:val="00D31386"/>
    <w:rsid w:val="00D314F9"/>
    <w:rsid w:val="00D31B0E"/>
    <w:rsid w:val="00D31B9F"/>
    <w:rsid w:val="00D31BEA"/>
    <w:rsid w:val="00D3203B"/>
    <w:rsid w:val="00D32084"/>
    <w:rsid w:val="00D3246A"/>
    <w:rsid w:val="00D326D4"/>
    <w:rsid w:val="00D328A2"/>
    <w:rsid w:val="00D32F40"/>
    <w:rsid w:val="00D33059"/>
    <w:rsid w:val="00D33313"/>
    <w:rsid w:val="00D333D7"/>
    <w:rsid w:val="00D33410"/>
    <w:rsid w:val="00D33418"/>
    <w:rsid w:val="00D33458"/>
    <w:rsid w:val="00D335E2"/>
    <w:rsid w:val="00D33747"/>
    <w:rsid w:val="00D33AFC"/>
    <w:rsid w:val="00D33C0E"/>
    <w:rsid w:val="00D33D23"/>
    <w:rsid w:val="00D33DAF"/>
    <w:rsid w:val="00D33F9C"/>
    <w:rsid w:val="00D3410B"/>
    <w:rsid w:val="00D34297"/>
    <w:rsid w:val="00D344C9"/>
    <w:rsid w:val="00D3473A"/>
    <w:rsid w:val="00D34CE4"/>
    <w:rsid w:val="00D35048"/>
    <w:rsid w:val="00D353AB"/>
    <w:rsid w:val="00D35486"/>
    <w:rsid w:val="00D35766"/>
    <w:rsid w:val="00D357DA"/>
    <w:rsid w:val="00D35827"/>
    <w:rsid w:val="00D358B2"/>
    <w:rsid w:val="00D359BB"/>
    <w:rsid w:val="00D359E5"/>
    <w:rsid w:val="00D35A68"/>
    <w:rsid w:val="00D35ADD"/>
    <w:rsid w:val="00D3609F"/>
    <w:rsid w:val="00D3610A"/>
    <w:rsid w:val="00D366C8"/>
    <w:rsid w:val="00D36702"/>
    <w:rsid w:val="00D3688F"/>
    <w:rsid w:val="00D368C6"/>
    <w:rsid w:val="00D369F2"/>
    <w:rsid w:val="00D36C8E"/>
    <w:rsid w:val="00D36D5A"/>
    <w:rsid w:val="00D36D91"/>
    <w:rsid w:val="00D36FD1"/>
    <w:rsid w:val="00D37A26"/>
    <w:rsid w:val="00D37C2D"/>
    <w:rsid w:val="00D37CC2"/>
    <w:rsid w:val="00D37D43"/>
    <w:rsid w:val="00D40148"/>
    <w:rsid w:val="00D40171"/>
    <w:rsid w:val="00D404CE"/>
    <w:rsid w:val="00D40539"/>
    <w:rsid w:val="00D40782"/>
    <w:rsid w:val="00D409BA"/>
    <w:rsid w:val="00D40B39"/>
    <w:rsid w:val="00D40C6A"/>
    <w:rsid w:val="00D40D79"/>
    <w:rsid w:val="00D40DC0"/>
    <w:rsid w:val="00D40E25"/>
    <w:rsid w:val="00D40E78"/>
    <w:rsid w:val="00D40F5C"/>
    <w:rsid w:val="00D41009"/>
    <w:rsid w:val="00D41044"/>
    <w:rsid w:val="00D4123F"/>
    <w:rsid w:val="00D41392"/>
    <w:rsid w:val="00D41901"/>
    <w:rsid w:val="00D41AA4"/>
    <w:rsid w:val="00D41CD0"/>
    <w:rsid w:val="00D41FD0"/>
    <w:rsid w:val="00D4208D"/>
    <w:rsid w:val="00D421D9"/>
    <w:rsid w:val="00D42223"/>
    <w:rsid w:val="00D422E4"/>
    <w:rsid w:val="00D422E7"/>
    <w:rsid w:val="00D424E7"/>
    <w:rsid w:val="00D426FB"/>
    <w:rsid w:val="00D42A26"/>
    <w:rsid w:val="00D42B71"/>
    <w:rsid w:val="00D42CB1"/>
    <w:rsid w:val="00D42D5D"/>
    <w:rsid w:val="00D435B3"/>
    <w:rsid w:val="00D43780"/>
    <w:rsid w:val="00D43888"/>
    <w:rsid w:val="00D4395E"/>
    <w:rsid w:val="00D43A4D"/>
    <w:rsid w:val="00D43CF4"/>
    <w:rsid w:val="00D43D03"/>
    <w:rsid w:val="00D43E66"/>
    <w:rsid w:val="00D43EB2"/>
    <w:rsid w:val="00D43FB4"/>
    <w:rsid w:val="00D440D1"/>
    <w:rsid w:val="00D441BE"/>
    <w:rsid w:val="00D4429F"/>
    <w:rsid w:val="00D44A5C"/>
    <w:rsid w:val="00D44D1E"/>
    <w:rsid w:val="00D4505D"/>
    <w:rsid w:val="00D4507F"/>
    <w:rsid w:val="00D45104"/>
    <w:rsid w:val="00D454BF"/>
    <w:rsid w:val="00D45B68"/>
    <w:rsid w:val="00D45D51"/>
    <w:rsid w:val="00D45F33"/>
    <w:rsid w:val="00D45F44"/>
    <w:rsid w:val="00D461CE"/>
    <w:rsid w:val="00D462FA"/>
    <w:rsid w:val="00D46304"/>
    <w:rsid w:val="00D466E5"/>
    <w:rsid w:val="00D467C7"/>
    <w:rsid w:val="00D4680B"/>
    <w:rsid w:val="00D4688E"/>
    <w:rsid w:val="00D46B03"/>
    <w:rsid w:val="00D46F2D"/>
    <w:rsid w:val="00D471EF"/>
    <w:rsid w:val="00D47289"/>
    <w:rsid w:val="00D474D5"/>
    <w:rsid w:val="00D475CC"/>
    <w:rsid w:val="00D4764F"/>
    <w:rsid w:val="00D477E2"/>
    <w:rsid w:val="00D4785C"/>
    <w:rsid w:val="00D47A34"/>
    <w:rsid w:val="00D47AA7"/>
    <w:rsid w:val="00D47B00"/>
    <w:rsid w:val="00D47E39"/>
    <w:rsid w:val="00D47FCD"/>
    <w:rsid w:val="00D502C3"/>
    <w:rsid w:val="00D503ED"/>
    <w:rsid w:val="00D5044A"/>
    <w:rsid w:val="00D50481"/>
    <w:rsid w:val="00D505F3"/>
    <w:rsid w:val="00D50602"/>
    <w:rsid w:val="00D50956"/>
    <w:rsid w:val="00D50C82"/>
    <w:rsid w:val="00D50E0D"/>
    <w:rsid w:val="00D50F95"/>
    <w:rsid w:val="00D5102A"/>
    <w:rsid w:val="00D51039"/>
    <w:rsid w:val="00D512D1"/>
    <w:rsid w:val="00D51343"/>
    <w:rsid w:val="00D513F0"/>
    <w:rsid w:val="00D51565"/>
    <w:rsid w:val="00D51715"/>
    <w:rsid w:val="00D51787"/>
    <w:rsid w:val="00D517C2"/>
    <w:rsid w:val="00D518FC"/>
    <w:rsid w:val="00D51A22"/>
    <w:rsid w:val="00D51AAF"/>
    <w:rsid w:val="00D51F84"/>
    <w:rsid w:val="00D521F3"/>
    <w:rsid w:val="00D52200"/>
    <w:rsid w:val="00D52393"/>
    <w:rsid w:val="00D52400"/>
    <w:rsid w:val="00D525B7"/>
    <w:rsid w:val="00D52669"/>
    <w:rsid w:val="00D527A2"/>
    <w:rsid w:val="00D52807"/>
    <w:rsid w:val="00D52A9A"/>
    <w:rsid w:val="00D52E1D"/>
    <w:rsid w:val="00D52E82"/>
    <w:rsid w:val="00D52EC6"/>
    <w:rsid w:val="00D53066"/>
    <w:rsid w:val="00D530C7"/>
    <w:rsid w:val="00D530E0"/>
    <w:rsid w:val="00D53685"/>
    <w:rsid w:val="00D53768"/>
    <w:rsid w:val="00D537B0"/>
    <w:rsid w:val="00D53A3E"/>
    <w:rsid w:val="00D53CE7"/>
    <w:rsid w:val="00D53E90"/>
    <w:rsid w:val="00D540D8"/>
    <w:rsid w:val="00D54214"/>
    <w:rsid w:val="00D54370"/>
    <w:rsid w:val="00D5438E"/>
    <w:rsid w:val="00D54A2E"/>
    <w:rsid w:val="00D54C59"/>
    <w:rsid w:val="00D54CA0"/>
    <w:rsid w:val="00D54D88"/>
    <w:rsid w:val="00D5521C"/>
    <w:rsid w:val="00D554E6"/>
    <w:rsid w:val="00D5551F"/>
    <w:rsid w:val="00D55538"/>
    <w:rsid w:val="00D555DD"/>
    <w:rsid w:val="00D55723"/>
    <w:rsid w:val="00D5597C"/>
    <w:rsid w:val="00D55B68"/>
    <w:rsid w:val="00D55BD5"/>
    <w:rsid w:val="00D55C37"/>
    <w:rsid w:val="00D56330"/>
    <w:rsid w:val="00D563C2"/>
    <w:rsid w:val="00D5649F"/>
    <w:rsid w:val="00D56673"/>
    <w:rsid w:val="00D56810"/>
    <w:rsid w:val="00D56948"/>
    <w:rsid w:val="00D56C31"/>
    <w:rsid w:val="00D56D65"/>
    <w:rsid w:val="00D56EA9"/>
    <w:rsid w:val="00D572B2"/>
    <w:rsid w:val="00D573DE"/>
    <w:rsid w:val="00D579A0"/>
    <w:rsid w:val="00D57AC0"/>
    <w:rsid w:val="00D57C20"/>
    <w:rsid w:val="00D57F0A"/>
    <w:rsid w:val="00D57F3E"/>
    <w:rsid w:val="00D600BB"/>
    <w:rsid w:val="00D6014A"/>
    <w:rsid w:val="00D60207"/>
    <w:rsid w:val="00D60270"/>
    <w:rsid w:val="00D603F1"/>
    <w:rsid w:val="00D6041F"/>
    <w:rsid w:val="00D6051D"/>
    <w:rsid w:val="00D607FA"/>
    <w:rsid w:val="00D60BC5"/>
    <w:rsid w:val="00D60BCB"/>
    <w:rsid w:val="00D60C1A"/>
    <w:rsid w:val="00D60CB2"/>
    <w:rsid w:val="00D60DD4"/>
    <w:rsid w:val="00D61081"/>
    <w:rsid w:val="00D610F8"/>
    <w:rsid w:val="00D610FA"/>
    <w:rsid w:val="00D61353"/>
    <w:rsid w:val="00D61697"/>
    <w:rsid w:val="00D61979"/>
    <w:rsid w:val="00D61A63"/>
    <w:rsid w:val="00D61ADD"/>
    <w:rsid w:val="00D62243"/>
    <w:rsid w:val="00D625F9"/>
    <w:rsid w:val="00D62749"/>
    <w:rsid w:val="00D6278F"/>
    <w:rsid w:val="00D627D1"/>
    <w:rsid w:val="00D62949"/>
    <w:rsid w:val="00D629D3"/>
    <w:rsid w:val="00D62A0C"/>
    <w:rsid w:val="00D62DEC"/>
    <w:rsid w:val="00D62E00"/>
    <w:rsid w:val="00D63565"/>
    <w:rsid w:val="00D63A82"/>
    <w:rsid w:val="00D63BAD"/>
    <w:rsid w:val="00D63CC4"/>
    <w:rsid w:val="00D63E94"/>
    <w:rsid w:val="00D6410E"/>
    <w:rsid w:val="00D6420A"/>
    <w:rsid w:val="00D6447E"/>
    <w:rsid w:val="00D645BF"/>
    <w:rsid w:val="00D64647"/>
    <w:rsid w:val="00D647F9"/>
    <w:rsid w:val="00D6485C"/>
    <w:rsid w:val="00D64A7A"/>
    <w:rsid w:val="00D64CB8"/>
    <w:rsid w:val="00D64EC6"/>
    <w:rsid w:val="00D64FC4"/>
    <w:rsid w:val="00D6538D"/>
    <w:rsid w:val="00D65404"/>
    <w:rsid w:val="00D65738"/>
    <w:rsid w:val="00D6575A"/>
    <w:rsid w:val="00D65837"/>
    <w:rsid w:val="00D65C12"/>
    <w:rsid w:val="00D65DD6"/>
    <w:rsid w:val="00D66008"/>
    <w:rsid w:val="00D66022"/>
    <w:rsid w:val="00D66065"/>
    <w:rsid w:val="00D66454"/>
    <w:rsid w:val="00D664C0"/>
    <w:rsid w:val="00D666E0"/>
    <w:rsid w:val="00D666F7"/>
    <w:rsid w:val="00D66AB7"/>
    <w:rsid w:val="00D66C66"/>
    <w:rsid w:val="00D66DAA"/>
    <w:rsid w:val="00D66E08"/>
    <w:rsid w:val="00D66F85"/>
    <w:rsid w:val="00D67040"/>
    <w:rsid w:val="00D671B1"/>
    <w:rsid w:val="00D671EF"/>
    <w:rsid w:val="00D67302"/>
    <w:rsid w:val="00D674A3"/>
    <w:rsid w:val="00D67888"/>
    <w:rsid w:val="00D67A37"/>
    <w:rsid w:val="00D67B8D"/>
    <w:rsid w:val="00D7010A"/>
    <w:rsid w:val="00D70223"/>
    <w:rsid w:val="00D70399"/>
    <w:rsid w:val="00D7040B"/>
    <w:rsid w:val="00D7066F"/>
    <w:rsid w:val="00D707FC"/>
    <w:rsid w:val="00D7085F"/>
    <w:rsid w:val="00D70B37"/>
    <w:rsid w:val="00D70B5B"/>
    <w:rsid w:val="00D70BAE"/>
    <w:rsid w:val="00D70F5E"/>
    <w:rsid w:val="00D70F87"/>
    <w:rsid w:val="00D71191"/>
    <w:rsid w:val="00D7123A"/>
    <w:rsid w:val="00D712BD"/>
    <w:rsid w:val="00D7144B"/>
    <w:rsid w:val="00D71707"/>
    <w:rsid w:val="00D71749"/>
    <w:rsid w:val="00D71A20"/>
    <w:rsid w:val="00D71BD5"/>
    <w:rsid w:val="00D71C2B"/>
    <w:rsid w:val="00D71F63"/>
    <w:rsid w:val="00D72225"/>
    <w:rsid w:val="00D72265"/>
    <w:rsid w:val="00D7235F"/>
    <w:rsid w:val="00D7267B"/>
    <w:rsid w:val="00D72805"/>
    <w:rsid w:val="00D72BDC"/>
    <w:rsid w:val="00D72E11"/>
    <w:rsid w:val="00D72E2A"/>
    <w:rsid w:val="00D72E7E"/>
    <w:rsid w:val="00D72ED9"/>
    <w:rsid w:val="00D73118"/>
    <w:rsid w:val="00D7321D"/>
    <w:rsid w:val="00D73347"/>
    <w:rsid w:val="00D73606"/>
    <w:rsid w:val="00D7364D"/>
    <w:rsid w:val="00D7371D"/>
    <w:rsid w:val="00D73A16"/>
    <w:rsid w:val="00D73A3C"/>
    <w:rsid w:val="00D73A6B"/>
    <w:rsid w:val="00D73DAD"/>
    <w:rsid w:val="00D73E0D"/>
    <w:rsid w:val="00D73F1A"/>
    <w:rsid w:val="00D74461"/>
    <w:rsid w:val="00D74654"/>
    <w:rsid w:val="00D746E3"/>
    <w:rsid w:val="00D748F4"/>
    <w:rsid w:val="00D74986"/>
    <w:rsid w:val="00D749A2"/>
    <w:rsid w:val="00D74AD3"/>
    <w:rsid w:val="00D74AF7"/>
    <w:rsid w:val="00D74AF8"/>
    <w:rsid w:val="00D7505F"/>
    <w:rsid w:val="00D75199"/>
    <w:rsid w:val="00D75249"/>
    <w:rsid w:val="00D75277"/>
    <w:rsid w:val="00D752CC"/>
    <w:rsid w:val="00D755A0"/>
    <w:rsid w:val="00D75696"/>
    <w:rsid w:val="00D75843"/>
    <w:rsid w:val="00D758A1"/>
    <w:rsid w:val="00D758D2"/>
    <w:rsid w:val="00D75949"/>
    <w:rsid w:val="00D75E85"/>
    <w:rsid w:val="00D75F68"/>
    <w:rsid w:val="00D761F8"/>
    <w:rsid w:val="00D7643F"/>
    <w:rsid w:val="00D769F0"/>
    <w:rsid w:val="00D76B01"/>
    <w:rsid w:val="00D76C63"/>
    <w:rsid w:val="00D76CE9"/>
    <w:rsid w:val="00D76D46"/>
    <w:rsid w:val="00D76E0D"/>
    <w:rsid w:val="00D76E16"/>
    <w:rsid w:val="00D76E83"/>
    <w:rsid w:val="00D77008"/>
    <w:rsid w:val="00D771C9"/>
    <w:rsid w:val="00D771DF"/>
    <w:rsid w:val="00D7752D"/>
    <w:rsid w:val="00D777B4"/>
    <w:rsid w:val="00D77976"/>
    <w:rsid w:val="00D800A1"/>
    <w:rsid w:val="00D80184"/>
    <w:rsid w:val="00D801B7"/>
    <w:rsid w:val="00D801D4"/>
    <w:rsid w:val="00D8036A"/>
    <w:rsid w:val="00D80451"/>
    <w:rsid w:val="00D804E4"/>
    <w:rsid w:val="00D80862"/>
    <w:rsid w:val="00D80AB8"/>
    <w:rsid w:val="00D80C93"/>
    <w:rsid w:val="00D80CCB"/>
    <w:rsid w:val="00D80CD9"/>
    <w:rsid w:val="00D80F00"/>
    <w:rsid w:val="00D81004"/>
    <w:rsid w:val="00D81307"/>
    <w:rsid w:val="00D81465"/>
    <w:rsid w:val="00D814AF"/>
    <w:rsid w:val="00D81737"/>
    <w:rsid w:val="00D817FD"/>
    <w:rsid w:val="00D81998"/>
    <w:rsid w:val="00D81AE4"/>
    <w:rsid w:val="00D81B2F"/>
    <w:rsid w:val="00D81BBB"/>
    <w:rsid w:val="00D81BDB"/>
    <w:rsid w:val="00D81C29"/>
    <w:rsid w:val="00D820F3"/>
    <w:rsid w:val="00D82110"/>
    <w:rsid w:val="00D8215C"/>
    <w:rsid w:val="00D829AC"/>
    <w:rsid w:val="00D82A38"/>
    <w:rsid w:val="00D82AA1"/>
    <w:rsid w:val="00D82C54"/>
    <w:rsid w:val="00D82C77"/>
    <w:rsid w:val="00D82F04"/>
    <w:rsid w:val="00D82F1B"/>
    <w:rsid w:val="00D83043"/>
    <w:rsid w:val="00D83401"/>
    <w:rsid w:val="00D83596"/>
    <w:rsid w:val="00D83850"/>
    <w:rsid w:val="00D83976"/>
    <w:rsid w:val="00D83F09"/>
    <w:rsid w:val="00D83FFB"/>
    <w:rsid w:val="00D84268"/>
    <w:rsid w:val="00D84278"/>
    <w:rsid w:val="00D842C2"/>
    <w:rsid w:val="00D846C5"/>
    <w:rsid w:val="00D847C6"/>
    <w:rsid w:val="00D8492E"/>
    <w:rsid w:val="00D84BF3"/>
    <w:rsid w:val="00D84D0A"/>
    <w:rsid w:val="00D84DE5"/>
    <w:rsid w:val="00D84FF9"/>
    <w:rsid w:val="00D85347"/>
    <w:rsid w:val="00D85602"/>
    <w:rsid w:val="00D858F9"/>
    <w:rsid w:val="00D8658C"/>
    <w:rsid w:val="00D86ACF"/>
    <w:rsid w:val="00D86B37"/>
    <w:rsid w:val="00D86EF6"/>
    <w:rsid w:val="00D87154"/>
    <w:rsid w:val="00D871F2"/>
    <w:rsid w:val="00D8720E"/>
    <w:rsid w:val="00D87477"/>
    <w:rsid w:val="00D8778A"/>
    <w:rsid w:val="00D87D35"/>
    <w:rsid w:val="00D87DAB"/>
    <w:rsid w:val="00D901D6"/>
    <w:rsid w:val="00D9055F"/>
    <w:rsid w:val="00D906AB"/>
    <w:rsid w:val="00D9095A"/>
    <w:rsid w:val="00D909B6"/>
    <w:rsid w:val="00D90E58"/>
    <w:rsid w:val="00D91009"/>
    <w:rsid w:val="00D9120D"/>
    <w:rsid w:val="00D9126A"/>
    <w:rsid w:val="00D91274"/>
    <w:rsid w:val="00D912DF"/>
    <w:rsid w:val="00D91435"/>
    <w:rsid w:val="00D914AB"/>
    <w:rsid w:val="00D9151F"/>
    <w:rsid w:val="00D916BC"/>
    <w:rsid w:val="00D919F7"/>
    <w:rsid w:val="00D91AEE"/>
    <w:rsid w:val="00D91B20"/>
    <w:rsid w:val="00D91F8C"/>
    <w:rsid w:val="00D9203E"/>
    <w:rsid w:val="00D92053"/>
    <w:rsid w:val="00D9207A"/>
    <w:rsid w:val="00D9225A"/>
    <w:rsid w:val="00D92265"/>
    <w:rsid w:val="00D9230B"/>
    <w:rsid w:val="00D92558"/>
    <w:rsid w:val="00D92633"/>
    <w:rsid w:val="00D926E1"/>
    <w:rsid w:val="00D927FD"/>
    <w:rsid w:val="00D927FE"/>
    <w:rsid w:val="00D929CA"/>
    <w:rsid w:val="00D92C6A"/>
    <w:rsid w:val="00D92CBC"/>
    <w:rsid w:val="00D92D00"/>
    <w:rsid w:val="00D92FD3"/>
    <w:rsid w:val="00D93023"/>
    <w:rsid w:val="00D930F6"/>
    <w:rsid w:val="00D931F2"/>
    <w:rsid w:val="00D93524"/>
    <w:rsid w:val="00D9382A"/>
    <w:rsid w:val="00D938C1"/>
    <w:rsid w:val="00D938CE"/>
    <w:rsid w:val="00D93CB0"/>
    <w:rsid w:val="00D93E4F"/>
    <w:rsid w:val="00D93EF4"/>
    <w:rsid w:val="00D93FD8"/>
    <w:rsid w:val="00D94909"/>
    <w:rsid w:val="00D949DC"/>
    <w:rsid w:val="00D94BB0"/>
    <w:rsid w:val="00D94C35"/>
    <w:rsid w:val="00D94F37"/>
    <w:rsid w:val="00D94FF3"/>
    <w:rsid w:val="00D95322"/>
    <w:rsid w:val="00D953B7"/>
    <w:rsid w:val="00D955B0"/>
    <w:rsid w:val="00D957C0"/>
    <w:rsid w:val="00D95BC2"/>
    <w:rsid w:val="00D95BFF"/>
    <w:rsid w:val="00D95D19"/>
    <w:rsid w:val="00D95E1E"/>
    <w:rsid w:val="00D95E35"/>
    <w:rsid w:val="00D95F45"/>
    <w:rsid w:val="00D9603E"/>
    <w:rsid w:val="00D9664C"/>
    <w:rsid w:val="00D9683A"/>
    <w:rsid w:val="00D96904"/>
    <w:rsid w:val="00D96AD5"/>
    <w:rsid w:val="00D96CDB"/>
    <w:rsid w:val="00D9727C"/>
    <w:rsid w:val="00D973BD"/>
    <w:rsid w:val="00D9793D"/>
    <w:rsid w:val="00D97956"/>
    <w:rsid w:val="00D97A89"/>
    <w:rsid w:val="00D97AD0"/>
    <w:rsid w:val="00D97B21"/>
    <w:rsid w:val="00D97D08"/>
    <w:rsid w:val="00D97E86"/>
    <w:rsid w:val="00DA000D"/>
    <w:rsid w:val="00DA015E"/>
    <w:rsid w:val="00DA02EC"/>
    <w:rsid w:val="00DA0847"/>
    <w:rsid w:val="00DA0A37"/>
    <w:rsid w:val="00DA0B1D"/>
    <w:rsid w:val="00DA0BA3"/>
    <w:rsid w:val="00DA0FC0"/>
    <w:rsid w:val="00DA10F6"/>
    <w:rsid w:val="00DA12FD"/>
    <w:rsid w:val="00DA18DC"/>
    <w:rsid w:val="00DA193F"/>
    <w:rsid w:val="00DA19A4"/>
    <w:rsid w:val="00DA1D75"/>
    <w:rsid w:val="00DA1D80"/>
    <w:rsid w:val="00DA1DD2"/>
    <w:rsid w:val="00DA1E11"/>
    <w:rsid w:val="00DA1EB6"/>
    <w:rsid w:val="00DA2046"/>
    <w:rsid w:val="00DA204A"/>
    <w:rsid w:val="00DA2185"/>
    <w:rsid w:val="00DA23D2"/>
    <w:rsid w:val="00DA2550"/>
    <w:rsid w:val="00DA2771"/>
    <w:rsid w:val="00DA29C4"/>
    <w:rsid w:val="00DA2CE0"/>
    <w:rsid w:val="00DA2D90"/>
    <w:rsid w:val="00DA3384"/>
    <w:rsid w:val="00DA3579"/>
    <w:rsid w:val="00DA365D"/>
    <w:rsid w:val="00DA3680"/>
    <w:rsid w:val="00DA3A26"/>
    <w:rsid w:val="00DA3B43"/>
    <w:rsid w:val="00DA3D75"/>
    <w:rsid w:val="00DA3DA4"/>
    <w:rsid w:val="00DA3F00"/>
    <w:rsid w:val="00DA4031"/>
    <w:rsid w:val="00DA416A"/>
    <w:rsid w:val="00DA42DD"/>
    <w:rsid w:val="00DA43CA"/>
    <w:rsid w:val="00DA4562"/>
    <w:rsid w:val="00DA464D"/>
    <w:rsid w:val="00DA492A"/>
    <w:rsid w:val="00DA49D8"/>
    <w:rsid w:val="00DA4E82"/>
    <w:rsid w:val="00DA4EDE"/>
    <w:rsid w:val="00DA53DD"/>
    <w:rsid w:val="00DA596B"/>
    <w:rsid w:val="00DA5CA9"/>
    <w:rsid w:val="00DA5D81"/>
    <w:rsid w:val="00DA5E7E"/>
    <w:rsid w:val="00DA63D7"/>
    <w:rsid w:val="00DA6443"/>
    <w:rsid w:val="00DA6B34"/>
    <w:rsid w:val="00DA6DE0"/>
    <w:rsid w:val="00DA6ECC"/>
    <w:rsid w:val="00DA7085"/>
    <w:rsid w:val="00DA714A"/>
    <w:rsid w:val="00DA71AF"/>
    <w:rsid w:val="00DA727D"/>
    <w:rsid w:val="00DA7461"/>
    <w:rsid w:val="00DA751B"/>
    <w:rsid w:val="00DA7779"/>
    <w:rsid w:val="00DA797A"/>
    <w:rsid w:val="00DA7A85"/>
    <w:rsid w:val="00DA7BC7"/>
    <w:rsid w:val="00DA7E4C"/>
    <w:rsid w:val="00DA7EC1"/>
    <w:rsid w:val="00DB00BA"/>
    <w:rsid w:val="00DB0234"/>
    <w:rsid w:val="00DB0513"/>
    <w:rsid w:val="00DB0564"/>
    <w:rsid w:val="00DB075D"/>
    <w:rsid w:val="00DB0D5D"/>
    <w:rsid w:val="00DB0F5F"/>
    <w:rsid w:val="00DB108B"/>
    <w:rsid w:val="00DB10C9"/>
    <w:rsid w:val="00DB1539"/>
    <w:rsid w:val="00DB15F5"/>
    <w:rsid w:val="00DB1797"/>
    <w:rsid w:val="00DB18BC"/>
    <w:rsid w:val="00DB18F2"/>
    <w:rsid w:val="00DB1CA3"/>
    <w:rsid w:val="00DB1D59"/>
    <w:rsid w:val="00DB1E87"/>
    <w:rsid w:val="00DB1F98"/>
    <w:rsid w:val="00DB217C"/>
    <w:rsid w:val="00DB24CC"/>
    <w:rsid w:val="00DB2557"/>
    <w:rsid w:val="00DB27E1"/>
    <w:rsid w:val="00DB27F1"/>
    <w:rsid w:val="00DB281D"/>
    <w:rsid w:val="00DB2CDC"/>
    <w:rsid w:val="00DB2CF9"/>
    <w:rsid w:val="00DB2D6D"/>
    <w:rsid w:val="00DB2DD5"/>
    <w:rsid w:val="00DB2E69"/>
    <w:rsid w:val="00DB2F43"/>
    <w:rsid w:val="00DB2F94"/>
    <w:rsid w:val="00DB2FDC"/>
    <w:rsid w:val="00DB3362"/>
    <w:rsid w:val="00DB345F"/>
    <w:rsid w:val="00DB35C7"/>
    <w:rsid w:val="00DB3632"/>
    <w:rsid w:val="00DB3719"/>
    <w:rsid w:val="00DB38AB"/>
    <w:rsid w:val="00DB398D"/>
    <w:rsid w:val="00DB39DE"/>
    <w:rsid w:val="00DB3A84"/>
    <w:rsid w:val="00DB3D0B"/>
    <w:rsid w:val="00DB3D52"/>
    <w:rsid w:val="00DB42C3"/>
    <w:rsid w:val="00DB4322"/>
    <w:rsid w:val="00DB43CC"/>
    <w:rsid w:val="00DB452C"/>
    <w:rsid w:val="00DB46A8"/>
    <w:rsid w:val="00DB4F01"/>
    <w:rsid w:val="00DB4F2F"/>
    <w:rsid w:val="00DB4F9D"/>
    <w:rsid w:val="00DB5165"/>
    <w:rsid w:val="00DB5230"/>
    <w:rsid w:val="00DB541D"/>
    <w:rsid w:val="00DB553F"/>
    <w:rsid w:val="00DB55D1"/>
    <w:rsid w:val="00DB5785"/>
    <w:rsid w:val="00DB5799"/>
    <w:rsid w:val="00DB58AE"/>
    <w:rsid w:val="00DB5A21"/>
    <w:rsid w:val="00DB5D46"/>
    <w:rsid w:val="00DB5DEB"/>
    <w:rsid w:val="00DB5EE5"/>
    <w:rsid w:val="00DB6497"/>
    <w:rsid w:val="00DB6527"/>
    <w:rsid w:val="00DB6681"/>
    <w:rsid w:val="00DB6734"/>
    <w:rsid w:val="00DB6968"/>
    <w:rsid w:val="00DB6DAA"/>
    <w:rsid w:val="00DB6ECC"/>
    <w:rsid w:val="00DB6FBE"/>
    <w:rsid w:val="00DB6FDF"/>
    <w:rsid w:val="00DB70B3"/>
    <w:rsid w:val="00DB7412"/>
    <w:rsid w:val="00DB749A"/>
    <w:rsid w:val="00DB7973"/>
    <w:rsid w:val="00DB7E8C"/>
    <w:rsid w:val="00DC000E"/>
    <w:rsid w:val="00DC006A"/>
    <w:rsid w:val="00DC01FD"/>
    <w:rsid w:val="00DC026E"/>
    <w:rsid w:val="00DC06E7"/>
    <w:rsid w:val="00DC0736"/>
    <w:rsid w:val="00DC0B16"/>
    <w:rsid w:val="00DC0F93"/>
    <w:rsid w:val="00DC12E3"/>
    <w:rsid w:val="00DC1384"/>
    <w:rsid w:val="00DC1479"/>
    <w:rsid w:val="00DC1502"/>
    <w:rsid w:val="00DC1624"/>
    <w:rsid w:val="00DC1763"/>
    <w:rsid w:val="00DC199D"/>
    <w:rsid w:val="00DC1E32"/>
    <w:rsid w:val="00DC1FCC"/>
    <w:rsid w:val="00DC22B7"/>
    <w:rsid w:val="00DC257F"/>
    <w:rsid w:val="00DC2898"/>
    <w:rsid w:val="00DC28A6"/>
    <w:rsid w:val="00DC28EC"/>
    <w:rsid w:val="00DC30C0"/>
    <w:rsid w:val="00DC30F0"/>
    <w:rsid w:val="00DC32A1"/>
    <w:rsid w:val="00DC32C3"/>
    <w:rsid w:val="00DC3417"/>
    <w:rsid w:val="00DC3497"/>
    <w:rsid w:val="00DC38CF"/>
    <w:rsid w:val="00DC3965"/>
    <w:rsid w:val="00DC3AA8"/>
    <w:rsid w:val="00DC3DE4"/>
    <w:rsid w:val="00DC3E4B"/>
    <w:rsid w:val="00DC3EBA"/>
    <w:rsid w:val="00DC3F85"/>
    <w:rsid w:val="00DC3FBC"/>
    <w:rsid w:val="00DC3FC2"/>
    <w:rsid w:val="00DC4454"/>
    <w:rsid w:val="00DC447B"/>
    <w:rsid w:val="00DC4D82"/>
    <w:rsid w:val="00DC4F29"/>
    <w:rsid w:val="00DC5015"/>
    <w:rsid w:val="00DC508D"/>
    <w:rsid w:val="00DC5163"/>
    <w:rsid w:val="00DC522F"/>
    <w:rsid w:val="00DC54E3"/>
    <w:rsid w:val="00DC5661"/>
    <w:rsid w:val="00DC588E"/>
    <w:rsid w:val="00DC5E7A"/>
    <w:rsid w:val="00DC6035"/>
    <w:rsid w:val="00DC6102"/>
    <w:rsid w:val="00DC61D3"/>
    <w:rsid w:val="00DC620F"/>
    <w:rsid w:val="00DC64B6"/>
    <w:rsid w:val="00DC65D8"/>
    <w:rsid w:val="00DC6618"/>
    <w:rsid w:val="00DC6771"/>
    <w:rsid w:val="00DC67C1"/>
    <w:rsid w:val="00DC67C8"/>
    <w:rsid w:val="00DC686E"/>
    <w:rsid w:val="00DC6870"/>
    <w:rsid w:val="00DC6909"/>
    <w:rsid w:val="00DC696F"/>
    <w:rsid w:val="00DC69C6"/>
    <w:rsid w:val="00DC6A94"/>
    <w:rsid w:val="00DC6C27"/>
    <w:rsid w:val="00DC6D09"/>
    <w:rsid w:val="00DC6E29"/>
    <w:rsid w:val="00DC6F2D"/>
    <w:rsid w:val="00DC6FFD"/>
    <w:rsid w:val="00DC7890"/>
    <w:rsid w:val="00DC79A3"/>
    <w:rsid w:val="00DC7AFE"/>
    <w:rsid w:val="00DC7C19"/>
    <w:rsid w:val="00DC7CF8"/>
    <w:rsid w:val="00DC7E92"/>
    <w:rsid w:val="00DC7FC5"/>
    <w:rsid w:val="00DC7FF8"/>
    <w:rsid w:val="00DD00E3"/>
    <w:rsid w:val="00DD010D"/>
    <w:rsid w:val="00DD015D"/>
    <w:rsid w:val="00DD0230"/>
    <w:rsid w:val="00DD02C4"/>
    <w:rsid w:val="00DD044C"/>
    <w:rsid w:val="00DD05F5"/>
    <w:rsid w:val="00DD087A"/>
    <w:rsid w:val="00DD09E6"/>
    <w:rsid w:val="00DD0BE0"/>
    <w:rsid w:val="00DD0CFA"/>
    <w:rsid w:val="00DD0CFF"/>
    <w:rsid w:val="00DD10C9"/>
    <w:rsid w:val="00DD115F"/>
    <w:rsid w:val="00DD128A"/>
    <w:rsid w:val="00DD12B1"/>
    <w:rsid w:val="00DD12B5"/>
    <w:rsid w:val="00DD131B"/>
    <w:rsid w:val="00DD1446"/>
    <w:rsid w:val="00DD14BA"/>
    <w:rsid w:val="00DD18BD"/>
    <w:rsid w:val="00DD18CE"/>
    <w:rsid w:val="00DD1947"/>
    <w:rsid w:val="00DD196E"/>
    <w:rsid w:val="00DD1AE1"/>
    <w:rsid w:val="00DD1C57"/>
    <w:rsid w:val="00DD1E75"/>
    <w:rsid w:val="00DD1ED7"/>
    <w:rsid w:val="00DD2213"/>
    <w:rsid w:val="00DD224D"/>
    <w:rsid w:val="00DD2280"/>
    <w:rsid w:val="00DD2319"/>
    <w:rsid w:val="00DD242B"/>
    <w:rsid w:val="00DD25D8"/>
    <w:rsid w:val="00DD2C01"/>
    <w:rsid w:val="00DD2D10"/>
    <w:rsid w:val="00DD2E38"/>
    <w:rsid w:val="00DD2FE5"/>
    <w:rsid w:val="00DD3175"/>
    <w:rsid w:val="00DD318F"/>
    <w:rsid w:val="00DD32DF"/>
    <w:rsid w:val="00DD3401"/>
    <w:rsid w:val="00DD3430"/>
    <w:rsid w:val="00DD3480"/>
    <w:rsid w:val="00DD3565"/>
    <w:rsid w:val="00DD3AA3"/>
    <w:rsid w:val="00DD3D65"/>
    <w:rsid w:val="00DD3DFB"/>
    <w:rsid w:val="00DD3E26"/>
    <w:rsid w:val="00DD3E3D"/>
    <w:rsid w:val="00DD4044"/>
    <w:rsid w:val="00DD445D"/>
    <w:rsid w:val="00DD49D3"/>
    <w:rsid w:val="00DD4AC3"/>
    <w:rsid w:val="00DD4C97"/>
    <w:rsid w:val="00DD4EFD"/>
    <w:rsid w:val="00DD5141"/>
    <w:rsid w:val="00DD553A"/>
    <w:rsid w:val="00DD5542"/>
    <w:rsid w:val="00DD59AB"/>
    <w:rsid w:val="00DD5B8C"/>
    <w:rsid w:val="00DD5FFE"/>
    <w:rsid w:val="00DD61C6"/>
    <w:rsid w:val="00DD62E2"/>
    <w:rsid w:val="00DD6396"/>
    <w:rsid w:val="00DD6463"/>
    <w:rsid w:val="00DD68EC"/>
    <w:rsid w:val="00DD6C70"/>
    <w:rsid w:val="00DD6CC6"/>
    <w:rsid w:val="00DD6DA2"/>
    <w:rsid w:val="00DD761C"/>
    <w:rsid w:val="00DD7847"/>
    <w:rsid w:val="00DD7B34"/>
    <w:rsid w:val="00DD7C37"/>
    <w:rsid w:val="00DD7ED8"/>
    <w:rsid w:val="00DE0171"/>
    <w:rsid w:val="00DE0333"/>
    <w:rsid w:val="00DE0558"/>
    <w:rsid w:val="00DE0587"/>
    <w:rsid w:val="00DE05CF"/>
    <w:rsid w:val="00DE067E"/>
    <w:rsid w:val="00DE06B4"/>
    <w:rsid w:val="00DE088E"/>
    <w:rsid w:val="00DE0A5C"/>
    <w:rsid w:val="00DE0C25"/>
    <w:rsid w:val="00DE128B"/>
    <w:rsid w:val="00DE15BF"/>
    <w:rsid w:val="00DE1799"/>
    <w:rsid w:val="00DE1981"/>
    <w:rsid w:val="00DE1CB9"/>
    <w:rsid w:val="00DE1CC3"/>
    <w:rsid w:val="00DE2067"/>
    <w:rsid w:val="00DE21CF"/>
    <w:rsid w:val="00DE221F"/>
    <w:rsid w:val="00DE24D7"/>
    <w:rsid w:val="00DE279F"/>
    <w:rsid w:val="00DE2A06"/>
    <w:rsid w:val="00DE2A11"/>
    <w:rsid w:val="00DE2D4B"/>
    <w:rsid w:val="00DE3801"/>
    <w:rsid w:val="00DE3CF5"/>
    <w:rsid w:val="00DE3E7C"/>
    <w:rsid w:val="00DE42A0"/>
    <w:rsid w:val="00DE4643"/>
    <w:rsid w:val="00DE464E"/>
    <w:rsid w:val="00DE4664"/>
    <w:rsid w:val="00DE4811"/>
    <w:rsid w:val="00DE485E"/>
    <w:rsid w:val="00DE491C"/>
    <w:rsid w:val="00DE4AEA"/>
    <w:rsid w:val="00DE4B0C"/>
    <w:rsid w:val="00DE5710"/>
    <w:rsid w:val="00DE57B5"/>
    <w:rsid w:val="00DE5958"/>
    <w:rsid w:val="00DE5E3B"/>
    <w:rsid w:val="00DE5FDA"/>
    <w:rsid w:val="00DE6107"/>
    <w:rsid w:val="00DE61AA"/>
    <w:rsid w:val="00DE6492"/>
    <w:rsid w:val="00DE6501"/>
    <w:rsid w:val="00DE6576"/>
    <w:rsid w:val="00DE6ACB"/>
    <w:rsid w:val="00DE6BAB"/>
    <w:rsid w:val="00DE6D0B"/>
    <w:rsid w:val="00DE6EC6"/>
    <w:rsid w:val="00DE7107"/>
    <w:rsid w:val="00DE715F"/>
    <w:rsid w:val="00DE752E"/>
    <w:rsid w:val="00DE7793"/>
    <w:rsid w:val="00DE79C7"/>
    <w:rsid w:val="00DE7D03"/>
    <w:rsid w:val="00DE7E9E"/>
    <w:rsid w:val="00DE7F45"/>
    <w:rsid w:val="00DE7FE8"/>
    <w:rsid w:val="00DF0096"/>
    <w:rsid w:val="00DF00BD"/>
    <w:rsid w:val="00DF02EC"/>
    <w:rsid w:val="00DF051E"/>
    <w:rsid w:val="00DF0820"/>
    <w:rsid w:val="00DF08F6"/>
    <w:rsid w:val="00DF0D33"/>
    <w:rsid w:val="00DF0E63"/>
    <w:rsid w:val="00DF106E"/>
    <w:rsid w:val="00DF120B"/>
    <w:rsid w:val="00DF1242"/>
    <w:rsid w:val="00DF12DC"/>
    <w:rsid w:val="00DF1300"/>
    <w:rsid w:val="00DF13BA"/>
    <w:rsid w:val="00DF14F0"/>
    <w:rsid w:val="00DF159D"/>
    <w:rsid w:val="00DF161A"/>
    <w:rsid w:val="00DF1650"/>
    <w:rsid w:val="00DF1C10"/>
    <w:rsid w:val="00DF1DE1"/>
    <w:rsid w:val="00DF1EB6"/>
    <w:rsid w:val="00DF1FD6"/>
    <w:rsid w:val="00DF233C"/>
    <w:rsid w:val="00DF2811"/>
    <w:rsid w:val="00DF2850"/>
    <w:rsid w:val="00DF2C06"/>
    <w:rsid w:val="00DF2C52"/>
    <w:rsid w:val="00DF2CB4"/>
    <w:rsid w:val="00DF2D41"/>
    <w:rsid w:val="00DF3278"/>
    <w:rsid w:val="00DF32AF"/>
    <w:rsid w:val="00DF3307"/>
    <w:rsid w:val="00DF33AD"/>
    <w:rsid w:val="00DF340A"/>
    <w:rsid w:val="00DF349B"/>
    <w:rsid w:val="00DF3593"/>
    <w:rsid w:val="00DF360E"/>
    <w:rsid w:val="00DF3623"/>
    <w:rsid w:val="00DF3707"/>
    <w:rsid w:val="00DF3A2C"/>
    <w:rsid w:val="00DF3B59"/>
    <w:rsid w:val="00DF3C20"/>
    <w:rsid w:val="00DF3CBE"/>
    <w:rsid w:val="00DF4158"/>
    <w:rsid w:val="00DF4430"/>
    <w:rsid w:val="00DF45E1"/>
    <w:rsid w:val="00DF482F"/>
    <w:rsid w:val="00DF4920"/>
    <w:rsid w:val="00DF4966"/>
    <w:rsid w:val="00DF4DBF"/>
    <w:rsid w:val="00DF4DEA"/>
    <w:rsid w:val="00DF4E1B"/>
    <w:rsid w:val="00DF4F19"/>
    <w:rsid w:val="00DF5002"/>
    <w:rsid w:val="00DF51A6"/>
    <w:rsid w:val="00DF5270"/>
    <w:rsid w:val="00DF53E7"/>
    <w:rsid w:val="00DF5579"/>
    <w:rsid w:val="00DF5599"/>
    <w:rsid w:val="00DF5987"/>
    <w:rsid w:val="00DF5B4C"/>
    <w:rsid w:val="00DF5C89"/>
    <w:rsid w:val="00DF5F78"/>
    <w:rsid w:val="00DF6014"/>
    <w:rsid w:val="00DF628F"/>
    <w:rsid w:val="00DF6531"/>
    <w:rsid w:val="00DF66AC"/>
    <w:rsid w:val="00DF6824"/>
    <w:rsid w:val="00DF69A9"/>
    <w:rsid w:val="00DF6A83"/>
    <w:rsid w:val="00DF7226"/>
    <w:rsid w:val="00DF738C"/>
    <w:rsid w:val="00DF751E"/>
    <w:rsid w:val="00DF76CF"/>
    <w:rsid w:val="00DF7798"/>
    <w:rsid w:val="00DF7BC3"/>
    <w:rsid w:val="00DF7FB0"/>
    <w:rsid w:val="00E002B0"/>
    <w:rsid w:val="00E00368"/>
    <w:rsid w:val="00E005F5"/>
    <w:rsid w:val="00E00767"/>
    <w:rsid w:val="00E00A07"/>
    <w:rsid w:val="00E00A92"/>
    <w:rsid w:val="00E00AD5"/>
    <w:rsid w:val="00E00B87"/>
    <w:rsid w:val="00E00D53"/>
    <w:rsid w:val="00E00E78"/>
    <w:rsid w:val="00E00E97"/>
    <w:rsid w:val="00E010F0"/>
    <w:rsid w:val="00E01395"/>
    <w:rsid w:val="00E01514"/>
    <w:rsid w:val="00E019AC"/>
    <w:rsid w:val="00E019EA"/>
    <w:rsid w:val="00E01A5C"/>
    <w:rsid w:val="00E01AA9"/>
    <w:rsid w:val="00E01FC4"/>
    <w:rsid w:val="00E02050"/>
    <w:rsid w:val="00E024CE"/>
    <w:rsid w:val="00E024F0"/>
    <w:rsid w:val="00E028E6"/>
    <w:rsid w:val="00E02A28"/>
    <w:rsid w:val="00E02C20"/>
    <w:rsid w:val="00E030F7"/>
    <w:rsid w:val="00E0324B"/>
    <w:rsid w:val="00E03289"/>
    <w:rsid w:val="00E0329E"/>
    <w:rsid w:val="00E0345F"/>
    <w:rsid w:val="00E034CF"/>
    <w:rsid w:val="00E0384E"/>
    <w:rsid w:val="00E03A6B"/>
    <w:rsid w:val="00E03A75"/>
    <w:rsid w:val="00E03BEA"/>
    <w:rsid w:val="00E03C5A"/>
    <w:rsid w:val="00E03CB9"/>
    <w:rsid w:val="00E03D68"/>
    <w:rsid w:val="00E03FE1"/>
    <w:rsid w:val="00E0401E"/>
    <w:rsid w:val="00E0428B"/>
    <w:rsid w:val="00E042A0"/>
    <w:rsid w:val="00E0434B"/>
    <w:rsid w:val="00E046C1"/>
    <w:rsid w:val="00E046FC"/>
    <w:rsid w:val="00E049EC"/>
    <w:rsid w:val="00E04D5E"/>
    <w:rsid w:val="00E04DB2"/>
    <w:rsid w:val="00E05046"/>
    <w:rsid w:val="00E056CB"/>
    <w:rsid w:val="00E05A43"/>
    <w:rsid w:val="00E05A86"/>
    <w:rsid w:val="00E05BD3"/>
    <w:rsid w:val="00E05EC6"/>
    <w:rsid w:val="00E05FC4"/>
    <w:rsid w:val="00E06977"/>
    <w:rsid w:val="00E06A44"/>
    <w:rsid w:val="00E06AF4"/>
    <w:rsid w:val="00E06EED"/>
    <w:rsid w:val="00E06F6A"/>
    <w:rsid w:val="00E06F86"/>
    <w:rsid w:val="00E07041"/>
    <w:rsid w:val="00E071F0"/>
    <w:rsid w:val="00E073C8"/>
    <w:rsid w:val="00E07686"/>
    <w:rsid w:val="00E07876"/>
    <w:rsid w:val="00E07B1E"/>
    <w:rsid w:val="00E07B69"/>
    <w:rsid w:val="00E07E45"/>
    <w:rsid w:val="00E1007C"/>
    <w:rsid w:val="00E10116"/>
    <w:rsid w:val="00E10137"/>
    <w:rsid w:val="00E101F9"/>
    <w:rsid w:val="00E102BD"/>
    <w:rsid w:val="00E1039D"/>
    <w:rsid w:val="00E103D6"/>
    <w:rsid w:val="00E103F8"/>
    <w:rsid w:val="00E104E0"/>
    <w:rsid w:val="00E104ED"/>
    <w:rsid w:val="00E1052B"/>
    <w:rsid w:val="00E10631"/>
    <w:rsid w:val="00E10BE0"/>
    <w:rsid w:val="00E11006"/>
    <w:rsid w:val="00E11020"/>
    <w:rsid w:val="00E11124"/>
    <w:rsid w:val="00E1142E"/>
    <w:rsid w:val="00E11475"/>
    <w:rsid w:val="00E11B7C"/>
    <w:rsid w:val="00E11D71"/>
    <w:rsid w:val="00E11DBB"/>
    <w:rsid w:val="00E11EB8"/>
    <w:rsid w:val="00E121B3"/>
    <w:rsid w:val="00E1273A"/>
    <w:rsid w:val="00E12781"/>
    <w:rsid w:val="00E12933"/>
    <w:rsid w:val="00E12935"/>
    <w:rsid w:val="00E12958"/>
    <w:rsid w:val="00E12A5A"/>
    <w:rsid w:val="00E12AF0"/>
    <w:rsid w:val="00E1304D"/>
    <w:rsid w:val="00E1322B"/>
    <w:rsid w:val="00E13328"/>
    <w:rsid w:val="00E134C7"/>
    <w:rsid w:val="00E134EA"/>
    <w:rsid w:val="00E136AE"/>
    <w:rsid w:val="00E139D0"/>
    <w:rsid w:val="00E13A10"/>
    <w:rsid w:val="00E13CDF"/>
    <w:rsid w:val="00E1411C"/>
    <w:rsid w:val="00E143F1"/>
    <w:rsid w:val="00E145A7"/>
    <w:rsid w:val="00E145E0"/>
    <w:rsid w:val="00E14659"/>
    <w:rsid w:val="00E146A6"/>
    <w:rsid w:val="00E14715"/>
    <w:rsid w:val="00E147E5"/>
    <w:rsid w:val="00E14913"/>
    <w:rsid w:val="00E149D5"/>
    <w:rsid w:val="00E14A5F"/>
    <w:rsid w:val="00E14F70"/>
    <w:rsid w:val="00E150B1"/>
    <w:rsid w:val="00E15352"/>
    <w:rsid w:val="00E153A7"/>
    <w:rsid w:val="00E1547D"/>
    <w:rsid w:val="00E154A1"/>
    <w:rsid w:val="00E15B94"/>
    <w:rsid w:val="00E15CE5"/>
    <w:rsid w:val="00E15DBF"/>
    <w:rsid w:val="00E15ED2"/>
    <w:rsid w:val="00E162A1"/>
    <w:rsid w:val="00E164E8"/>
    <w:rsid w:val="00E1654E"/>
    <w:rsid w:val="00E166AF"/>
    <w:rsid w:val="00E167D4"/>
    <w:rsid w:val="00E16D71"/>
    <w:rsid w:val="00E172D5"/>
    <w:rsid w:val="00E1743A"/>
    <w:rsid w:val="00E175B1"/>
    <w:rsid w:val="00E175FF"/>
    <w:rsid w:val="00E176DD"/>
    <w:rsid w:val="00E17770"/>
    <w:rsid w:val="00E17B08"/>
    <w:rsid w:val="00E17C3F"/>
    <w:rsid w:val="00E17CFB"/>
    <w:rsid w:val="00E200EF"/>
    <w:rsid w:val="00E20155"/>
    <w:rsid w:val="00E201E3"/>
    <w:rsid w:val="00E2035C"/>
    <w:rsid w:val="00E20661"/>
    <w:rsid w:val="00E20770"/>
    <w:rsid w:val="00E20855"/>
    <w:rsid w:val="00E20862"/>
    <w:rsid w:val="00E20AD1"/>
    <w:rsid w:val="00E20B09"/>
    <w:rsid w:val="00E20B9E"/>
    <w:rsid w:val="00E20EA7"/>
    <w:rsid w:val="00E21029"/>
    <w:rsid w:val="00E21145"/>
    <w:rsid w:val="00E211DD"/>
    <w:rsid w:val="00E21446"/>
    <w:rsid w:val="00E214FB"/>
    <w:rsid w:val="00E216A5"/>
    <w:rsid w:val="00E217DD"/>
    <w:rsid w:val="00E2189F"/>
    <w:rsid w:val="00E221E8"/>
    <w:rsid w:val="00E222C6"/>
    <w:rsid w:val="00E224C9"/>
    <w:rsid w:val="00E22597"/>
    <w:rsid w:val="00E225EC"/>
    <w:rsid w:val="00E22625"/>
    <w:rsid w:val="00E22801"/>
    <w:rsid w:val="00E229F7"/>
    <w:rsid w:val="00E22A10"/>
    <w:rsid w:val="00E22A20"/>
    <w:rsid w:val="00E22BF5"/>
    <w:rsid w:val="00E22BF6"/>
    <w:rsid w:val="00E22E2F"/>
    <w:rsid w:val="00E22E80"/>
    <w:rsid w:val="00E22EE3"/>
    <w:rsid w:val="00E22FA4"/>
    <w:rsid w:val="00E230AD"/>
    <w:rsid w:val="00E23224"/>
    <w:rsid w:val="00E23467"/>
    <w:rsid w:val="00E2352D"/>
    <w:rsid w:val="00E23851"/>
    <w:rsid w:val="00E2395D"/>
    <w:rsid w:val="00E23ACC"/>
    <w:rsid w:val="00E23ADB"/>
    <w:rsid w:val="00E23BFF"/>
    <w:rsid w:val="00E23EF9"/>
    <w:rsid w:val="00E2431F"/>
    <w:rsid w:val="00E24408"/>
    <w:rsid w:val="00E24553"/>
    <w:rsid w:val="00E24881"/>
    <w:rsid w:val="00E24D56"/>
    <w:rsid w:val="00E24EA1"/>
    <w:rsid w:val="00E24ECA"/>
    <w:rsid w:val="00E2502F"/>
    <w:rsid w:val="00E250DB"/>
    <w:rsid w:val="00E25328"/>
    <w:rsid w:val="00E25334"/>
    <w:rsid w:val="00E2535B"/>
    <w:rsid w:val="00E2558D"/>
    <w:rsid w:val="00E2591D"/>
    <w:rsid w:val="00E259D3"/>
    <w:rsid w:val="00E25CB8"/>
    <w:rsid w:val="00E25DAB"/>
    <w:rsid w:val="00E25F1D"/>
    <w:rsid w:val="00E25F49"/>
    <w:rsid w:val="00E2617B"/>
    <w:rsid w:val="00E26259"/>
    <w:rsid w:val="00E2663B"/>
    <w:rsid w:val="00E266D4"/>
    <w:rsid w:val="00E2690E"/>
    <w:rsid w:val="00E26962"/>
    <w:rsid w:val="00E26D3B"/>
    <w:rsid w:val="00E26E78"/>
    <w:rsid w:val="00E27081"/>
    <w:rsid w:val="00E272FE"/>
    <w:rsid w:val="00E27BA4"/>
    <w:rsid w:val="00E27E3F"/>
    <w:rsid w:val="00E30063"/>
    <w:rsid w:val="00E300DB"/>
    <w:rsid w:val="00E30172"/>
    <w:rsid w:val="00E303DC"/>
    <w:rsid w:val="00E30517"/>
    <w:rsid w:val="00E30622"/>
    <w:rsid w:val="00E3070A"/>
    <w:rsid w:val="00E3093D"/>
    <w:rsid w:val="00E30A72"/>
    <w:rsid w:val="00E30DB2"/>
    <w:rsid w:val="00E312CB"/>
    <w:rsid w:val="00E31506"/>
    <w:rsid w:val="00E31618"/>
    <w:rsid w:val="00E31A1D"/>
    <w:rsid w:val="00E3200D"/>
    <w:rsid w:val="00E32563"/>
    <w:rsid w:val="00E328FA"/>
    <w:rsid w:val="00E32E0E"/>
    <w:rsid w:val="00E3305B"/>
    <w:rsid w:val="00E33506"/>
    <w:rsid w:val="00E3364C"/>
    <w:rsid w:val="00E33802"/>
    <w:rsid w:val="00E33814"/>
    <w:rsid w:val="00E339C6"/>
    <w:rsid w:val="00E33A43"/>
    <w:rsid w:val="00E33B8C"/>
    <w:rsid w:val="00E33C01"/>
    <w:rsid w:val="00E33E4D"/>
    <w:rsid w:val="00E33F89"/>
    <w:rsid w:val="00E33FD1"/>
    <w:rsid w:val="00E34128"/>
    <w:rsid w:val="00E344E8"/>
    <w:rsid w:val="00E345FF"/>
    <w:rsid w:val="00E3477C"/>
    <w:rsid w:val="00E34C8C"/>
    <w:rsid w:val="00E34D51"/>
    <w:rsid w:val="00E34D6F"/>
    <w:rsid w:val="00E34F08"/>
    <w:rsid w:val="00E35378"/>
    <w:rsid w:val="00E35557"/>
    <w:rsid w:val="00E35698"/>
    <w:rsid w:val="00E35903"/>
    <w:rsid w:val="00E35AC2"/>
    <w:rsid w:val="00E35C32"/>
    <w:rsid w:val="00E35D6D"/>
    <w:rsid w:val="00E35E19"/>
    <w:rsid w:val="00E35EB9"/>
    <w:rsid w:val="00E35F47"/>
    <w:rsid w:val="00E3601C"/>
    <w:rsid w:val="00E3610B"/>
    <w:rsid w:val="00E36281"/>
    <w:rsid w:val="00E363B9"/>
    <w:rsid w:val="00E36400"/>
    <w:rsid w:val="00E36518"/>
    <w:rsid w:val="00E36659"/>
    <w:rsid w:val="00E36AED"/>
    <w:rsid w:val="00E36B03"/>
    <w:rsid w:val="00E36F1A"/>
    <w:rsid w:val="00E37541"/>
    <w:rsid w:val="00E375E3"/>
    <w:rsid w:val="00E377BF"/>
    <w:rsid w:val="00E37A9B"/>
    <w:rsid w:val="00E37C25"/>
    <w:rsid w:val="00E37E3E"/>
    <w:rsid w:val="00E37ED0"/>
    <w:rsid w:val="00E37FDD"/>
    <w:rsid w:val="00E4000C"/>
    <w:rsid w:val="00E402F6"/>
    <w:rsid w:val="00E40362"/>
    <w:rsid w:val="00E403C1"/>
    <w:rsid w:val="00E40966"/>
    <w:rsid w:val="00E40A2C"/>
    <w:rsid w:val="00E41062"/>
    <w:rsid w:val="00E414A6"/>
    <w:rsid w:val="00E416EE"/>
    <w:rsid w:val="00E4180B"/>
    <w:rsid w:val="00E41BAC"/>
    <w:rsid w:val="00E41D1A"/>
    <w:rsid w:val="00E41E46"/>
    <w:rsid w:val="00E42027"/>
    <w:rsid w:val="00E421F5"/>
    <w:rsid w:val="00E422B2"/>
    <w:rsid w:val="00E4252B"/>
    <w:rsid w:val="00E42532"/>
    <w:rsid w:val="00E42D71"/>
    <w:rsid w:val="00E42D7E"/>
    <w:rsid w:val="00E432AE"/>
    <w:rsid w:val="00E4338A"/>
    <w:rsid w:val="00E434D2"/>
    <w:rsid w:val="00E4356E"/>
    <w:rsid w:val="00E43603"/>
    <w:rsid w:val="00E43617"/>
    <w:rsid w:val="00E43C22"/>
    <w:rsid w:val="00E43F1E"/>
    <w:rsid w:val="00E4400C"/>
    <w:rsid w:val="00E4409C"/>
    <w:rsid w:val="00E440AA"/>
    <w:rsid w:val="00E4424C"/>
    <w:rsid w:val="00E443F9"/>
    <w:rsid w:val="00E445FE"/>
    <w:rsid w:val="00E4466A"/>
    <w:rsid w:val="00E447D5"/>
    <w:rsid w:val="00E448B0"/>
    <w:rsid w:val="00E44C01"/>
    <w:rsid w:val="00E45041"/>
    <w:rsid w:val="00E450D8"/>
    <w:rsid w:val="00E4515C"/>
    <w:rsid w:val="00E452C8"/>
    <w:rsid w:val="00E452D0"/>
    <w:rsid w:val="00E456BE"/>
    <w:rsid w:val="00E45963"/>
    <w:rsid w:val="00E45A9D"/>
    <w:rsid w:val="00E45F1E"/>
    <w:rsid w:val="00E460A1"/>
    <w:rsid w:val="00E463FA"/>
    <w:rsid w:val="00E46809"/>
    <w:rsid w:val="00E46A54"/>
    <w:rsid w:val="00E46A83"/>
    <w:rsid w:val="00E46AE1"/>
    <w:rsid w:val="00E46BA1"/>
    <w:rsid w:val="00E46CC9"/>
    <w:rsid w:val="00E46EE1"/>
    <w:rsid w:val="00E4756C"/>
    <w:rsid w:val="00E47635"/>
    <w:rsid w:val="00E47C2F"/>
    <w:rsid w:val="00E47D5F"/>
    <w:rsid w:val="00E47D8F"/>
    <w:rsid w:val="00E47D96"/>
    <w:rsid w:val="00E47E8D"/>
    <w:rsid w:val="00E47F73"/>
    <w:rsid w:val="00E47FDB"/>
    <w:rsid w:val="00E50112"/>
    <w:rsid w:val="00E501A1"/>
    <w:rsid w:val="00E507B5"/>
    <w:rsid w:val="00E508D6"/>
    <w:rsid w:val="00E511B7"/>
    <w:rsid w:val="00E5142D"/>
    <w:rsid w:val="00E515A3"/>
    <w:rsid w:val="00E5174B"/>
    <w:rsid w:val="00E51A16"/>
    <w:rsid w:val="00E51ACF"/>
    <w:rsid w:val="00E51CFB"/>
    <w:rsid w:val="00E51E1E"/>
    <w:rsid w:val="00E51E23"/>
    <w:rsid w:val="00E52034"/>
    <w:rsid w:val="00E523F3"/>
    <w:rsid w:val="00E52C1B"/>
    <w:rsid w:val="00E52C92"/>
    <w:rsid w:val="00E52F76"/>
    <w:rsid w:val="00E5315C"/>
    <w:rsid w:val="00E5327A"/>
    <w:rsid w:val="00E534EA"/>
    <w:rsid w:val="00E537C1"/>
    <w:rsid w:val="00E5382C"/>
    <w:rsid w:val="00E53869"/>
    <w:rsid w:val="00E538E0"/>
    <w:rsid w:val="00E53A86"/>
    <w:rsid w:val="00E53E31"/>
    <w:rsid w:val="00E540DF"/>
    <w:rsid w:val="00E542C2"/>
    <w:rsid w:val="00E542CB"/>
    <w:rsid w:val="00E5432B"/>
    <w:rsid w:val="00E54411"/>
    <w:rsid w:val="00E547DF"/>
    <w:rsid w:val="00E54B12"/>
    <w:rsid w:val="00E54C96"/>
    <w:rsid w:val="00E54D33"/>
    <w:rsid w:val="00E54DC6"/>
    <w:rsid w:val="00E55669"/>
    <w:rsid w:val="00E559CE"/>
    <w:rsid w:val="00E55F70"/>
    <w:rsid w:val="00E56178"/>
    <w:rsid w:val="00E562DD"/>
    <w:rsid w:val="00E56344"/>
    <w:rsid w:val="00E564C1"/>
    <w:rsid w:val="00E567AD"/>
    <w:rsid w:val="00E56BD3"/>
    <w:rsid w:val="00E56D97"/>
    <w:rsid w:val="00E56E25"/>
    <w:rsid w:val="00E56E3C"/>
    <w:rsid w:val="00E56EC7"/>
    <w:rsid w:val="00E56F3C"/>
    <w:rsid w:val="00E5711F"/>
    <w:rsid w:val="00E574E2"/>
    <w:rsid w:val="00E576DD"/>
    <w:rsid w:val="00E578B4"/>
    <w:rsid w:val="00E57908"/>
    <w:rsid w:val="00E5794F"/>
    <w:rsid w:val="00E579FC"/>
    <w:rsid w:val="00E57C8A"/>
    <w:rsid w:val="00E57FA1"/>
    <w:rsid w:val="00E6000E"/>
    <w:rsid w:val="00E60011"/>
    <w:rsid w:val="00E60050"/>
    <w:rsid w:val="00E6014B"/>
    <w:rsid w:val="00E6027B"/>
    <w:rsid w:val="00E602C9"/>
    <w:rsid w:val="00E608B7"/>
    <w:rsid w:val="00E608E1"/>
    <w:rsid w:val="00E608E8"/>
    <w:rsid w:val="00E60920"/>
    <w:rsid w:val="00E6093D"/>
    <w:rsid w:val="00E60D2A"/>
    <w:rsid w:val="00E60E12"/>
    <w:rsid w:val="00E60F80"/>
    <w:rsid w:val="00E610B0"/>
    <w:rsid w:val="00E6134E"/>
    <w:rsid w:val="00E613CE"/>
    <w:rsid w:val="00E618AA"/>
    <w:rsid w:val="00E61B73"/>
    <w:rsid w:val="00E61D90"/>
    <w:rsid w:val="00E61DAC"/>
    <w:rsid w:val="00E61F86"/>
    <w:rsid w:val="00E6264C"/>
    <w:rsid w:val="00E62789"/>
    <w:rsid w:val="00E628E8"/>
    <w:rsid w:val="00E62935"/>
    <w:rsid w:val="00E62A3E"/>
    <w:rsid w:val="00E62AF2"/>
    <w:rsid w:val="00E62C6B"/>
    <w:rsid w:val="00E62DDA"/>
    <w:rsid w:val="00E630F7"/>
    <w:rsid w:val="00E63268"/>
    <w:rsid w:val="00E634A7"/>
    <w:rsid w:val="00E63536"/>
    <w:rsid w:val="00E63593"/>
    <w:rsid w:val="00E63A8C"/>
    <w:rsid w:val="00E63BD4"/>
    <w:rsid w:val="00E63DB7"/>
    <w:rsid w:val="00E63DB8"/>
    <w:rsid w:val="00E64050"/>
    <w:rsid w:val="00E64327"/>
    <w:rsid w:val="00E643D0"/>
    <w:rsid w:val="00E64763"/>
    <w:rsid w:val="00E647DC"/>
    <w:rsid w:val="00E64849"/>
    <w:rsid w:val="00E6484F"/>
    <w:rsid w:val="00E64B4F"/>
    <w:rsid w:val="00E64D3F"/>
    <w:rsid w:val="00E65012"/>
    <w:rsid w:val="00E6513C"/>
    <w:rsid w:val="00E65333"/>
    <w:rsid w:val="00E65A35"/>
    <w:rsid w:val="00E65E27"/>
    <w:rsid w:val="00E65E6B"/>
    <w:rsid w:val="00E66165"/>
    <w:rsid w:val="00E66399"/>
    <w:rsid w:val="00E6640D"/>
    <w:rsid w:val="00E66664"/>
    <w:rsid w:val="00E666A0"/>
    <w:rsid w:val="00E666A1"/>
    <w:rsid w:val="00E6682F"/>
    <w:rsid w:val="00E66B86"/>
    <w:rsid w:val="00E66C1C"/>
    <w:rsid w:val="00E66D0E"/>
    <w:rsid w:val="00E66E0F"/>
    <w:rsid w:val="00E66F6D"/>
    <w:rsid w:val="00E67631"/>
    <w:rsid w:val="00E678F2"/>
    <w:rsid w:val="00E6794A"/>
    <w:rsid w:val="00E67BC6"/>
    <w:rsid w:val="00E67D35"/>
    <w:rsid w:val="00E67E69"/>
    <w:rsid w:val="00E702B9"/>
    <w:rsid w:val="00E7041A"/>
    <w:rsid w:val="00E705E5"/>
    <w:rsid w:val="00E706A4"/>
    <w:rsid w:val="00E70A88"/>
    <w:rsid w:val="00E70B0C"/>
    <w:rsid w:val="00E70E49"/>
    <w:rsid w:val="00E70EE5"/>
    <w:rsid w:val="00E71215"/>
    <w:rsid w:val="00E713FF"/>
    <w:rsid w:val="00E71895"/>
    <w:rsid w:val="00E71952"/>
    <w:rsid w:val="00E71D03"/>
    <w:rsid w:val="00E71DF1"/>
    <w:rsid w:val="00E71EDB"/>
    <w:rsid w:val="00E72137"/>
    <w:rsid w:val="00E723D3"/>
    <w:rsid w:val="00E7242A"/>
    <w:rsid w:val="00E72737"/>
    <w:rsid w:val="00E72ABE"/>
    <w:rsid w:val="00E72B2B"/>
    <w:rsid w:val="00E72BCC"/>
    <w:rsid w:val="00E7309E"/>
    <w:rsid w:val="00E73279"/>
    <w:rsid w:val="00E734C0"/>
    <w:rsid w:val="00E7363E"/>
    <w:rsid w:val="00E736CA"/>
    <w:rsid w:val="00E738E9"/>
    <w:rsid w:val="00E739A7"/>
    <w:rsid w:val="00E739F3"/>
    <w:rsid w:val="00E73E01"/>
    <w:rsid w:val="00E73E9C"/>
    <w:rsid w:val="00E73F34"/>
    <w:rsid w:val="00E73FAD"/>
    <w:rsid w:val="00E7411F"/>
    <w:rsid w:val="00E74371"/>
    <w:rsid w:val="00E7449A"/>
    <w:rsid w:val="00E746D0"/>
    <w:rsid w:val="00E74B53"/>
    <w:rsid w:val="00E74B5A"/>
    <w:rsid w:val="00E74D56"/>
    <w:rsid w:val="00E7524F"/>
    <w:rsid w:val="00E75496"/>
    <w:rsid w:val="00E7556D"/>
    <w:rsid w:val="00E75693"/>
    <w:rsid w:val="00E756BE"/>
    <w:rsid w:val="00E756FB"/>
    <w:rsid w:val="00E75942"/>
    <w:rsid w:val="00E75BE4"/>
    <w:rsid w:val="00E76007"/>
    <w:rsid w:val="00E76141"/>
    <w:rsid w:val="00E76150"/>
    <w:rsid w:val="00E76169"/>
    <w:rsid w:val="00E76270"/>
    <w:rsid w:val="00E76B45"/>
    <w:rsid w:val="00E76BB9"/>
    <w:rsid w:val="00E76CFB"/>
    <w:rsid w:val="00E77040"/>
    <w:rsid w:val="00E7722B"/>
    <w:rsid w:val="00E772C4"/>
    <w:rsid w:val="00E772C9"/>
    <w:rsid w:val="00E77356"/>
    <w:rsid w:val="00E77655"/>
    <w:rsid w:val="00E776C3"/>
    <w:rsid w:val="00E776C7"/>
    <w:rsid w:val="00E77906"/>
    <w:rsid w:val="00E779B8"/>
    <w:rsid w:val="00E80054"/>
    <w:rsid w:val="00E8016D"/>
    <w:rsid w:val="00E80454"/>
    <w:rsid w:val="00E80CE8"/>
    <w:rsid w:val="00E80DFE"/>
    <w:rsid w:val="00E810EC"/>
    <w:rsid w:val="00E8112C"/>
    <w:rsid w:val="00E81587"/>
    <w:rsid w:val="00E816D8"/>
    <w:rsid w:val="00E81EB9"/>
    <w:rsid w:val="00E82268"/>
    <w:rsid w:val="00E82356"/>
    <w:rsid w:val="00E82411"/>
    <w:rsid w:val="00E824C6"/>
    <w:rsid w:val="00E8268D"/>
    <w:rsid w:val="00E826C8"/>
    <w:rsid w:val="00E82819"/>
    <w:rsid w:val="00E828EE"/>
    <w:rsid w:val="00E82B10"/>
    <w:rsid w:val="00E82BD8"/>
    <w:rsid w:val="00E82D76"/>
    <w:rsid w:val="00E82E6D"/>
    <w:rsid w:val="00E82EE0"/>
    <w:rsid w:val="00E82F3C"/>
    <w:rsid w:val="00E83280"/>
    <w:rsid w:val="00E832C9"/>
    <w:rsid w:val="00E8344D"/>
    <w:rsid w:val="00E83469"/>
    <w:rsid w:val="00E83B10"/>
    <w:rsid w:val="00E83B88"/>
    <w:rsid w:val="00E83E6E"/>
    <w:rsid w:val="00E840A2"/>
    <w:rsid w:val="00E8412F"/>
    <w:rsid w:val="00E843EF"/>
    <w:rsid w:val="00E84661"/>
    <w:rsid w:val="00E84678"/>
    <w:rsid w:val="00E84816"/>
    <w:rsid w:val="00E84886"/>
    <w:rsid w:val="00E848EB"/>
    <w:rsid w:val="00E84934"/>
    <w:rsid w:val="00E84A69"/>
    <w:rsid w:val="00E853AC"/>
    <w:rsid w:val="00E85483"/>
    <w:rsid w:val="00E854EA"/>
    <w:rsid w:val="00E85772"/>
    <w:rsid w:val="00E85D22"/>
    <w:rsid w:val="00E85E07"/>
    <w:rsid w:val="00E86057"/>
    <w:rsid w:val="00E861F7"/>
    <w:rsid w:val="00E86265"/>
    <w:rsid w:val="00E86440"/>
    <w:rsid w:val="00E864CA"/>
    <w:rsid w:val="00E86641"/>
    <w:rsid w:val="00E86647"/>
    <w:rsid w:val="00E86BF7"/>
    <w:rsid w:val="00E86C23"/>
    <w:rsid w:val="00E870B7"/>
    <w:rsid w:val="00E870E3"/>
    <w:rsid w:val="00E87182"/>
    <w:rsid w:val="00E873F6"/>
    <w:rsid w:val="00E875D6"/>
    <w:rsid w:val="00E8767D"/>
    <w:rsid w:val="00E879F0"/>
    <w:rsid w:val="00E87AE6"/>
    <w:rsid w:val="00E87BC7"/>
    <w:rsid w:val="00E87BFE"/>
    <w:rsid w:val="00E87E22"/>
    <w:rsid w:val="00E87E61"/>
    <w:rsid w:val="00E90011"/>
    <w:rsid w:val="00E9003D"/>
    <w:rsid w:val="00E900DA"/>
    <w:rsid w:val="00E9011C"/>
    <w:rsid w:val="00E902B5"/>
    <w:rsid w:val="00E906BC"/>
    <w:rsid w:val="00E90D20"/>
    <w:rsid w:val="00E90E31"/>
    <w:rsid w:val="00E9109D"/>
    <w:rsid w:val="00E91139"/>
    <w:rsid w:val="00E91141"/>
    <w:rsid w:val="00E91163"/>
    <w:rsid w:val="00E9145D"/>
    <w:rsid w:val="00E915E1"/>
    <w:rsid w:val="00E915FE"/>
    <w:rsid w:val="00E916E8"/>
    <w:rsid w:val="00E9196F"/>
    <w:rsid w:val="00E919F0"/>
    <w:rsid w:val="00E91BF2"/>
    <w:rsid w:val="00E91DDE"/>
    <w:rsid w:val="00E91E61"/>
    <w:rsid w:val="00E91F73"/>
    <w:rsid w:val="00E92046"/>
    <w:rsid w:val="00E920B8"/>
    <w:rsid w:val="00E921FD"/>
    <w:rsid w:val="00E9235E"/>
    <w:rsid w:val="00E924C7"/>
    <w:rsid w:val="00E92609"/>
    <w:rsid w:val="00E9281F"/>
    <w:rsid w:val="00E92E75"/>
    <w:rsid w:val="00E92F0A"/>
    <w:rsid w:val="00E92F7E"/>
    <w:rsid w:val="00E92FF1"/>
    <w:rsid w:val="00E93168"/>
    <w:rsid w:val="00E93255"/>
    <w:rsid w:val="00E93300"/>
    <w:rsid w:val="00E93402"/>
    <w:rsid w:val="00E93403"/>
    <w:rsid w:val="00E9346A"/>
    <w:rsid w:val="00E935BC"/>
    <w:rsid w:val="00E9373B"/>
    <w:rsid w:val="00E939E4"/>
    <w:rsid w:val="00E93A7A"/>
    <w:rsid w:val="00E93B3D"/>
    <w:rsid w:val="00E93D80"/>
    <w:rsid w:val="00E93FCC"/>
    <w:rsid w:val="00E94208"/>
    <w:rsid w:val="00E94307"/>
    <w:rsid w:val="00E94664"/>
    <w:rsid w:val="00E94762"/>
    <w:rsid w:val="00E94861"/>
    <w:rsid w:val="00E94B46"/>
    <w:rsid w:val="00E94DEF"/>
    <w:rsid w:val="00E94ED3"/>
    <w:rsid w:val="00E950C2"/>
    <w:rsid w:val="00E95367"/>
    <w:rsid w:val="00E95754"/>
    <w:rsid w:val="00E9589F"/>
    <w:rsid w:val="00E959A9"/>
    <w:rsid w:val="00E95A9A"/>
    <w:rsid w:val="00E95DDD"/>
    <w:rsid w:val="00E95E5E"/>
    <w:rsid w:val="00E95F7A"/>
    <w:rsid w:val="00E96082"/>
    <w:rsid w:val="00E9619D"/>
    <w:rsid w:val="00E9627E"/>
    <w:rsid w:val="00E96424"/>
    <w:rsid w:val="00E96C84"/>
    <w:rsid w:val="00E96D2A"/>
    <w:rsid w:val="00E96E67"/>
    <w:rsid w:val="00E96F09"/>
    <w:rsid w:val="00E96F40"/>
    <w:rsid w:val="00E96FBC"/>
    <w:rsid w:val="00E9702D"/>
    <w:rsid w:val="00E970E7"/>
    <w:rsid w:val="00E972A4"/>
    <w:rsid w:val="00E97353"/>
    <w:rsid w:val="00E9738B"/>
    <w:rsid w:val="00E97507"/>
    <w:rsid w:val="00E97512"/>
    <w:rsid w:val="00E976AC"/>
    <w:rsid w:val="00E97945"/>
    <w:rsid w:val="00E97B90"/>
    <w:rsid w:val="00E97C34"/>
    <w:rsid w:val="00E97DF8"/>
    <w:rsid w:val="00EA01DA"/>
    <w:rsid w:val="00EA01F2"/>
    <w:rsid w:val="00EA0281"/>
    <w:rsid w:val="00EA0355"/>
    <w:rsid w:val="00EA0417"/>
    <w:rsid w:val="00EA0711"/>
    <w:rsid w:val="00EA0876"/>
    <w:rsid w:val="00EA0BD3"/>
    <w:rsid w:val="00EA0BFA"/>
    <w:rsid w:val="00EA0D7A"/>
    <w:rsid w:val="00EA0E05"/>
    <w:rsid w:val="00EA0E10"/>
    <w:rsid w:val="00EA123F"/>
    <w:rsid w:val="00EA17F9"/>
    <w:rsid w:val="00EA189E"/>
    <w:rsid w:val="00EA1AE7"/>
    <w:rsid w:val="00EA1B19"/>
    <w:rsid w:val="00EA1B4A"/>
    <w:rsid w:val="00EA1BF0"/>
    <w:rsid w:val="00EA1CC1"/>
    <w:rsid w:val="00EA1DBE"/>
    <w:rsid w:val="00EA1E46"/>
    <w:rsid w:val="00EA2041"/>
    <w:rsid w:val="00EA2271"/>
    <w:rsid w:val="00EA2482"/>
    <w:rsid w:val="00EA2585"/>
    <w:rsid w:val="00EA25AE"/>
    <w:rsid w:val="00EA2730"/>
    <w:rsid w:val="00EA288B"/>
    <w:rsid w:val="00EA2D2A"/>
    <w:rsid w:val="00EA3590"/>
    <w:rsid w:val="00EA3641"/>
    <w:rsid w:val="00EA3D67"/>
    <w:rsid w:val="00EA3DB9"/>
    <w:rsid w:val="00EA3E22"/>
    <w:rsid w:val="00EA3E3D"/>
    <w:rsid w:val="00EA3F70"/>
    <w:rsid w:val="00EA4107"/>
    <w:rsid w:val="00EA4243"/>
    <w:rsid w:val="00EA43D2"/>
    <w:rsid w:val="00EA43F6"/>
    <w:rsid w:val="00EA4545"/>
    <w:rsid w:val="00EA475E"/>
    <w:rsid w:val="00EA475F"/>
    <w:rsid w:val="00EA4855"/>
    <w:rsid w:val="00EA48D5"/>
    <w:rsid w:val="00EA4A36"/>
    <w:rsid w:val="00EA4C72"/>
    <w:rsid w:val="00EA4C8B"/>
    <w:rsid w:val="00EA4D54"/>
    <w:rsid w:val="00EA5029"/>
    <w:rsid w:val="00EA51F4"/>
    <w:rsid w:val="00EA5335"/>
    <w:rsid w:val="00EA56C0"/>
    <w:rsid w:val="00EA5A10"/>
    <w:rsid w:val="00EA5C33"/>
    <w:rsid w:val="00EA630B"/>
    <w:rsid w:val="00EA6D96"/>
    <w:rsid w:val="00EA6E24"/>
    <w:rsid w:val="00EA6E29"/>
    <w:rsid w:val="00EA6EB2"/>
    <w:rsid w:val="00EA7126"/>
    <w:rsid w:val="00EA71DD"/>
    <w:rsid w:val="00EA7388"/>
    <w:rsid w:val="00EA766C"/>
    <w:rsid w:val="00EA7879"/>
    <w:rsid w:val="00EA7A46"/>
    <w:rsid w:val="00EA7AF8"/>
    <w:rsid w:val="00EA7B1C"/>
    <w:rsid w:val="00EA7C21"/>
    <w:rsid w:val="00EA7C69"/>
    <w:rsid w:val="00EA7CE6"/>
    <w:rsid w:val="00EA7D05"/>
    <w:rsid w:val="00EA7E15"/>
    <w:rsid w:val="00EA7E9E"/>
    <w:rsid w:val="00EA7EF5"/>
    <w:rsid w:val="00EA7F0A"/>
    <w:rsid w:val="00EA7F1F"/>
    <w:rsid w:val="00EA7F77"/>
    <w:rsid w:val="00EA7FA2"/>
    <w:rsid w:val="00EB0402"/>
    <w:rsid w:val="00EB05DC"/>
    <w:rsid w:val="00EB069B"/>
    <w:rsid w:val="00EB0AA3"/>
    <w:rsid w:val="00EB0F3C"/>
    <w:rsid w:val="00EB120B"/>
    <w:rsid w:val="00EB1692"/>
    <w:rsid w:val="00EB1705"/>
    <w:rsid w:val="00EB17C2"/>
    <w:rsid w:val="00EB188C"/>
    <w:rsid w:val="00EB1969"/>
    <w:rsid w:val="00EB2106"/>
    <w:rsid w:val="00EB2137"/>
    <w:rsid w:val="00EB217A"/>
    <w:rsid w:val="00EB2237"/>
    <w:rsid w:val="00EB226B"/>
    <w:rsid w:val="00EB22D2"/>
    <w:rsid w:val="00EB2435"/>
    <w:rsid w:val="00EB243D"/>
    <w:rsid w:val="00EB2553"/>
    <w:rsid w:val="00EB2571"/>
    <w:rsid w:val="00EB269A"/>
    <w:rsid w:val="00EB2814"/>
    <w:rsid w:val="00EB296A"/>
    <w:rsid w:val="00EB3495"/>
    <w:rsid w:val="00EB3828"/>
    <w:rsid w:val="00EB3953"/>
    <w:rsid w:val="00EB3BF4"/>
    <w:rsid w:val="00EB3C6C"/>
    <w:rsid w:val="00EB3C79"/>
    <w:rsid w:val="00EB3CE0"/>
    <w:rsid w:val="00EB3DB0"/>
    <w:rsid w:val="00EB3E4D"/>
    <w:rsid w:val="00EB405D"/>
    <w:rsid w:val="00EB40CC"/>
    <w:rsid w:val="00EB410B"/>
    <w:rsid w:val="00EB4128"/>
    <w:rsid w:val="00EB42C8"/>
    <w:rsid w:val="00EB45A1"/>
    <w:rsid w:val="00EB461B"/>
    <w:rsid w:val="00EB483C"/>
    <w:rsid w:val="00EB4A95"/>
    <w:rsid w:val="00EB4B6E"/>
    <w:rsid w:val="00EB5008"/>
    <w:rsid w:val="00EB51A5"/>
    <w:rsid w:val="00EB534C"/>
    <w:rsid w:val="00EB54E7"/>
    <w:rsid w:val="00EB5543"/>
    <w:rsid w:val="00EB55D2"/>
    <w:rsid w:val="00EB56E5"/>
    <w:rsid w:val="00EB5A08"/>
    <w:rsid w:val="00EB5ACD"/>
    <w:rsid w:val="00EB5C31"/>
    <w:rsid w:val="00EB5D37"/>
    <w:rsid w:val="00EB5E3F"/>
    <w:rsid w:val="00EB6721"/>
    <w:rsid w:val="00EB6AE5"/>
    <w:rsid w:val="00EB6C53"/>
    <w:rsid w:val="00EB6CC4"/>
    <w:rsid w:val="00EB6D14"/>
    <w:rsid w:val="00EB6F5C"/>
    <w:rsid w:val="00EB71FF"/>
    <w:rsid w:val="00EB720A"/>
    <w:rsid w:val="00EB7411"/>
    <w:rsid w:val="00EB742A"/>
    <w:rsid w:val="00EB749C"/>
    <w:rsid w:val="00EB75E6"/>
    <w:rsid w:val="00EB7675"/>
    <w:rsid w:val="00EB7832"/>
    <w:rsid w:val="00EB78AB"/>
    <w:rsid w:val="00EB78B9"/>
    <w:rsid w:val="00EB7B45"/>
    <w:rsid w:val="00EB7B4D"/>
    <w:rsid w:val="00EB7C50"/>
    <w:rsid w:val="00EB7E4D"/>
    <w:rsid w:val="00EB7E97"/>
    <w:rsid w:val="00EB7FE8"/>
    <w:rsid w:val="00EC01D2"/>
    <w:rsid w:val="00EC05B8"/>
    <w:rsid w:val="00EC06DE"/>
    <w:rsid w:val="00EC073B"/>
    <w:rsid w:val="00EC0C60"/>
    <w:rsid w:val="00EC0EDE"/>
    <w:rsid w:val="00EC0F93"/>
    <w:rsid w:val="00EC1253"/>
    <w:rsid w:val="00EC1490"/>
    <w:rsid w:val="00EC1518"/>
    <w:rsid w:val="00EC16A0"/>
    <w:rsid w:val="00EC17B0"/>
    <w:rsid w:val="00EC183D"/>
    <w:rsid w:val="00EC1A2D"/>
    <w:rsid w:val="00EC1D36"/>
    <w:rsid w:val="00EC1D83"/>
    <w:rsid w:val="00EC1FE9"/>
    <w:rsid w:val="00EC219F"/>
    <w:rsid w:val="00EC22D8"/>
    <w:rsid w:val="00EC2536"/>
    <w:rsid w:val="00EC259E"/>
    <w:rsid w:val="00EC28CD"/>
    <w:rsid w:val="00EC2915"/>
    <w:rsid w:val="00EC2C2F"/>
    <w:rsid w:val="00EC2C43"/>
    <w:rsid w:val="00EC2C50"/>
    <w:rsid w:val="00EC2D65"/>
    <w:rsid w:val="00EC2E21"/>
    <w:rsid w:val="00EC2F9A"/>
    <w:rsid w:val="00EC30E2"/>
    <w:rsid w:val="00EC30FE"/>
    <w:rsid w:val="00EC36DD"/>
    <w:rsid w:val="00EC3748"/>
    <w:rsid w:val="00EC386A"/>
    <w:rsid w:val="00EC38C2"/>
    <w:rsid w:val="00EC3E81"/>
    <w:rsid w:val="00EC3E97"/>
    <w:rsid w:val="00EC3EC8"/>
    <w:rsid w:val="00EC44E7"/>
    <w:rsid w:val="00EC46D9"/>
    <w:rsid w:val="00EC4959"/>
    <w:rsid w:val="00EC4962"/>
    <w:rsid w:val="00EC4AF5"/>
    <w:rsid w:val="00EC4D77"/>
    <w:rsid w:val="00EC4D7B"/>
    <w:rsid w:val="00EC4E2E"/>
    <w:rsid w:val="00EC5125"/>
    <w:rsid w:val="00EC555C"/>
    <w:rsid w:val="00EC55A8"/>
    <w:rsid w:val="00EC5981"/>
    <w:rsid w:val="00EC5B4D"/>
    <w:rsid w:val="00EC5B64"/>
    <w:rsid w:val="00EC5EA0"/>
    <w:rsid w:val="00EC6038"/>
    <w:rsid w:val="00EC60A1"/>
    <w:rsid w:val="00EC60E0"/>
    <w:rsid w:val="00EC614D"/>
    <w:rsid w:val="00EC6337"/>
    <w:rsid w:val="00EC6382"/>
    <w:rsid w:val="00EC6D68"/>
    <w:rsid w:val="00EC6D82"/>
    <w:rsid w:val="00EC7084"/>
    <w:rsid w:val="00EC7183"/>
    <w:rsid w:val="00EC71AB"/>
    <w:rsid w:val="00EC7286"/>
    <w:rsid w:val="00EC7822"/>
    <w:rsid w:val="00EC7ACF"/>
    <w:rsid w:val="00EC7B24"/>
    <w:rsid w:val="00EC7BD1"/>
    <w:rsid w:val="00EC7D40"/>
    <w:rsid w:val="00EC7EE8"/>
    <w:rsid w:val="00ED014A"/>
    <w:rsid w:val="00ED04B8"/>
    <w:rsid w:val="00ED08E9"/>
    <w:rsid w:val="00ED0DD9"/>
    <w:rsid w:val="00ED0DE8"/>
    <w:rsid w:val="00ED0EB9"/>
    <w:rsid w:val="00ED1567"/>
    <w:rsid w:val="00ED17D6"/>
    <w:rsid w:val="00ED18C7"/>
    <w:rsid w:val="00ED190D"/>
    <w:rsid w:val="00ED1A21"/>
    <w:rsid w:val="00ED1A39"/>
    <w:rsid w:val="00ED1A54"/>
    <w:rsid w:val="00ED1BB5"/>
    <w:rsid w:val="00ED1BF4"/>
    <w:rsid w:val="00ED1CD6"/>
    <w:rsid w:val="00ED1E7D"/>
    <w:rsid w:val="00ED2178"/>
    <w:rsid w:val="00ED21FF"/>
    <w:rsid w:val="00ED2288"/>
    <w:rsid w:val="00ED27DE"/>
    <w:rsid w:val="00ED2A81"/>
    <w:rsid w:val="00ED2B85"/>
    <w:rsid w:val="00ED2D03"/>
    <w:rsid w:val="00ED2D46"/>
    <w:rsid w:val="00ED2FF1"/>
    <w:rsid w:val="00ED3207"/>
    <w:rsid w:val="00ED32E7"/>
    <w:rsid w:val="00ED341E"/>
    <w:rsid w:val="00ED3423"/>
    <w:rsid w:val="00ED352D"/>
    <w:rsid w:val="00ED3534"/>
    <w:rsid w:val="00ED3660"/>
    <w:rsid w:val="00ED366B"/>
    <w:rsid w:val="00ED38D7"/>
    <w:rsid w:val="00ED3ACF"/>
    <w:rsid w:val="00ED3B56"/>
    <w:rsid w:val="00ED3B7D"/>
    <w:rsid w:val="00ED3C5B"/>
    <w:rsid w:val="00ED3DA3"/>
    <w:rsid w:val="00ED3FF7"/>
    <w:rsid w:val="00ED4030"/>
    <w:rsid w:val="00ED40CC"/>
    <w:rsid w:val="00ED42A0"/>
    <w:rsid w:val="00ED4308"/>
    <w:rsid w:val="00ED4484"/>
    <w:rsid w:val="00ED451A"/>
    <w:rsid w:val="00ED4684"/>
    <w:rsid w:val="00ED46A4"/>
    <w:rsid w:val="00ED4832"/>
    <w:rsid w:val="00ED4834"/>
    <w:rsid w:val="00ED4ACB"/>
    <w:rsid w:val="00ED4BFB"/>
    <w:rsid w:val="00ED4DDF"/>
    <w:rsid w:val="00ED4E3C"/>
    <w:rsid w:val="00ED4EEA"/>
    <w:rsid w:val="00ED5122"/>
    <w:rsid w:val="00ED5164"/>
    <w:rsid w:val="00ED5460"/>
    <w:rsid w:val="00ED54F7"/>
    <w:rsid w:val="00ED56A7"/>
    <w:rsid w:val="00ED5762"/>
    <w:rsid w:val="00ED58F2"/>
    <w:rsid w:val="00ED6100"/>
    <w:rsid w:val="00ED6363"/>
    <w:rsid w:val="00ED645B"/>
    <w:rsid w:val="00ED6491"/>
    <w:rsid w:val="00ED6658"/>
    <w:rsid w:val="00ED6812"/>
    <w:rsid w:val="00ED691D"/>
    <w:rsid w:val="00ED6A1F"/>
    <w:rsid w:val="00ED6E4E"/>
    <w:rsid w:val="00ED7087"/>
    <w:rsid w:val="00ED7091"/>
    <w:rsid w:val="00ED7173"/>
    <w:rsid w:val="00ED71BC"/>
    <w:rsid w:val="00ED72E1"/>
    <w:rsid w:val="00ED75E2"/>
    <w:rsid w:val="00ED760B"/>
    <w:rsid w:val="00ED791F"/>
    <w:rsid w:val="00ED7BAF"/>
    <w:rsid w:val="00ED7D35"/>
    <w:rsid w:val="00EE0318"/>
    <w:rsid w:val="00EE039D"/>
    <w:rsid w:val="00EE0731"/>
    <w:rsid w:val="00EE08BC"/>
    <w:rsid w:val="00EE0935"/>
    <w:rsid w:val="00EE09EA"/>
    <w:rsid w:val="00EE0A49"/>
    <w:rsid w:val="00EE0A5B"/>
    <w:rsid w:val="00EE0CA9"/>
    <w:rsid w:val="00EE0DD4"/>
    <w:rsid w:val="00EE12B0"/>
    <w:rsid w:val="00EE14C0"/>
    <w:rsid w:val="00EE1524"/>
    <w:rsid w:val="00EE15CA"/>
    <w:rsid w:val="00EE18BB"/>
    <w:rsid w:val="00EE1938"/>
    <w:rsid w:val="00EE1CDA"/>
    <w:rsid w:val="00EE1DA9"/>
    <w:rsid w:val="00EE1E59"/>
    <w:rsid w:val="00EE1F76"/>
    <w:rsid w:val="00EE24B7"/>
    <w:rsid w:val="00EE25DE"/>
    <w:rsid w:val="00EE260A"/>
    <w:rsid w:val="00EE286B"/>
    <w:rsid w:val="00EE2AAB"/>
    <w:rsid w:val="00EE2BD3"/>
    <w:rsid w:val="00EE2C90"/>
    <w:rsid w:val="00EE30C6"/>
    <w:rsid w:val="00EE3196"/>
    <w:rsid w:val="00EE3203"/>
    <w:rsid w:val="00EE3318"/>
    <w:rsid w:val="00EE33A6"/>
    <w:rsid w:val="00EE371C"/>
    <w:rsid w:val="00EE38BB"/>
    <w:rsid w:val="00EE39F3"/>
    <w:rsid w:val="00EE3AC8"/>
    <w:rsid w:val="00EE3DCB"/>
    <w:rsid w:val="00EE3E1F"/>
    <w:rsid w:val="00EE3F0C"/>
    <w:rsid w:val="00EE422E"/>
    <w:rsid w:val="00EE45D1"/>
    <w:rsid w:val="00EE4825"/>
    <w:rsid w:val="00EE497A"/>
    <w:rsid w:val="00EE5112"/>
    <w:rsid w:val="00EE55D6"/>
    <w:rsid w:val="00EE56D4"/>
    <w:rsid w:val="00EE5762"/>
    <w:rsid w:val="00EE588E"/>
    <w:rsid w:val="00EE5C9B"/>
    <w:rsid w:val="00EE62B4"/>
    <w:rsid w:val="00EE636D"/>
    <w:rsid w:val="00EE6389"/>
    <w:rsid w:val="00EE66B1"/>
    <w:rsid w:val="00EE68E7"/>
    <w:rsid w:val="00EE6A4B"/>
    <w:rsid w:val="00EE6EA1"/>
    <w:rsid w:val="00EE6EA5"/>
    <w:rsid w:val="00EE6F69"/>
    <w:rsid w:val="00EE752C"/>
    <w:rsid w:val="00EE769C"/>
    <w:rsid w:val="00EE7847"/>
    <w:rsid w:val="00EE78ED"/>
    <w:rsid w:val="00EE795F"/>
    <w:rsid w:val="00EE79AA"/>
    <w:rsid w:val="00EE7D91"/>
    <w:rsid w:val="00EE7ECE"/>
    <w:rsid w:val="00EE7F2E"/>
    <w:rsid w:val="00EF0299"/>
    <w:rsid w:val="00EF02AB"/>
    <w:rsid w:val="00EF0584"/>
    <w:rsid w:val="00EF061B"/>
    <w:rsid w:val="00EF0717"/>
    <w:rsid w:val="00EF082A"/>
    <w:rsid w:val="00EF0E50"/>
    <w:rsid w:val="00EF0E74"/>
    <w:rsid w:val="00EF1176"/>
    <w:rsid w:val="00EF11A6"/>
    <w:rsid w:val="00EF1445"/>
    <w:rsid w:val="00EF14E6"/>
    <w:rsid w:val="00EF1687"/>
    <w:rsid w:val="00EF16D6"/>
    <w:rsid w:val="00EF17D0"/>
    <w:rsid w:val="00EF1BEE"/>
    <w:rsid w:val="00EF1C03"/>
    <w:rsid w:val="00EF1CB1"/>
    <w:rsid w:val="00EF209D"/>
    <w:rsid w:val="00EF20A8"/>
    <w:rsid w:val="00EF20FD"/>
    <w:rsid w:val="00EF212F"/>
    <w:rsid w:val="00EF2282"/>
    <w:rsid w:val="00EF2457"/>
    <w:rsid w:val="00EF26B3"/>
    <w:rsid w:val="00EF2786"/>
    <w:rsid w:val="00EF28DB"/>
    <w:rsid w:val="00EF28E6"/>
    <w:rsid w:val="00EF2A15"/>
    <w:rsid w:val="00EF2A98"/>
    <w:rsid w:val="00EF3400"/>
    <w:rsid w:val="00EF34C0"/>
    <w:rsid w:val="00EF369F"/>
    <w:rsid w:val="00EF37FE"/>
    <w:rsid w:val="00EF39DB"/>
    <w:rsid w:val="00EF3A28"/>
    <w:rsid w:val="00EF3A3D"/>
    <w:rsid w:val="00EF3A4A"/>
    <w:rsid w:val="00EF3AFE"/>
    <w:rsid w:val="00EF3D41"/>
    <w:rsid w:val="00EF3D43"/>
    <w:rsid w:val="00EF3DCE"/>
    <w:rsid w:val="00EF3DF1"/>
    <w:rsid w:val="00EF3EE0"/>
    <w:rsid w:val="00EF3F89"/>
    <w:rsid w:val="00EF41E7"/>
    <w:rsid w:val="00EF453D"/>
    <w:rsid w:val="00EF493B"/>
    <w:rsid w:val="00EF4F32"/>
    <w:rsid w:val="00EF512D"/>
    <w:rsid w:val="00EF5326"/>
    <w:rsid w:val="00EF549C"/>
    <w:rsid w:val="00EF57F7"/>
    <w:rsid w:val="00EF580B"/>
    <w:rsid w:val="00EF5861"/>
    <w:rsid w:val="00EF591E"/>
    <w:rsid w:val="00EF5A26"/>
    <w:rsid w:val="00EF5A58"/>
    <w:rsid w:val="00EF60A9"/>
    <w:rsid w:val="00EF61AD"/>
    <w:rsid w:val="00EF61C2"/>
    <w:rsid w:val="00EF6554"/>
    <w:rsid w:val="00EF6EF5"/>
    <w:rsid w:val="00EF6F6C"/>
    <w:rsid w:val="00EF71EE"/>
    <w:rsid w:val="00EF7690"/>
    <w:rsid w:val="00EF786F"/>
    <w:rsid w:val="00EF7878"/>
    <w:rsid w:val="00EF7ACD"/>
    <w:rsid w:val="00EF7F14"/>
    <w:rsid w:val="00EF7F47"/>
    <w:rsid w:val="00F0006A"/>
    <w:rsid w:val="00F000F0"/>
    <w:rsid w:val="00F00180"/>
    <w:rsid w:val="00F004AB"/>
    <w:rsid w:val="00F006E4"/>
    <w:rsid w:val="00F008B8"/>
    <w:rsid w:val="00F00923"/>
    <w:rsid w:val="00F00AFB"/>
    <w:rsid w:val="00F00C3F"/>
    <w:rsid w:val="00F00C9D"/>
    <w:rsid w:val="00F00DC2"/>
    <w:rsid w:val="00F00E26"/>
    <w:rsid w:val="00F00EF5"/>
    <w:rsid w:val="00F00FF1"/>
    <w:rsid w:val="00F0109A"/>
    <w:rsid w:val="00F010F6"/>
    <w:rsid w:val="00F01571"/>
    <w:rsid w:val="00F0197D"/>
    <w:rsid w:val="00F01A58"/>
    <w:rsid w:val="00F01E66"/>
    <w:rsid w:val="00F01F65"/>
    <w:rsid w:val="00F01F6B"/>
    <w:rsid w:val="00F0203F"/>
    <w:rsid w:val="00F02279"/>
    <w:rsid w:val="00F02298"/>
    <w:rsid w:val="00F023A1"/>
    <w:rsid w:val="00F02565"/>
    <w:rsid w:val="00F025B9"/>
    <w:rsid w:val="00F026AE"/>
    <w:rsid w:val="00F027FF"/>
    <w:rsid w:val="00F02950"/>
    <w:rsid w:val="00F02A7A"/>
    <w:rsid w:val="00F02B5B"/>
    <w:rsid w:val="00F02EBD"/>
    <w:rsid w:val="00F0301D"/>
    <w:rsid w:val="00F0313D"/>
    <w:rsid w:val="00F031C3"/>
    <w:rsid w:val="00F032DF"/>
    <w:rsid w:val="00F03661"/>
    <w:rsid w:val="00F0372A"/>
    <w:rsid w:val="00F0374D"/>
    <w:rsid w:val="00F0379A"/>
    <w:rsid w:val="00F0388F"/>
    <w:rsid w:val="00F03891"/>
    <w:rsid w:val="00F03E01"/>
    <w:rsid w:val="00F040CB"/>
    <w:rsid w:val="00F045E4"/>
    <w:rsid w:val="00F046FD"/>
    <w:rsid w:val="00F047A7"/>
    <w:rsid w:val="00F048B2"/>
    <w:rsid w:val="00F04D03"/>
    <w:rsid w:val="00F04D51"/>
    <w:rsid w:val="00F05011"/>
    <w:rsid w:val="00F051BE"/>
    <w:rsid w:val="00F05655"/>
    <w:rsid w:val="00F05AB9"/>
    <w:rsid w:val="00F05B0C"/>
    <w:rsid w:val="00F05EED"/>
    <w:rsid w:val="00F05F8A"/>
    <w:rsid w:val="00F06060"/>
    <w:rsid w:val="00F0623C"/>
    <w:rsid w:val="00F065CE"/>
    <w:rsid w:val="00F06652"/>
    <w:rsid w:val="00F06AA4"/>
    <w:rsid w:val="00F06C8E"/>
    <w:rsid w:val="00F06F02"/>
    <w:rsid w:val="00F06F6C"/>
    <w:rsid w:val="00F06FFB"/>
    <w:rsid w:val="00F070C3"/>
    <w:rsid w:val="00F0755E"/>
    <w:rsid w:val="00F077A4"/>
    <w:rsid w:val="00F07834"/>
    <w:rsid w:val="00F07C2C"/>
    <w:rsid w:val="00F1023C"/>
    <w:rsid w:val="00F10437"/>
    <w:rsid w:val="00F10465"/>
    <w:rsid w:val="00F10851"/>
    <w:rsid w:val="00F10864"/>
    <w:rsid w:val="00F10879"/>
    <w:rsid w:val="00F10B77"/>
    <w:rsid w:val="00F10CBE"/>
    <w:rsid w:val="00F10F78"/>
    <w:rsid w:val="00F1165E"/>
    <w:rsid w:val="00F1180C"/>
    <w:rsid w:val="00F11BCF"/>
    <w:rsid w:val="00F11CF5"/>
    <w:rsid w:val="00F11F84"/>
    <w:rsid w:val="00F1223B"/>
    <w:rsid w:val="00F12274"/>
    <w:rsid w:val="00F125C0"/>
    <w:rsid w:val="00F126F8"/>
    <w:rsid w:val="00F12B3D"/>
    <w:rsid w:val="00F12D22"/>
    <w:rsid w:val="00F12EF0"/>
    <w:rsid w:val="00F13131"/>
    <w:rsid w:val="00F13242"/>
    <w:rsid w:val="00F13398"/>
    <w:rsid w:val="00F13603"/>
    <w:rsid w:val="00F1362F"/>
    <w:rsid w:val="00F13E1F"/>
    <w:rsid w:val="00F13E58"/>
    <w:rsid w:val="00F1403E"/>
    <w:rsid w:val="00F140C1"/>
    <w:rsid w:val="00F140FE"/>
    <w:rsid w:val="00F1415B"/>
    <w:rsid w:val="00F14B70"/>
    <w:rsid w:val="00F14C94"/>
    <w:rsid w:val="00F14FB4"/>
    <w:rsid w:val="00F1530B"/>
    <w:rsid w:val="00F15776"/>
    <w:rsid w:val="00F16088"/>
    <w:rsid w:val="00F1651C"/>
    <w:rsid w:val="00F165FF"/>
    <w:rsid w:val="00F168F4"/>
    <w:rsid w:val="00F16958"/>
    <w:rsid w:val="00F16BB1"/>
    <w:rsid w:val="00F1713D"/>
    <w:rsid w:val="00F1751D"/>
    <w:rsid w:val="00F17A8F"/>
    <w:rsid w:val="00F17D56"/>
    <w:rsid w:val="00F17E26"/>
    <w:rsid w:val="00F17F95"/>
    <w:rsid w:val="00F20046"/>
    <w:rsid w:val="00F20242"/>
    <w:rsid w:val="00F206FE"/>
    <w:rsid w:val="00F20B30"/>
    <w:rsid w:val="00F20E8C"/>
    <w:rsid w:val="00F20F5B"/>
    <w:rsid w:val="00F21048"/>
    <w:rsid w:val="00F210AB"/>
    <w:rsid w:val="00F2145C"/>
    <w:rsid w:val="00F2157F"/>
    <w:rsid w:val="00F215ED"/>
    <w:rsid w:val="00F21758"/>
    <w:rsid w:val="00F21857"/>
    <w:rsid w:val="00F218EF"/>
    <w:rsid w:val="00F21D23"/>
    <w:rsid w:val="00F21DC3"/>
    <w:rsid w:val="00F21F61"/>
    <w:rsid w:val="00F2211D"/>
    <w:rsid w:val="00F22444"/>
    <w:rsid w:val="00F22696"/>
    <w:rsid w:val="00F2283B"/>
    <w:rsid w:val="00F229B6"/>
    <w:rsid w:val="00F22B4E"/>
    <w:rsid w:val="00F22C96"/>
    <w:rsid w:val="00F22FC1"/>
    <w:rsid w:val="00F2302D"/>
    <w:rsid w:val="00F231CA"/>
    <w:rsid w:val="00F233CE"/>
    <w:rsid w:val="00F233FA"/>
    <w:rsid w:val="00F2357F"/>
    <w:rsid w:val="00F237BB"/>
    <w:rsid w:val="00F23885"/>
    <w:rsid w:val="00F238C9"/>
    <w:rsid w:val="00F23BD0"/>
    <w:rsid w:val="00F23D3D"/>
    <w:rsid w:val="00F23D7A"/>
    <w:rsid w:val="00F23FCA"/>
    <w:rsid w:val="00F24196"/>
    <w:rsid w:val="00F242E5"/>
    <w:rsid w:val="00F2456B"/>
    <w:rsid w:val="00F2457D"/>
    <w:rsid w:val="00F248CD"/>
    <w:rsid w:val="00F24A57"/>
    <w:rsid w:val="00F24D96"/>
    <w:rsid w:val="00F24DB4"/>
    <w:rsid w:val="00F24E98"/>
    <w:rsid w:val="00F24F4D"/>
    <w:rsid w:val="00F24F64"/>
    <w:rsid w:val="00F24FA0"/>
    <w:rsid w:val="00F25047"/>
    <w:rsid w:val="00F25118"/>
    <w:rsid w:val="00F25157"/>
    <w:rsid w:val="00F2516A"/>
    <w:rsid w:val="00F2518D"/>
    <w:rsid w:val="00F254E5"/>
    <w:rsid w:val="00F25748"/>
    <w:rsid w:val="00F259B6"/>
    <w:rsid w:val="00F25EB4"/>
    <w:rsid w:val="00F25F2D"/>
    <w:rsid w:val="00F25F62"/>
    <w:rsid w:val="00F26067"/>
    <w:rsid w:val="00F2617C"/>
    <w:rsid w:val="00F26334"/>
    <w:rsid w:val="00F2643A"/>
    <w:rsid w:val="00F2668D"/>
    <w:rsid w:val="00F266E8"/>
    <w:rsid w:val="00F2678D"/>
    <w:rsid w:val="00F2681D"/>
    <w:rsid w:val="00F26886"/>
    <w:rsid w:val="00F268F0"/>
    <w:rsid w:val="00F2699C"/>
    <w:rsid w:val="00F26AA8"/>
    <w:rsid w:val="00F26B8D"/>
    <w:rsid w:val="00F26CA5"/>
    <w:rsid w:val="00F26F67"/>
    <w:rsid w:val="00F27000"/>
    <w:rsid w:val="00F27426"/>
    <w:rsid w:val="00F275F0"/>
    <w:rsid w:val="00F279EB"/>
    <w:rsid w:val="00F27E0C"/>
    <w:rsid w:val="00F27ED3"/>
    <w:rsid w:val="00F27F00"/>
    <w:rsid w:val="00F27FA3"/>
    <w:rsid w:val="00F3002F"/>
    <w:rsid w:val="00F30353"/>
    <w:rsid w:val="00F30482"/>
    <w:rsid w:val="00F3056A"/>
    <w:rsid w:val="00F3075E"/>
    <w:rsid w:val="00F30867"/>
    <w:rsid w:val="00F308C0"/>
    <w:rsid w:val="00F30B8F"/>
    <w:rsid w:val="00F31222"/>
    <w:rsid w:val="00F318E7"/>
    <w:rsid w:val="00F319A7"/>
    <w:rsid w:val="00F319D1"/>
    <w:rsid w:val="00F31A04"/>
    <w:rsid w:val="00F31B82"/>
    <w:rsid w:val="00F31BF4"/>
    <w:rsid w:val="00F31DED"/>
    <w:rsid w:val="00F31F17"/>
    <w:rsid w:val="00F32031"/>
    <w:rsid w:val="00F3236F"/>
    <w:rsid w:val="00F32374"/>
    <w:rsid w:val="00F325A6"/>
    <w:rsid w:val="00F3282C"/>
    <w:rsid w:val="00F32848"/>
    <w:rsid w:val="00F32A6E"/>
    <w:rsid w:val="00F32ACD"/>
    <w:rsid w:val="00F32AD2"/>
    <w:rsid w:val="00F32B6E"/>
    <w:rsid w:val="00F32C2C"/>
    <w:rsid w:val="00F32DD1"/>
    <w:rsid w:val="00F32F0E"/>
    <w:rsid w:val="00F32F3E"/>
    <w:rsid w:val="00F330E9"/>
    <w:rsid w:val="00F330F4"/>
    <w:rsid w:val="00F33315"/>
    <w:rsid w:val="00F3333E"/>
    <w:rsid w:val="00F333D5"/>
    <w:rsid w:val="00F335C5"/>
    <w:rsid w:val="00F3370E"/>
    <w:rsid w:val="00F337FA"/>
    <w:rsid w:val="00F3383E"/>
    <w:rsid w:val="00F34286"/>
    <w:rsid w:val="00F342E5"/>
    <w:rsid w:val="00F34390"/>
    <w:rsid w:val="00F34514"/>
    <w:rsid w:val="00F346BC"/>
    <w:rsid w:val="00F348CA"/>
    <w:rsid w:val="00F34917"/>
    <w:rsid w:val="00F34D1D"/>
    <w:rsid w:val="00F350BC"/>
    <w:rsid w:val="00F3521B"/>
    <w:rsid w:val="00F352C7"/>
    <w:rsid w:val="00F35561"/>
    <w:rsid w:val="00F35783"/>
    <w:rsid w:val="00F35865"/>
    <w:rsid w:val="00F35D5B"/>
    <w:rsid w:val="00F35E92"/>
    <w:rsid w:val="00F360BA"/>
    <w:rsid w:val="00F36169"/>
    <w:rsid w:val="00F366CE"/>
    <w:rsid w:val="00F369B9"/>
    <w:rsid w:val="00F369FF"/>
    <w:rsid w:val="00F36BBA"/>
    <w:rsid w:val="00F36BD9"/>
    <w:rsid w:val="00F36BE7"/>
    <w:rsid w:val="00F36CF3"/>
    <w:rsid w:val="00F36D6E"/>
    <w:rsid w:val="00F3709B"/>
    <w:rsid w:val="00F377A2"/>
    <w:rsid w:val="00F37922"/>
    <w:rsid w:val="00F3793A"/>
    <w:rsid w:val="00F37A9E"/>
    <w:rsid w:val="00F37AEF"/>
    <w:rsid w:val="00F37DC6"/>
    <w:rsid w:val="00F37FE0"/>
    <w:rsid w:val="00F403C1"/>
    <w:rsid w:val="00F405C4"/>
    <w:rsid w:val="00F40612"/>
    <w:rsid w:val="00F40D01"/>
    <w:rsid w:val="00F40E65"/>
    <w:rsid w:val="00F40F39"/>
    <w:rsid w:val="00F41842"/>
    <w:rsid w:val="00F41A9B"/>
    <w:rsid w:val="00F41B60"/>
    <w:rsid w:val="00F41D1F"/>
    <w:rsid w:val="00F41D2D"/>
    <w:rsid w:val="00F41EC5"/>
    <w:rsid w:val="00F424D3"/>
    <w:rsid w:val="00F42657"/>
    <w:rsid w:val="00F42910"/>
    <w:rsid w:val="00F42A6D"/>
    <w:rsid w:val="00F42C2B"/>
    <w:rsid w:val="00F42D38"/>
    <w:rsid w:val="00F42D48"/>
    <w:rsid w:val="00F43000"/>
    <w:rsid w:val="00F43984"/>
    <w:rsid w:val="00F43B2F"/>
    <w:rsid w:val="00F43CBE"/>
    <w:rsid w:val="00F44204"/>
    <w:rsid w:val="00F44323"/>
    <w:rsid w:val="00F4440C"/>
    <w:rsid w:val="00F4477A"/>
    <w:rsid w:val="00F44833"/>
    <w:rsid w:val="00F44897"/>
    <w:rsid w:val="00F44A4E"/>
    <w:rsid w:val="00F44B90"/>
    <w:rsid w:val="00F44FA8"/>
    <w:rsid w:val="00F450BD"/>
    <w:rsid w:val="00F45763"/>
    <w:rsid w:val="00F45771"/>
    <w:rsid w:val="00F458F2"/>
    <w:rsid w:val="00F45B82"/>
    <w:rsid w:val="00F46028"/>
    <w:rsid w:val="00F46212"/>
    <w:rsid w:val="00F46300"/>
    <w:rsid w:val="00F46400"/>
    <w:rsid w:val="00F46694"/>
    <w:rsid w:val="00F466DA"/>
    <w:rsid w:val="00F467B0"/>
    <w:rsid w:val="00F4683A"/>
    <w:rsid w:val="00F4688D"/>
    <w:rsid w:val="00F469EF"/>
    <w:rsid w:val="00F46B51"/>
    <w:rsid w:val="00F46C50"/>
    <w:rsid w:val="00F46DB3"/>
    <w:rsid w:val="00F46E40"/>
    <w:rsid w:val="00F46F8B"/>
    <w:rsid w:val="00F47132"/>
    <w:rsid w:val="00F473E9"/>
    <w:rsid w:val="00F475DF"/>
    <w:rsid w:val="00F47728"/>
    <w:rsid w:val="00F47AF4"/>
    <w:rsid w:val="00F47AFE"/>
    <w:rsid w:val="00F47CBA"/>
    <w:rsid w:val="00F47CC9"/>
    <w:rsid w:val="00F47CF5"/>
    <w:rsid w:val="00F47D06"/>
    <w:rsid w:val="00F47DD1"/>
    <w:rsid w:val="00F47E4C"/>
    <w:rsid w:val="00F47F7C"/>
    <w:rsid w:val="00F50020"/>
    <w:rsid w:val="00F5037A"/>
    <w:rsid w:val="00F50440"/>
    <w:rsid w:val="00F50671"/>
    <w:rsid w:val="00F506D9"/>
    <w:rsid w:val="00F50849"/>
    <w:rsid w:val="00F5086B"/>
    <w:rsid w:val="00F50DF3"/>
    <w:rsid w:val="00F50E79"/>
    <w:rsid w:val="00F5112D"/>
    <w:rsid w:val="00F51169"/>
    <w:rsid w:val="00F51342"/>
    <w:rsid w:val="00F513BA"/>
    <w:rsid w:val="00F51447"/>
    <w:rsid w:val="00F514EF"/>
    <w:rsid w:val="00F516F4"/>
    <w:rsid w:val="00F517FC"/>
    <w:rsid w:val="00F51895"/>
    <w:rsid w:val="00F519C2"/>
    <w:rsid w:val="00F51C4B"/>
    <w:rsid w:val="00F51F0B"/>
    <w:rsid w:val="00F51FB6"/>
    <w:rsid w:val="00F521EF"/>
    <w:rsid w:val="00F5234E"/>
    <w:rsid w:val="00F524BF"/>
    <w:rsid w:val="00F52756"/>
    <w:rsid w:val="00F528A1"/>
    <w:rsid w:val="00F529C4"/>
    <w:rsid w:val="00F52A3C"/>
    <w:rsid w:val="00F52A47"/>
    <w:rsid w:val="00F52A4B"/>
    <w:rsid w:val="00F52B78"/>
    <w:rsid w:val="00F52C04"/>
    <w:rsid w:val="00F52C6C"/>
    <w:rsid w:val="00F52E16"/>
    <w:rsid w:val="00F52FA8"/>
    <w:rsid w:val="00F5301E"/>
    <w:rsid w:val="00F532FD"/>
    <w:rsid w:val="00F538CD"/>
    <w:rsid w:val="00F53A19"/>
    <w:rsid w:val="00F53AD8"/>
    <w:rsid w:val="00F53D6E"/>
    <w:rsid w:val="00F53ECF"/>
    <w:rsid w:val="00F54192"/>
    <w:rsid w:val="00F5429C"/>
    <w:rsid w:val="00F542D8"/>
    <w:rsid w:val="00F54460"/>
    <w:rsid w:val="00F548C8"/>
    <w:rsid w:val="00F54B39"/>
    <w:rsid w:val="00F54D07"/>
    <w:rsid w:val="00F55354"/>
    <w:rsid w:val="00F553D1"/>
    <w:rsid w:val="00F55664"/>
    <w:rsid w:val="00F558E3"/>
    <w:rsid w:val="00F5595C"/>
    <w:rsid w:val="00F55AC5"/>
    <w:rsid w:val="00F55BE6"/>
    <w:rsid w:val="00F55CBC"/>
    <w:rsid w:val="00F55E2F"/>
    <w:rsid w:val="00F564B4"/>
    <w:rsid w:val="00F56694"/>
    <w:rsid w:val="00F5676C"/>
    <w:rsid w:val="00F5684A"/>
    <w:rsid w:val="00F56C42"/>
    <w:rsid w:val="00F56D31"/>
    <w:rsid w:val="00F56FDB"/>
    <w:rsid w:val="00F57183"/>
    <w:rsid w:val="00F57235"/>
    <w:rsid w:val="00F572F6"/>
    <w:rsid w:val="00F57492"/>
    <w:rsid w:val="00F5765A"/>
    <w:rsid w:val="00F57C72"/>
    <w:rsid w:val="00F57E51"/>
    <w:rsid w:val="00F60094"/>
    <w:rsid w:val="00F600C8"/>
    <w:rsid w:val="00F60181"/>
    <w:rsid w:val="00F6021A"/>
    <w:rsid w:val="00F6021F"/>
    <w:rsid w:val="00F6036A"/>
    <w:rsid w:val="00F60845"/>
    <w:rsid w:val="00F6086A"/>
    <w:rsid w:val="00F60AE6"/>
    <w:rsid w:val="00F61158"/>
    <w:rsid w:val="00F614D1"/>
    <w:rsid w:val="00F61564"/>
    <w:rsid w:val="00F618AD"/>
    <w:rsid w:val="00F61991"/>
    <w:rsid w:val="00F61CE3"/>
    <w:rsid w:val="00F61F2B"/>
    <w:rsid w:val="00F61FDE"/>
    <w:rsid w:val="00F62143"/>
    <w:rsid w:val="00F62240"/>
    <w:rsid w:val="00F62338"/>
    <w:rsid w:val="00F62377"/>
    <w:rsid w:val="00F62862"/>
    <w:rsid w:val="00F62C69"/>
    <w:rsid w:val="00F62DB7"/>
    <w:rsid w:val="00F62E9A"/>
    <w:rsid w:val="00F62FE3"/>
    <w:rsid w:val="00F63005"/>
    <w:rsid w:val="00F63180"/>
    <w:rsid w:val="00F6324B"/>
    <w:rsid w:val="00F63289"/>
    <w:rsid w:val="00F639FA"/>
    <w:rsid w:val="00F63A14"/>
    <w:rsid w:val="00F63A49"/>
    <w:rsid w:val="00F63ACE"/>
    <w:rsid w:val="00F63CD2"/>
    <w:rsid w:val="00F63F4C"/>
    <w:rsid w:val="00F63F71"/>
    <w:rsid w:val="00F641B7"/>
    <w:rsid w:val="00F642BC"/>
    <w:rsid w:val="00F6433C"/>
    <w:rsid w:val="00F648A2"/>
    <w:rsid w:val="00F64928"/>
    <w:rsid w:val="00F64966"/>
    <w:rsid w:val="00F64ADE"/>
    <w:rsid w:val="00F64DC1"/>
    <w:rsid w:val="00F64EBD"/>
    <w:rsid w:val="00F64F9D"/>
    <w:rsid w:val="00F6515F"/>
    <w:rsid w:val="00F65267"/>
    <w:rsid w:val="00F6553F"/>
    <w:rsid w:val="00F65920"/>
    <w:rsid w:val="00F65961"/>
    <w:rsid w:val="00F65DFE"/>
    <w:rsid w:val="00F65E8A"/>
    <w:rsid w:val="00F65E91"/>
    <w:rsid w:val="00F660B8"/>
    <w:rsid w:val="00F6617D"/>
    <w:rsid w:val="00F66709"/>
    <w:rsid w:val="00F66723"/>
    <w:rsid w:val="00F669A8"/>
    <w:rsid w:val="00F669E3"/>
    <w:rsid w:val="00F66AF7"/>
    <w:rsid w:val="00F66D0A"/>
    <w:rsid w:val="00F66E73"/>
    <w:rsid w:val="00F6728D"/>
    <w:rsid w:val="00F672EB"/>
    <w:rsid w:val="00F67496"/>
    <w:rsid w:val="00F6753C"/>
    <w:rsid w:val="00F67906"/>
    <w:rsid w:val="00F679F6"/>
    <w:rsid w:val="00F67A85"/>
    <w:rsid w:val="00F67D0D"/>
    <w:rsid w:val="00F7023B"/>
    <w:rsid w:val="00F7052A"/>
    <w:rsid w:val="00F706CE"/>
    <w:rsid w:val="00F706E7"/>
    <w:rsid w:val="00F708F3"/>
    <w:rsid w:val="00F70C85"/>
    <w:rsid w:val="00F70FB5"/>
    <w:rsid w:val="00F71026"/>
    <w:rsid w:val="00F71042"/>
    <w:rsid w:val="00F710A0"/>
    <w:rsid w:val="00F710D9"/>
    <w:rsid w:val="00F71197"/>
    <w:rsid w:val="00F71670"/>
    <w:rsid w:val="00F71855"/>
    <w:rsid w:val="00F7185A"/>
    <w:rsid w:val="00F71976"/>
    <w:rsid w:val="00F71A91"/>
    <w:rsid w:val="00F71E26"/>
    <w:rsid w:val="00F71F62"/>
    <w:rsid w:val="00F71F79"/>
    <w:rsid w:val="00F7219A"/>
    <w:rsid w:val="00F721A1"/>
    <w:rsid w:val="00F724E3"/>
    <w:rsid w:val="00F72524"/>
    <w:rsid w:val="00F72658"/>
    <w:rsid w:val="00F727AA"/>
    <w:rsid w:val="00F72C94"/>
    <w:rsid w:val="00F73325"/>
    <w:rsid w:val="00F73760"/>
    <w:rsid w:val="00F73907"/>
    <w:rsid w:val="00F739FA"/>
    <w:rsid w:val="00F73B4F"/>
    <w:rsid w:val="00F73F43"/>
    <w:rsid w:val="00F7413A"/>
    <w:rsid w:val="00F74664"/>
    <w:rsid w:val="00F74791"/>
    <w:rsid w:val="00F747FD"/>
    <w:rsid w:val="00F7496F"/>
    <w:rsid w:val="00F74A7A"/>
    <w:rsid w:val="00F752BB"/>
    <w:rsid w:val="00F75399"/>
    <w:rsid w:val="00F75466"/>
    <w:rsid w:val="00F7598E"/>
    <w:rsid w:val="00F75B70"/>
    <w:rsid w:val="00F75C0B"/>
    <w:rsid w:val="00F75E09"/>
    <w:rsid w:val="00F763DF"/>
    <w:rsid w:val="00F76534"/>
    <w:rsid w:val="00F769C7"/>
    <w:rsid w:val="00F76C1E"/>
    <w:rsid w:val="00F77028"/>
    <w:rsid w:val="00F7715B"/>
    <w:rsid w:val="00F77765"/>
    <w:rsid w:val="00F77775"/>
    <w:rsid w:val="00F7792A"/>
    <w:rsid w:val="00F77C47"/>
    <w:rsid w:val="00F77C9F"/>
    <w:rsid w:val="00F77CFA"/>
    <w:rsid w:val="00F77F60"/>
    <w:rsid w:val="00F80066"/>
    <w:rsid w:val="00F802D3"/>
    <w:rsid w:val="00F8053D"/>
    <w:rsid w:val="00F8054E"/>
    <w:rsid w:val="00F805BC"/>
    <w:rsid w:val="00F80A32"/>
    <w:rsid w:val="00F80BFF"/>
    <w:rsid w:val="00F80C04"/>
    <w:rsid w:val="00F80D03"/>
    <w:rsid w:val="00F80D13"/>
    <w:rsid w:val="00F80D8F"/>
    <w:rsid w:val="00F8100A"/>
    <w:rsid w:val="00F8116A"/>
    <w:rsid w:val="00F81311"/>
    <w:rsid w:val="00F814CD"/>
    <w:rsid w:val="00F81625"/>
    <w:rsid w:val="00F81A54"/>
    <w:rsid w:val="00F81AC2"/>
    <w:rsid w:val="00F81C6B"/>
    <w:rsid w:val="00F81E0E"/>
    <w:rsid w:val="00F81F25"/>
    <w:rsid w:val="00F82003"/>
    <w:rsid w:val="00F8212C"/>
    <w:rsid w:val="00F82272"/>
    <w:rsid w:val="00F824FA"/>
    <w:rsid w:val="00F825FF"/>
    <w:rsid w:val="00F82760"/>
    <w:rsid w:val="00F82A61"/>
    <w:rsid w:val="00F82A7D"/>
    <w:rsid w:val="00F82D8E"/>
    <w:rsid w:val="00F82DD6"/>
    <w:rsid w:val="00F82DE2"/>
    <w:rsid w:val="00F83016"/>
    <w:rsid w:val="00F831C1"/>
    <w:rsid w:val="00F83301"/>
    <w:rsid w:val="00F833AA"/>
    <w:rsid w:val="00F83413"/>
    <w:rsid w:val="00F83473"/>
    <w:rsid w:val="00F83653"/>
    <w:rsid w:val="00F837DD"/>
    <w:rsid w:val="00F8391F"/>
    <w:rsid w:val="00F846FD"/>
    <w:rsid w:val="00F849D7"/>
    <w:rsid w:val="00F84A2F"/>
    <w:rsid w:val="00F84A4A"/>
    <w:rsid w:val="00F84A65"/>
    <w:rsid w:val="00F84BAB"/>
    <w:rsid w:val="00F84EAD"/>
    <w:rsid w:val="00F85023"/>
    <w:rsid w:val="00F850EB"/>
    <w:rsid w:val="00F8519A"/>
    <w:rsid w:val="00F855CB"/>
    <w:rsid w:val="00F85646"/>
    <w:rsid w:val="00F85744"/>
    <w:rsid w:val="00F85891"/>
    <w:rsid w:val="00F858DC"/>
    <w:rsid w:val="00F85CEF"/>
    <w:rsid w:val="00F86165"/>
    <w:rsid w:val="00F86265"/>
    <w:rsid w:val="00F862CA"/>
    <w:rsid w:val="00F863EB"/>
    <w:rsid w:val="00F86545"/>
    <w:rsid w:val="00F86A95"/>
    <w:rsid w:val="00F86B20"/>
    <w:rsid w:val="00F86BEE"/>
    <w:rsid w:val="00F86C43"/>
    <w:rsid w:val="00F86F84"/>
    <w:rsid w:val="00F87071"/>
    <w:rsid w:val="00F8718E"/>
    <w:rsid w:val="00F87201"/>
    <w:rsid w:val="00F87317"/>
    <w:rsid w:val="00F875B1"/>
    <w:rsid w:val="00F875FF"/>
    <w:rsid w:val="00F879C6"/>
    <w:rsid w:val="00F879E7"/>
    <w:rsid w:val="00F87B33"/>
    <w:rsid w:val="00F87D07"/>
    <w:rsid w:val="00F87D16"/>
    <w:rsid w:val="00F90066"/>
    <w:rsid w:val="00F901C2"/>
    <w:rsid w:val="00F902D2"/>
    <w:rsid w:val="00F90391"/>
    <w:rsid w:val="00F9046C"/>
    <w:rsid w:val="00F9060A"/>
    <w:rsid w:val="00F90709"/>
    <w:rsid w:val="00F90AA2"/>
    <w:rsid w:val="00F90BE4"/>
    <w:rsid w:val="00F90C86"/>
    <w:rsid w:val="00F90D30"/>
    <w:rsid w:val="00F90F6C"/>
    <w:rsid w:val="00F90FD6"/>
    <w:rsid w:val="00F910E4"/>
    <w:rsid w:val="00F915AB"/>
    <w:rsid w:val="00F916BE"/>
    <w:rsid w:val="00F9174D"/>
    <w:rsid w:val="00F9174E"/>
    <w:rsid w:val="00F91906"/>
    <w:rsid w:val="00F91932"/>
    <w:rsid w:val="00F91C34"/>
    <w:rsid w:val="00F91CA2"/>
    <w:rsid w:val="00F91D4B"/>
    <w:rsid w:val="00F91DAC"/>
    <w:rsid w:val="00F91E48"/>
    <w:rsid w:val="00F92174"/>
    <w:rsid w:val="00F923DB"/>
    <w:rsid w:val="00F92725"/>
    <w:rsid w:val="00F92727"/>
    <w:rsid w:val="00F928FC"/>
    <w:rsid w:val="00F92A1A"/>
    <w:rsid w:val="00F92A25"/>
    <w:rsid w:val="00F92BD3"/>
    <w:rsid w:val="00F92C00"/>
    <w:rsid w:val="00F92C7D"/>
    <w:rsid w:val="00F92D7F"/>
    <w:rsid w:val="00F92FEB"/>
    <w:rsid w:val="00F932B9"/>
    <w:rsid w:val="00F932EB"/>
    <w:rsid w:val="00F933BB"/>
    <w:rsid w:val="00F93427"/>
    <w:rsid w:val="00F9358A"/>
    <w:rsid w:val="00F939E7"/>
    <w:rsid w:val="00F93A3D"/>
    <w:rsid w:val="00F93A5F"/>
    <w:rsid w:val="00F93AFC"/>
    <w:rsid w:val="00F93B36"/>
    <w:rsid w:val="00F93D4A"/>
    <w:rsid w:val="00F94003"/>
    <w:rsid w:val="00F94211"/>
    <w:rsid w:val="00F94270"/>
    <w:rsid w:val="00F9434A"/>
    <w:rsid w:val="00F945E2"/>
    <w:rsid w:val="00F9464A"/>
    <w:rsid w:val="00F94737"/>
    <w:rsid w:val="00F9495D"/>
    <w:rsid w:val="00F94AB1"/>
    <w:rsid w:val="00F94AD0"/>
    <w:rsid w:val="00F94C40"/>
    <w:rsid w:val="00F95013"/>
    <w:rsid w:val="00F950E2"/>
    <w:rsid w:val="00F951BD"/>
    <w:rsid w:val="00F953EB"/>
    <w:rsid w:val="00F95528"/>
    <w:rsid w:val="00F955A3"/>
    <w:rsid w:val="00F956BA"/>
    <w:rsid w:val="00F95832"/>
    <w:rsid w:val="00F9590D"/>
    <w:rsid w:val="00F9595A"/>
    <w:rsid w:val="00F95CC7"/>
    <w:rsid w:val="00F95E4A"/>
    <w:rsid w:val="00F96198"/>
    <w:rsid w:val="00F9632D"/>
    <w:rsid w:val="00F9644F"/>
    <w:rsid w:val="00F96479"/>
    <w:rsid w:val="00F965A4"/>
    <w:rsid w:val="00F965D9"/>
    <w:rsid w:val="00F96B28"/>
    <w:rsid w:val="00F96C7A"/>
    <w:rsid w:val="00F96E7C"/>
    <w:rsid w:val="00F96EEE"/>
    <w:rsid w:val="00F975B5"/>
    <w:rsid w:val="00F97666"/>
    <w:rsid w:val="00F97F06"/>
    <w:rsid w:val="00FA00FA"/>
    <w:rsid w:val="00FA01D9"/>
    <w:rsid w:val="00FA0353"/>
    <w:rsid w:val="00FA0475"/>
    <w:rsid w:val="00FA0509"/>
    <w:rsid w:val="00FA0C0B"/>
    <w:rsid w:val="00FA0C1D"/>
    <w:rsid w:val="00FA0CDA"/>
    <w:rsid w:val="00FA0D6E"/>
    <w:rsid w:val="00FA0DC5"/>
    <w:rsid w:val="00FA0E7C"/>
    <w:rsid w:val="00FA0F7D"/>
    <w:rsid w:val="00FA13B4"/>
    <w:rsid w:val="00FA1580"/>
    <w:rsid w:val="00FA15CE"/>
    <w:rsid w:val="00FA17D6"/>
    <w:rsid w:val="00FA1B1E"/>
    <w:rsid w:val="00FA1CBF"/>
    <w:rsid w:val="00FA1D8F"/>
    <w:rsid w:val="00FA1EB0"/>
    <w:rsid w:val="00FA1F9F"/>
    <w:rsid w:val="00FA1FE3"/>
    <w:rsid w:val="00FA2002"/>
    <w:rsid w:val="00FA21A4"/>
    <w:rsid w:val="00FA2526"/>
    <w:rsid w:val="00FA2663"/>
    <w:rsid w:val="00FA285F"/>
    <w:rsid w:val="00FA2AB0"/>
    <w:rsid w:val="00FA2F71"/>
    <w:rsid w:val="00FA2FC7"/>
    <w:rsid w:val="00FA3284"/>
    <w:rsid w:val="00FA32B2"/>
    <w:rsid w:val="00FA3373"/>
    <w:rsid w:val="00FA33A2"/>
    <w:rsid w:val="00FA34C3"/>
    <w:rsid w:val="00FA34D1"/>
    <w:rsid w:val="00FA3871"/>
    <w:rsid w:val="00FA3BE8"/>
    <w:rsid w:val="00FA3C84"/>
    <w:rsid w:val="00FA3C9E"/>
    <w:rsid w:val="00FA4131"/>
    <w:rsid w:val="00FA4285"/>
    <w:rsid w:val="00FA43A4"/>
    <w:rsid w:val="00FA484A"/>
    <w:rsid w:val="00FA4EDE"/>
    <w:rsid w:val="00FA50E8"/>
    <w:rsid w:val="00FA5105"/>
    <w:rsid w:val="00FA516E"/>
    <w:rsid w:val="00FA526F"/>
    <w:rsid w:val="00FA53C1"/>
    <w:rsid w:val="00FA5527"/>
    <w:rsid w:val="00FA558C"/>
    <w:rsid w:val="00FA560F"/>
    <w:rsid w:val="00FA5710"/>
    <w:rsid w:val="00FA5871"/>
    <w:rsid w:val="00FA589E"/>
    <w:rsid w:val="00FA5909"/>
    <w:rsid w:val="00FA5A96"/>
    <w:rsid w:val="00FA5C63"/>
    <w:rsid w:val="00FA5E25"/>
    <w:rsid w:val="00FA6225"/>
    <w:rsid w:val="00FA6228"/>
    <w:rsid w:val="00FA62DD"/>
    <w:rsid w:val="00FA6444"/>
    <w:rsid w:val="00FA646A"/>
    <w:rsid w:val="00FA6523"/>
    <w:rsid w:val="00FA656D"/>
    <w:rsid w:val="00FA6571"/>
    <w:rsid w:val="00FA65C9"/>
    <w:rsid w:val="00FA6686"/>
    <w:rsid w:val="00FA68B6"/>
    <w:rsid w:val="00FA696D"/>
    <w:rsid w:val="00FA6A8C"/>
    <w:rsid w:val="00FA6F59"/>
    <w:rsid w:val="00FA6FED"/>
    <w:rsid w:val="00FA74BF"/>
    <w:rsid w:val="00FA752D"/>
    <w:rsid w:val="00FA7851"/>
    <w:rsid w:val="00FA7A20"/>
    <w:rsid w:val="00FA7AA6"/>
    <w:rsid w:val="00FA7C04"/>
    <w:rsid w:val="00FB0443"/>
    <w:rsid w:val="00FB0540"/>
    <w:rsid w:val="00FB05C7"/>
    <w:rsid w:val="00FB07AE"/>
    <w:rsid w:val="00FB098B"/>
    <w:rsid w:val="00FB0CAE"/>
    <w:rsid w:val="00FB1128"/>
    <w:rsid w:val="00FB1309"/>
    <w:rsid w:val="00FB13AE"/>
    <w:rsid w:val="00FB1484"/>
    <w:rsid w:val="00FB14B4"/>
    <w:rsid w:val="00FB15D5"/>
    <w:rsid w:val="00FB186A"/>
    <w:rsid w:val="00FB18E8"/>
    <w:rsid w:val="00FB19D8"/>
    <w:rsid w:val="00FB1AA1"/>
    <w:rsid w:val="00FB1BEA"/>
    <w:rsid w:val="00FB21E7"/>
    <w:rsid w:val="00FB225F"/>
    <w:rsid w:val="00FB22E5"/>
    <w:rsid w:val="00FB2363"/>
    <w:rsid w:val="00FB23F5"/>
    <w:rsid w:val="00FB2515"/>
    <w:rsid w:val="00FB251F"/>
    <w:rsid w:val="00FB282D"/>
    <w:rsid w:val="00FB2832"/>
    <w:rsid w:val="00FB2864"/>
    <w:rsid w:val="00FB2F94"/>
    <w:rsid w:val="00FB3006"/>
    <w:rsid w:val="00FB30A7"/>
    <w:rsid w:val="00FB31CF"/>
    <w:rsid w:val="00FB3210"/>
    <w:rsid w:val="00FB3594"/>
    <w:rsid w:val="00FB35B1"/>
    <w:rsid w:val="00FB3CB1"/>
    <w:rsid w:val="00FB3CD6"/>
    <w:rsid w:val="00FB3DC0"/>
    <w:rsid w:val="00FB4065"/>
    <w:rsid w:val="00FB42EE"/>
    <w:rsid w:val="00FB4460"/>
    <w:rsid w:val="00FB4760"/>
    <w:rsid w:val="00FB47B5"/>
    <w:rsid w:val="00FB494F"/>
    <w:rsid w:val="00FB49A6"/>
    <w:rsid w:val="00FB4C1F"/>
    <w:rsid w:val="00FB4FE6"/>
    <w:rsid w:val="00FB5085"/>
    <w:rsid w:val="00FB5201"/>
    <w:rsid w:val="00FB52FD"/>
    <w:rsid w:val="00FB579B"/>
    <w:rsid w:val="00FB57A7"/>
    <w:rsid w:val="00FB5A6F"/>
    <w:rsid w:val="00FB5AE3"/>
    <w:rsid w:val="00FB5FAB"/>
    <w:rsid w:val="00FB648E"/>
    <w:rsid w:val="00FB67CA"/>
    <w:rsid w:val="00FB68CA"/>
    <w:rsid w:val="00FB6976"/>
    <w:rsid w:val="00FB6A9B"/>
    <w:rsid w:val="00FB7284"/>
    <w:rsid w:val="00FB72CB"/>
    <w:rsid w:val="00FB77BB"/>
    <w:rsid w:val="00FB78F1"/>
    <w:rsid w:val="00FB7903"/>
    <w:rsid w:val="00FB7C38"/>
    <w:rsid w:val="00FB7DCE"/>
    <w:rsid w:val="00FC0037"/>
    <w:rsid w:val="00FC0038"/>
    <w:rsid w:val="00FC00DB"/>
    <w:rsid w:val="00FC0512"/>
    <w:rsid w:val="00FC0AB4"/>
    <w:rsid w:val="00FC0B11"/>
    <w:rsid w:val="00FC0B9B"/>
    <w:rsid w:val="00FC0D4D"/>
    <w:rsid w:val="00FC0E12"/>
    <w:rsid w:val="00FC0EBD"/>
    <w:rsid w:val="00FC1098"/>
    <w:rsid w:val="00FC1190"/>
    <w:rsid w:val="00FC16AA"/>
    <w:rsid w:val="00FC1859"/>
    <w:rsid w:val="00FC18A2"/>
    <w:rsid w:val="00FC1AB5"/>
    <w:rsid w:val="00FC1B07"/>
    <w:rsid w:val="00FC1E51"/>
    <w:rsid w:val="00FC1EBD"/>
    <w:rsid w:val="00FC20F2"/>
    <w:rsid w:val="00FC22FE"/>
    <w:rsid w:val="00FC23FA"/>
    <w:rsid w:val="00FC2478"/>
    <w:rsid w:val="00FC2569"/>
    <w:rsid w:val="00FC2742"/>
    <w:rsid w:val="00FC2EC8"/>
    <w:rsid w:val="00FC3214"/>
    <w:rsid w:val="00FC37F0"/>
    <w:rsid w:val="00FC3A28"/>
    <w:rsid w:val="00FC3AE1"/>
    <w:rsid w:val="00FC3AFF"/>
    <w:rsid w:val="00FC3B07"/>
    <w:rsid w:val="00FC3B52"/>
    <w:rsid w:val="00FC3BBC"/>
    <w:rsid w:val="00FC3CD8"/>
    <w:rsid w:val="00FC3D06"/>
    <w:rsid w:val="00FC3D8C"/>
    <w:rsid w:val="00FC3EEB"/>
    <w:rsid w:val="00FC4180"/>
    <w:rsid w:val="00FC4278"/>
    <w:rsid w:val="00FC42A6"/>
    <w:rsid w:val="00FC4423"/>
    <w:rsid w:val="00FC45D0"/>
    <w:rsid w:val="00FC47CD"/>
    <w:rsid w:val="00FC47D1"/>
    <w:rsid w:val="00FC4B35"/>
    <w:rsid w:val="00FC4CA4"/>
    <w:rsid w:val="00FC4D27"/>
    <w:rsid w:val="00FC4E02"/>
    <w:rsid w:val="00FC4ED1"/>
    <w:rsid w:val="00FC4FB2"/>
    <w:rsid w:val="00FC50EE"/>
    <w:rsid w:val="00FC545C"/>
    <w:rsid w:val="00FC553E"/>
    <w:rsid w:val="00FC58C5"/>
    <w:rsid w:val="00FC5CC6"/>
    <w:rsid w:val="00FC5E28"/>
    <w:rsid w:val="00FC5E43"/>
    <w:rsid w:val="00FC629C"/>
    <w:rsid w:val="00FC644C"/>
    <w:rsid w:val="00FC64C4"/>
    <w:rsid w:val="00FC64D1"/>
    <w:rsid w:val="00FC65A0"/>
    <w:rsid w:val="00FC6827"/>
    <w:rsid w:val="00FC6901"/>
    <w:rsid w:val="00FC6913"/>
    <w:rsid w:val="00FC6A70"/>
    <w:rsid w:val="00FC6B41"/>
    <w:rsid w:val="00FC6D8C"/>
    <w:rsid w:val="00FC6E46"/>
    <w:rsid w:val="00FC733B"/>
    <w:rsid w:val="00FC74CF"/>
    <w:rsid w:val="00FC763B"/>
    <w:rsid w:val="00FC791E"/>
    <w:rsid w:val="00FC7F93"/>
    <w:rsid w:val="00FC7FDA"/>
    <w:rsid w:val="00FD0A19"/>
    <w:rsid w:val="00FD0E83"/>
    <w:rsid w:val="00FD10D2"/>
    <w:rsid w:val="00FD1139"/>
    <w:rsid w:val="00FD11E5"/>
    <w:rsid w:val="00FD12FA"/>
    <w:rsid w:val="00FD1608"/>
    <w:rsid w:val="00FD1949"/>
    <w:rsid w:val="00FD1A54"/>
    <w:rsid w:val="00FD235B"/>
    <w:rsid w:val="00FD2804"/>
    <w:rsid w:val="00FD282A"/>
    <w:rsid w:val="00FD2A46"/>
    <w:rsid w:val="00FD2A71"/>
    <w:rsid w:val="00FD2CA4"/>
    <w:rsid w:val="00FD2EB2"/>
    <w:rsid w:val="00FD3124"/>
    <w:rsid w:val="00FD3288"/>
    <w:rsid w:val="00FD381B"/>
    <w:rsid w:val="00FD3846"/>
    <w:rsid w:val="00FD3905"/>
    <w:rsid w:val="00FD39E5"/>
    <w:rsid w:val="00FD3EBC"/>
    <w:rsid w:val="00FD3F68"/>
    <w:rsid w:val="00FD4249"/>
    <w:rsid w:val="00FD4A46"/>
    <w:rsid w:val="00FD4CC0"/>
    <w:rsid w:val="00FD4CE8"/>
    <w:rsid w:val="00FD4F05"/>
    <w:rsid w:val="00FD505A"/>
    <w:rsid w:val="00FD52FB"/>
    <w:rsid w:val="00FD56C5"/>
    <w:rsid w:val="00FD5999"/>
    <w:rsid w:val="00FD5D9B"/>
    <w:rsid w:val="00FD614B"/>
    <w:rsid w:val="00FD61D5"/>
    <w:rsid w:val="00FD6202"/>
    <w:rsid w:val="00FD62A2"/>
    <w:rsid w:val="00FD6318"/>
    <w:rsid w:val="00FD663E"/>
    <w:rsid w:val="00FD6A3D"/>
    <w:rsid w:val="00FD6D13"/>
    <w:rsid w:val="00FD6F9D"/>
    <w:rsid w:val="00FD72D9"/>
    <w:rsid w:val="00FD73AE"/>
    <w:rsid w:val="00FD7498"/>
    <w:rsid w:val="00FD7545"/>
    <w:rsid w:val="00FD75E4"/>
    <w:rsid w:val="00FD7698"/>
    <w:rsid w:val="00FD76A1"/>
    <w:rsid w:val="00FD7B69"/>
    <w:rsid w:val="00FD7D6B"/>
    <w:rsid w:val="00FD7EA7"/>
    <w:rsid w:val="00FE0021"/>
    <w:rsid w:val="00FE00DC"/>
    <w:rsid w:val="00FE0477"/>
    <w:rsid w:val="00FE048A"/>
    <w:rsid w:val="00FE0510"/>
    <w:rsid w:val="00FE0645"/>
    <w:rsid w:val="00FE0657"/>
    <w:rsid w:val="00FE09E7"/>
    <w:rsid w:val="00FE0D43"/>
    <w:rsid w:val="00FE0E98"/>
    <w:rsid w:val="00FE15F5"/>
    <w:rsid w:val="00FE1660"/>
    <w:rsid w:val="00FE1666"/>
    <w:rsid w:val="00FE1728"/>
    <w:rsid w:val="00FE179F"/>
    <w:rsid w:val="00FE22FE"/>
    <w:rsid w:val="00FE2454"/>
    <w:rsid w:val="00FE24A0"/>
    <w:rsid w:val="00FE24C0"/>
    <w:rsid w:val="00FE26E8"/>
    <w:rsid w:val="00FE2B7B"/>
    <w:rsid w:val="00FE2BC0"/>
    <w:rsid w:val="00FE2CC8"/>
    <w:rsid w:val="00FE3052"/>
    <w:rsid w:val="00FE3100"/>
    <w:rsid w:val="00FE3151"/>
    <w:rsid w:val="00FE353C"/>
    <w:rsid w:val="00FE3735"/>
    <w:rsid w:val="00FE3768"/>
    <w:rsid w:val="00FE3B13"/>
    <w:rsid w:val="00FE3D47"/>
    <w:rsid w:val="00FE425D"/>
    <w:rsid w:val="00FE42C4"/>
    <w:rsid w:val="00FE4702"/>
    <w:rsid w:val="00FE479B"/>
    <w:rsid w:val="00FE47B0"/>
    <w:rsid w:val="00FE483C"/>
    <w:rsid w:val="00FE491C"/>
    <w:rsid w:val="00FE4A91"/>
    <w:rsid w:val="00FE4B92"/>
    <w:rsid w:val="00FE4CFE"/>
    <w:rsid w:val="00FE4E08"/>
    <w:rsid w:val="00FE5172"/>
    <w:rsid w:val="00FE520E"/>
    <w:rsid w:val="00FE5236"/>
    <w:rsid w:val="00FE5308"/>
    <w:rsid w:val="00FE5485"/>
    <w:rsid w:val="00FE5977"/>
    <w:rsid w:val="00FE5A97"/>
    <w:rsid w:val="00FE5AA0"/>
    <w:rsid w:val="00FE5BE5"/>
    <w:rsid w:val="00FE5CB2"/>
    <w:rsid w:val="00FE5CE8"/>
    <w:rsid w:val="00FE5D60"/>
    <w:rsid w:val="00FE5E7E"/>
    <w:rsid w:val="00FE64C8"/>
    <w:rsid w:val="00FE65DB"/>
    <w:rsid w:val="00FE6755"/>
    <w:rsid w:val="00FE69BC"/>
    <w:rsid w:val="00FE6A81"/>
    <w:rsid w:val="00FE6AC0"/>
    <w:rsid w:val="00FE6DEC"/>
    <w:rsid w:val="00FE6F99"/>
    <w:rsid w:val="00FE706B"/>
    <w:rsid w:val="00FE71F4"/>
    <w:rsid w:val="00FE74E2"/>
    <w:rsid w:val="00FE74FC"/>
    <w:rsid w:val="00FE7545"/>
    <w:rsid w:val="00FE754F"/>
    <w:rsid w:val="00FE756B"/>
    <w:rsid w:val="00FE761D"/>
    <w:rsid w:val="00FE76FA"/>
    <w:rsid w:val="00FE7A09"/>
    <w:rsid w:val="00FE7D2A"/>
    <w:rsid w:val="00FF01C5"/>
    <w:rsid w:val="00FF0224"/>
    <w:rsid w:val="00FF0289"/>
    <w:rsid w:val="00FF02D6"/>
    <w:rsid w:val="00FF03D3"/>
    <w:rsid w:val="00FF0487"/>
    <w:rsid w:val="00FF0895"/>
    <w:rsid w:val="00FF08E8"/>
    <w:rsid w:val="00FF0B7D"/>
    <w:rsid w:val="00FF0BBB"/>
    <w:rsid w:val="00FF0CEB"/>
    <w:rsid w:val="00FF0E85"/>
    <w:rsid w:val="00FF0F63"/>
    <w:rsid w:val="00FF0FEE"/>
    <w:rsid w:val="00FF1455"/>
    <w:rsid w:val="00FF1716"/>
    <w:rsid w:val="00FF1920"/>
    <w:rsid w:val="00FF1ACF"/>
    <w:rsid w:val="00FF1CBA"/>
    <w:rsid w:val="00FF1DAA"/>
    <w:rsid w:val="00FF1E40"/>
    <w:rsid w:val="00FF2289"/>
    <w:rsid w:val="00FF22EF"/>
    <w:rsid w:val="00FF2528"/>
    <w:rsid w:val="00FF2852"/>
    <w:rsid w:val="00FF2A88"/>
    <w:rsid w:val="00FF2D23"/>
    <w:rsid w:val="00FF2E05"/>
    <w:rsid w:val="00FF31ED"/>
    <w:rsid w:val="00FF3437"/>
    <w:rsid w:val="00FF37C5"/>
    <w:rsid w:val="00FF392C"/>
    <w:rsid w:val="00FF39FD"/>
    <w:rsid w:val="00FF3A12"/>
    <w:rsid w:val="00FF3ACF"/>
    <w:rsid w:val="00FF3CFC"/>
    <w:rsid w:val="00FF3FB4"/>
    <w:rsid w:val="00FF4104"/>
    <w:rsid w:val="00FF42DF"/>
    <w:rsid w:val="00FF43AF"/>
    <w:rsid w:val="00FF43CE"/>
    <w:rsid w:val="00FF43DA"/>
    <w:rsid w:val="00FF48E0"/>
    <w:rsid w:val="00FF4B6B"/>
    <w:rsid w:val="00FF4B70"/>
    <w:rsid w:val="00FF4E61"/>
    <w:rsid w:val="00FF5026"/>
    <w:rsid w:val="00FF5173"/>
    <w:rsid w:val="00FF51D0"/>
    <w:rsid w:val="00FF52CC"/>
    <w:rsid w:val="00FF52E3"/>
    <w:rsid w:val="00FF5D1A"/>
    <w:rsid w:val="00FF5DEB"/>
    <w:rsid w:val="00FF5F7C"/>
    <w:rsid w:val="00FF609A"/>
    <w:rsid w:val="00FF674A"/>
    <w:rsid w:val="00FF6771"/>
    <w:rsid w:val="00FF679F"/>
    <w:rsid w:val="00FF69CE"/>
    <w:rsid w:val="00FF6A39"/>
    <w:rsid w:val="00FF6CF6"/>
    <w:rsid w:val="00FF6DAF"/>
    <w:rsid w:val="00FF6DC1"/>
    <w:rsid w:val="00FF70CF"/>
    <w:rsid w:val="00FF711A"/>
    <w:rsid w:val="00FF717D"/>
    <w:rsid w:val="00FF71EA"/>
    <w:rsid w:val="00FF729B"/>
    <w:rsid w:val="00FF72A3"/>
    <w:rsid w:val="00FF72ED"/>
    <w:rsid w:val="00FF73E4"/>
    <w:rsid w:val="00FF74BE"/>
    <w:rsid w:val="00FF78DB"/>
    <w:rsid w:val="00FF799E"/>
    <w:rsid w:val="00FF7BE7"/>
    <w:rsid w:val="014F3CB4"/>
    <w:rsid w:val="01860EC4"/>
    <w:rsid w:val="01970107"/>
    <w:rsid w:val="01C41C90"/>
    <w:rsid w:val="01EC21FD"/>
    <w:rsid w:val="020E5803"/>
    <w:rsid w:val="02DD5FC3"/>
    <w:rsid w:val="033B4818"/>
    <w:rsid w:val="03A10358"/>
    <w:rsid w:val="041948BD"/>
    <w:rsid w:val="045F2619"/>
    <w:rsid w:val="04744B2D"/>
    <w:rsid w:val="04A46E77"/>
    <w:rsid w:val="04EB7BDE"/>
    <w:rsid w:val="05743379"/>
    <w:rsid w:val="05977EB6"/>
    <w:rsid w:val="05D31EE6"/>
    <w:rsid w:val="06651F0C"/>
    <w:rsid w:val="06C63CE1"/>
    <w:rsid w:val="06E458F6"/>
    <w:rsid w:val="06F90DFA"/>
    <w:rsid w:val="07133A4B"/>
    <w:rsid w:val="0719763C"/>
    <w:rsid w:val="083B67EB"/>
    <w:rsid w:val="087D180E"/>
    <w:rsid w:val="08CF067B"/>
    <w:rsid w:val="091C231E"/>
    <w:rsid w:val="095D430A"/>
    <w:rsid w:val="099849FA"/>
    <w:rsid w:val="09A628F9"/>
    <w:rsid w:val="09B44594"/>
    <w:rsid w:val="0A143559"/>
    <w:rsid w:val="0A5234EB"/>
    <w:rsid w:val="0ACD1AF0"/>
    <w:rsid w:val="0AD950A9"/>
    <w:rsid w:val="0AF03658"/>
    <w:rsid w:val="0B702B14"/>
    <w:rsid w:val="0B7C3A55"/>
    <w:rsid w:val="0B8355A1"/>
    <w:rsid w:val="0B957352"/>
    <w:rsid w:val="0BCC442B"/>
    <w:rsid w:val="0C40420B"/>
    <w:rsid w:val="0D1A6002"/>
    <w:rsid w:val="0DDE0CEF"/>
    <w:rsid w:val="0DF6598B"/>
    <w:rsid w:val="0E2BE4CE"/>
    <w:rsid w:val="0E3011B7"/>
    <w:rsid w:val="0E7D60E0"/>
    <w:rsid w:val="0ECA526F"/>
    <w:rsid w:val="0F543535"/>
    <w:rsid w:val="0FA9709F"/>
    <w:rsid w:val="0FC013F3"/>
    <w:rsid w:val="0FEB0F0E"/>
    <w:rsid w:val="10277367"/>
    <w:rsid w:val="10563CC1"/>
    <w:rsid w:val="10BE377F"/>
    <w:rsid w:val="10BF7838"/>
    <w:rsid w:val="11085472"/>
    <w:rsid w:val="116C03F3"/>
    <w:rsid w:val="118A323D"/>
    <w:rsid w:val="122C62F9"/>
    <w:rsid w:val="12F72585"/>
    <w:rsid w:val="13456DD3"/>
    <w:rsid w:val="138328B3"/>
    <w:rsid w:val="13976508"/>
    <w:rsid w:val="13F76A8F"/>
    <w:rsid w:val="141948B4"/>
    <w:rsid w:val="14A93924"/>
    <w:rsid w:val="14B34B89"/>
    <w:rsid w:val="14F55556"/>
    <w:rsid w:val="1511677C"/>
    <w:rsid w:val="156375AD"/>
    <w:rsid w:val="157D6659"/>
    <w:rsid w:val="15B13123"/>
    <w:rsid w:val="15DB6998"/>
    <w:rsid w:val="15FC1615"/>
    <w:rsid w:val="16B75E97"/>
    <w:rsid w:val="17183E8F"/>
    <w:rsid w:val="17205A55"/>
    <w:rsid w:val="173F3916"/>
    <w:rsid w:val="17525175"/>
    <w:rsid w:val="178C01E0"/>
    <w:rsid w:val="178F5A0B"/>
    <w:rsid w:val="17AB033F"/>
    <w:rsid w:val="18395C24"/>
    <w:rsid w:val="18B47202"/>
    <w:rsid w:val="18D041ED"/>
    <w:rsid w:val="199320F2"/>
    <w:rsid w:val="19E057AD"/>
    <w:rsid w:val="1B1651E5"/>
    <w:rsid w:val="1B1B544C"/>
    <w:rsid w:val="1BDB0959"/>
    <w:rsid w:val="1C9C1106"/>
    <w:rsid w:val="1CB41A3A"/>
    <w:rsid w:val="1CBC2B4B"/>
    <w:rsid w:val="1DDC40CB"/>
    <w:rsid w:val="1E07692E"/>
    <w:rsid w:val="1E167F46"/>
    <w:rsid w:val="1E6729B2"/>
    <w:rsid w:val="1F47410D"/>
    <w:rsid w:val="1F5761A0"/>
    <w:rsid w:val="1FB8094A"/>
    <w:rsid w:val="202003D2"/>
    <w:rsid w:val="2026108A"/>
    <w:rsid w:val="20CA1928"/>
    <w:rsid w:val="219E12DF"/>
    <w:rsid w:val="22D43E1B"/>
    <w:rsid w:val="230C277F"/>
    <w:rsid w:val="23E40BA0"/>
    <w:rsid w:val="244066D4"/>
    <w:rsid w:val="24A82968"/>
    <w:rsid w:val="24E468D4"/>
    <w:rsid w:val="261E5F0C"/>
    <w:rsid w:val="261F2177"/>
    <w:rsid w:val="2620755F"/>
    <w:rsid w:val="26263E5C"/>
    <w:rsid w:val="263F79E4"/>
    <w:rsid w:val="26D51DF4"/>
    <w:rsid w:val="277A49F3"/>
    <w:rsid w:val="27D32E3D"/>
    <w:rsid w:val="27FA6302"/>
    <w:rsid w:val="2A3F39DE"/>
    <w:rsid w:val="2A5C0362"/>
    <w:rsid w:val="2A7053EB"/>
    <w:rsid w:val="2B3D144D"/>
    <w:rsid w:val="2B406C0D"/>
    <w:rsid w:val="2BF5431E"/>
    <w:rsid w:val="2CBD416A"/>
    <w:rsid w:val="2CEA5ED1"/>
    <w:rsid w:val="2D4113BB"/>
    <w:rsid w:val="2D851D25"/>
    <w:rsid w:val="2D985F84"/>
    <w:rsid w:val="2E46662D"/>
    <w:rsid w:val="2E5559C2"/>
    <w:rsid w:val="2E644CC3"/>
    <w:rsid w:val="2E80394A"/>
    <w:rsid w:val="2EC610E1"/>
    <w:rsid w:val="2F0E0ED1"/>
    <w:rsid w:val="2F813EAA"/>
    <w:rsid w:val="2FAE5471"/>
    <w:rsid w:val="2FB67F80"/>
    <w:rsid w:val="30304E7D"/>
    <w:rsid w:val="303956E8"/>
    <w:rsid w:val="30A80769"/>
    <w:rsid w:val="31353600"/>
    <w:rsid w:val="324039E9"/>
    <w:rsid w:val="33904B17"/>
    <w:rsid w:val="347066D8"/>
    <w:rsid w:val="34AD1AD0"/>
    <w:rsid w:val="350177BB"/>
    <w:rsid w:val="352C6AE5"/>
    <w:rsid w:val="35347C1E"/>
    <w:rsid w:val="356C218D"/>
    <w:rsid w:val="35AD7D31"/>
    <w:rsid w:val="35E114B6"/>
    <w:rsid w:val="361825D2"/>
    <w:rsid w:val="36F96E08"/>
    <w:rsid w:val="378C085F"/>
    <w:rsid w:val="38652F90"/>
    <w:rsid w:val="38C60FD1"/>
    <w:rsid w:val="38E747F0"/>
    <w:rsid w:val="397B66F6"/>
    <w:rsid w:val="399605F0"/>
    <w:rsid w:val="3B5B7504"/>
    <w:rsid w:val="3B7C7BDB"/>
    <w:rsid w:val="3BCE74F6"/>
    <w:rsid w:val="3C6B4F0E"/>
    <w:rsid w:val="3CB14ED3"/>
    <w:rsid w:val="3CFB3E14"/>
    <w:rsid w:val="3D266968"/>
    <w:rsid w:val="3D6B7A7E"/>
    <w:rsid w:val="3D927EC5"/>
    <w:rsid w:val="3DA73F67"/>
    <w:rsid w:val="3DAA4A27"/>
    <w:rsid w:val="3EAF6C95"/>
    <w:rsid w:val="3ED56DDD"/>
    <w:rsid w:val="409C619F"/>
    <w:rsid w:val="40B821ED"/>
    <w:rsid w:val="41A2200F"/>
    <w:rsid w:val="41A94117"/>
    <w:rsid w:val="41C214FA"/>
    <w:rsid w:val="4207554A"/>
    <w:rsid w:val="422F03F7"/>
    <w:rsid w:val="42D114FB"/>
    <w:rsid w:val="4322705A"/>
    <w:rsid w:val="43D645CD"/>
    <w:rsid w:val="44EC30AE"/>
    <w:rsid w:val="45081EFB"/>
    <w:rsid w:val="455D7BF3"/>
    <w:rsid w:val="46225ED8"/>
    <w:rsid w:val="465C1A21"/>
    <w:rsid w:val="46AD719A"/>
    <w:rsid w:val="47926702"/>
    <w:rsid w:val="47EA2B4E"/>
    <w:rsid w:val="48C70677"/>
    <w:rsid w:val="49102F57"/>
    <w:rsid w:val="4932675B"/>
    <w:rsid w:val="49B3616C"/>
    <w:rsid w:val="4A1A1A9A"/>
    <w:rsid w:val="4A7B3DA8"/>
    <w:rsid w:val="4A7B4B1F"/>
    <w:rsid w:val="4AC51485"/>
    <w:rsid w:val="4ACD0696"/>
    <w:rsid w:val="4B892BB3"/>
    <w:rsid w:val="4B935554"/>
    <w:rsid w:val="4BA612A6"/>
    <w:rsid w:val="4BAA2143"/>
    <w:rsid w:val="4BEF55BF"/>
    <w:rsid w:val="4C186528"/>
    <w:rsid w:val="4C1C41C1"/>
    <w:rsid w:val="4C5561E4"/>
    <w:rsid w:val="4C8B27C1"/>
    <w:rsid w:val="4DB85016"/>
    <w:rsid w:val="4E247E28"/>
    <w:rsid w:val="4E25784F"/>
    <w:rsid w:val="4EC14153"/>
    <w:rsid w:val="4ECA396D"/>
    <w:rsid w:val="4F274DE5"/>
    <w:rsid w:val="4F3718CB"/>
    <w:rsid w:val="4F6F2B00"/>
    <w:rsid w:val="4F801823"/>
    <w:rsid w:val="4FA41D07"/>
    <w:rsid w:val="50E47EF0"/>
    <w:rsid w:val="513913F4"/>
    <w:rsid w:val="51B65A1F"/>
    <w:rsid w:val="52394880"/>
    <w:rsid w:val="5302291E"/>
    <w:rsid w:val="53251385"/>
    <w:rsid w:val="5365590F"/>
    <w:rsid w:val="537E631A"/>
    <w:rsid w:val="53801755"/>
    <w:rsid w:val="538F25D1"/>
    <w:rsid w:val="547C3CDF"/>
    <w:rsid w:val="5549298E"/>
    <w:rsid w:val="554D5AA3"/>
    <w:rsid w:val="5552444C"/>
    <w:rsid w:val="557A2966"/>
    <w:rsid w:val="56125158"/>
    <w:rsid w:val="56A34D6B"/>
    <w:rsid w:val="57117CD9"/>
    <w:rsid w:val="572E1447"/>
    <w:rsid w:val="577034E7"/>
    <w:rsid w:val="57F812E5"/>
    <w:rsid w:val="58DC4BB0"/>
    <w:rsid w:val="590E0EFC"/>
    <w:rsid w:val="599B61A0"/>
    <w:rsid w:val="59D15B87"/>
    <w:rsid w:val="59E738D7"/>
    <w:rsid w:val="59EC4A7F"/>
    <w:rsid w:val="5B984035"/>
    <w:rsid w:val="5C226814"/>
    <w:rsid w:val="5CA22E30"/>
    <w:rsid w:val="5D3E74AF"/>
    <w:rsid w:val="5D6146C6"/>
    <w:rsid w:val="5DDF4243"/>
    <w:rsid w:val="5F3254E3"/>
    <w:rsid w:val="5F5322C3"/>
    <w:rsid w:val="607E19BF"/>
    <w:rsid w:val="609448CF"/>
    <w:rsid w:val="60ED6DE6"/>
    <w:rsid w:val="61134BE0"/>
    <w:rsid w:val="61151F26"/>
    <w:rsid w:val="61BD6270"/>
    <w:rsid w:val="64283A25"/>
    <w:rsid w:val="656464C2"/>
    <w:rsid w:val="65AD23CE"/>
    <w:rsid w:val="65DA3F55"/>
    <w:rsid w:val="662D6FDF"/>
    <w:rsid w:val="6662643E"/>
    <w:rsid w:val="668D050D"/>
    <w:rsid w:val="66994FFE"/>
    <w:rsid w:val="669E272B"/>
    <w:rsid w:val="66B055D3"/>
    <w:rsid w:val="6743711C"/>
    <w:rsid w:val="67C44E38"/>
    <w:rsid w:val="68063577"/>
    <w:rsid w:val="68562639"/>
    <w:rsid w:val="686B1882"/>
    <w:rsid w:val="689A2EDF"/>
    <w:rsid w:val="68A8268C"/>
    <w:rsid w:val="69861693"/>
    <w:rsid w:val="6A057980"/>
    <w:rsid w:val="6A136217"/>
    <w:rsid w:val="6A536140"/>
    <w:rsid w:val="6B830ADC"/>
    <w:rsid w:val="6C4B1F2F"/>
    <w:rsid w:val="6C4F025C"/>
    <w:rsid w:val="6CEE4E2A"/>
    <w:rsid w:val="6D13127B"/>
    <w:rsid w:val="6D4F7890"/>
    <w:rsid w:val="6DF56E06"/>
    <w:rsid w:val="6E0430B6"/>
    <w:rsid w:val="6E2A6264"/>
    <w:rsid w:val="6E6F07E4"/>
    <w:rsid w:val="6EF44842"/>
    <w:rsid w:val="6F0C1CF3"/>
    <w:rsid w:val="703C7242"/>
    <w:rsid w:val="709A34FA"/>
    <w:rsid w:val="71536439"/>
    <w:rsid w:val="71AA62B7"/>
    <w:rsid w:val="720E2906"/>
    <w:rsid w:val="72975AA5"/>
    <w:rsid w:val="729A77F6"/>
    <w:rsid w:val="72EF7EF0"/>
    <w:rsid w:val="740E7197"/>
    <w:rsid w:val="742C1AB0"/>
    <w:rsid w:val="74776C2D"/>
    <w:rsid w:val="747C3C8A"/>
    <w:rsid w:val="74A164B1"/>
    <w:rsid w:val="74D27229"/>
    <w:rsid w:val="7516042A"/>
    <w:rsid w:val="756D71F0"/>
    <w:rsid w:val="75F478D3"/>
    <w:rsid w:val="76150FD5"/>
    <w:rsid w:val="770F6C97"/>
    <w:rsid w:val="77A543D7"/>
    <w:rsid w:val="77D91888"/>
    <w:rsid w:val="77EB7BD2"/>
    <w:rsid w:val="7800578C"/>
    <w:rsid w:val="7830786B"/>
    <w:rsid w:val="78514AE4"/>
    <w:rsid w:val="787C02E3"/>
    <w:rsid w:val="7A572D45"/>
    <w:rsid w:val="7ADD4B5C"/>
    <w:rsid w:val="7AEC4176"/>
    <w:rsid w:val="7B225695"/>
    <w:rsid w:val="7B2C431F"/>
    <w:rsid w:val="7B553F58"/>
    <w:rsid w:val="7B821B09"/>
    <w:rsid w:val="7B896D96"/>
    <w:rsid w:val="7BAE2869"/>
    <w:rsid w:val="7CB442D0"/>
    <w:rsid w:val="7D1E710D"/>
    <w:rsid w:val="7D4A4CCB"/>
    <w:rsid w:val="7DD77F4C"/>
    <w:rsid w:val="7DE534A6"/>
    <w:rsid w:val="7DE94E42"/>
    <w:rsid w:val="7E7F213F"/>
    <w:rsid w:val="7E903599"/>
    <w:rsid w:val="7ECA70C8"/>
    <w:rsid w:val="7F0C47CA"/>
    <w:rsid w:val="7F312DC4"/>
    <w:rsid w:val="7FB909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5D6CF3C2"/>
  <w15:docId w15:val="{38F31B41-F085-42BF-9A82-F88D8019C5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iPriority="99"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qFormat="1"/>
    <w:lsdException w:name="index 2" w:semiHidden="1"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qFormat="1"/>
    <w:lsdException w:name="toc 2" w:semiHidden="1" w:uiPriority="99" w:qFormat="1"/>
    <w:lsdException w:name="toc 3" w:semiHidden="1" w:uiPriority="99" w:qFormat="1"/>
    <w:lsdException w:name="toc 4" w:semiHidden="1" w:uiPriority="99" w:qFormat="1"/>
    <w:lsdException w:name="toc 5" w:semiHidden="1" w:uiPriority="99" w:qFormat="1"/>
    <w:lsdException w:name="toc 6" w:semiHidden="1" w:uiPriority="99" w:qFormat="1"/>
    <w:lsdException w:name="toc 7" w:semiHidden="1" w:uiPriority="99" w:qFormat="1"/>
    <w:lsdException w:name="toc 8" w:semiHidden="1" w:uiPriority="99" w:qFormat="1"/>
    <w:lsdException w:name="toc 9" w:semiHidden="1" w:uiPriority="9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uiPriority="99" w:qFormat="1"/>
    <w:lsdException w:name="List 2" w:qFormat="1"/>
    <w:lsdException w:name="List 3"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Date"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3074BE"/>
    <w:pPr>
      <w:overflowPunct w:val="0"/>
      <w:autoSpaceDE w:val="0"/>
      <w:autoSpaceDN w:val="0"/>
      <w:adjustRightInd w:val="0"/>
      <w:spacing w:after="180" w:line="259" w:lineRule="auto"/>
      <w:textAlignment w:val="baseline"/>
    </w:pPr>
    <w:rPr>
      <w:rFonts w:ascii="Times New Roman" w:eastAsia="宋体" w:hAnsi="Times New Roman"/>
      <w:lang w:eastAsia="en-US"/>
    </w:rPr>
  </w:style>
  <w:style w:type="paragraph" w:styleId="1">
    <w:name w:val="heading 1"/>
    <w:next w:val="a"/>
    <w:link w:val="10"/>
    <w:qFormat/>
    <w:pPr>
      <w:keepNext/>
      <w:keepLines/>
      <w:numPr>
        <w:numId w:val="1"/>
      </w:numPr>
      <w:pBdr>
        <w:top w:val="single" w:sz="12" w:space="3" w:color="auto"/>
      </w:pBdr>
      <w:overflowPunct w:val="0"/>
      <w:autoSpaceDE w:val="0"/>
      <w:autoSpaceDN w:val="0"/>
      <w:adjustRightInd w:val="0"/>
      <w:spacing w:before="240" w:after="180" w:line="259" w:lineRule="auto"/>
      <w:textAlignment w:val="baseline"/>
      <w:outlineLvl w:val="0"/>
    </w:pPr>
    <w:rPr>
      <w:rFonts w:ascii="Arial" w:eastAsia="宋体" w:hAnsi="Arial"/>
      <w:sz w:val="36"/>
      <w:lang w:val="en-GB" w:eastAsia="en-US"/>
    </w:rPr>
  </w:style>
  <w:style w:type="paragraph" w:styleId="2">
    <w:name w:val="heading 2"/>
    <w:basedOn w:val="1"/>
    <w:next w:val="a"/>
    <w:link w:val="21"/>
    <w:uiPriority w:val="99"/>
    <w:qFormat/>
    <w:pPr>
      <w:numPr>
        <w:ilvl w:val="1"/>
      </w:numPr>
      <w:pBdr>
        <w:top w:val="none" w:sz="0" w:space="0" w:color="auto"/>
      </w:pBdr>
      <w:spacing w:before="180"/>
      <w:outlineLvl w:val="1"/>
    </w:pPr>
    <w:rPr>
      <w:sz w:val="32"/>
    </w:rPr>
  </w:style>
  <w:style w:type="paragraph" w:styleId="3">
    <w:name w:val="heading 3"/>
    <w:basedOn w:val="2"/>
    <w:next w:val="a"/>
    <w:link w:val="30"/>
    <w:qFormat/>
    <w:pPr>
      <w:numPr>
        <w:ilvl w:val="2"/>
      </w:numPr>
      <w:spacing w:before="120"/>
      <w:outlineLvl w:val="2"/>
    </w:pPr>
    <w:rPr>
      <w:sz w:val="28"/>
    </w:rPr>
  </w:style>
  <w:style w:type="paragraph" w:styleId="4">
    <w:name w:val="heading 4"/>
    <w:basedOn w:val="3"/>
    <w:next w:val="a"/>
    <w:link w:val="40"/>
    <w:uiPriority w:val="99"/>
    <w:qFormat/>
    <w:pPr>
      <w:numPr>
        <w:ilvl w:val="3"/>
      </w:numPr>
      <w:outlineLvl w:val="3"/>
    </w:pPr>
    <w:rPr>
      <w:sz w:val="24"/>
    </w:rPr>
  </w:style>
  <w:style w:type="paragraph" w:styleId="5">
    <w:name w:val="heading 5"/>
    <w:basedOn w:val="4"/>
    <w:next w:val="a"/>
    <w:link w:val="50"/>
    <w:qFormat/>
    <w:pPr>
      <w:numPr>
        <w:ilvl w:val="4"/>
        <w:numId w:val="0"/>
      </w:numPr>
      <w:outlineLvl w:val="4"/>
    </w:pPr>
    <w:rPr>
      <w:sz w:val="22"/>
    </w:rPr>
  </w:style>
  <w:style w:type="paragraph" w:styleId="6">
    <w:name w:val="heading 6"/>
    <w:basedOn w:val="H6"/>
    <w:next w:val="a"/>
    <w:link w:val="60"/>
    <w:qFormat/>
    <w:pPr>
      <w:numPr>
        <w:ilvl w:val="5"/>
      </w:numPr>
      <w:outlineLvl w:val="5"/>
    </w:pPr>
  </w:style>
  <w:style w:type="paragraph" w:styleId="7">
    <w:name w:val="heading 7"/>
    <w:basedOn w:val="H6"/>
    <w:next w:val="a"/>
    <w:link w:val="70"/>
    <w:qFormat/>
    <w:pPr>
      <w:numPr>
        <w:ilvl w:val="6"/>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outlineLvl w:val="9"/>
    </w:pPr>
    <w:rPr>
      <w:sz w:val="20"/>
    </w:rPr>
  </w:style>
  <w:style w:type="paragraph" w:styleId="31">
    <w:name w:val="List 3"/>
    <w:basedOn w:val="22"/>
    <w:qFormat/>
    <w:pPr>
      <w:ind w:left="1135"/>
    </w:pPr>
  </w:style>
  <w:style w:type="paragraph" w:styleId="22">
    <w:name w:val="List 2"/>
    <w:basedOn w:val="a3"/>
    <w:qFormat/>
    <w:pPr>
      <w:ind w:left="851"/>
    </w:pPr>
  </w:style>
  <w:style w:type="paragraph" w:styleId="a3">
    <w:name w:val="List"/>
    <w:basedOn w:val="a"/>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a"/>
    <w:next w:val="a"/>
    <w:uiPriority w:val="99"/>
    <w:semiHidden/>
    <w:qFormat/>
    <w:pPr>
      <w:tabs>
        <w:tab w:val="right" w:leader="dot" w:pos="9639"/>
      </w:tabs>
      <w:ind w:left="851" w:hanging="851"/>
    </w:pPr>
  </w:style>
  <w:style w:type="paragraph" w:styleId="23">
    <w:name w:val="List Number 2"/>
    <w:basedOn w:val="a4"/>
    <w:uiPriority w:val="99"/>
    <w:qFormat/>
    <w:pPr>
      <w:ind w:left="851"/>
    </w:pPr>
  </w:style>
  <w:style w:type="paragraph" w:styleId="a4">
    <w:name w:val="List Number"/>
    <w:basedOn w:val="a3"/>
    <w:uiPriority w:val="99"/>
    <w:qFormat/>
  </w:style>
  <w:style w:type="paragraph" w:styleId="41">
    <w:name w:val="List Bullet 4"/>
    <w:basedOn w:val="32"/>
    <w:uiPriority w:val="99"/>
    <w:qFormat/>
    <w:pPr>
      <w:ind w:left="1418"/>
    </w:pPr>
  </w:style>
  <w:style w:type="paragraph" w:styleId="32">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qFormat/>
  </w:style>
  <w:style w:type="paragraph" w:styleId="a6">
    <w:name w:val="caption"/>
    <w:basedOn w:val="a"/>
    <w:next w:val="a"/>
    <w:link w:val="a7"/>
    <w:qFormat/>
    <w:pPr>
      <w:spacing w:before="120" w:after="120"/>
    </w:pPr>
    <w:rPr>
      <w:b/>
      <w:bCs/>
    </w:rPr>
  </w:style>
  <w:style w:type="paragraph" w:styleId="a8">
    <w:name w:val="Document Map"/>
    <w:basedOn w:val="a"/>
    <w:link w:val="a9"/>
    <w:semiHidden/>
    <w:qFormat/>
    <w:pPr>
      <w:shd w:val="clear" w:color="auto" w:fill="000080"/>
    </w:pPr>
    <w:rPr>
      <w:rFonts w:ascii="Tahoma" w:hAnsi="Tahoma"/>
    </w:rPr>
  </w:style>
  <w:style w:type="paragraph" w:styleId="aa">
    <w:name w:val="annotation text"/>
    <w:basedOn w:val="a"/>
    <w:link w:val="ab"/>
    <w:uiPriority w:val="99"/>
    <w:qFormat/>
    <w:rPr>
      <w:lang w:eastAsia="zh-CN"/>
    </w:rPr>
  </w:style>
  <w:style w:type="paragraph" w:styleId="33">
    <w:name w:val="Body Text 3"/>
    <w:basedOn w:val="a"/>
    <w:link w:val="34"/>
    <w:uiPriority w:val="99"/>
    <w:qFormat/>
    <w:rPr>
      <w:i/>
    </w:rPr>
  </w:style>
  <w:style w:type="paragraph" w:styleId="ac">
    <w:name w:val="Body Text"/>
    <w:basedOn w:val="a"/>
    <w:link w:val="ad"/>
    <w:qFormat/>
    <w:pPr>
      <w:spacing w:after="120"/>
      <w:jc w:val="both"/>
    </w:pPr>
    <w:rPr>
      <w:rFonts w:ascii="Times" w:hAnsi="Times"/>
      <w:szCs w:val="24"/>
    </w:rPr>
  </w:style>
  <w:style w:type="paragraph" w:styleId="ae">
    <w:name w:val="Plain Text"/>
    <w:basedOn w:val="a"/>
    <w:link w:val="af"/>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TOC1">
    <w:name w:val="toc 1"/>
    <w:basedOn w:val="a"/>
    <w:next w:val="a"/>
    <w:uiPriority w:val="99"/>
    <w:semiHidden/>
    <w:qFormat/>
    <w:pPr>
      <w:keepNext/>
      <w:keepLines/>
      <w:widowControl w:val="0"/>
      <w:tabs>
        <w:tab w:val="right" w:leader="dot" w:pos="9639"/>
      </w:tabs>
      <w:spacing w:before="120" w:after="160"/>
      <w:ind w:left="567" w:right="425" w:hanging="567"/>
    </w:pPr>
    <w:rPr>
      <w:sz w:val="22"/>
    </w:rPr>
  </w:style>
  <w:style w:type="paragraph" w:styleId="af0">
    <w:name w:val="Date"/>
    <w:basedOn w:val="a"/>
    <w:next w:val="a"/>
    <w:link w:val="af1"/>
    <w:qFormat/>
    <w:pPr>
      <w:overflowPunct/>
      <w:autoSpaceDE/>
      <w:autoSpaceDN/>
      <w:adjustRightInd/>
      <w:spacing w:after="100" w:afterAutospacing="1" w:line="240" w:lineRule="auto"/>
      <w:jc w:val="both"/>
      <w:textAlignment w:val="auto"/>
    </w:pPr>
    <w:rPr>
      <w:rFonts w:ascii="Times" w:eastAsia="Batang" w:hAnsi="Times"/>
      <w:szCs w:val="24"/>
      <w:lang w:eastAsia="zh-CN"/>
    </w:rPr>
  </w:style>
  <w:style w:type="paragraph" w:styleId="20">
    <w:name w:val="Body Text Indent 2"/>
    <w:basedOn w:val="a"/>
    <w:link w:val="25"/>
    <w:pPr>
      <w:widowControl w:val="0"/>
      <w:numPr>
        <w:numId w:val="2"/>
      </w:numPr>
      <w:tabs>
        <w:tab w:val="clear" w:pos="992"/>
        <w:tab w:val="left" w:pos="2205"/>
      </w:tabs>
      <w:spacing w:after="0" w:line="240" w:lineRule="auto"/>
      <w:jc w:val="both"/>
    </w:pPr>
    <w:rPr>
      <w:rFonts w:eastAsia="Times New Roman"/>
      <w:kern w:val="2"/>
      <w:lang w:eastAsia="ja-JP"/>
    </w:rPr>
  </w:style>
  <w:style w:type="paragraph" w:styleId="af2">
    <w:name w:val="Balloon Text"/>
    <w:basedOn w:val="a"/>
    <w:link w:val="af3"/>
    <w:semiHidden/>
    <w:qFormat/>
    <w:rPr>
      <w:rFonts w:ascii="Tahoma" w:hAnsi="Tahoma" w:cs="Tahoma"/>
      <w:sz w:val="16"/>
      <w:szCs w:val="16"/>
    </w:rPr>
  </w:style>
  <w:style w:type="paragraph" w:styleId="af4">
    <w:name w:val="footer"/>
    <w:basedOn w:val="af5"/>
    <w:link w:val="af6"/>
    <w:qFormat/>
    <w:pPr>
      <w:jc w:val="center"/>
    </w:pPr>
    <w:rPr>
      <w:i/>
    </w:rPr>
  </w:style>
  <w:style w:type="paragraph" w:styleId="af5">
    <w:name w:val="header"/>
    <w:link w:val="af7"/>
    <w:qFormat/>
    <w:pPr>
      <w:widowControl w:val="0"/>
      <w:overflowPunct w:val="0"/>
      <w:autoSpaceDE w:val="0"/>
      <w:autoSpaceDN w:val="0"/>
      <w:adjustRightInd w:val="0"/>
      <w:spacing w:after="160" w:line="259" w:lineRule="auto"/>
      <w:textAlignment w:val="baseline"/>
    </w:pPr>
    <w:rPr>
      <w:rFonts w:ascii="Arial" w:eastAsia="宋体" w:hAnsi="Arial"/>
      <w:b/>
      <w:sz w:val="18"/>
      <w:lang w:eastAsia="en-US"/>
    </w:rPr>
  </w:style>
  <w:style w:type="paragraph" w:styleId="af8">
    <w:name w:val="Subtitle"/>
    <w:basedOn w:val="a"/>
    <w:next w:val="a"/>
    <w:link w:val="af9"/>
    <w:uiPriority w:val="99"/>
    <w:qFormat/>
    <w:pPr>
      <w:spacing w:after="60"/>
      <w:jc w:val="center"/>
      <w:outlineLvl w:val="1"/>
    </w:pPr>
    <w:rPr>
      <w:rFonts w:ascii="Cambria" w:hAnsi="Cambria"/>
      <w:sz w:val="24"/>
      <w:szCs w:val="24"/>
    </w:rPr>
  </w:style>
  <w:style w:type="paragraph" w:styleId="afa">
    <w:name w:val="footnote text"/>
    <w:basedOn w:val="a"/>
    <w:link w:val="afb"/>
    <w:semiHidden/>
    <w:qFormat/>
    <w:pPr>
      <w:keepLines/>
      <w:spacing w:after="0"/>
      <w:ind w:left="454" w:hanging="454"/>
    </w:pPr>
    <w:rPr>
      <w:sz w:val="16"/>
    </w:rPr>
  </w:style>
  <w:style w:type="paragraph" w:styleId="52">
    <w:name w:val="List 5"/>
    <w:basedOn w:val="42"/>
    <w:uiPriority w:val="99"/>
    <w:qFormat/>
    <w:pPr>
      <w:ind w:left="1702"/>
    </w:pPr>
  </w:style>
  <w:style w:type="paragraph" w:styleId="42">
    <w:name w:val="List 4"/>
    <w:basedOn w:val="31"/>
    <w:uiPriority w:val="99"/>
    <w:qFormat/>
    <w:pPr>
      <w:ind w:left="1418"/>
    </w:pPr>
  </w:style>
  <w:style w:type="paragraph" w:styleId="afc">
    <w:name w:val="table of figures"/>
    <w:basedOn w:val="ac"/>
    <w:next w:val="a"/>
    <w:uiPriority w:val="99"/>
    <w:qFormat/>
    <w:pPr>
      <w:overflowPunct/>
      <w:autoSpaceDE/>
      <w:autoSpaceDN/>
      <w:adjustRightInd/>
      <w:ind w:left="1701" w:hanging="1701"/>
      <w:jc w:val="left"/>
      <w:textAlignment w:val="auto"/>
    </w:pPr>
    <w:rPr>
      <w:rFonts w:ascii="Arial" w:eastAsiaTheme="minorEastAsia" w:hAnsi="Arial" w:cstheme="minorBidi"/>
      <w:b/>
      <w:sz w:val="22"/>
      <w:szCs w:val="22"/>
    </w:rPr>
  </w:style>
  <w:style w:type="paragraph" w:styleId="TOC9">
    <w:name w:val="toc 9"/>
    <w:basedOn w:val="TOC8"/>
    <w:next w:val="a"/>
    <w:uiPriority w:val="99"/>
    <w:semiHidden/>
    <w:qFormat/>
    <w:pPr>
      <w:ind w:left="1418" w:hanging="1418"/>
    </w:pPr>
  </w:style>
  <w:style w:type="paragraph" w:styleId="26">
    <w:name w:val="Body Text 2"/>
    <w:basedOn w:val="a"/>
    <w:link w:val="27"/>
    <w:uiPriority w:val="99"/>
    <w:qFormat/>
    <w:pPr>
      <w:tabs>
        <w:tab w:val="left" w:pos="1985"/>
      </w:tabs>
      <w:spacing w:after="0"/>
      <w:jc w:val="both"/>
    </w:pPr>
    <w:rPr>
      <w:rFonts w:ascii="Arial" w:hAnsi="Arial"/>
      <w:sz w:val="22"/>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40" w:lineRule="auto"/>
      <w:textAlignment w:val="auto"/>
    </w:pPr>
    <w:rPr>
      <w:rFonts w:ascii="Calibri" w:hAnsi="Calibri" w:cs="Calibri"/>
      <w:sz w:val="22"/>
      <w:szCs w:val="22"/>
      <w:lang w:eastAsia="zh-CN"/>
    </w:rPr>
  </w:style>
  <w:style w:type="paragraph" w:styleId="afd">
    <w:name w:val="Normal (Web)"/>
    <w:basedOn w:val="a"/>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
    <w:next w:val="a"/>
    <w:qFormat/>
    <w:pPr>
      <w:keepLines/>
      <w:spacing w:after="0"/>
    </w:pPr>
  </w:style>
  <w:style w:type="paragraph" w:styleId="28">
    <w:name w:val="index 2"/>
    <w:basedOn w:val="11"/>
    <w:next w:val="a"/>
    <w:uiPriority w:val="99"/>
    <w:semiHidden/>
    <w:qFormat/>
    <w:pPr>
      <w:ind w:left="284"/>
    </w:pPr>
  </w:style>
  <w:style w:type="paragraph" w:styleId="afe">
    <w:name w:val="Title"/>
    <w:basedOn w:val="a"/>
    <w:next w:val="a"/>
    <w:link w:val="aff"/>
    <w:qFormat/>
    <w:pPr>
      <w:overflowPunct/>
      <w:autoSpaceDE/>
      <w:autoSpaceDN/>
      <w:adjustRightInd/>
      <w:spacing w:before="240" w:after="60" w:afterAutospacing="1" w:line="240" w:lineRule="auto"/>
      <w:jc w:val="center"/>
      <w:textAlignment w:val="auto"/>
      <w:outlineLvl w:val="0"/>
    </w:pPr>
    <w:rPr>
      <w:rFonts w:ascii="Calibri Light" w:eastAsia="等线 Light" w:hAnsi="Calibri Light"/>
      <w:b/>
      <w:bCs/>
      <w:kern w:val="28"/>
      <w:sz w:val="32"/>
      <w:szCs w:val="32"/>
    </w:rPr>
  </w:style>
  <w:style w:type="paragraph" w:styleId="aff0">
    <w:name w:val="annotation subject"/>
    <w:basedOn w:val="aa"/>
    <w:next w:val="aa"/>
    <w:link w:val="aff1"/>
    <w:qFormat/>
    <w:rPr>
      <w:b/>
      <w:bCs/>
    </w:rPr>
  </w:style>
  <w:style w:type="table" w:styleId="aff2">
    <w:name w:val="Table Grid"/>
    <w:aliases w:val="TableGrid"/>
    <w:basedOn w:val="a1"/>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basedOn w:val="a0"/>
    <w:uiPriority w:val="22"/>
    <w:qFormat/>
    <w:rPr>
      <w:b/>
      <w:bCs/>
    </w:rPr>
  </w:style>
  <w:style w:type="character" w:styleId="aff4">
    <w:name w:val="page number"/>
    <w:basedOn w:val="a0"/>
    <w:qFormat/>
  </w:style>
  <w:style w:type="character" w:styleId="aff5">
    <w:name w:val="FollowedHyperlink"/>
    <w:basedOn w:val="a0"/>
    <w:unhideWhenUsed/>
    <w:qFormat/>
    <w:rPr>
      <w:color w:val="954F72" w:themeColor="followedHyperlink"/>
      <w:u w:val="single"/>
    </w:rPr>
  </w:style>
  <w:style w:type="character" w:styleId="aff6">
    <w:name w:val="Emphasis"/>
    <w:qFormat/>
    <w:rPr>
      <w:i/>
      <w:iCs/>
    </w:rPr>
  </w:style>
  <w:style w:type="character" w:styleId="aff7">
    <w:name w:val="Hyperlink"/>
    <w:basedOn w:val="a0"/>
    <w:uiPriority w:val="99"/>
    <w:qFormat/>
    <w:rPr>
      <w:color w:val="0000FF"/>
      <w:u w:val="single"/>
    </w:rPr>
  </w:style>
  <w:style w:type="character" w:styleId="aff8">
    <w:name w:val="annotation reference"/>
    <w:qFormat/>
    <w:rPr>
      <w:sz w:val="16"/>
      <w:szCs w:val="16"/>
    </w:rPr>
  </w:style>
  <w:style w:type="character" w:styleId="aff9">
    <w:name w:val="footnote reference"/>
    <w:semiHidden/>
    <w:qFormat/>
    <w:rPr>
      <w:b/>
      <w:position w:val="6"/>
      <w:sz w:val="16"/>
    </w:rPr>
  </w:style>
  <w:style w:type="character" w:customStyle="1" w:styleId="10">
    <w:name w:val="标题 1 字符"/>
    <w:link w:val="1"/>
    <w:qFormat/>
    <w:rPr>
      <w:rFonts w:ascii="Arial" w:eastAsia="宋体" w:hAnsi="Arial"/>
      <w:sz w:val="36"/>
      <w:lang w:val="en-GB" w:eastAsia="en-US"/>
    </w:rPr>
  </w:style>
  <w:style w:type="character" w:customStyle="1" w:styleId="21">
    <w:name w:val="标题 2 字符"/>
    <w:link w:val="2"/>
    <w:uiPriority w:val="99"/>
    <w:qFormat/>
    <w:rPr>
      <w:rFonts w:ascii="Arial" w:eastAsia="宋体" w:hAnsi="Arial"/>
      <w:sz w:val="32"/>
      <w:lang w:val="en-GB" w:eastAsia="en-US"/>
    </w:rPr>
  </w:style>
  <w:style w:type="character" w:customStyle="1" w:styleId="30">
    <w:name w:val="标题 3 字符"/>
    <w:link w:val="3"/>
    <w:qFormat/>
    <w:rPr>
      <w:rFonts w:ascii="Arial" w:eastAsia="宋体" w:hAnsi="Arial"/>
      <w:sz w:val="28"/>
      <w:lang w:val="en-GB" w:eastAsia="en-US"/>
    </w:rPr>
  </w:style>
  <w:style w:type="character" w:customStyle="1" w:styleId="40">
    <w:name w:val="标题 4 字符"/>
    <w:basedOn w:val="a0"/>
    <w:link w:val="4"/>
    <w:uiPriority w:val="99"/>
    <w:qFormat/>
    <w:rPr>
      <w:rFonts w:ascii="Arial" w:eastAsia="宋体" w:hAnsi="Arial"/>
      <w:sz w:val="24"/>
      <w:lang w:val="en-GB" w:eastAsia="en-US"/>
    </w:rPr>
  </w:style>
  <w:style w:type="character" w:customStyle="1" w:styleId="50">
    <w:name w:val="标题 5 字符"/>
    <w:link w:val="5"/>
    <w:qFormat/>
    <w:rPr>
      <w:rFonts w:ascii="Arial" w:eastAsia="宋体" w:hAnsi="Arial"/>
      <w:sz w:val="22"/>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sz w:val="36"/>
      <w:lang w:val="en-GB" w:eastAsia="en-US"/>
    </w:rPr>
  </w:style>
  <w:style w:type="character" w:customStyle="1" w:styleId="90">
    <w:name w:val="标题 9 字符"/>
    <w:basedOn w:val="a0"/>
    <w:link w:val="9"/>
    <w:qFormat/>
    <w:rPr>
      <w:rFonts w:ascii="Arial" w:eastAsia="宋体" w:hAnsi="Arial"/>
      <w:sz w:val="36"/>
      <w:lang w:val="en-GB" w:eastAsia="en-US"/>
    </w:rPr>
  </w:style>
  <w:style w:type="character" w:customStyle="1" w:styleId="a7">
    <w:name w:val="题注 字符"/>
    <w:link w:val="a6"/>
    <w:qFormat/>
    <w:locked/>
    <w:rPr>
      <w:rFonts w:ascii="Times New Roman" w:hAnsi="Times New Roman"/>
      <w:b/>
      <w:bCs/>
      <w:lang w:eastAsia="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b">
    <w:name w:val="批注文字 字符"/>
    <w:link w:val="aa"/>
    <w:uiPriority w:val="99"/>
    <w:qFormat/>
    <w:rPr>
      <w:rFonts w:ascii="Times New Roman" w:hAnsi="Times New Roman"/>
      <w:lang w:val="en-GB"/>
    </w:rPr>
  </w:style>
  <w:style w:type="character" w:customStyle="1" w:styleId="34">
    <w:name w:val="正文文本 3 字符"/>
    <w:basedOn w:val="a0"/>
    <w:link w:val="33"/>
    <w:uiPriority w:val="99"/>
    <w:qFormat/>
    <w:rPr>
      <w:rFonts w:ascii="Times New Roman" w:eastAsia="宋体" w:hAnsi="Times New Roman"/>
      <w:i/>
      <w:lang w:eastAsia="en-US"/>
    </w:rPr>
  </w:style>
  <w:style w:type="character" w:customStyle="1" w:styleId="ad">
    <w:name w:val="正文文本 字符"/>
    <w:basedOn w:val="a0"/>
    <w:link w:val="ac"/>
    <w:qFormat/>
    <w:rPr>
      <w:rFonts w:ascii="Times" w:hAnsi="Times"/>
      <w:szCs w:val="24"/>
      <w:lang w:eastAsia="en-US"/>
    </w:rPr>
  </w:style>
  <w:style w:type="character" w:customStyle="1" w:styleId="af">
    <w:name w:val="纯文本 字符"/>
    <w:basedOn w:val="a0"/>
    <w:link w:val="ae"/>
    <w:uiPriority w:val="99"/>
    <w:qFormat/>
    <w:rPr>
      <w:rFonts w:ascii="Arial" w:eastAsia="MS Gothic" w:hAnsi="Arial"/>
      <w:color w:val="000000"/>
      <w:lang w:val="zh-CN" w:eastAsia="en-US"/>
    </w:rPr>
  </w:style>
  <w:style w:type="character" w:customStyle="1" w:styleId="af3">
    <w:name w:val="批注框文本 字符"/>
    <w:basedOn w:val="a0"/>
    <w:link w:val="af2"/>
    <w:semiHidden/>
    <w:qFormat/>
    <w:rPr>
      <w:rFonts w:ascii="Tahoma" w:eastAsia="宋体" w:hAnsi="Tahoma" w:cs="Tahoma"/>
      <w:sz w:val="16"/>
      <w:szCs w:val="16"/>
      <w:lang w:eastAsia="en-US"/>
    </w:rPr>
  </w:style>
  <w:style w:type="character" w:customStyle="1" w:styleId="af7">
    <w:name w:val="页眉 字符"/>
    <w:basedOn w:val="a0"/>
    <w:link w:val="af5"/>
    <w:qFormat/>
    <w:locked/>
    <w:rPr>
      <w:rFonts w:ascii="Arial" w:hAnsi="Arial"/>
      <w:b/>
      <w:sz w:val="18"/>
      <w:lang w:eastAsia="en-US"/>
    </w:rPr>
  </w:style>
  <w:style w:type="character" w:customStyle="1" w:styleId="af6">
    <w:name w:val="页脚 字符"/>
    <w:basedOn w:val="a0"/>
    <w:link w:val="af4"/>
    <w:qFormat/>
    <w:rPr>
      <w:rFonts w:ascii="Arial" w:hAnsi="Arial"/>
      <w:b/>
      <w:i/>
      <w:sz w:val="18"/>
      <w:lang w:eastAsia="en-US"/>
    </w:rPr>
  </w:style>
  <w:style w:type="character" w:customStyle="1" w:styleId="af9">
    <w:name w:val="副标题 字符"/>
    <w:link w:val="af8"/>
    <w:uiPriority w:val="99"/>
    <w:qFormat/>
    <w:rPr>
      <w:rFonts w:ascii="Cambria" w:eastAsia="Times New Roman" w:hAnsi="Cambria" w:cs="Times New Roman"/>
      <w:sz w:val="24"/>
      <w:szCs w:val="24"/>
      <w:lang w:val="en-GB"/>
    </w:rPr>
  </w:style>
  <w:style w:type="character" w:customStyle="1" w:styleId="afb">
    <w:name w:val="脚注文本 字符"/>
    <w:basedOn w:val="a0"/>
    <w:link w:val="afa"/>
    <w:semiHidden/>
    <w:qFormat/>
    <w:rPr>
      <w:rFonts w:ascii="Times New Roman" w:eastAsia="宋体" w:hAnsi="Times New Roman"/>
      <w:sz w:val="16"/>
      <w:lang w:eastAsia="en-US"/>
    </w:rPr>
  </w:style>
  <w:style w:type="character" w:customStyle="1" w:styleId="27">
    <w:name w:val="正文文本 2 字符"/>
    <w:basedOn w:val="a0"/>
    <w:link w:val="26"/>
    <w:uiPriority w:val="99"/>
    <w:qFormat/>
    <w:rPr>
      <w:rFonts w:ascii="Arial" w:eastAsia="宋体" w:hAnsi="Arial"/>
      <w:sz w:val="22"/>
      <w:lang w:eastAsia="en-US"/>
    </w:rPr>
  </w:style>
  <w:style w:type="character" w:customStyle="1" w:styleId="HTML0">
    <w:name w:val="HTML 预设格式 字符"/>
    <w:basedOn w:val="a0"/>
    <w:link w:val="HTML"/>
    <w:uiPriority w:val="99"/>
    <w:qFormat/>
    <w:rPr>
      <w:rFonts w:ascii="Calibri" w:hAnsi="Calibri" w:cs="Calibri"/>
      <w:sz w:val="22"/>
      <w:szCs w:val="22"/>
      <w:lang w:val="en-US" w:eastAsia="zh-CN"/>
    </w:rPr>
  </w:style>
  <w:style w:type="character" w:customStyle="1" w:styleId="aff1">
    <w:name w:val="批注主题 字符"/>
    <w:basedOn w:val="ab"/>
    <w:link w:val="aff0"/>
    <w:qFormat/>
    <w:rPr>
      <w:rFonts w:ascii="Times New Roman" w:hAnsi="Times New Roman"/>
      <w:b/>
      <w:bCs/>
      <w:lang w:val="en-GB" w:eastAsia="zh-CN"/>
    </w:rPr>
  </w:style>
  <w:style w:type="character" w:customStyle="1" w:styleId="Heading4Char">
    <w:name w:val="Heading 4 Char"/>
    <w:link w:val="410"/>
    <w:uiPriority w:val="9"/>
    <w:qFormat/>
    <w:rPr>
      <w:rFonts w:ascii="Arial" w:hAnsi="Arial"/>
      <w:sz w:val="24"/>
      <w:lang w:eastAsia="en-US"/>
    </w:rPr>
  </w:style>
  <w:style w:type="paragraph" w:customStyle="1" w:styleId="410">
    <w:name w:val="标题 41"/>
    <w:basedOn w:val="a"/>
    <w:link w:val="Heading4Char"/>
    <w:uiPriority w:val="9"/>
    <w:semiHidden/>
    <w:qFormat/>
    <w:pPr>
      <w:overflowPunct/>
      <w:autoSpaceDE/>
      <w:autoSpaceDN/>
      <w:adjustRightInd/>
      <w:spacing w:after="0" w:line="240" w:lineRule="auto"/>
      <w:textAlignment w:val="auto"/>
    </w:pPr>
    <w:rPr>
      <w:rFonts w:ascii="Arial" w:eastAsiaTheme="minorEastAsia" w:hAnsi="Arial"/>
      <w:sz w:val="24"/>
    </w:rPr>
  </w:style>
  <w:style w:type="paragraph" w:customStyle="1" w:styleId="ZT">
    <w:name w:val="ZT"/>
    <w:uiPriority w:val="99"/>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宋体"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宋体" w:hAnsi="Arial"/>
      <w:lang w:eastAsia="en-US"/>
    </w:rPr>
  </w:style>
  <w:style w:type="paragraph" w:customStyle="1" w:styleId="TT">
    <w:name w:val="TT"/>
    <w:basedOn w:val="1"/>
    <w:next w:val="a"/>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eastAsia="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paragraph" w:customStyle="1" w:styleId="NO">
    <w:name w:val="NO"/>
    <w:basedOn w:val="a"/>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after="160" w:line="180" w:lineRule="exact"/>
      <w:textAlignment w:val="baseline"/>
    </w:pPr>
    <w:rPr>
      <w:rFonts w:ascii="Courier New" w:eastAsia="宋体" w:hAnsi="Courier New"/>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宋体" w:hAnsi="Courier New"/>
      <w:sz w:val="16"/>
      <w:lang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宋体"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宋体"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宋体"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EditorsNote">
    <w:name w:val="Editor's Note"/>
    <w:basedOn w:val="NO"/>
    <w:uiPriority w:val="99"/>
    <w:qFormat/>
    <w:rPr>
      <w:color w:val="FF0000"/>
    </w:rPr>
  </w:style>
  <w:style w:type="paragraph" w:customStyle="1" w:styleId="B1">
    <w:name w:val="B1"/>
    <w:basedOn w:val="a3"/>
    <w:link w:val="B10"/>
    <w:qFormat/>
  </w:style>
  <w:style w:type="character" w:customStyle="1" w:styleId="B10">
    <w:name w:val="B1 (文字)"/>
    <w:link w:val="B1"/>
    <w:qFormat/>
    <w:locked/>
    <w:rPr>
      <w:rFonts w:ascii="Times New Roman" w:hAnsi="Times New Roman"/>
      <w:lang w:eastAsia="en-US"/>
    </w:rPr>
  </w:style>
  <w:style w:type="paragraph" w:customStyle="1" w:styleId="B2">
    <w:name w:val="B2"/>
    <w:basedOn w:val="22"/>
    <w:link w:val="B2Char"/>
    <w:qFormat/>
  </w:style>
  <w:style w:type="character" w:customStyle="1" w:styleId="B2Char">
    <w:name w:val="B2 Char"/>
    <w:link w:val="B2"/>
    <w:qFormat/>
    <w:rPr>
      <w:rFonts w:ascii="Times New Roman" w:hAnsi="Times New Roman"/>
      <w:lang w:eastAsia="en-US"/>
    </w:rPr>
  </w:style>
  <w:style w:type="paragraph" w:customStyle="1" w:styleId="B3">
    <w:name w:val="B3"/>
    <w:basedOn w:val="31"/>
    <w:link w:val="B3Char"/>
    <w:qFormat/>
  </w:style>
  <w:style w:type="character" w:customStyle="1" w:styleId="B3Char">
    <w:name w:val="B3 Char"/>
    <w:basedOn w:val="a0"/>
    <w:link w:val="B3"/>
    <w:qFormat/>
    <w:rPr>
      <w:rFonts w:eastAsia="宋体"/>
      <w:lang w:val="en-US" w:eastAsia="en-US"/>
    </w:rPr>
  </w:style>
  <w:style w:type="paragraph" w:customStyle="1" w:styleId="B4">
    <w:name w:val="B4"/>
    <w:basedOn w:val="42"/>
    <w:link w:val="B4Char"/>
    <w:uiPriority w:val="99"/>
    <w:qFormat/>
  </w:style>
  <w:style w:type="paragraph" w:customStyle="1" w:styleId="B5">
    <w:name w:val="B5"/>
    <w:basedOn w:val="52"/>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uiPriority w:val="99"/>
    <w:qFormat/>
    <w:pPr>
      <w:numPr>
        <w:numId w:val="3"/>
      </w:numPr>
    </w:pPr>
  </w:style>
  <w:style w:type="paragraph" w:customStyle="1" w:styleId="text">
    <w:name w:val="text"/>
    <w:basedOn w:val="a"/>
    <w:uiPriority w:val="99"/>
    <w:qFormat/>
    <w:pPr>
      <w:spacing w:after="240"/>
      <w:jc w:val="both"/>
    </w:pPr>
    <w:rPr>
      <w:sz w:val="24"/>
      <w:lang w:eastAsia="zh-CN"/>
    </w:rPr>
  </w:style>
  <w:style w:type="paragraph" w:customStyle="1" w:styleId="Equation">
    <w:name w:val="Equation"/>
    <w:basedOn w:val="a"/>
    <w:next w:val="a"/>
    <w:uiPriority w:val="99"/>
    <w:qFormat/>
    <w:pPr>
      <w:tabs>
        <w:tab w:val="right" w:pos="10206"/>
      </w:tabs>
      <w:spacing w:after="220"/>
      <w:ind w:left="1298"/>
    </w:pPr>
    <w:rPr>
      <w:rFonts w:ascii="Arial" w:hAnsi="Arial"/>
      <w:sz w:val="22"/>
      <w:lang w:eastAsia="zh-CN"/>
    </w:rPr>
  </w:style>
  <w:style w:type="paragraph" w:customStyle="1" w:styleId="00BodyText">
    <w:name w:val="00 BodyText"/>
    <w:basedOn w:val="a"/>
    <w:uiPriority w:val="99"/>
    <w:qFormat/>
    <w:pPr>
      <w:spacing w:after="220"/>
    </w:pPr>
    <w:rPr>
      <w:rFonts w:ascii="Arial" w:hAnsi="Arial"/>
      <w:sz w:val="22"/>
    </w:rPr>
  </w:style>
  <w:style w:type="paragraph" w:customStyle="1" w:styleId="11BodyText">
    <w:name w:val="11 BodyText"/>
    <w:basedOn w:val="a"/>
    <w:uiPriority w:val="99"/>
    <w:qFormat/>
    <w:pPr>
      <w:spacing w:after="220"/>
      <w:ind w:left="1298"/>
    </w:pPr>
    <w:rPr>
      <w:rFonts w:ascii="Arial" w:hAnsi="Arial"/>
      <w:sz w:val="22"/>
    </w:rPr>
  </w:style>
  <w:style w:type="paragraph" w:customStyle="1" w:styleId="table">
    <w:name w:val="table"/>
    <w:basedOn w:val="text"/>
    <w:next w:val="text"/>
    <w:uiPriority w:val="99"/>
    <w:qFormat/>
    <w:pPr>
      <w:spacing w:after="0"/>
      <w:jc w:val="center"/>
    </w:pPr>
    <w:rPr>
      <w:sz w:val="20"/>
    </w:rPr>
  </w:style>
  <w:style w:type="paragraph" w:customStyle="1" w:styleId="bodyCharCharChar">
    <w:name w:val="body Char Char Char"/>
    <w:basedOn w:val="a"/>
    <w:uiPriority w:val="99"/>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a">
    <w:name w:val="List Paragraph"/>
    <w:aliases w:val="- Bullets,Lista1,?? ??,?????,????,列出段落1,中等深浅网格 1 - 着色 21,¥¡¡¡¡ì¬º¥¹¥È¶ÎÂä,ÁÐ³ö¶ÎÂä,—ño’i—Ž,¥ê¥¹¥È¶ÎÂä,1st level - Bullet List Paragraph,Lettre d'introduction,Paragrafo elenco,Normal bullet 2,Bullet list,목록단락,列,numbered,リスト段落,列出段落,목록 단락,列表段落11,목록"/>
    <w:basedOn w:val="a"/>
    <w:link w:val="affb"/>
    <w:uiPriority w:val="34"/>
    <w:qFormat/>
    <w:pPr>
      <w:overflowPunct/>
      <w:autoSpaceDE/>
      <w:autoSpaceDN/>
      <w:adjustRightInd/>
      <w:spacing w:after="0"/>
      <w:ind w:left="720"/>
      <w:textAlignment w:val="auto"/>
    </w:pPr>
    <w:rPr>
      <w:rFonts w:eastAsia="Yu Gothic Medium"/>
      <w:szCs w:val="22"/>
    </w:rPr>
  </w:style>
  <w:style w:type="character" w:customStyle="1" w:styleId="affb">
    <w:name w:val="列表段落 字符"/>
    <w:aliases w:val="- Bullets 字符,Lista1 字符,?? ?? 字符,????? 字符,????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ffa"/>
    <w:uiPriority w:val="34"/>
    <w:qFormat/>
    <w:locked/>
    <w:rPr>
      <w:rFonts w:ascii="Times New Roman" w:eastAsia="Yu Gothic Medium" w:hAnsi="Times New Roman"/>
      <w:szCs w:val="22"/>
      <w:lang w:val="en-US" w:eastAsia="en-US"/>
    </w:rPr>
  </w:style>
  <w:style w:type="paragraph" w:customStyle="1" w:styleId="Reference0">
    <w:name w:val="Reference"/>
    <w:basedOn w:val="EX"/>
    <w:uiPriority w:val="99"/>
    <w:qFormat/>
    <w:pPr>
      <w:tabs>
        <w:tab w:val="left" w:pos="360"/>
      </w:tabs>
      <w:suppressAutoHyphens/>
      <w:autoSpaceDN/>
      <w:adjustRightInd/>
      <w:ind w:left="0" w:firstLine="0"/>
    </w:pPr>
    <w:rPr>
      <w:lang w:eastAsia="ar-SA"/>
    </w:rPr>
  </w:style>
  <w:style w:type="paragraph" w:customStyle="1" w:styleId="Revision1">
    <w:name w:val="Revision1"/>
    <w:hidden/>
    <w:uiPriority w:val="99"/>
    <w:semiHidden/>
    <w:qFormat/>
    <w:pPr>
      <w:spacing w:after="160" w:line="259" w:lineRule="auto"/>
    </w:pPr>
    <w:rPr>
      <w:rFonts w:ascii="Times New Roman" w:eastAsia="宋体" w:hAnsi="Times New Roman"/>
      <w:lang w:val="en-GB" w:eastAsia="en-US"/>
    </w:rPr>
  </w:style>
  <w:style w:type="paragraph" w:customStyle="1" w:styleId="LGTdoc">
    <w:name w:val="LGTdoc_본문"/>
    <w:basedOn w:val="a"/>
    <w:link w:val="LGTdocChar"/>
    <w:uiPriority w:val="99"/>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a"/>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fc">
    <w:name w:val="Placeholder Text"/>
    <w:uiPriority w:val="99"/>
    <w:semiHidden/>
    <w:qFormat/>
    <w:rPr>
      <w:color w:val="808080"/>
    </w:rPr>
  </w:style>
  <w:style w:type="paragraph" w:customStyle="1" w:styleId="References">
    <w:name w:val="References"/>
    <w:basedOn w:val="a"/>
    <w:qFormat/>
    <w:pPr>
      <w:numPr>
        <w:numId w:val="4"/>
      </w:numPr>
      <w:overflowPunct/>
      <w:adjustRightInd/>
      <w:snapToGrid w:val="0"/>
      <w:spacing w:after="60"/>
      <w:jc w:val="both"/>
      <w:textAlignment w:val="auto"/>
    </w:pPr>
    <w:rPr>
      <w:szCs w:val="16"/>
    </w:rPr>
  </w:style>
  <w:style w:type="table" w:customStyle="1" w:styleId="GridTable5Dark-Accent11">
    <w:name w:val="Grid Table 5 Dark - Accent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
    <w:name w:val="Table Grid Light1"/>
    <w:basedOn w:val="a1"/>
    <w:uiPriority w:val="40"/>
    <w:qFormat/>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a1"/>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a0"/>
    <w:uiPriority w:val="99"/>
    <w:semiHidden/>
    <w:unhideWhenUsed/>
    <w:qFormat/>
    <w:rPr>
      <w:color w:val="808080"/>
      <w:shd w:val="clear" w:color="auto" w:fill="E6E6E6"/>
    </w:rPr>
  </w:style>
  <w:style w:type="table" w:customStyle="1" w:styleId="GridTable4-Accent11">
    <w:name w:val="Grid Table 4 - Accent 11"/>
    <w:basedOn w:val="a1"/>
    <w:uiPriority w:val="49"/>
    <w:qFormat/>
    <w:rPr>
      <w:rFonts w:asciiTheme="minorHAnsi"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qFormat/>
    <w:pPr>
      <w:autoSpaceDE w:val="0"/>
      <w:autoSpaceDN w:val="0"/>
      <w:adjustRightInd w:val="0"/>
      <w:spacing w:after="160" w:line="259" w:lineRule="auto"/>
    </w:pPr>
    <w:rPr>
      <w:rFonts w:ascii="Times New Roman" w:eastAsia="宋体" w:hAnsi="Times New Roman"/>
      <w:color w:val="000000"/>
      <w:sz w:val="24"/>
      <w:szCs w:val="24"/>
    </w:rPr>
  </w:style>
  <w:style w:type="character" w:customStyle="1" w:styleId="TAHChar">
    <w:name w:val="TAH Char"/>
    <w:qFormat/>
    <w:rPr>
      <w:rFonts w:ascii="Arial" w:eastAsia="宋体" w:hAnsi="Arial"/>
      <w:b/>
      <w:sz w:val="18"/>
      <w:lang w:val="en-GB" w:eastAsia="en-US" w:bidi="ar-SA"/>
    </w:rPr>
  </w:style>
  <w:style w:type="paragraph" w:customStyle="1" w:styleId="berschrift1H1">
    <w:name w:val="Überschrift 1.H1"/>
    <w:basedOn w:val="a"/>
    <w:next w:val="a"/>
    <w:uiPriority w:val="99"/>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RAN1bullet3">
    <w:name w:val="RAN1 bullet3"/>
    <w:basedOn w:val="a"/>
    <w:uiPriority w:val="99"/>
    <w:qFormat/>
    <w:pPr>
      <w:numPr>
        <w:ilvl w:val="2"/>
        <w:numId w:val="6"/>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qFormat/>
    <w:rPr>
      <w:lang w:eastAsia="en-US"/>
    </w:rPr>
  </w:style>
  <w:style w:type="paragraph" w:customStyle="1" w:styleId="textintend3">
    <w:name w:val="text intend 3"/>
    <w:basedOn w:val="text"/>
    <w:uiPriority w:val="99"/>
    <w:qFormat/>
    <w:pPr>
      <w:numPr>
        <w:numId w:val="7"/>
      </w:numPr>
      <w:spacing w:after="120"/>
    </w:pPr>
    <w:rPr>
      <w:rFonts w:eastAsia="MS Mincho"/>
      <w:lang w:eastAsia="en-GB"/>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reference">
    <w:name w:val="reference"/>
    <w:basedOn w:val="a"/>
    <w:uiPriority w:val="99"/>
    <w:qFormat/>
    <w:pPr>
      <w:widowControl w:val="0"/>
      <w:numPr>
        <w:numId w:val="8"/>
      </w:numPr>
      <w:overflowPunct/>
      <w:spacing w:before="60" w:after="60" w:line="288" w:lineRule="auto"/>
      <w:jc w:val="both"/>
      <w:textAlignment w:val="auto"/>
    </w:pPr>
    <w:rPr>
      <w:rFonts w:eastAsia="Times New Roman"/>
      <w:sz w:val="22"/>
      <w:lang w:val="en-GB" w:eastAsia="ko-KR"/>
    </w:rPr>
  </w:style>
  <w:style w:type="paragraph" w:customStyle="1" w:styleId="3GPPAgreements">
    <w:name w:val="3GPP Agreements"/>
    <w:basedOn w:val="a"/>
    <w:link w:val="3GPPAgreementsChar"/>
    <w:qFormat/>
    <w:pPr>
      <w:numPr>
        <w:numId w:val="9"/>
      </w:numPr>
      <w:spacing w:before="60" w:after="60"/>
      <w:jc w:val="both"/>
    </w:pPr>
    <w:rPr>
      <w:sz w:val="22"/>
      <w:lang w:eastAsia="zh-CN"/>
    </w:rPr>
  </w:style>
  <w:style w:type="character" w:customStyle="1" w:styleId="3GPPAgreementsChar">
    <w:name w:val="3GPP Agreements Char"/>
    <w:link w:val="3GPPAgreements"/>
    <w:qFormat/>
    <w:rPr>
      <w:rFonts w:ascii="Times New Roman" w:eastAsia="宋体" w:hAnsi="Times New Roman"/>
      <w:sz w:val="22"/>
    </w:rPr>
  </w:style>
  <w:style w:type="paragraph" w:customStyle="1" w:styleId="Eqn">
    <w:name w:val="Eqn"/>
    <w:basedOn w:val="a"/>
    <w:uiPriority w:val="99"/>
    <w:qFormat/>
    <w:pPr>
      <w:tabs>
        <w:tab w:val="center" w:pos="4608"/>
        <w:tab w:val="right" w:pos="9216"/>
      </w:tabs>
      <w:overflowPunct/>
      <w:snapToGrid w:val="0"/>
      <w:spacing w:after="120"/>
      <w:jc w:val="both"/>
      <w:textAlignment w:val="auto"/>
    </w:pPr>
    <w:rPr>
      <w:sz w:val="22"/>
      <w:szCs w:val="22"/>
      <w:lang w:eastAsia="ja-JP"/>
    </w:rPr>
  </w:style>
  <w:style w:type="paragraph" w:customStyle="1" w:styleId="TimeNewRoman">
    <w:name w:val="Time New Roman"/>
    <w:basedOn w:val="affa"/>
    <w:link w:val="TimeNewRomanChar"/>
    <w:uiPriority w:val="99"/>
    <w:qFormat/>
    <w:pPr>
      <w:numPr>
        <w:ilvl w:val="1"/>
        <w:numId w:val="10"/>
      </w:numPr>
      <w:spacing w:before="120" w:line="280" w:lineRule="atLeast"/>
      <w:jc w:val="both"/>
    </w:pPr>
    <w:rPr>
      <w:rFonts w:eastAsia="Times New Roman"/>
      <w:szCs w:val="20"/>
    </w:rPr>
  </w:style>
  <w:style w:type="character" w:customStyle="1" w:styleId="TimeNewRomanChar">
    <w:name w:val="Time New Roman Char"/>
    <w:basedOn w:val="affb"/>
    <w:link w:val="TimeNewRoman"/>
    <w:uiPriority w:val="99"/>
    <w:qFormat/>
    <w:rPr>
      <w:rFonts w:ascii="Times New Roman" w:eastAsia="Times New Roman" w:hAnsi="Times New Roman"/>
      <w:szCs w:val="22"/>
      <w:lang w:val="en-US" w:eastAsia="en-US"/>
    </w:rPr>
  </w:style>
  <w:style w:type="character" w:customStyle="1" w:styleId="Char1">
    <w:name w:val="题注 Char1"/>
    <w:qFormat/>
    <w:rPr>
      <w:b/>
      <w:lang w:val="en-GB" w:eastAsia="en-US"/>
    </w:rPr>
  </w:style>
  <w:style w:type="character" w:customStyle="1" w:styleId="Char2">
    <w:name w:val="列出段落 Char2"/>
    <w:uiPriority w:val="34"/>
    <w:qFormat/>
    <w:locked/>
    <w:rPr>
      <w:rFonts w:ascii="Calibri" w:hAnsi="Calibri"/>
      <w:kern w:val="2"/>
      <w:sz w:val="21"/>
      <w:szCs w:val="22"/>
    </w:rPr>
  </w:style>
  <w:style w:type="paragraph" w:customStyle="1" w:styleId="3GPPText">
    <w:name w:val="3GPP Text"/>
    <w:basedOn w:val="a"/>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paragraph" w:customStyle="1" w:styleId="Proposal">
    <w:name w:val="Proposal"/>
    <w:basedOn w:val="ac"/>
    <w:link w:val="ProposalChar"/>
    <w:qFormat/>
    <w:pPr>
      <w:widowControl w:val="0"/>
      <w:numPr>
        <w:numId w:val="11"/>
      </w:numPr>
      <w:tabs>
        <w:tab w:val="left" w:pos="1701"/>
      </w:tabs>
      <w:overflowPunct/>
      <w:autoSpaceDE/>
      <w:autoSpaceDN/>
      <w:adjustRightInd/>
      <w:spacing w:after="0"/>
      <w:textAlignment w:val="auto"/>
    </w:pPr>
    <w:rPr>
      <w:rFonts w:asciiTheme="minorHAnsi" w:eastAsiaTheme="minorEastAsia" w:hAnsiTheme="minorHAnsi" w:cstheme="minorBidi"/>
      <w:b/>
      <w:bCs/>
      <w:kern w:val="2"/>
      <w:sz w:val="21"/>
      <w:szCs w:val="22"/>
      <w:lang w:eastAsia="zh-CN"/>
    </w:rPr>
  </w:style>
  <w:style w:type="character" w:customStyle="1" w:styleId="12">
    <w:name w:val="题注 字符1"/>
    <w:uiPriority w:val="99"/>
    <w:qFormat/>
    <w:rPr>
      <w:lang w:val="en-GB" w:eastAsia="en-US" w:bidi="ar-SA"/>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affd">
    <w:name w:val="a"/>
    <w:basedOn w:val="a"/>
    <w:uiPriority w:val="99"/>
    <w:qFormat/>
    <w:pPr>
      <w:overflowPunct/>
      <w:autoSpaceDE/>
      <w:autoSpaceDN/>
      <w:adjustRightInd/>
      <w:spacing w:before="100" w:beforeAutospacing="1" w:after="100" w:afterAutospacing="1"/>
      <w:textAlignment w:val="auto"/>
    </w:pPr>
    <w:rPr>
      <w:rFonts w:ascii="Calibri" w:hAnsi="Calibri" w:cs="Calibri"/>
      <w:sz w:val="22"/>
      <w:szCs w:val="22"/>
      <w:lang w:eastAsia="zh-CN"/>
    </w:rPr>
  </w:style>
  <w:style w:type="character" w:customStyle="1" w:styleId="apple-converted-space">
    <w:name w:val="apple-converted-space"/>
    <w:basedOn w:val="a0"/>
    <w:qFormat/>
  </w:style>
  <w:style w:type="paragraph" w:customStyle="1" w:styleId="0Maintext">
    <w:name w:val="0 Main text"/>
    <w:basedOn w:val="a"/>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a0"/>
    <w:link w:val="0Maintext"/>
    <w:qFormat/>
    <w:rPr>
      <w:rFonts w:ascii="Times New Roman" w:eastAsia="Times New Roman" w:hAnsi="Times New Roman" w:cs="Batang"/>
      <w:lang w:val="en-GB" w:eastAsia="en-US"/>
    </w:rPr>
  </w:style>
  <w:style w:type="paragraph" w:customStyle="1" w:styleId="paragraph">
    <w:name w:val="paragraph"/>
    <w:basedOn w:val="a"/>
    <w:uiPriority w:val="99"/>
    <w:qFormat/>
    <w:pPr>
      <w:overflowPunct/>
      <w:autoSpaceDE/>
      <w:autoSpaceDN/>
      <w:adjustRightInd/>
      <w:spacing w:before="100" w:beforeAutospacing="1" w:after="100" w:afterAutospacing="1"/>
      <w:textAlignment w:val="auto"/>
    </w:pPr>
    <w:rPr>
      <w:rFonts w:eastAsia="Times New Roman"/>
      <w:sz w:val="24"/>
      <w:szCs w:val="24"/>
      <w:lang w:val="sv-SE" w:eastAsia="ja-JP"/>
    </w:rPr>
  </w:style>
  <w:style w:type="table" w:customStyle="1" w:styleId="13">
    <w:name w:val="网格型1"/>
    <w:basedOn w:val="a1"/>
    <w:qFormat/>
    <w:rPr>
      <w:rFonts w:ascii="Calibri" w:eastAsia="Calibri" w:hAnsi="Calibri" w:cs="Arial"/>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Times New Roman" w:hAnsi="Times New Roman"/>
      <w:b/>
      <w:bCs/>
      <w:lang w:eastAsia="en-US"/>
    </w:rPr>
  </w:style>
  <w:style w:type="paragraph" w:customStyle="1" w:styleId="font5">
    <w:name w:val="font5"/>
    <w:basedOn w:val="a"/>
    <w:uiPriority w:val="99"/>
    <w:qFormat/>
    <w:pPr>
      <w:overflowPunct/>
      <w:autoSpaceDE/>
      <w:autoSpaceDN/>
      <w:adjustRightInd/>
      <w:spacing w:before="100" w:beforeAutospacing="1" w:after="100" w:afterAutospacing="1" w:line="240" w:lineRule="auto"/>
      <w:textAlignment w:val="auto"/>
    </w:pPr>
    <w:rPr>
      <w:rFonts w:ascii="宋体" w:hAnsi="宋体" w:cs="宋体"/>
      <w:sz w:val="18"/>
      <w:szCs w:val="18"/>
      <w:lang w:eastAsia="zh-CN"/>
    </w:rPr>
  </w:style>
  <w:style w:type="paragraph" w:customStyle="1" w:styleId="font6">
    <w:name w:val="font6"/>
    <w:basedOn w:val="a"/>
    <w:uiPriority w:val="99"/>
    <w:qFormat/>
    <w:pPr>
      <w:overflowPunct/>
      <w:autoSpaceDE/>
      <w:autoSpaceDN/>
      <w:adjustRightInd/>
      <w:spacing w:before="100" w:beforeAutospacing="1" w:after="100" w:afterAutospacing="1" w:line="240" w:lineRule="auto"/>
      <w:textAlignment w:val="auto"/>
    </w:pPr>
    <w:rPr>
      <w:rFonts w:ascii="宋体" w:hAnsi="宋体" w:cs="宋体"/>
      <w:color w:val="000000"/>
      <w:sz w:val="18"/>
      <w:szCs w:val="18"/>
      <w:lang w:eastAsia="zh-CN"/>
    </w:rPr>
  </w:style>
  <w:style w:type="paragraph" w:customStyle="1" w:styleId="font7">
    <w:name w:val="font7"/>
    <w:basedOn w:val="a"/>
    <w:uiPriority w:val="99"/>
    <w:qFormat/>
    <w:pPr>
      <w:overflowPunct/>
      <w:autoSpaceDE/>
      <w:autoSpaceDN/>
      <w:adjustRightInd/>
      <w:spacing w:before="100" w:beforeAutospacing="1" w:after="100" w:afterAutospacing="1" w:line="240" w:lineRule="auto"/>
      <w:textAlignment w:val="auto"/>
    </w:pPr>
    <w:rPr>
      <w:rFonts w:ascii="宋体" w:hAnsi="宋体" w:cs="宋体"/>
      <w:b/>
      <w:bCs/>
      <w:color w:val="000000"/>
      <w:sz w:val="18"/>
      <w:szCs w:val="18"/>
      <w:lang w:eastAsia="zh-CN"/>
    </w:rPr>
  </w:style>
  <w:style w:type="paragraph" w:customStyle="1" w:styleId="xl64">
    <w:name w:val="xl64"/>
    <w:basedOn w:val="a"/>
    <w:uiPriority w:val="99"/>
    <w:qFormat/>
    <w:pPr>
      <w:shd w:val="clear" w:color="000000" w:fill="92D05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5">
    <w:name w:val="xl65"/>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6">
    <w:name w:val="xl66"/>
    <w:basedOn w:val="a"/>
    <w:uiPriority w:val="99"/>
    <w:qFormat/>
    <w:pPr>
      <w:shd w:val="clear" w:color="000000" w:fill="C5D9F1"/>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7">
    <w:name w:val="xl67"/>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8">
    <w:name w:val="xl6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9">
    <w:name w:val="xl69"/>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0">
    <w:name w:val="xl70"/>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1">
    <w:name w:val="xl71"/>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b/>
      <w:bCs/>
      <w:color w:val="0000FF"/>
      <w:sz w:val="16"/>
      <w:szCs w:val="16"/>
      <w:u w:val="single"/>
      <w:lang w:eastAsia="zh-CN"/>
    </w:rPr>
  </w:style>
  <w:style w:type="paragraph" w:customStyle="1" w:styleId="xl72">
    <w:name w:val="xl72"/>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3">
    <w:name w:val="xl73"/>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4">
    <w:name w:val="xl74"/>
    <w:basedOn w:val="a"/>
    <w:uiPriority w:val="99"/>
    <w:qFormat/>
    <w:pPr>
      <w:shd w:val="clear" w:color="000000" w:fill="FFFF0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5">
    <w:name w:val="xl75"/>
    <w:basedOn w:val="a"/>
    <w:uiPriority w:val="99"/>
    <w:qFormat/>
    <w:pPr>
      <w:pBdr>
        <w:top w:val="single" w:sz="4" w:space="0" w:color="A6A6A6"/>
        <w:left w:val="single" w:sz="4" w:space="0" w:color="A6A6A6"/>
        <w:bottom w:val="single" w:sz="4" w:space="0" w:color="A6A6A6"/>
        <w:right w:val="single" w:sz="4" w:space="0" w:color="A6A6A6"/>
      </w:pBdr>
      <w:shd w:val="clear" w:color="000000" w:fill="FFFF00"/>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6">
    <w:name w:val="xl76"/>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7">
    <w:name w:val="xl77"/>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8">
    <w:name w:val="xl7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9">
    <w:name w:val="xl79"/>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80">
    <w:name w:val="xl80"/>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Unicode MS" w:eastAsia="Arial Unicode MS" w:hAnsi="Arial Unicode MS" w:cs="Arial Unicode MS"/>
      <w:sz w:val="16"/>
      <w:szCs w:val="16"/>
      <w:lang w:eastAsia="zh-CN"/>
    </w:rPr>
  </w:style>
  <w:style w:type="paragraph" w:customStyle="1" w:styleId="xl81">
    <w:name w:val="xl81"/>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2">
    <w:name w:val="xl82"/>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3">
    <w:name w:val="xl83"/>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FF0000"/>
      <w:sz w:val="16"/>
      <w:szCs w:val="16"/>
      <w:lang w:eastAsia="zh-CN"/>
    </w:rPr>
  </w:style>
  <w:style w:type="character" w:customStyle="1" w:styleId="B1Char">
    <w:name w:val="B1 Char"/>
    <w:qFormat/>
    <w:rPr>
      <w:lang w:val="en-GB" w:eastAsia="en-US"/>
    </w:rPr>
  </w:style>
  <w:style w:type="character" w:customStyle="1" w:styleId="normaltextrun">
    <w:name w:val="normaltextrun"/>
    <w:basedOn w:val="a0"/>
    <w:qFormat/>
  </w:style>
  <w:style w:type="character" w:customStyle="1" w:styleId="eop">
    <w:name w:val="eop"/>
    <w:basedOn w:val="a0"/>
    <w:qFormat/>
  </w:style>
  <w:style w:type="paragraph" w:customStyle="1" w:styleId="a00">
    <w:name w:val="a0"/>
    <w:basedOn w:val="a"/>
    <w:uiPriority w:val="99"/>
    <w:qFormat/>
    <w:pPr>
      <w:overflowPunct/>
      <w:autoSpaceDE/>
      <w:autoSpaceDN/>
      <w:adjustRightInd/>
      <w:spacing w:before="100" w:beforeAutospacing="1" w:after="100" w:afterAutospacing="1" w:line="240" w:lineRule="auto"/>
      <w:textAlignment w:val="auto"/>
    </w:pPr>
    <w:rPr>
      <w:rFonts w:ascii="Calibri" w:eastAsia="Calibri" w:hAnsi="Calibri" w:cs="Calibri"/>
      <w:sz w:val="22"/>
      <w:szCs w:val="22"/>
    </w:rPr>
  </w:style>
  <w:style w:type="character" w:customStyle="1" w:styleId="14">
    <w:name w:val="列表段落 字符1"/>
    <w:uiPriority w:val="34"/>
    <w:qFormat/>
    <w:locked/>
    <w:rPr>
      <w:rFonts w:ascii="Calibri" w:hAnsi="Calibri"/>
      <w:kern w:val="2"/>
      <w:sz w:val="21"/>
      <w:szCs w:val="22"/>
    </w:rPr>
  </w:style>
  <w:style w:type="paragraph" w:customStyle="1" w:styleId="Revision2">
    <w:name w:val="Revision2"/>
    <w:hidden/>
    <w:uiPriority w:val="99"/>
    <w:semiHidden/>
    <w:qFormat/>
    <w:rPr>
      <w:rFonts w:ascii="Times New Roman" w:eastAsia="宋体" w:hAnsi="Times New Roman"/>
      <w:lang w:eastAsia="en-US"/>
    </w:rPr>
  </w:style>
  <w:style w:type="character" w:customStyle="1" w:styleId="ListParagraphChar">
    <w:name w:val="List Paragraph Char"/>
    <w:basedOn w:val="a0"/>
    <w:uiPriority w:val="34"/>
    <w:qFormat/>
    <w:locked/>
    <w:rPr>
      <w:rFonts w:ascii="Yu Gothic Medium" w:eastAsia="Yu Gothic Medium" w:hAnsi="Yu Gothic Medium"/>
    </w:rPr>
  </w:style>
  <w:style w:type="character" w:customStyle="1" w:styleId="affe">
    <w:name w:val="列  表  段  落   字  符"/>
    <w:basedOn w:val="a0"/>
    <w:uiPriority w:val="34"/>
    <w:qFormat/>
    <w:locked/>
    <w:rPr>
      <w:rFonts w:ascii="Gulim" w:eastAsia="Gulim" w:hAnsi="Gulim"/>
    </w:rPr>
  </w:style>
  <w:style w:type="character" w:customStyle="1" w:styleId="UnresolvedMention4">
    <w:name w:val="Unresolved Mention4"/>
    <w:basedOn w:val="a0"/>
    <w:uiPriority w:val="99"/>
    <w:semiHidden/>
    <w:unhideWhenUsed/>
    <w:qFormat/>
    <w:rPr>
      <w:color w:val="605E5C"/>
      <w:shd w:val="clear" w:color="auto" w:fill="E1DFDD"/>
    </w:rPr>
  </w:style>
  <w:style w:type="table" w:customStyle="1" w:styleId="29">
    <w:name w:val="网格型2"/>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proposal">
    <w:name w:val="sub-proposal"/>
    <w:basedOn w:val="a"/>
    <w:next w:val="a"/>
    <w:uiPriority w:val="99"/>
    <w:qFormat/>
    <w:pPr>
      <w:numPr>
        <w:numId w:val="12"/>
      </w:numPr>
      <w:tabs>
        <w:tab w:val="left" w:pos="0"/>
        <w:tab w:val="left" w:pos="807"/>
      </w:tabs>
      <w:ind w:leftChars="200" w:left="862" w:hangingChars="200" w:hanging="442"/>
    </w:pPr>
    <w:rPr>
      <w:rFonts w:eastAsiaTheme="minorEastAsia"/>
      <w:b/>
      <w:bCs/>
      <w:i/>
      <w:iCs/>
      <w:lang w:val="en-GB"/>
    </w:rPr>
  </w:style>
  <w:style w:type="character" w:customStyle="1" w:styleId="fontstyle01">
    <w:name w:val="fontstyle01"/>
    <w:basedOn w:val="a0"/>
    <w:qFormat/>
    <w:rPr>
      <w:rFonts w:ascii="TimesNewRomanPS-ItalicMT" w:hAnsi="TimesNewRomanPS-ItalicMT" w:hint="default"/>
      <w:i/>
      <w:iCs/>
      <w:color w:val="000000"/>
      <w:sz w:val="20"/>
      <w:szCs w:val="20"/>
    </w:rPr>
  </w:style>
  <w:style w:type="paragraph" w:customStyle="1" w:styleId="3GPPHeader">
    <w:name w:val="3GPP_Header"/>
    <w:basedOn w:val="ac"/>
    <w:uiPriority w:val="99"/>
    <w:qFormat/>
    <w:pPr>
      <w:tabs>
        <w:tab w:val="left" w:pos="1701"/>
        <w:tab w:val="right" w:pos="9639"/>
      </w:tabs>
      <w:spacing w:after="240"/>
    </w:pPr>
    <w:rPr>
      <w:b/>
      <w:sz w:val="24"/>
    </w:rPr>
  </w:style>
  <w:style w:type="character" w:customStyle="1" w:styleId="fontstyle21">
    <w:name w:val="fontstyle21"/>
    <w:basedOn w:val="a0"/>
    <w:qFormat/>
    <w:rPr>
      <w:rFonts w:ascii="TimesNewRomanPS-ItalicMT" w:hAnsi="TimesNewRomanPS-ItalicMT" w:hint="default"/>
      <w:i/>
      <w:iCs/>
      <w:color w:val="000000"/>
      <w:sz w:val="20"/>
      <w:szCs w:val="20"/>
    </w:rPr>
  </w:style>
  <w:style w:type="paragraph" w:customStyle="1" w:styleId="15">
    <w:name w:val="列表段落1"/>
    <w:basedOn w:val="a"/>
    <w:link w:val="Char"/>
    <w:qFormat/>
    <w:pPr>
      <w:spacing w:after="0" w:afterAutospacing="1"/>
      <w:ind w:leftChars="400" w:left="840"/>
      <w:jc w:val="both"/>
    </w:pPr>
    <w:rPr>
      <w:rFonts w:ascii="Times" w:eastAsia="Batang" w:hAnsi="Times"/>
      <w:szCs w:val="24"/>
      <w:lang w:eastAsia="zh-CN"/>
    </w:rPr>
  </w:style>
  <w:style w:type="character" w:customStyle="1" w:styleId="Char">
    <w:name w:val="列出段落 Char"/>
    <w:basedOn w:val="a0"/>
    <w:link w:val="15"/>
    <w:qFormat/>
    <w:rPr>
      <w:rFonts w:ascii="Times" w:eastAsia="Times" w:hAnsi="Times" w:cs="Times" w:hint="default"/>
      <w:szCs w:val="24"/>
    </w:rPr>
  </w:style>
  <w:style w:type="paragraph" w:customStyle="1" w:styleId="YJ-Proposal">
    <w:name w:val="YJ-Proposal"/>
    <w:basedOn w:val="a"/>
    <w:uiPriority w:val="99"/>
    <w:qFormat/>
    <w:pPr>
      <w:numPr>
        <w:numId w:val="13"/>
      </w:numPr>
    </w:pPr>
    <w:rPr>
      <w:rFonts w:eastAsiaTheme="minorEastAsia"/>
      <w:b/>
      <w:bCs/>
      <w:i/>
      <w:iCs/>
      <w:lang w:val="en-GB"/>
    </w:rPr>
  </w:style>
  <w:style w:type="paragraph" w:customStyle="1" w:styleId="16">
    <w:name w:val="正文1"/>
    <w:uiPriority w:val="99"/>
    <w:qFormat/>
    <w:pPr>
      <w:jc w:val="both"/>
    </w:pPr>
    <w:rPr>
      <w:rFonts w:ascii="Times New Roman" w:eastAsia="宋体" w:hAnsi="Times New Roman"/>
      <w:kern w:val="2"/>
      <w:sz w:val="21"/>
      <w:szCs w:val="21"/>
    </w:rPr>
  </w:style>
  <w:style w:type="paragraph" w:customStyle="1" w:styleId="msolistparagraph0">
    <w:name w:val="msolistparagraph"/>
    <w:basedOn w:val="a"/>
    <w:uiPriority w:val="99"/>
    <w:qFormat/>
    <w:rPr>
      <w:rFonts w:ascii="宋体" w:hAnsi="宋体" w:hint="eastAsia"/>
    </w:rPr>
  </w:style>
  <w:style w:type="table" w:customStyle="1" w:styleId="17">
    <w:name w:val="표 구분선1"/>
    <w:basedOn w:val="a1"/>
    <w:uiPriority w:val="39"/>
    <w:qFormat/>
    <w:pPr>
      <w:spacing w:before="120" w:line="280" w:lineRule="atLeast"/>
      <w:jc w:val="both"/>
    </w:pPr>
    <w:rPr>
      <w:rFonts w:ascii="New York" w:eastAsia="Times New Roma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列表段落2"/>
    <w:basedOn w:val="a"/>
    <w:uiPriority w:val="99"/>
    <w:qFormat/>
    <w:pPr>
      <w:spacing w:after="0"/>
      <w:ind w:leftChars="400" w:left="840"/>
    </w:pPr>
    <w:rPr>
      <w:rFonts w:ascii="Times" w:eastAsia="Batang" w:hAnsi="Times"/>
      <w:szCs w:val="24"/>
      <w:lang w:eastAsia="zh-CN"/>
    </w:rPr>
  </w:style>
  <w:style w:type="character" w:customStyle="1" w:styleId="18">
    <w:name w:val="批注文字 字符1"/>
    <w:qFormat/>
    <w:rPr>
      <w:rFonts w:eastAsia="Times New Roman"/>
      <w:szCs w:val="24"/>
      <w:lang w:eastAsia="en-US"/>
    </w:rPr>
  </w:style>
  <w:style w:type="table" w:customStyle="1" w:styleId="110">
    <w:name w:val="网格型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1"/>
    <w:uiPriority w:val="59"/>
    <w:qFormat/>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overflowPunct/>
      <w:autoSpaceDE/>
      <w:autoSpaceDN/>
      <w:adjustRightInd/>
      <w:spacing w:before="100" w:beforeAutospacing="1" w:after="100" w:afterAutospacing="1" w:line="256" w:lineRule="auto"/>
      <w:textAlignment w:val="auto"/>
    </w:pPr>
    <w:rPr>
      <w:sz w:val="24"/>
      <w:szCs w:val="24"/>
    </w:rPr>
  </w:style>
  <w:style w:type="paragraph" w:customStyle="1" w:styleId="2b">
    <w:name w:val="正文2"/>
    <w:uiPriority w:val="99"/>
    <w:qFormat/>
    <w:pPr>
      <w:jc w:val="both"/>
    </w:pPr>
    <w:rPr>
      <w:rFonts w:ascii="Times New Roman" w:eastAsia="宋体" w:hAnsi="Times New Roman"/>
      <w:kern w:val="2"/>
      <w:sz w:val="21"/>
      <w:szCs w:val="21"/>
    </w:rPr>
  </w:style>
  <w:style w:type="character" w:customStyle="1" w:styleId="NormaltimesChar">
    <w:name w:val="Normal times Char"/>
    <w:basedOn w:val="a0"/>
    <w:link w:val="Normaltimes"/>
    <w:qFormat/>
    <w:locked/>
    <w:rPr>
      <w:rFonts w:asciiTheme="minorHAnsi" w:hAnsiTheme="minorHAnsi" w:cstheme="minorBidi"/>
      <w:kern w:val="2"/>
      <w:sz w:val="21"/>
      <w:szCs w:val="22"/>
    </w:rPr>
  </w:style>
  <w:style w:type="paragraph" w:customStyle="1" w:styleId="Normaltimes">
    <w:name w:val="Normal times"/>
    <w:basedOn w:val="a"/>
    <w:link w:val="NormaltimesChar"/>
    <w:qFormat/>
    <w:pPr>
      <w:widowControl w:val="0"/>
      <w:overflowPunct/>
      <w:autoSpaceDE/>
      <w:autoSpaceDN/>
      <w:adjustRightInd/>
      <w:spacing w:after="0" w:line="240" w:lineRule="auto"/>
      <w:jc w:val="both"/>
      <w:textAlignment w:val="auto"/>
    </w:pPr>
    <w:rPr>
      <w:rFonts w:asciiTheme="minorHAnsi" w:eastAsiaTheme="minorEastAsia" w:hAnsiTheme="minorHAnsi" w:cstheme="minorBidi"/>
      <w:kern w:val="2"/>
      <w:sz w:val="21"/>
      <w:szCs w:val="22"/>
      <w:lang w:eastAsia="zh-CN"/>
    </w:rPr>
  </w:style>
  <w:style w:type="table" w:customStyle="1" w:styleId="35">
    <w:name w:val="网格型3"/>
    <w:basedOn w:val="a1"/>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表 1 浅色1"/>
    <w:basedOn w:val="a1"/>
    <w:uiPriority w:val="46"/>
    <w:qFormat/>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53">
    <w:name w:val="网格型5"/>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表 1 浅色2"/>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61">
    <w:name w:val="网格型6"/>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1"/>
    <w:qFormat/>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uiPriority w:val="39"/>
    <w:qFormat/>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
    <w:name w:val="未处理的提及1"/>
    <w:basedOn w:val="a0"/>
    <w:uiPriority w:val="99"/>
    <w:semiHidden/>
    <w:unhideWhenUsed/>
    <w:qFormat/>
    <w:rPr>
      <w:color w:val="605E5C"/>
      <w:shd w:val="clear" w:color="auto" w:fill="E1DFDD"/>
    </w:rPr>
  </w:style>
  <w:style w:type="character" w:customStyle="1" w:styleId="150">
    <w:name w:val="15"/>
    <w:basedOn w:val="a0"/>
    <w:qFormat/>
    <w:rPr>
      <w:rFonts w:ascii="Malgun Gothic" w:eastAsia="Malgun Gothic" w:hAnsi="Malgun Gothic" w:hint="eastAsia"/>
      <w:color w:val="0000FF"/>
      <w:u w:val="single"/>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2c">
    <w:name w:val="未处理的提及2"/>
    <w:basedOn w:val="a0"/>
    <w:uiPriority w:val="99"/>
    <w:semiHidden/>
    <w:unhideWhenUsed/>
    <w:qFormat/>
    <w:rPr>
      <w:color w:val="605E5C"/>
      <w:shd w:val="clear" w:color="auto" w:fill="E1DFDD"/>
    </w:rPr>
  </w:style>
  <w:style w:type="paragraph" w:customStyle="1" w:styleId="ListParagraph1">
    <w:name w:val="List Paragraph1"/>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a">
    <w:name w:val="修订1"/>
    <w:hidden/>
    <w:uiPriority w:val="99"/>
    <w:semiHidden/>
    <w:qFormat/>
    <w:rPr>
      <w:rFonts w:ascii="Times New Roman" w:eastAsia="宋体" w:hAnsi="Times New Roman"/>
      <w:lang w:eastAsia="en-US"/>
    </w:rPr>
  </w:style>
  <w:style w:type="paragraph" w:customStyle="1" w:styleId="xxxa0">
    <w:name w:val="x_x_x_a0"/>
    <w:basedOn w:val="a"/>
    <w:uiPriority w:val="99"/>
    <w:semiHidden/>
    <w:qFormat/>
    <w:pPr>
      <w:overflowPunct/>
      <w:autoSpaceDE/>
      <w:autoSpaceDN/>
      <w:adjustRightInd/>
      <w:spacing w:after="0" w:line="252" w:lineRule="auto"/>
      <w:ind w:left="720"/>
      <w:textAlignment w:val="auto"/>
    </w:pPr>
    <w:rPr>
      <w:lang w:eastAsia="zh-CN"/>
    </w:rPr>
  </w:style>
  <w:style w:type="paragraph" w:customStyle="1" w:styleId="xxxmsonormal">
    <w:name w:val="x_x_x_msonormal"/>
    <w:basedOn w:val="a"/>
    <w:uiPriority w:val="99"/>
    <w:semiHidden/>
    <w:qFormat/>
    <w:pPr>
      <w:overflowPunct/>
      <w:autoSpaceDE/>
      <w:autoSpaceDN/>
      <w:adjustRightInd/>
      <w:spacing w:after="0" w:line="240" w:lineRule="auto"/>
      <w:textAlignment w:val="auto"/>
    </w:pPr>
    <w:rPr>
      <w:rFonts w:ascii="Times" w:hAnsi="Times" w:cs="Times"/>
      <w:sz w:val="24"/>
      <w:szCs w:val="24"/>
      <w:lang w:eastAsia="zh-CN"/>
    </w:rPr>
  </w:style>
  <w:style w:type="paragraph" w:customStyle="1" w:styleId="xxxtah">
    <w:name w:val="x_x_x_tah"/>
    <w:basedOn w:val="a"/>
    <w:uiPriority w:val="99"/>
    <w:semiHidden/>
    <w:qFormat/>
    <w:pPr>
      <w:keepNext/>
      <w:overflowPunct/>
      <w:adjustRightInd/>
      <w:spacing w:after="0" w:line="252" w:lineRule="auto"/>
      <w:jc w:val="center"/>
      <w:textAlignment w:val="auto"/>
    </w:pPr>
    <w:rPr>
      <w:rFonts w:ascii="Arial" w:hAnsi="Arial" w:cs="Arial"/>
      <w:b/>
      <w:bCs/>
      <w:sz w:val="18"/>
      <w:szCs w:val="18"/>
      <w:lang w:eastAsia="zh-CN"/>
    </w:rPr>
  </w:style>
  <w:style w:type="character" w:customStyle="1" w:styleId="2Char">
    <w:name w:val="제 목  2 Char"/>
    <w:basedOn w:val="a0"/>
    <w:link w:val="2d"/>
    <w:uiPriority w:val="9"/>
    <w:semiHidden/>
    <w:qFormat/>
    <w:locked/>
    <w:rPr>
      <w:rFonts w:ascii="Malgun Gothic" w:eastAsia="Malgun Gothic" w:hAnsi="Malgun Gothic"/>
    </w:rPr>
  </w:style>
  <w:style w:type="paragraph" w:customStyle="1" w:styleId="2d">
    <w:name w:val="제 목  2"/>
    <w:basedOn w:val="a"/>
    <w:link w:val="2Char"/>
    <w:uiPriority w:val="9"/>
    <w:semiHidden/>
    <w:qFormat/>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
    <w:name w:val="제 목  4 Char"/>
    <w:basedOn w:val="a0"/>
    <w:link w:val="43"/>
    <w:uiPriority w:val="9"/>
    <w:semiHidden/>
    <w:qFormat/>
    <w:locked/>
    <w:rPr>
      <w:rFonts w:ascii="Times" w:hAnsi="Times" w:cs="Times"/>
      <w:b/>
      <w:bCs/>
    </w:rPr>
  </w:style>
  <w:style w:type="paragraph" w:customStyle="1" w:styleId="43">
    <w:name w:val="제 목  4"/>
    <w:basedOn w:val="a"/>
    <w:link w:val="4Char"/>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paragraph" w:customStyle="1" w:styleId="xxxmsonormal0">
    <w:name w:val="xxxmsonormal"/>
    <w:basedOn w:val="a"/>
    <w:uiPriority w:val="99"/>
    <w:semiHidden/>
    <w:qFormat/>
    <w:pPr>
      <w:overflowPunct/>
      <w:autoSpaceDE/>
      <w:autoSpaceDN/>
      <w:adjustRightInd/>
      <w:spacing w:before="100" w:beforeAutospacing="1" w:after="100" w:afterAutospacing="1" w:line="240" w:lineRule="auto"/>
      <w:textAlignment w:val="auto"/>
    </w:pPr>
    <w:rPr>
      <w:rFonts w:ascii="PMingLiU" w:eastAsia="PMingLiU" w:hAnsi="宋体" w:cs="宋体"/>
      <w:sz w:val="24"/>
      <w:szCs w:val="24"/>
      <w:lang w:eastAsia="zh-CN"/>
    </w:rPr>
  </w:style>
  <w:style w:type="character" w:customStyle="1" w:styleId="2e">
    <w:name w:val="标 题  2 字 符"/>
    <w:basedOn w:val="a0"/>
    <w:link w:val="2f"/>
    <w:uiPriority w:val="9"/>
    <w:semiHidden/>
    <w:locked/>
    <w:rPr>
      <w:rFonts w:ascii="Calibri Light" w:hAnsi="Calibri Light" w:cs="Calibri Light"/>
      <w:color w:val="2E74B5"/>
    </w:rPr>
  </w:style>
  <w:style w:type="paragraph" w:customStyle="1" w:styleId="2f">
    <w:name w:val="标 题  2"/>
    <w:basedOn w:val="a"/>
    <w:link w:val="2e"/>
    <w:uiPriority w:val="9"/>
    <w:semiHidden/>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4">
    <w:name w:val="标 题  4 字 符"/>
    <w:basedOn w:val="a0"/>
    <w:link w:val="45"/>
    <w:uiPriority w:val="9"/>
    <w:semiHidden/>
    <w:qFormat/>
    <w:locked/>
    <w:rPr>
      <w:rFonts w:ascii="Calibri Light" w:hAnsi="Calibri Light" w:cs="Calibri Light"/>
      <w:i/>
      <w:iCs/>
      <w:color w:val="2E74B5"/>
    </w:rPr>
  </w:style>
  <w:style w:type="paragraph" w:customStyle="1" w:styleId="45">
    <w:name w:val="标 题  4"/>
    <w:basedOn w:val="a"/>
    <w:link w:val="44"/>
    <w:uiPriority w:val="9"/>
    <w:semiHidden/>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Heading2Char">
    <w:name w:val="Heading 2 Char"/>
    <w:basedOn w:val="a0"/>
    <w:link w:val="210"/>
    <w:uiPriority w:val="9"/>
    <w:semiHidden/>
    <w:qFormat/>
    <w:locked/>
    <w:rPr>
      <w:rFonts w:ascii="Calibri Light" w:hAnsi="Calibri Light" w:cs="Calibri Light"/>
      <w:color w:val="2F5496"/>
    </w:rPr>
  </w:style>
  <w:style w:type="paragraph" w:customStyle="1" w:styleId="210">
    <w:name w:val="标题 21"/>
    <w:basedOn w:val="a"/>
    <w:link w:val="Heading2Char"/>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F5496"/>
      <w:lang w:eastAsia="zh-CN"/>
    </w:rPr>
  </w:style>
  <w:style w:type="character" w:customStyle="1" w:styleId="2Char0">
    <w:name w:val="제   목    2 Char"/>
    <w:basedOn w:val="a0"/>
    <w:link w:val="2f0"/>
    <w:uiPriority w:val="9"/>
    <w:semiHidden/>
    <w:qFormat/>
    <w:locked/>
    <w:rPr>
      <w:rFonts w:ascii="Malgun Gothic" w:eastAsia="Malgun Gothic" w:hAnsi="Malgun Gothic"/>
    </w:rPr>
  </w:style>
  <w:style w:type="paragraph" w:customStyle="1" w:styleId="2f0">
    <w:name w:val="제   목    2"/>
    <w:basedOn w:val="a"/>
    <w:link w:val="2Char0"/>
    <w:uiPriority w:val="9"/>
    <w:semiHidden/>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0">
    <w:name w:val="제   목    4 Char"/>
    <w:basedOn w:val="a0"/>
    <w:link w:val="46"/>
    <w:uiPriority w:val="9"/>
    <w:semiHidden/>
    <w:locked/>
    <w:rPr>
      <w:rFonts w:ascii="Times" w:hAnsi="Times" w:cs="Times"/>
      <w:b/>
      <w:bCs/>
    </w:rPr>
  </w:style>
  <w:style w:type="paragraph" w:customStyle="1" w:styleId="46">
    <w:name w:val="제   목    4"/>
    <w:basedOn w:val="a"/>
    <w:link w:val="4Char0"/>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character" w:customStyle="1" w:styleId="2f1">
    <w:name w:val="标   题    2 字   符"/>
    <w:basedOn w:val="a0"/>
    <w:link w:val="2f2"/>
    <w:uiPriority w:val="9"/>
    <w:semiHidden/>
    <w:qFormat/>
    <w:locked/>
    <w:rPr>
      <w:rFonts w:ascii="Calibri Light" w:hAnsi="Calibri Light" w:cs="Calibri Light"/>
      <w:color w:val="2E74B5"/>
    </w:rPr>
  </w:style>
  <w:style w:type="paragraph" w:customStyle="1" w:styleId="2f2">
    <w:name w:val="标   题    2"/>
    <w:basedOn w:val="a"/>
    <w:link w:val="2f1"/>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7">
    <w:name w:val="标   题    4 字   符"/>
    <w:basedOn w:val="a0"/>
    <w:link w:val="48"/>
    <w:uiPriority w:val="9"/>
    <w:semiHidden/>
    <w:locked/>
    <w:rPr>
      <w:rFonts w:ascii="Calibri Light" w:hAnsi="Calibri Light" w:cs="Calibri Light"/>
      <w:i/>
      <w:iCs/>
      <w:color w:val="2E74B5"/>
    </w:rPr>
  </w:style>
  <w:style w:type="paragraph" w:customStyle="1" w:styleId="48">
    <w:name w:val="标   题    4"/>
    <w:basedOn w:val="a"/>
    <w:link w:val="47"/>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2f3">
    <w:name w:val="标  题   2 字  符"/>
    <w:basedOn w:val="a0"/>
    <w:link w:val="2f4"/>
    <w:uiPriority w:val="9"/>
    <w:semiHidden/>
    <w:qFormat/>
    <w:locked/>
    <w:rPr>
      <w:rFonts w:ascii="Calibri Light" w:hAnsi="Calibri Light" w:cs="Calibri Light"/>
      <w:color w:val="2E74B5"/>
    </w:rPr>
  </w:style>
  <w:style w:type="paragraph" w:customStyle="1" w:styleId="2f4">
    <w:name w:val="标  题   2"/>
    <w:basedOn w:val="a"/>
    <w:link w:val="2f3"/>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9">
    <w:name w:val="标  题   4 字  符"/>
    <w:basedOn w:val="a0"/>
    <w:link w:val="4a"/>
    <w:uiPriority w:val="9"/>
    <w:semiHidden/>
    <w:qFormat/>
    <w:locked/>
    <w:rPr>
      <w:rFonts w:ascii="Calibri Light" w:hAnsi="Calibri Light" w:cs="Calibri Light"/>
      <w:i/>
      <w:iCs/>
      <w:color w:val="2E74B5"/>
    </w:rPr>
  </w:style>
  <w:style w:type="paragraph" w:customStyle="1" w:styleId="4a">
    <w:name w:val="标  题   4"/>
    <w:basedOn w:val="a"/>
    <w:link w:val="49"/>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afff">
    <w:name w:val="列   表   段   落    字   符"/>
    <w:basedOn w:val="a0"/>
    <w:uiPriority w:val="34"/>
    <w:rPr>
      <w:rFonts w:ascii="Yu Gothic Medium" w:eastAsia="Yu Gothic Medium" w:hAnsi="Yu Gothic Medium" w:hint="eastAsia"/>
      <w:lang w:eastAsia="en-US"/>
    </w:rPr>
  </w:style>
  <w:style w:type="character" w:customStyle="1" w:styleId="afff0">
    <w:name w:val="列 表 段 落  字 符"/>
    <w:basedOn w:val="a0"/>
    <w:uiPriority w:val="34"/>
    <w:qFormat/>
    <w:locked/>
    <w:rPr>
      <w:rFonts w:ascii="Yu Gothic Medium" w:eastAsia="Yu Gothic Medium" w:hAnsi="Yu Gothic Medium"/>
      <w:lang w:eastAsia="en-US"/>
    </w:rPr>
  </w:style>
  <w:style w:type="paragraph" w:customStyle="1" w:styleId="36">
    <w:name w:val="列表段落3"/>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b">
    <w:name w:val="1"/>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Figure">
    <w:name w:val="Figure"/>
    <w:basedOn w:val="a"/>
    <w:qFormat/>
    <w:pPr>
      <w:keepNext/>
      <w:overflowPunct/>
      <w:snapToGrid w:val="0"/>
      <w:spacing w:after="120" w:line="240" w:lineRule="auto"/>
      <w:jc w:val="center"/>
      <w:textAlignment w:val="auto"/>
    </w:pPr>
    <w:rPr>
      <w:sz w:val="22"/>
      <w:szCs w:val="22"/>
    </w:rPr>
  </w:style>
  <w:style w:type="paragraph" w:customStyle="1" w:styleId="tablecell">
    <w:name w:val="tablecell"/>
    <w:basedOn w:val="a"/>
    <w:qFormat/>
    <w:pPr>
      <w:overflowPunct/>
      <w:snapToGrid w:val="0"/>
      <w:spacing w:before="20" w:after="20" w:line="240" w:lineRule="auto"/>
      <w:textAlignment w:val="auto"/>
    </w:pPr>
    <w:rPr>
      <w:szCs w:val="22"/>
    </w:rPr>
  </w:style>
  <w:style w:type="paragraph" w:customStyle="1" w:styleId="tablecol">
    <w:name w:val="tablecol"/>
    <w:basedOn w:val="tablecell"/>
    <w:qFormat/>
    <w:pPr>
      <w:jc w:val="center"/>
    </w:pPr>
    <w:rPr>
      <w:b/>
    </w:rPr>
  </w:style>
  <w:style w:type="paragraph" w:customStyle="1" w:styleId="bullet1">
    <w:name w:val="bullet1"/>
    <w:basedOn w:val="a"/>
    <w:link w:val="bullet1Char"/>
    <w:qFormat/>
    <w:pPr>
      <w:numPr>
        <w:numId w:val="14"/>
      </w:numPr>
      <w:overflowPunct/>
      <w:autoSpaceDE/>
      <w:autoSpaceDN/>
      <w:adjustRightInd/>
      <w:spacing w:after="0" w:line="240" w:lineRule="auto"/>
      <w:textAlignment w:val="auto"/>
    </w:pPr>
    <w:rPr>
      <w:rFonts w:ascii="Times" w:eastAsia="Batang" w:hAnsi="Times"/>
      <w:szCs w:val="24"/>
      <w:lang w:val="en-GB"/>
    </w:rPr>
  </w:style>
  <w:style w:type="paragraph" w:customStyle="1" w:styleId="bullet2">
    <w:name w:val="bullet2"/>
    <w:basedOn w:val="a"/>
    <w:link w:val="bullet2Char"/>
    <w:qFormat/>
    <w:pPr>
      <w:numPr>
        <w:ilvl w:val="1"/>
        <w:numId w:val="14"/>
      </w:numPr>
      <w:overflowPunct/>
      <w:autoSpaceDE/>
      <w:autoSpaceDN/>
      <w:adjustRightInd/>
      <w:spacing w:after="0" w:line="240" w:lineRule="auto"/>
      <w:textAlignment w:val="auto"/>
    </w:pPr>
    <w:rPr>
      <w:rFonts w:ascii="Times" w:eastAsia="Batang" w:hAnsi="Times"/>
      <w:szCs w:val="24"/>
      <w:lang w:val="en-GB"/>
    </w:rPr>
  </w:style>
  <w:style w:type="character" w:customStyle="1" w:styleId="bullet1Char">
    <w:name w:val="bullet1 Char"/>
    <w:link w:val="bullet1"/>
    <w:rPr>
      <w:rFonts w:ascii="Times" w:eastAsia="Batang" w:hAnsi="Times"/>
      <w:szCs w:val="24"/>
      <w:lang w:val="en-GB" w:eastAsia="en-US"/>
    </w:rPr>
  </w:style>
  <w:style w:type="paragraph" w:customStyle="1" w:styleId="bullet3">
    <w:name w:val="bullet3"/>
    <w:basedOn w:val="a"/>
    <w:qFormat/>
    <w:pPr>
      <w:numPr>
        <w:ilvl w:val="2"/>
        <w:numId w:val="14"/>
      </w:numPr>
      <w:overflowPunct/>
      <w:autoSpaceDE/>
      <w:autoSpaceDN/>
      <w:adjustRightInd/>
      <w:spacing w:after="0" w:line="240" w:lineRule="auto"/>
      <w:ind w:hanging="180"/>
      <w:textAlignment w:val="auto"/>
    </w:pPr>
    <w:rPr>
      <w:rFonts w:ascii="Times" w:eastAsia="Batang" w:hAnsi="Times"/>
      <w:szCs w:val="24"/>
      <w:lang w:val="en-GB"/>
    </w:rPr>
  </w:style>
  <w:style w:type="paragraph" w:customStyle="1" w:styleId="bullet4">
    <w:name w:val="bullet4"/>
    <w:basedOn w:val="a"/>
    <w:qFormat/>
    <w:pPr>
      <w:numPr>
        <w:ilvl w:val="3"/>
        <w:numId w:val="14"/>
      </w:numPr>
      <w:overflowPunct/>
      <w:autoSpaceDE/>
      <w:autoSpaceDN/>
      <w:adjustRightInd/>
      <w:spacing w:after="0" w:line="240" w:lineRule="auto"/>
      <w:textAlignment w:val="auto"/>
    </w:pPr>
    <w:rPr>
      <w:rFonts w:ascii="Times" w:eastAsia="Batang" w:hAnsi="Times"/>
      <w:szCs w:val="24"/>
      <w:lang w:val="en-GB"/>
    </w:rPr>
  </w:style>
  <w:style w:type="character" w:customStyle="1" w:styleId="bullet2Char">
    <w:name w:val="bullet2 Char"/>
    <w:link w:val="bullet2"/>
    <w:qFormat/>
    <w:rPr>
      <w:rFonts w:ascii="Times" w:eastAsia="Batang" w:hAnsi="Times"/>
      <w:szCs w:val="24"/>
      <w:lang w:val="en-GB" w:eastAsia="en-US"/>
    </w:rPr>
  </w:style>
  <w:style w:type="table" w:customStyle="1" w:styleId="GridTable1Light1">
    <w:name w:val="Grid Table 1 Light1"/>
    <w:basedOn w:val="a1"/>
    <w:uiPriority w:val="46"/>
    <w:qFormat/>
    <w:rPr>
      <w:rFonts w:ascii="Times New Roman" w:eastAsia="宋体" w:hAnsi="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GTdocChar">
    <w:name w:val="LGTdoc_본문 Char"/>
    <w:link w:val="LGTdoc"/>
    <w:qFormat/>
    <w:rPr>
      <w:rFonts w:ascii="Times New Roman" w:eastAsia="Batang" w:hAnsi="Times New Roman"/>
      <w:kern w:val="2"/>
      <w:sz w:val="22"/>
      <w:szCs w:val="24"/>
      <w:lang w:eastAsia="ko-KR"/>
    </w:rPr>
  </w:style>
  <w:style w:type="character" w:customStyle="1" w:styleId="TALCar">
    <w:name w:val="TAL Car"/>
    <w:qFormat/>
    <w:locked/>
    <w:rPr>
      <w:rFonts w:ascii="Arial" w:hAnsi="Arial" w:cs="Arial"/>
      <w:sz w:val="18"/>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
    <w:link w:val="Doc-text2Char"/>
    <w:qFormat/>
    <w:pPr>
      <w:tabs>
        <w:tab w:val="left" w:pos="1622"/>
      </w:tabs>
      <w:overflowPunct/>
      <w:autoSpaceDE/>
      <w:autoSpaceDN/>
      <w:adjustRightInd/>
      <w:spacing w:after="0" w:line="240" w:lineRule="auto"/>
      <w:ind w:left="1622" w:hanging="363"/>
      <w:textAlignment w:val="auto"/>
    </w:pPr>
    <w:rPr>
      <w:rFonts w:ascii="Arial" w:eastAsia="MS Mincho" w:hAnsi="Arial" w:cs="Arial"/>
      <w:szCs w:val="24"/>
      <w:lang w:eastAsia="zh-CN"/>
    </w:rPr>
  </w:style>
  <w:style w:type="paragraph" w:customStyle="1" w:styleId="Agreement">
    <w:name w:val="Agreement"/>
    <w:basedOn w:val="a"/>
    <w:next w:val="Doc-text2"/>
    <w:qFormat/>
    <w:pPr>
      <w:numPr>
        <w:numId w:val="15"/>
      </w:numPr>
      <w:tabs>
        <w:tab w:val="left" w:pos="1980"/>
      </w:tabs>
      <w:overflowPunct/>
      <w:autoSpaceDE/>
      <w:autoSpaceDN/>
      <w:adjustRightInd/>
      <w:spacing w:before="60" w:after="0" w:line="240" w:lineRule="auto"/>
      <w:ind w:left="1980"/>
      <w:textAlignment w:val="auto"/>
    </w:pPr>
    <w:rPr>
      <w:rFonts w:ascii="Arial" w:eastAsia="MS Mincho" w:hAnsi="Arial"/>
      <w:b/>
      <w:szCs w:val="24"/>
      <w:lang w:val="en-GB" w:eastAsia="en-GB"/>
    </w:rPr>
  </w:style>
  <w:style w:type="character" w:customStyle="1" w:styleId="ProposalChar">
    <w:name w:val="Proposal Char"/>
    <w:link w:val="Proposal"/>
    <w:qFormat/>
    <w:rPr>
      <w:rFonts w:asciiTheme="minorHAnsi" w:hAnsiTheme="minorHAnsi" w:cstheme="minorBidi"/>
      <w:b/>
      <w:bCs/>
      <w:kern w:val="2"/>
      <w:sz w:val="21"/>
      <w:szCs w:val="22"/>
    </w:rPr>
  </w:style>
  <w:style w:type="paragraph" w:customStyle="1" w:styleId="Revision3">
    <w:name w:val="Revision3"/>
    <w:hidden/>
    <w:uiPriority w:val="99"/>
    <w:semiHidden/>
    <w:qFormat/>
    <w:rPr>
      <w:rFonts w:ascii="Times New Roman" w:eastAsia="宋体" w:hAnsi="Times New Roman"/>
      <w:sz w:val="22"/>
      <w:szCs w:val="22"/>
      <w:lang w:eastAsia="en-US"/>
    </w:rPr>
  </w:style>
  <w:style w:type="paragraph" w:customStyle="1" w:styleId="TableCell0">
    <w:name w:val="TableCell"/>
    <w:basedOn w:val="a"/>
    <w:qFormat/>
    <w:pPr>
      <w:overflowPunct/>
      <w:autoSpaceDE/>
      <w:autoSpaceDN/>
      <w:adjustRightInd/>
      <w:spacing w:before="20" w:after="20" w:line="240" w:lineRule="auto"/>
      <w:textAlignment w:val="auto"/>
    </w:pPr>
    <w:rPr>
      <w:rFonts w:eastAsiaTheme="minorHAnsi"/>
      <w:szCs w:val="22"/>
    </w:rPr>
  </w:style>
  <w:style w:type="character" w:customStyle="1" w:styleId="B1Char1">
    <w:name w:val="B1 Char1"/>
    <w:qFormat/>
    <w:rPr>
      <w:rFonts w:eastAsia="Times New Roman"/>
      <w:lang w:val="en-GB" w:eastAsia="ja-JP"/>
    </w:rPr>
  </w:style>
  <w:style w:type="character" w:customStyle="1" w:styleId="B3Char2">
    <w:name w:val="B3 Char2"/>
    <w:qFormat/>
    <w:rPr>
      <w:rFonts w:eastAsia="Times New Roman"/>
      <w:lang w:val="en-GB" w:eastAsia="ja-JP"/>
    </w:rPr>
  </w:style>
  <w:style w:type="character" w:customStyle="1" w:styleId="B4Char">
    <w:name w:val="B4 Char"/>
    <w:link w:val="B4"/>
    <w:qFormat/>
    <w:rPr>
      <w:rFonts w:ascii="Times New Roman" w:eastAsia="宋体" w:hAnsi="Times New Roman"/>
      <w:lang w:eastAsia="en-US"/>
    </w:rPr>
  </w:style>
  <w:style w:type="paragraph" w:customStyle="1" w:styleId="Bibliography1">
    <w:name w:val="Bibliography1"/>
    <w:basedOn w:val="a"/>
    <w:next w:val="a"/>
    <w:uiPriority w:val="37"/>
    <w:unhideWhenUsed/>
    <w:qFormat/>
    <w:pPr>
      <w:overflowPunct/>
      <w:snapToGrid w:val="0"/>
      <w:spacing w:after="120" w:line="240" w:lineRule="auto"/>
      <w:jc w:val="both"/>
      <w:textAlignment w:val="auto"/>
    </w:pPr>
    <w:rPr>
      <w:sz w:val="22"/>
      <w:szCs w:val="22"/>
    </w:rPr>
  </w:style>
  <w:style w:type="table" w:customStyle="1" w:styleId="TableGrid1">
    <w:name w:val="TableGrid1"/>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表 1 浅色3"/>
    <w:basedOn w:val="a1"/>
    <w:uiPriority w:val="46"/>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6">
    <w:name w:val="TableGrid6"/>
    <w:basedOn w:val="a1"/>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6"/>
      </w:numPr>
      <w:tabs>
        <w:tab w:val="clear" w:pos="2722"/>
        <w:tab w:val="left" w:pos="360"/>
      </w:tabs>
      <w:spacing w:after="120" w:line="240" w:lineRule="auto"/>
    </w:pPr>
    <w:rPr>
      <w:rFonts w:ascii="Arial" w:eastAsia="宋体" w:hAnsi="Arial"/>
      <w:lang w:eastAsia="ja-JP"/>
    </w:rPr>
  </w:style>
  <w:style w:type="table" w:customStyle="1" w:styleId="TableGridLight2">
    <w:name w:val="Table Grid Light2"/>
    <w:basedOn w:val="a1"/>
    <w:uiPriority w:val="40"/>
    <w:qFormat/>
    <w:rPr>
      <w:rFonts w:asciiTheme="minorHAnsi" w:hAnsiTheme="minorHAnsi" w:cstheme="minorBidi"/>
      <w:sz w:val="22"/>
      <w:szCs w:val="22"/>
      <w:lang w:eastAsia="zh-TW"/>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4b">
    <w:name w:val="列表段落4"/>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xmsonormal">
    <w:name w:val="x_msonormal"/>
    <w:basedOn w:val="a"/>
    <w:qFormat/>
    <w:pPr>
      <w:overflowPunct/>
      <w:autoSpaceDE/>
      <w:autoSpaceDN/>
      <w:adjustRightInd/>
      <w:spacing w:after="0" w:line="240" w:lineRule="auto"/>
      <w:textAlignment w:val="auto"/>
    </w:pPr>
    <w:rPr>
      <w:rFonts w:ascii="Calibri" w:hAnsi="Calibri" w:cs="Calibri"/>
      <w:sz w:val="22"/>
      <w:szCs w:val="22"/>
      <w:lang w:eastAsia="zh-CN"/>
    </w:rPr>
  </w:style>
  <w:style w:type="paragraph" w:customStyle="1" w:styleId="xtah">
    <w:name w:val="x_tah"/>
    <w:basedOn w:val="a"/>
    <w:pPr>
      <w:keepNext/>
      <w:overflowPunct/>
      <w:autoSpaceDE/>
      <w:autoSpaceDN/>
      <w:adjustRightInd/>
      <w:spacing w:after="0" w:line="252" w:lineRule="auto"/>
      <w:jc w:val="center"/>
      <w:textAlignment w:val="auto"/>
    </w:pPr>
    <w:rPr>
      <w:rFonts w:ascii="Arial" w:hAnsi="Arial" w:cs="Arial"/>
      <w:b/>
      <w:bCs/>
      <w:sz w:val="18"/>
      <w:szCs w:val="18"/>
      <w:lang w:eastAsia="zh-CN"/>
    </w:rPr>
  </w:style>
  <w:style w:type="paragraph" w:customStyle="1" w:styleId="54">
    <w:name w:val="列表段落5"/>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character" w:customStyle="1" w:styleId="UnresolvedMention6">
    <w:name w:val="Unresolved Mention6"/>
    <w:basedOn w:val="a0"/>
    <w:uiPriority w:val="99"/>
    <w:semiHidden/>
    <w:unhideWhenUsed/>
    <w:rPr>
      <w:color w:val="605E5C"/>
      <w:shd w:val="clear" w:color="auto" w:fill="E1DFDD"/>
    </w:rPr>
  </w:style>
  <w:style w:type="table" w:customStyle="1" w:styleId="GridTable1Light2">
    <w:name w:val="Grid Table 1 Light2"/>
    <w:basedOn w:val="a1"/>
    <w:uiPriority w:val="46"/>
    <w:qFormat/>
    <w:rPr>
      <w:rFonts w:ascii="Times New Roman" w:eastAsia="Times New Roman" w:hAnsi="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xmsonormal">
    <w:name w:val="x_xmsonormal"/>
    <w:basedOn w:val="a"/>
    <w:qFormat/>
    <w:pPr>
      <w:overflowPunct/>
      <w:autoSpaceDE/>
      <w:autoSpaceDN/>
      <w:adjustRightInd/>
      <w:snapToGrid w:val="0"/>
      <w:spacing w:after="120" w:line="240" w:lineRule="auto"/>
      <w:jc w:val="both"/>
      <w:textAlignment w:val="auto"/>
    </w:pPr>
    <w:rPr>
      <w:rFonts w:ascii="宋体" w:hAnsi="宋体" w:cs="Calibri"/>
      <w:sz w:val="24"/>
      <w:szCs w:val="22"/>
      <w:lang w:eastAsia="zh-CN"/>
    </w:rPr>
  </w:style>
  <w:style w:type="table" w:customStyle="1" w:styleId="710">
    <w:name w:val="网格型71"/>
    <w:basedOn w:val="a1"/>
    <w:uiPriority w:val="59"/>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网格型4"/>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标题 3 字符1"/>
    <w:qFormat/>
    <w:rPr>
      <w:rFonts w:ascii="Arial" w:hAnsi="Arial"/>
      <w:b/>
      <w:bCs/>
      <w:szCs w:val="26"/>
      <w:lang w:eastAsia="zh-CN"/>
    </w:rPr>
  </w:style>
  <w:style w:type="paragraph" w:customStyle="1" w:styleId="TdocHeader2">
    <w:name w:val="Tdoc_Header_2"/>
    <w:basedOn w:val="a"/>
    <w:qFormat/>
    <w:pPr>
      <w:widowControl w:val="0"/>
      <w:tabs>
        <w:tab w:val="left" w:pos="1701"/>
        <w:tab w:val="right" w:pos="9072"/>
        <w:tab w:val="right" w:pos="10206"/>
      </w:tabs>
      <w:overflowPunct/>
      <w:autoSpaceDE/>
      <w:autoSpaceDN/>
      <w:adjustRightInd/>
      <w:spacing w:after="100" w:afterAutospacing="1" w:line="240" w:lineRule="auto"/>
      <w:jc w:val="both"/>
      <w:textAlignment w:val="auto"/>
    </w:pPr>
    <w:rPr>
      <w:rFonts w:ascii="Arial" w:eastAsia="Batang" w:hAnsi="Arial"/>
      <w:b/>
      <w:sz w:val="18"/>
    </w:rPr>
  </w:style>
  <w:style w:type="paragraph" w:customStyle="1" w:styleId="TdocHeading1">
    <w:name w:val="Tdoc_Heading_1"/>
    <w:basedOn w:val="1"/>
    <w:next w:val="ac"/>
    <w:pPr>
      <w:keepNext w:val="0"/>
      <w:keepLines w:val="0"/>
      <w:widowControl w:val="0"/>
      <w:numPr>
        <w:numId w:val="0"/>
      </w:numPr>
      <w:pBdr>
        <w:top w:val="none" w:sz="0" w:space="0" w:color="auto"/>
      </w:pBdr>
      <w:tabs>
        <w:tab w:val="left" w:pos="360"/>
      </w:tabs>
      <w:overflowPunct/>
      <w:autoSpaceDE/>
      <w:autoSpaceDN/>
      <w:adjustRightInd/>
      <w:spacing w:after="120" w:afterAutospacing="1" w:line="240" w:lineRule="auto"/>
      <w:ind w:left="357" w:hanging="357"/>
      <w:jc w:val="both"/>
      <w:textAlignment w:val="auto"/>
    </w:pPr>
    <w:rPr>
      <w:rFonts w:eastAsia="Batang"/>
      <w:b/>
      <w:kern w:val="28"/>
      <w:sz w:val="24"/>
      <w:lang w:val="en-US" w:eastAsia="zh-CN"/>
    </w:rPr>
  </w:style>
  <w:style w:type="paragraph" w:customStyle="1" w:styleId="TdocHeader1">
    <w:name w:val="Tdoc_Header_1"/>
    <w:basedOn w:val="af5"/>
    <w:qFormat/>
    <w:pPr>
      <w:tabs>
        <w:tab w:val="right" w:pos="9072"/>
        <w:tab w:val="right" w:pos="10206"/>
      </w:tabs>
      <w:overflowPunct/>
      <w:autoSpaceDE/>
      <w:autoSpaceDN/>
      <w:adjustRightInd/>
      <w:spacing w:after="100" w:afterAutospacing="1" w:line="240" w:lineRule="auto"/>
      <w:jc w:val="both"/>
      <w:textAlignment w:val="auto"/>
    </w:pPr>
    <w:rPr>
      <w:rFonts w:eastAsia="Batang"/>
      <w:sz w:val="20"/>
    </w:rPr>
  </w:style>
  <w:style w:type="paragraph" w:customStyle="1" w:styleId="TdocHeading2">
    <w:name w:val="Tdoc_Heading_2"/>
    <w:basedOn w:val="a"/>
    <w:qFormat/>
    <w:pPr>
      <w:overflowPunct/>
      <w:autoSpaceDE/>
      <w:autoSpaceDN/>
      <w:adjustRightInd/>
      <w:spacing w:after="100" w:afterAutospacing="1" w:line="240" w:lineRule="auto"/>
      <w:jc w:val="both"/>
      <w:textAlignment w:val="auto"/>
    </w:pPr>
    <w:rPr>
      <w:rFonts w:ascii="Times" w:eastAsia="Batang" w:hAnsi="Times"/>
      <w:szCs w:val="24"/>
    </w:rPr>
  </w:style>
  <w:style w:type="paragraph" w:customStyle="1" w:styleId="h1">
    <w:name w:val="h1"/>
    <w:basedOn w:val="a"/>
    <w:qFormat/>
    <w:pPr>
      <w:overflowPunct/>
      <w:autoSpaceDE/>
      <w:autoSpaceDN/>
      <w:adjustRightInd/>
      <w:spacing w:after="100" w:afterAutospacing="1" w:line="240" w:lineRule="auto"/>
      <w:jc w:val="both"/>
      <w:textAlignment w:val="auto"/>
    </w:pPr>
    <w:rPr>
      <w:rFonts w:ascii="Times" w:eastAsia="Batang" w:hAnsi="Times"/>
      <w:szCs w:val="24"/>
    </w:rPr>
  </w:style>
  <w:style w:type="paragraph" w:customStyle="1" w:styleId="113">
    <w:name w:val="目录 11"/>
    <w:basedOn w:val="a"/>
    <w:next w:val="a"/>
    <w:uiPriority w:val="39"/>
    <w:pPr>
      <w:tabs>
        <w:tab w:val="left" w:pos="403"/>
        <w:tab w:val="right" w:leader="dot" w:pos="9631"/>
      </w:tabs>
      <w:overflowPunct/>
      <w:autoSpaceDE/>
      <w:autoSpaceDN/>
      <w:adjustRightInd/>
      <w:spacing w:before="120" w:after="120" w:afterAutospacing="1" w:line="240" w:lineRule="auto"/>
      <w:jc w:val="both"/>
      <w:textAlignment w:val="auto"/>
    </w:pPr>
    <w:rPr>
      <w:rFonts w:eastAsia="Times New Roman"/>
      <w:b/>
      <w:bCs/>
      <w:caps/>
    </w:rPr>
  </w:style>
  <w:style w:type="paragraph" w:customStyle="1" w:styleId="211">
    <w:name w:val="目录 21"/>
    <w:basedOn w:val="a"/>
    <w:next w:val="a"/>
    <w:uiPriority w:val="39"/>
    <w:pPr>
      <w:tabs>
        <w:tab w:val="left" w:pos="960"/>
        <w:tab w:val="right" w:leader="dot" w:pos="9631"/>
      </w:tabs>
      <w:overflowPunct/>
      <w:autoSpaceDE/>
      <w:autoSpaceDN/>
      <w:adjustRightInd/>
      <w:spacing w:after="100" w:afterAutospacing="1" w:line="240" w:lineRule="auto"/>
      <w:ind w:left="238"/>
      <w:jc w:val="both"/>
      <w:textAlignment w:val="auto"/>
    </w:pPr>
    <w:rPr>
      <w:rFonts w:eastAsia="Times New Roman"/>
      <w:smallCaps/>
    </w:rPr>
  </w:style>
  <w:style w:type="paragraph" w:customStyle="1" w:styleId="311">
    <w:name w:val="目录 31"/>
    <w:basedOn w:val="a"/>
    <w:next w:val="a"/>
    <w:uiPriority w:val="39"/>
    <w:qFormat/>
    <w:pPr>
      <w:tabs>
        <w:tab w:val="left" w:pos="1200"/>
        <w:tab w:val="right" w:leader="dot" w:pos="9631"/>
      </w:tabs>
      <w:overflowPunct/>
      <w:autoSpaceDE/>
      <w:autoSpaceDN/>
      <w:adjustRightInd/>
      <w:spacing w:after="100" w:afterAutospacing="1" w:line="240" w:lineRule="auto"/>
      <w:ind w:left="403"/>
      <w:jc w:val="both"/>
      <w:textAlignment w:val="auto"/>
    </w:pPr>
    <w:rPr>
      <w:rFonts w:ascii="Times" w:eastAsia="Batang" w:hAnsi="Times"/>
      <w:szCs w:val="24"/>
    </w:rPr>
  </w:style>
  <w:style w:type="paragraph" w:customStyle="1" w:styleId="411">
    <w:name w:val="目录 41"/>
    <w:basedOn w:val="a"/>
    <w:next w:val="a"/>
    <w:uiPriority w:val="39"/>
    <w:pPr>
      <w:tabs>
        <w:tab w:val="left" w:pos="1440"/>
        <w:tab w:val="right" w:leader="dot" w:pos="9631"/>
      </w:tabs>
      <w:overflowPunct/>
      <w:autoSpaceDE/>
      <w:autoSpaceDN/>
      <w:adjustRightInd/>
      <w:spacing w:after="100" w:afterAutospacing="1" w:line="240" w:lineRule="auto"/>
      <w:ind w:left="601"/>
      <w:jc w:val="both"/>
      <w:textAlignment w:val="auto"/>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1">
    <w:name w:val="日期 字符"/>
    <w:basedOn w:val="a0"/>
    <w:link w:val="af0"/>
    <w:qFormat/>
    <w:rPr>
      <w:rFonts w:ascii="Times" w:eastAsia="Batang" w:hAnsi="Times"/>
      <w:szCs w:val="24"/>
      <w:lang w:eastAsia="zh-CN"/>
    </w:rPr>
  </w:style>
  <w:style w:type="paragraph" w:customStyle="1" w:styleId="3GPPNormalText">
    <w:name w:val="3GPP Normal Text"/>
    <w:basedOn w:val="ac"/>
    <w:link w:val="3GPPNormalTextChar"/>
    <w:qFormat/>
    <w:pPr>
      <w:overflowPunct/>
      <w:autoSpaceDE/>
      <w:autoSpaceDN/>
      <w:adjustRightInd/>
      <w:spacing w:afterAutospacing="1" w:line="240" w:lineRule="auto"/>
      <w:textAlignment w:val="auto"/>
    </w:pPr>
    <w:rPr>
      <w:rFonts w:ascii="Times New Roman" w:eastAsia="MS Mincho" w:hAnsi="Times New Roman"/>
      <w:lang w:val="zh-CN" w:eastAsia="zh-CN"/>
    </w:rPr>
  </w:style>
  <w:style w:type="character" w:customStyle="1" w:styleId="3GPPNormalTextChar">
    <w:name w:val="3GPP Normal Text Char"/>
    <w:link w:val="3GPPNormalText"/>
    <w:rPr>
      <w:rFonts w:ascii="Times New Roman" w:eastAsia="MS Mincho" w:hAnsi="Times New Roman"/>
      <w:szCs w:val="24"/>
      <w:lang w:val="zh-CN" w:eastAsia="zh-CN"/>
    </w:rPr>
  </w:style>
  <w:style w:type="paragraph" w:customStyle="1" w:styleId="Statement">
    <w:name w:val="Statement"/>
    <w:basedOn w:val="a"/>
    <w:qFormat/>
    <w:pPr>
      <w:keepNext/>
      <w:overflowPunct/>
      <w:autoSpaceDE/>
      <w:autoSpaceDN/>
      <w:adjustRightInd/>
      <w:spacing w:after="100" w:afterAutospacing="1" w:line="240" w:lineRule="auto"/>
      <w:ind w:left="601" w:hanging="601"/>
      <w:jc w:val="both"/>
      <w:textAlignment w:val="auto"/>
    </w:pPr>
    <w:rPr>
      <w:rFonts w:eastAsia="Batang"/>
      <w:b/>
      <w:i/>
      <w:szCs w:val="24"/>
      <w:lang w:eastAsia="ko-KR"/>
    </w:rPr>
  </w:style>
  <w:style w:type="paragraph" w:customStyle="1" w:styleId="510">
    <w:name w:val="目录 51"/>
    <w:basedOn w:val="a"/>
    <w:next w:val="a"/>
    <w:uiPriority w:val="39"/>
    <w:qFormat/>
    <w:pPr>
      <w:overflowPunct/>
      <w:autoSpaceDE/>
      <w:autoSpaceDN/>
      <w:adjustRightInd/>
      <w:spacing w:after="100" w:afterAutospacing="1" w:line="240" w:lineRule="auto"/>
      <w:ind w:left="960"/>
      <w:jc w:val="both"/>
      <w:textAlignment w:val="auto"/>
    </w:pPr>
    <w:rPr>
      <w:rFonts w:eastAsia="MS Mincho"/>
      <w:sz w:val="24"/>
      <w:szCs w:val="24"/>
      <w:lang w:eastAsia="ja-JP"/>
    </w:rPr>
  </w:style>
  <w:style w:type="paragraph" w:customStyle="1" w:styleId="610">
    <w:name w:val="目录 61"/>
    <w:basedOn w:val="a"/>
    <w:next w:val="a"/>
    <w:uiPriority w:val="39"/>
    <w:qFormat/>
    <w:pPr>
      <w:overflowPunct/>
      <w:autoSpaceDE/>
      <w:autoSpaceDN/>
      <w:adjustRightInd/>
      <w:spacing w:after="100" w:afterAutospacing="1" w:line="240" w:lineRule="auto"/>
      <w:ind w:left="1200"/>
      <w:jc w:val="both"/>
      <w:textAlignment w:val="auto"/>
    </w:pPr>
    <w:rPr>
      <w:rFonts w:eastAsia="MS Mincho"/>
      <w:sz w:val="24"/>
      <w:szCs w:val="24"/>
      <w:lang w:eastAsia="ja-JP"/>
    </w:rPr>
  </w:style>
  <w:style w:type="paragraph" w:customStyle="1" w:styleId="711">
    <w:name w:val="目录 71"/>
    <w:basedOn w:val="a"/>
    <w:next w:val="a"/>
    <w:uiPriority w:val="39"/>
    <w:qFormat/>
    <w:pPr>
      <w:overflowPunct/>
      <w:autoSpaceDE/>
      <w:autoSpaceDN/>
      <w:adjustRightInd/>
      <w:spacing w:after="100" w:afterAutospacing="1" w:line="240" w:lineRule="auto"/>
      <w:jc w:val="both"/>
      <w:textAlignment w:val="auto"/>
    </w:pPr>
    <w:rPr>
      <w:rFonts w:eastAsia="MS Mincho"/>
      <w:sz w:val="24"/>
      <w:szCs w:val="24"/>
      <w:lang w:eastAsia="ja-JP"/>
    </w:rPr>
  </w:style>
  <w:style w:type="paragraph" w:customStyle="1" w:styleId="81">
    <w:name w:val="目录 81"/>
    <w:basedOn w:val="a"/>
    <w:next w:val="a"/>
    <w:uiPriority w:val="39"/>
    <w:qFormat/>
    <w:pPr>
      <w:overflowPunct/>
      <w:autoSpaceDE/>
      <w:autoSpaceDN/>
      <w:adjustRightInd/>
      <w:spacing w:after="100" w:afterAutospacing="1" w:line="240" w:lineRule="auto"/>
      <w:ind w:left="1680"/>
      <w:jc w:val="both"/>
      <w:textAlignment w:val="auto"/>
    </w:pPr>
    <w:rPr>
      <w:rFonts w:eastAsia="MS Mincho"/>
      <w:sz w:val="24"/>
      <w:szCs w:val="24"/>
      <w:lang w:eastAsia="ja-JP"/>
    </w:rPr>
  </w:style>
  <w:style w:type="paragraph" w:customStyle="1" w:styleId="91">
    <w:name w:val="目录 91"/>
    <w:basedOn w:val="a"/>
    <w:next w:val="a"/>
    <w:uiPriority w:val="39"/>
    <w:pPr>
      <w:overflowPunct/>
      <w:autoSpaceDE/>
      <w:autoSpaceDN/>
      <w:adjustRightInd/>
      <w:spacing w:after="100" w:afterAutospacing="1" w:line="240" w:lineRule="auto"/>
      <w:ind w:left="1920"/>
      <w:jc w:val="both"/>
      <w:textAlignment w:val="auto"/>
    </w:pPr>
    <w:rPr>
      <w:rFonts w:eastAsia="MS Mincho"/>
      <w:sz w:val="24"/>
      <w:szCs w:val="24"/>
      <w:lang w:eastAsia="ja-JP"/>
    </w:rPr>
  </w:style>
  <w:style w:type="character" w:customStyle="1" w:styleId="Alcatel-Lucent-4">
    <w:name w:val="Alcatel-Lucent-4"/>
    <w:semiHidden/>
    <w:rPr>
      <w:rFonts w:ascii="Arial" w:hAnsi="Arial" w:cs="Arial"/>
      <w:color w:val="auto"/>
      <w:sz w:val="20"/>
      <w:szCs w:val="20"/>
    </w:rPr>
  </w:style>
  <w:style w:type="paragraph" w:customStyle="1" w:styleId="Revision4">
    <w:name w:val="Revision4"/>
    <w:hidden/>
    <w:uiPriority w:val="99"/>
    <w:semiHidden/>
    <w:qFormat/>
    <w:rPr>
      <w:rFonts w:ascii="Times" w:eastAsia="Batang" w:hAnsi="Times"/>
      <w:szCs w:val="24"/>
      <w:lang w:val="en-GB" w:eastAsia="en-US"/>
    </w:rPr>
  </w:style>
  <w:style w:type="character" w:customStyle="1" w:styleId="Heading3Char">
    <w:name w:val="Heading 3 Char"/>
    <w:uiPriority w:val="9"/>
    <w:qFormat/>
    <w:locked/>
    <w:rPr>
      <w:rFonts w:ascii="Arial" w:hAnsi="Arial" w:cs="Arial"/>
      <w:lang w:eastAsia="zh-CN"/>
    </w:rPr>
  </w:style>
  <w:style w:type="paragraph" w:customStyle="1" w:styleId="StatementBody">
    <w:name w:val="Statement Body"/>
    <w:basedOn w:val="a"/>
    <w:link w:val="StatementBodyChar"/>
    <w:pPr>
      <w:numPr>
        <w:numId w:val="17"/>
      </w:numPr>
      <w:overflowPunct/>
      <w:autoSpaceDE/>
      <w:autoSpaceDN/>
      <w:adjustRightInd/>
      <w:spacing w:after="100" w:afterAutospacing="1" w:line="240" w:lineRule="auto"/>
      <w:contextualSpacing/>
      <w:jc w:val="both"/>
      <w:textAlignment w:val="auto"/>
    </w:pPr>
    <w:rPr>
      <w:rFonts w:eastAsia="Times New Roman"/>
      <w:szCs w:val="24"/>
      <w:lang w:val="zh-CN" w:eastAsia="ko-KR"/>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yleHeading1NMPHeading1H1h11h12h13h14h15h16appheadin">
    <w:name w:val="Style Heading 1NMP Heading 1H1h11h12h13h14h15h16app headin..."/>
    <w:basedOn w:val="1"/>
    <w:pPr>
      <w:keepNext w:val="0"/>
      <w:keepLines w:val="0"/>
      <w:widowControl w:val="0"/>
      <w:numPr>
        <w:numId w:val="0"/>
      </w:numPr>
      <w:pBdr>
        <w:top w:val="none" w:sz="0" w:space="0" w:color="auto"/>
      </w:pBdr>
      <w:tabs>
        <w:tab w:val="left" w:pos="432"/>
      </w:tabs>
      <w:overflowPunct/>
      <w:autoSpaceDE/>
      <w:autoSpaceDN/>
      <w:adjustRightInd/>
      <w:spacing w:after="60" w:afterAutospacing="1" w:line="240" w:lineRule="auto"/>
      <w:ind w:left="432" w:hanging="432"/>
      <w:jc w:val="both"/>
      <w:textAlignment w:val="auto"/>
    </w:pPr>
    <w:rPr>
      <w:rFonts w:eastAsia="Batang"/>
      <w:b/>
      <w:bCs/>
      <w:kern w:val="32"/>
      <w:sz w:val="28"/>
      <w:szCs w:val="32"/>
      <w:lang w:val="en-US" w:eastAsia="zh-CN"/>
    </w:rPr>
  </w:style>
  <w:style w:type="character" w:customStyle="1" w:styleId="Alcatel-Lucent2">
    <w:name w:val="Alcatel-Lucent2"/>
    <w:semiHidden/>
    <w:rPr>
      <w:rFonts w:ascii="Arial" w:hAnsi="Arial" w:cs="Arial"/>
      <w:color w:val="auto"/>
      <w:sz w:val="20"/>
      <w:szCs w:val="20"/>
    </w:rPr>
  </w:style>
  <w:style w:type="character" w:customStyle="1" w:styleId="55">
    <w:name w:val="(文字) (文字)5"/>
    <w:semiHidden/>
    <w:qFormat/>
    <w:rPr>
      <w:rFonts w:ascii="Times New Roman" w:hAnsi="Times New Roman"/>
      <w:lang w:eastAsia="en-US"/>
    </w:rPr>
  </w:style>
  <w:style w:type="paragraph" w:customStyle="1" w:styleId="3nobreakH3Underrubrik2h3MemoHeading3helloTitre">
    <w:name w:val="スタイル 見出し 3no breakH3Underrubrik2h3Memo Heading 3helloTitre ..."/>
    <w:basedOn w:val="3"/>
    <w:pPr>
      <w:keepLines w:val="0"/>
      <w:numPr>
        <w:numId w:val="18"/>
      </w:numPr>
      <w:overflowPunct/>
      <w:autoSpaceDE/>
      <w:autoSpaceDN/>
      <w:adjustRightInd/>
      <w:spacing w:before="240" w:after="60" w:afterAutospacing="1" w:line="240" w:lineRule="auto"/>
      <w:jc w:val="both"/>
      <w:textAlignment w:val="auto"/>
    </w:pPr>
    <w:rPr>
      <w:rFonts w:eastAsia="Batang"/>
      <w:b/>
      <w:sz w:val="20"/>
      <w:szCs w:val="26"/>
      <w:lang w:val="en-US" w:eastAsia="zh-CN"/>
    </w:rPr>
  </w:style>
  <w:style w:type="paragraph" w:customStyle="1" w:styleId="ListParagraph3">
    <w:name w:val="List Paragraph3"/>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2">
    <w:name w:val="List Paragraph2"/>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5">
    <w:name w:val="List Paragraph5"/>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4">
    <w:name w:val="List Paragraph4"/>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4h4H4H41h41H42h42H43h43H411h411H421h421H44h2">
    <w:name w:val="スタイル 見出し 4h4H4H41h41H42h42H43h43H411h411H421h421H44h...2"/>
    <w:basedOn w:val="4"/>
    <w:qFormat/>
    <w:pPr>
      <w:keepLines w:val="0"/>
      <w:numPr>
        <w:numId w:val="18"/>
      </w:numPr>
      <w:overflowPunct/>
      <w:autoSpaceDE/>
      <w:autoSpaceDN/>
      <w:adjustRightInd/>
      <w:spacing w:before="240" w:after="60" w:afterAutospacing="1" w:line="240" w:lineRule="auto"/>
      <w:jc w:val="both"/>
      <w:textAlignment w:val="auto"/>
    </w:pPr>
    <w:rPr>
      <w:rFonts w:eastAsia="MS Mincho"/>
      <w:b/>
      <w:i/>
      <w:iCs/>
      <w:color w:val="000000"/>
      <w:sz w:val="20"/>
      <w:szCs w:val="26"/>
      <w:lang w:val="en-US" w:eastAsia="zh-CN"/>
    </w:rPr>
  </w:style>
  <w:style w:type="paragraph" w:customStyle="1" w:styleId="4h4H4H41h41H42h42H43h43H411h411H421h421H44h3">
    <w:name w:val="スタイル 見出し 4h4H4H41h41H42h42H43h43H411h411H421h421H44h...3"/>
    <w:basedOn w:val="4"/>
    <w:pPr>
      <w:keepLines w:val="0"/>
      <w:numPr>
        <w:ilvl w:val="0"/>
        <w:numId w:val="0"/>
      </w:numPr>
      <w:tabs>
        <w:tab w:val="left" w:pos="2880"/>
      </w:tabs>
      <w:overflowPunct/>
      <w:autoSpaceDE/>
      <w:autoSpaceDN/>
      <w:adjustRightInd/>
      <w:spacing w:before="240" w:after="60" w:afterAutospacing="1" w:line="240" w:lineRule="auto"/>
      <w:ind w:left="2880" w:hanging="360"/>
      <w:jc w:val="both"/>
      <w:textAlignment w:val="auto"/>
    </w:pPr>
    <w:rPr>
      <w:b/>
      <w:i/>
      <w:iCs/>
      <w:sz w:val="20"/>
      <w:szCs w:val="26"/>
      <w:lang w:val="en-US" w:eastAsia="zh-CN"/>
    </w:rPr>
  </w:style>
  <w:style w:type="paragraph" w:customStyle="1" w:styleId="4h4H4H41h41H42h42H43h43H411h411H421h421H44h">
    <w:name w:val="スタイル 見出し 4h4H4H41h41H42h42H43h43H411h411H421h421H44h..."/>
    <w:basedOn w:val="4"/>
    <w:pPr>
      <w:keepLines w:val="0"/>
      <w:numPr>
        <w:numId w:val="19"/>
      </w:numPr>
      <w:overflowPunct/>
      <w:autoSpaceDE/>
      <w:autoSpaceDN/>
      <w:adjustRightInd/>
      <w:spacing w:before="240" w:after="60" w:afterAutospacing="1" w:line="240" w:lineRule="auto"/>
      <w:jc w:val="both"/>
      <w:textAlignment w:val="auto"/>
    </w:pPr>
    <w:rPr>
      <w:rFonts w:eastAsia="Batang"/>
      <w:b/>
      <w:i/>
      <w:iCs/>
      <w:sz w:val="20"/>
      <w:szCs w:val="26"/>
      <w:lang w:val="en-US" w:eastAsia="zh-CN"/>
    </w:rPr>
  </w:style>
  <w:style w:type="paragraph" w:customStyle="1" w:styleId="Paragraph0">
    <w:name w:val="Paragraph"/>
    <w:basedOn w:val="a"/>
    <w:link w:val="ParagraphChar"/>
    <w:qFormat/>
    <w:pPr>
      <w:overflowPunct/>
      <w:autoSpaceDE/>
      <w:autoSpaceDN/>
      <w:adjustRightInd/>
      <w:spacing w:before="220" w:after="100" w:afterAutospacing="1" w:line="240" w:lineRule="auto"/>
      <w:jc w:val="both"/>
      <w:textAlignment w:val="auto"/>
    </w:pPr>
    <w:rPr>
      <w:sz w:val="22"/>
      <w:lang w:eastAsia="zh-CN"/>
    </w:rPr>
  </w:style>
  <w:style w:type="character" w:customStyle="1" w:styleId="ParagraphChar">
    <w:name w:val="Paragraph Char"/>
    <w:link w:val="Paragraph0"/>
    <w:qFormat/>
    <w:locked/>
    <w:rPr>
      <w:rFonts w:ascii="Times New Roman" w:eastAsia="宋体" w:hAnsi="Times New Roman"/>
      <w:sz w:val="22"/>
      <w:lang w:eastAsia="zh-CN"/>
    </w:rPr>
  </w:style>
  <w:style w:type="paragraph" w:customStyle="1" w:styleId="ListParagraph7">
    <w:name w:val="List Paragraph7"/>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6">
    <w:name w:val="List Paragraph6"/>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character" w:customStyle="1" w:styleId="114">
    <w:name w:val="标题 1 字符1"/>
    <w:uiPriority w:val="9"/>
    <w:qFormat/>
    <w:rPr>
      <w:rFonts w:ascii="Arial" w:hAnsi="Arial"/>
      <w:b/>
      <w:bCs/>
      <w:kern w:val="32"/>
      <w:sz w:val="32"/>
      <w:szCs w:val="32"/>
      <w:lang w:eastAsia="zh-CN"/>
    </w:rPr>
  </w:style>
  <w:style w:type="paragraph" w:customStyle="1" w:styleId="ListParagraph8">
    <w:name w:val="List Paragraph8"/>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styleId="afff1">
    <w:name w:val="No Spacing"/>
    <w:uiPriority w:val="1"/>
    <w:qFormat/>
    <w:rPr>
      <w:rFonts w:ascii="Calibri" w:eastAsia="宋体" w:hAnsi="Calibri"/>
      <w:sz w:val="22"/>
      <w:szCs w:val="22"/>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0"/>
      </w:numPr>
      <w:pBdr>
        <w:top w:val="none" w:sz="0" w:space="0" w:color="auto"/>
      </w:pBdr>
      <w:overflowPunct/>
      <w:autoSpaceDE/>
      <w:autoSpaceDN/>
      <w:adjustRightInd/>
      <w:spacing w:after="60" w:afterAutospacing="1" w:line="240" w:lineRule="auto"/>
      <w:jc w:val="both"/>
      <w:textAlignment w:val="auto"/>
    </w:pPr>
    <w:rPr>
      <w:rFonts w:ascii="Helvetica" w:eastAsia="Times New Roman" w:hAnsi="Helvetica"/>
      <w:b/>
      <w:bCs/>
      <w:kern w:val="32"/>
      <w:sz w:val="28"/>
      <w:lang w:val="en-US"/>
    </w:rPr>
  </w:style>
  <w:style w:type="character" w:customStyle="1" w:styleId="25">
    <w:name w:val="正文文本缩进 2 字符"/>
    <w:basedOn w:val="a0"/>
    <w:link w:val="20"/>
    <w:rPr>
      <w:rFonts w:ascii="Times New Roman" w:eastAsia="Times New Roman" w:hAnsi="Times New Roman"/>
      <w:kern w:val="2"/>
      <w:lang w:eastAsia="ja-JP"/>
    </w:rPr>
  </w:style>
  <w:style w:type="character" w:customStyle="1" w:styleId="aff">
    <w:name w:val="标题 字符"/>
    <w:basedOn w:val="a0"/>
    <w:link w:val="afe"/>
    <w:rPr>
      <w:rFonts w:ascii="Calibri Light" w:eastAsia="等线 Light" w:hAnsi="Calibri Light"/>
      <w:b/>
      <w:bCs/>
      <w:kern w:val="28"/>
      <w:sz w:val="32"/>
      <w:szCs w:val="32"/>
      <w:lang w:eastAsia="en-US"/>
    </w:rPr>
  </w:style>
  <w:style w:type="table" w:customStyle="1" w:styleId="82">
    <w:name w:val="网格型8"/>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1"/>
    <w:uiPriority w:val="59"/>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a1"/>
    <w:uiPriority w:val="39"/>
    <w:qFormat/>
    <w:rPr>
      <w:rFonts w:ascii="Calibri" w:hAnsi="Calibri" w:cs="Arial"/>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2">
    <w:name w:val="列表段落6"/>
    <w:basedOn w:val="a"/>
    <w:rsid w:val="00222BAE"/>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character" w:styleId="afff2">
    <w:name w:val="Mention"/>
    <w:basedOn w:val="a0"/>
    <w:uiPriority w:val="99"/>
    <w:unhideWhenUsed/>
    <w:rsid w:val="00767413"/>
    <w:rPr>
      <w:color w:val="2B579A"/>
      <w:shd w:val="clear" w:color="auto" w:fill="E1DFDD"/>
    </w:rPr>
  </w:style>
  <w:style w:type="paragraph" w:styleId="afff3">
    <w:name w:val="Revision"/>
    <w:hidden/>
    <w:uiPriority w:val="99"/>
    <w:semiHidden/>
    <w:rsid w:val="00A42D6F"/>
    <w:rPr>
      <w:rFonts w:ascii="Times New Roman" w:eastAsia="宋体"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22976">
      <w:bodyDiv w:val="1"/>
      <w:marLeft w:val="0"/>
      <w:marRight w:val="0"/>
      <w:marTop w:val="0"/>
      <w:marBottom w:val="0"/>
      <w:divBdr>
        <w:top w:val="none" w:sz="0" w:space="0" w:color="auto"/>
        <w:left w:val="none" w:sz="0" w:space="0" w:color="auto"/>
        <w:bottom w:val="none" w:sz="0" w:space="0" w:color="auto"/>
        <w:right w:val="none" w:sz="0" w:space="0" w:color="auto"/>
      </w:divBdr>
      <w:divsChild>
        <w:div w:id="1465809176">
          <w:marLeft w:val="547"/>
          <w:marRight w:val="0"/>
          <w:marTop w:val="77"/>
          <w:marBottom w:val="0"/>
          <w:divBdr>
            <w:top w:val="none" w:sz="0" w:space="0" w:color="auto"/>
            <w:left w:val="none" w:sz="0" w:space="0" w:color="auto"/>
            <w:bottom w:val="none" w:sz="0" w:space="0" w:color="auto"/>
            <w:right w:val="none" w:sz="0" w:space="0" w:color="auto"/>
          </w:divBdr>
        </w:div>
        <w:div w:id="342172313">
          <w:marLeft w:val="547"/>
          <w:marRight w:val="0"/>
          <w:marTop w:val="86"/>
          <w:marBottom w:val="0"/>
          <w:divBdr>
            <w:top w:val="none" w:sz="0" w:space="0" w:color="auto"/>
            <w:left w:val="none" w:sz="0" w:space="0" w:color="auto"/>
            <w:bottom w:val="none" w:sz="0" w:space="0" w:color="auto"/>
            <w:right w:val="none" w:sz="0" w:space="0" w:color="auto"/>
          </w:divBdr>
        </w:div>
        <w:div w:id="11809380">
          <w:marLeft w:val="547"/>
          <w:marRight w:val="0"/>
          <w:marTop w:val="86"/>
          <w:marBottom w:val="0"/>
          <w:divBdr>
            <w:top w:val="none" w:sz="0" w:space="0" w:color="auto"/>
            <w:left w:val="none" w:sz="0" w:space="0" w:color="auto"/>
            <w:bottom w:val="none" w:sz="0" w:space="0" w:color="auto"/>
            <w:right w:val="none" w:sz="0" w:space="0" w:color="auto"/>
          </w:divBdr>
        </w:div>
        <w:div w:id="974220044">
          <w:marLeft w:val="1166"/>
          <w:marRight w:val="0"/>
          <w:marTop w:val="77"/>
          <w:marBottom w:val="0"/>
          <w:divBdr>
            <w:top w:val="none" w:sz="0" w:space="0" w:color="auto"/>
            <w:left w:val="none" w:sz="0" w:space="0" w:color="auto"/>
            <w:bottom w:val="none" w:sz="0" w:space="0" w:color="auto"/>
            <w:right w:val="none" w:sz="0" w:space="0" w:color="auto"/>
          </w:divBdr>
        </w:div>
        <w:div w:id="1891334797">
          <w:marLeft w:val="1166"/>
          <w:marRight w:val="0"/>
          <w:marTop w:val="77"/>
          <w:marBottom w:val="0"/>
          <w:divBdr>
            <w:top w:val="none" w:sz="0" w:space="0" w:color="auto"/>
            <w:left w:val="none" w:sz="0" w:space="0" w:color="auto"/>
            <w:bottom w:val="none" w:sz="0" w:space="0" w:color="auto"/>
            <w:right w:val="none" w:sz="0" w:space="0" w:color="auto"/>
          </w:divBdr>
        </w:div>
        <w:div w:id="354161601">
          <w:marLeft w:val="1166"/>
          <w:marRight w:val="0"/>
          <w:marTop w:val="77"/>
          <w:marBottom w:val="0"/>
          <w:divBdr>
            <w:top w:val="none" w:sz="0" w:space="0" w:color="auto"/>
            <w:left w:val="none" w:sz="0" w:space="0" w:color="auto"/>
            <w:bottom w:val="none" w:sz="0" w:space="0" w:color="auto"/>
            <w:right w:val="none" w:sz="0" w:space="0" w:color="auto"/>
          </w:divBdr>
        </w:div>
        <w:div w:id="1377973989">
          <w:marLeft w:val="1800"/>
          <w:marRight w:val="0"/>
          <w:marTop w:val="67"/>
          <w:marBottom w:val="0"/>
          <w:divBdr>
            <w:top w:val="none" w:sz="0" w:space="0" w:color="auto"/>
            <w:left w:val="none" w:sz="0" w:space="0" w:color="auto"/>
            <w:bottom w:val="none" w:sz="0" w:space="0" w:color="auto"/>
            <w:right w:val="none" w:sz="0" w:space="0" w:color="auto"/>
          </w:divBdr>
        </w:div>
        <w:div w:id="238711149">
          <w:marLeft w:val="547"/>
          <w:marRight w:val="0"/>
          <w:marTop w:val="86"/>
          <w:marBottom w:val="0"/>
          <w:divBdr>
            <w:top w:val="none" w:sz="0" w:space="0" w:color="auto"/>
            <w:left w:val="none" w:sz="0" w:space="0" w:color="auto"/>
            <w:bottom w:val="none" w:sz="0" w:space="0" w:color="auto"/>
            <w:right w:val="none" w:sz="0" w:space="0" w:color="auto"/>
          </w:divBdr>
        </w:div>
        <w:div w:id="1074620764">
          <w:marLeft w:val="1166"/>
          <w:marRight w:val="0"/>
          <w:marTop w:val="72"/>
          <w:marBottom w:val="0"/>
          <w:divBdr>
            <w:top w:val="none" w:sz="0" w:space="0" w:color="auto"/>
            <w:left w:val="none" w:sz="0" w:space="0" w:color="auto"/>
            <w:bottom w:val="none" w:sz="0" w:space="0" w:color="auto"/>
            <w:right w:val="none" w:sz="0" w:space="0" w:color="auto"/>
          </w:divBdr>
        </w:div>
        <w:div w:id="1260142607">
          <w:marLeft w:val="1166"/>
          <w:marRight w:val="0"/>
          <w:marTop w:val="72"/>
          <w:marBottom w:val="0"/>
          <w:divBdr>
            <w:top w:val="none" w:sz="0" w:space="0" w:color="auto"/>
            <w:left w:val="none" w:sz="0" w:space="0" w:color="auto"/>
            <w:bottom w:val="none" w:sz="0" w:space="0" w:color="auto"/>
            <w:right w:val="none" w:sz="0" w:space="0" w:color="auto"/>
          </w:divBdr>
        </w:div>
        <w:div w:id="2055956717">
          <w:marLeft w:val="1800"/>
          <w:marRight w:val="0"/>
          <w:marTop w:val="67"/>
          <w:marBottom w:val="0"/>
          <w:divBdr>
            <w:top w:val="none" w:sz="0" w:space="0" w:color="auto"/>
            <w:left w:val="none" w:sz="0" w:space="0" w:color="auto"/>
            <w:bottom w:val="none" w:sz="0" w:space="0" w:color="auto"/>
            <w:right w:val="none" w:sz="0" w:space="0" w:color="auto"/>
          </w:divBdr>
        </w:div>
      </w:divsChild>
    </w:div>
    <w:div w:id="343290604">
      <w:bodyDiv w:val="1"/>
      <w:marLeft w:val="0"/>
      <w:marRight w:val="0"/>
      <w:marTop w:val="0"/>
      <w:marBottom w:val="0"/>
      <w:divBdr>
        <w:top w:val="none" w:sz="0" w:space="0" w:color="auto"/>
        <w:left w:val="none" w:sz="0" w:space="0" w:color="auto"/>
        <w:bottom w:val="none" w:sz="0" w:space="0" w:color="auto"/>
        <w:right w:val="none" w:sz="0" w:space="0" w:color="auto"/>
      </w:divBdr>
    </w:div>
    <w:div w:id="440760810">
      <w:bodyDiv w:val="1"/>
      <w:marLeft w:val="0"/>
      <w:marRight w:val="0"/>
      <w:marTop w:val="0"/>
      <w:marBottom w:val="0"/>
      <w:divBdr>
        <w:top w:val="none" w:sz="0" w:space="0" w:color="auto"/>
        <w:left w:val="none" w:sz="0" w:space="0" w:color="auto"/>
        <w:bottom w:val="none" w:sz="0" w:space="0" w:color="auto"/>
        <w:right w:val="none" w:sz="0" w:space="0" w:color="auto"/>
      </w:divBdr>
    </w:div>
    <w:div w:id="481239761">
      <w:bodyDiv w:val="1"/>
      <w:marLeft w:val="0"/>
      <w:marRight w:val="0"/>
      <w:marTop w:val="0"/>
      <w:marBottom w:val="0"/>
      <w:divBdr>
        <w:top w:val="none" w:sz="0" w:space="0" w:color="auto"/>
        <w:left w:val="none" w:sz="0" w:space="0" w:color="auto"/>
        <w:bottom w:val="none" w:sz="0" w:space="0" w:color="auto"/>
        <w:right w:val="none" w:sz="0" w:space="0" w:color="auto"/>
      </w:divBdr>
    </w:div>
    <w:div w:id="494804431">
      <w:bodyDiv w:val="1"/>
      <w:marLeft w:val="0"/>
      <w:marRight w:val="0"/>
      <w:marTop w:val="0"/>
      <w:marBottom w:val="0"/>
      <w:divBdr>
        <w:top w:val="none" w:sz="0" w:space="0" w:color="auto"/>
        <w:left w:val="none" w:sz="0" w:space="0" w:color="auto"/>
        <w:bottom w:val="none" w:sz="0" w:space="0" w:color="auto"/>
        <w:right w:val="none" w:sz="0" w:space="0" w:color="auto"/>
      </w:divBdr>
    </w:div>
    <w:div w:id="501705427">
      <w:bodyDiv w:val="1"/>
      <w:marLeft w:val="0"/>
      <w:marRight w:val="0"/>
      <w:marTop w:val="0"/>
      <w:marBottom w:val="0"/>
      <w:divBdr>
        <w:top w:val="none" w:sz="0" w:space="0" w:color="auto"/>
        <w:left w:val="none" w:sz="0" w:space="0" w:color="auto"/>
        <w:bottom w:val="none" w:sz="0" w:space="0" w:color="auto"/>
        <w:right w:val="none" w:sz="0" w:space="0" w:color="auto"/>
      </w:divBdr>
    </w:div>
    <w:div w:id="1076706525">
      <w:bodyDiv w:val="1"/>
      <w:marLeft w:val="0"/>
      <w:marRight w:val="0"/>
      <w:marTop w:val="0"/>
      <w:marBottom w:val="0"/>
      <w:divBdr>
        <w:top w:val="none" w:sz="0" w:space="0" w:color="auto"/>
        <w:left w:val="none" w:sz="0" w:space="0" w:color="auto"/>
        <w:bottom w:val="none" w:sz="0" w:space="0" w:color="auto"/>
        <w:right w:val="none" w:sz="0" w:space="0" w:color="auto"/>
      </w:divBdr>
    </w:div>
    <w:div w:id="1199931173">
      <w:bodyDiv w:val="1"/>
      <w:marLeft w:val="0"/>
      <w:marRight w:val="0"/>
      <w:marTop w:val="0"/>
      <w:marBottom w:val="0"/>
      <w:divBdr>
        <w:top w:val="none" w:sz="0" w:space="0" w:color="auto"/>
        <w:left w:val="none" w:sz="0" w:space="0" w:color="auto"/>
        <w:bottom w:val="none" w:sz="0" w:space="0" w:color="auto"/>
        <w:right w:val="none" w:sz="0" w:space="0" w:color="auto"/>
      </w:divBdr>
    </w:div>
    <w:div w:id="1816485024">
      <w:bodyDiv w:val="1"/>
      <w:marLeft w:val="0"/>
      <w:marRight w:val="0"/>
      <w:marTop w:val="0"/>
      <w:marBottom w:val="0"/>
      <w:divBdr>
        <w:top w:val="none" w:sz="0" w:space="0" w:color="auto"/>
        <w:left w:val="none" w:sz="0" w:space="0" w:color="auto"/>
        <w:bottom w:val="none" w:sz="0" w:space="0" w:color="auto"/>
        <w:right w:val="none" w:sz="0" w:space="0" w:color="auto"/>
      </w:divBdr>
    </w:div>
    <w:div w:id="1941597019">
      <w:bodyDiv w:val="1"/>
      <w:marLeft w:val="0"/>
      <w:marRight w:val="0"/>
      <w:marTop w:val="0"/>
      <w:marBottom w:val="0"/>
      <w:divBdr>
        <w:top w:val="none" w:sz="0" w:space="0" w:color="auto"/>
        <w:left w:val="none" w:sz="0" w:space="0" w:color="auto"/>
        <w:bottom w:val="none" w:sz="0" w:space="0" w:color="auto"/>
        <w:right w:val="none" w:sz="0" w:space="0" w:color="auto"/>
      </w:divBdr>
    </w:div>
    <w:div w:id="19470780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5.vsdx"/><Relationship Id="rId21" Type="http://schemas.openxmlformats.org/officeDocument/2006/relationships/image" Target="media/image8.emf"/><Relationship Id="rId42" Type="http://schemas.openxmlformats.org/officeDocument/2006/relationships/image" Target="media/image28.png"/><Relationship Id="rId63" Type="http://schemas.openxmlformats.org/officeDocument/2006/relationships/image" Target="media/image49.emf"/><Relationship Id="rId84" Type="http://schemas.openxmlformats.org/officeDocument/2006/relationships/image" Target="media/image70.png"/><Relationship Id="rId138" Type="http://schemas.openxmlformats.org/officeDocument/2006/relationships/oleObject" Target="embeddings/oleObject2.bin"/><Relationship Id="rId107" Type="http://schemas.openxmlformats.org/officeDocument/2006/relationships/package" Target="embeddings/Microsoft_Visio_Drawing2.vsdx"/><Relationship Id="rId11" Type="http://schemas.openxmlformats.org/officeDocument/2006/relationships/endnotes" Target="endnotes.xml"/><Relationship Id="rId32" Type="http://schemas.openxmlformats.org/officeDocument/2006/relationships/image" Target="media/image18.emf"/><Relationship Id="rId37" Type="http://schemas.openxmlformats.org/officeDocument/2006/relationships/image" Target="media/image23.png"/><Relationship Id="rId53" Type="http://schemas.openxmlformats.org/officeDocument/2006/relationships/image" Target="media/image39.sv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72.emf"/><Relationship Id="rId123" Type="http://schemas.openxmlformats.org/officeDocument/2006/relationships/image" Target="media/image87.png"/><Relationship Id="rId128" Type="http://schemas.openxmlformats.org/officeDocument/2006/relationships/chart" Target="charts/chart17.xml"/><Relationship Id="rId5" Type="http://schemas.openxmlformats.org/officeDocument/2006/relationships/customXml" Target="../customXml/item5.xml"/><Relationship Id="rId90" Type="http://schemas.openxmlformats.org/officeDocument/2006/relationships/chart" Target="charts/chart5.xml"/><Relationship Id="rId95" Type="http://schemas.openxmlformats.org/officeDocument/2006/relationships/chart" Target="charts/chart10.xml"/><Relationship Id="rId22" Type="http://schemas.openxmlformats.org/officeDocument/2006/relationships/image" Target="media/image9.png"/><Relationship Id="rId27" Type="http://schemas.openxmlformats.org/officeDocument/2006/relationships/image" Target="media/image13.emf"/><Relationship Id="rId43" Type="http://schemas.openxmlformats.org/officeDocument/2006/relationships/image" Target="media/image29.png"/><Relationship Id="rId48" Type="http://schemas.openxmlformats.org/officeDocument/2006/relationships/image" Target="media/image34.emf"/><Relationship Id="rId64" Type="http://schemas.openxmlformats.org/officeDocument/2006/relationships/image" Target="media/image50.emf"/><Relationship Id="rId69" Type="http://schemas.openxmlformats.org/officeDocument/2006/relationships/image" Target="media/image55.emf"/><Relationship Id="rId113" Type="http://schemas.openxmlformats.org/officeDocument/2006/relationships/image" Target="media/image79.svg"/><Relationship Id="rId118" Type="http://schemas.openxmlformats.org/officeDocument/2006/relationships/image" Target="media/image82.emf"/><Relationship Id="rId134" Type="http://schemas.openxmlformats.org/officeDocument/2006/relationships/image" Target="media/image93.emf"/><Relationship Id="rId139" Type="http://schemas.openxmlformats.org/officeDocument/2006/relationships/hyperlink" Target="https://www.3gpp.org/ftp/tsg_ran/TSG_RAN/TSGR_97e/Docs/RP-222644.zip" TargetMode="External"/><Relationship Id="rId80" Type="http://schemas.openxmlformats.org/officeDocument/2006/relationships/image" Target="media/image66.emf"/><Relationship Id="rId85" Type="http://schemas.openxmlformats.org/officeDocument/2006/relationships/image" Target="media/image71.png"/><Relationship Id="rId12" Type="http://schemas.openxmlformats.org/officeDocument/2006/relationships/image" Target="media/image1.png"/><Relationship Id="rId17" Type="http://schemas.openxmlformats.org/officeDocument/2006/relationships/image" Target="media/image4.png"/><Relationship Id="rId33" Type="http://schemas.openxmlformats.org/officeDocument/2006/relationships/image" Target="media/image19.emf"/><Relationship Id="rId38" Type="http://schemas.openxmlformats.org/officeDocument/2006/relationships/image" Target="media/image24.png"/><Relationship Id="rId59" Type="http://schemas.openxmlformats.org/officeDocument/2006/relationships/image" Target="media/image45.svg"/><Relationship Id="rId103" Type="http://schemas.openxmlformats.org/officeDocument/2006/relationships/package" Target="embeddings/Microsoft_Visio_Drawing.vsdx"/><Relationship Id="rId108" Type="http://schemas.openxmlformats.org/officeDocument/2006/relationships/image" Target="media/image75.emf"/><Relationship Id="rId124" Type="http://schemas.openxmlformats.org/officeDocument/2006/relationships/image" Target="media/image88.wmf"/><Relationship Id="rId129" Type="http://schemas.openxmlformats.org/officeDocument/2006/relationships/chart" Target="charts/chart18.xml"/><Relationship Id="rId54" Type="http://schemas.openxmlformats.org/officeDocument/2006/relationships/image" Target="media/image40.png"/><Relationship Id="rId70" Type="http://schemas.openxmlformats.org/officeDocument/2006/relationships/image" Target="media/image56.emf"/><Relationship Id="rId75" Type="http://schemas.openxmlformats.org/officeDocument/2006/relationships/image" Target="media/image61.png"/><Relationship Id="rId91" Type="http://schemas.openxmlformats.org/officeDocument/2006/relationships/chart" Target="charts/chart6.xml"/><Relationship Id="rId96" Type="http://schemas.openxmlformats.org/officeDocument/2006/relationships/chart" Target="charts/chart11.xml"/><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0.png"/><Relationship Id="rId28" Type="http://schemas.openxmlformats.org/officeDocument/2006/relationships/image" Target="media/image14.emf"/><Relationship Id="rId49" Type="http://schemas.openxmlformats.org/officeDocument/2006/relationships/image" Target="media/image35.emf"/><Relationship Id="rId114" Type="http://schemas.openxmlformats.org/officeDocument/2006/relationships/image" Target="media/image80.emf"/><Relationship Id="rId119" Type="http://schemas.openxmlformats.org/officeDocument/2006/relationships/image" Target="media/image83.emf"/><Relationship Id="rId44" Type="http://schemas.openxmlformats.org/officeDocument/2006/relationships/image" Target="media/image30.emf"/><Relationship Id="rId60" Type="http://schemas.openxmlformats.org/officeDocument/2006/relationships/image" Target="media/image46.png"/><Relationship Id="rId65" Type="http://schemas.openxmlformats.org/officeDocument/2006/relationships/image" Target="media/image51.emf"/><Relationship Id="rId81" Type="http://schemas.openxmlformats.org/officeDocument/2006/relationships/image" Target="media/image67.emf"/><Relationship Id="rId86" Type="http://schemas.openxmlformats.org/officeDocument/2006/relationships/chart" Target="charts/chart1.xml"/><Relationship Id="rId130" Type="http://schemas.openxmlformats.org/officeDocument/2006/relationships/chart" Target="charts/chart19.xml"/><Relationship Id="rId135" Type="http://schemas.openxmlformats.org/officeDocument/2006/relationships/image" Target="media/image94.emf"/><Relationship Id="rId13" Type="http://schemas.openxmlformats.org/officeDocument/2006/relationships/image" Target="cid:image001.png@01D94D1E.F2C00B50" TargetMode="External"/><Relationship Id="rId18" Type="http://schemas.openxmlformats.org/officeDocument/2006/relationships/image" Target="media/image5.emf"/><Relationship Id="rId39" Type="http://schemas.openxmlformats.org/officeDocument/2006/relationships/image" Target="media/image25.png"/><Relationship Id="rId109" Type="http://schemas.openxmlformats.org/officeDocument/2006/relationships/package" Target="embeddings/Microsoft_Visio_Drawing3.vsdx"/><Relationship Id="rId34" Type="http://schemas.openxmlformats.org/officeDocument/2006/relationships/image" Target="media/image20.emf"/><Relationship Id="rId50" Type="http://schemas.openxmlformats.org/officeDocument/2006/relationships/image" Target="media/image36.png"/><Relationship Id="rId55" Type="http://schemas.openxmlformats.org/officeDocument/2006/relationships/image" Target="media/image41.svg"/><Relationship Id="rId76" Type="http://schemas.openxmlformats.org/officeDocument/2006/relationships/image" Target="media/image62.png"/><Relationship Id="rId97" Type="http://schemas.openxmlformats.org/officeDocument/2006/relationships/chart" Target="charts/chart12.xml"/><Relationship Id="rId104" Type="http://schemas.openxmlformats.org/officeDocument/2006/relationships/image" Target="media/image73.emf"/><Relationship Id="rId120" Type="http://schemas.openxmlformats.org/officeDocument/2006/relationships/image" Target="media/image84.emf"/><Relationship Id="rId125" Type="http://schemas.openxmlformats.org/officeDocument/2006/relationships/oleObject" Target="embeddings/oleObject1.bin"/><Relationship Id="rId141"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7.emf"/><Relationship Id="rId92" Type="http://schemas.openxmlformats.org/officeDocument/2006/relationships/chart" Target="charts/chart7.xml"/><Relationship Id="rId2" Type="http://schemas.openxmlformats.org/officeDocument/2006/relationships/customXml" Target="../customXml/item2.xml"/><Relationship Id="rId29" Type="http://schemas.openxmlformats.org/officeDocument/2006/relationships/image" Target="media/image15.emf"/><Relationship Id="rId24" Type="http://schemas.openxmlformats.org/officeDocument/2006/relationships/image" Target="media/image11.png"/><Relationship Id="rId40" Type="http://schemas.openxmlformats.org/officeDocument/2006/relationships/image" Target="media/image26.png"/><Relationship Id="rId45" Type="http://schemas.openxmlformats.org/officeDocument/2006/relationships/image" Target="media/image31.emf"/><Relationship Id="rId66" Type="http://schemas.openxmlformats.org/officeDocument/2006/relationships/image" Target="media/image52.emf"/><Relationship Id="rId87" Type="http://schemas.openxmlformats.org/officeDocument/2006/relationships/chart" Target="charts/chart2.xml"/><Relationship Id="rId110" Type="http://schemas.openxmlformats.org/officeDocument/2006/relationships/image" Target="media/image76.png"/><Relationship Id="rId115" Type="http://schemas.openxmlformats.org/officeDocument/2006/relationships/package" Target="embeddings/Microsoft_Visio_Drawing4.vsdx"/><Relationship Id="rId131" Type="http://schemas.openxmlformats.org/officeDocument/2006/relationships/chart" Target="charts/chart20.xml"/><Relationship Id="rId136" Type="http://schemas.openxmlformats.org/officeDocument/2006/relationships/package" Target="embeddings/Microsoft_Visio_Drawing9.vsdx"/><Relationship Id="rId61" Type="http://schemas.openxmlformats.org/officeDocument/2006/relationships/image" Target="media/image47.svg"/><Relationship Id="rId82" Type="http://schemas.openxmlformats.org/officeDocument/2006/relationships/image" Target="media/image68.png"/><Relationship Id="rId19" Type="http://schemas.openxmlformats.org/officeDocument/2006/relationships/image" Target="media/image6.png"/><Relationship Id="rId14" Type="http://schemas.openxmlformats.org/officeDocument/2006/relationships/image" Target="media/image2.png"/><Relationship Id="rId30" Type="http://schemas.openxmlformats.org/officeDocument/2006/relationships/image" Target="media/image16.emf"/><Relationship Id="rId35" Type="http://schemas.openxmlformats.org/officeDocument/2006/relationships/image" Target="media/image21.emf"/><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chart" Target="charts/chart15.xml"/><Relationship Id="rId105" Type="http://schemas.openxmlformats.org/officeDocument/2006/relationships/package" Target="embeddings/Microsoft_Visio_Drawing1.vsdx"/><Relationship Id="rId126" Type="http://schemas.openxmlformats.org/officeDocument/2006/relationships/image" Target="media/image89.emf"/><Relationship Id="rId8" Type="http://schemas.openxmlformats.org/officeDocument/2006/relationships/settings" Target="settings.xml"/><Relationship Id="rId51" Type="http://schemas.openxmlformats.org/officeDocument/2006/relationships/image" Target="media/image37.svg"/><Relationship Id="rId72" Type="http://schemas.openxmlformats.org/officeDocument/2006/relationships/image" Target="media/image58.emf"/><Relationship Id="rId93" Type="http://schemas.openxmlformats.org/officeDocument/2006/relationships/chart" Target="charts/chart8.xml"/><Relationship Id="rId98" Type="http://schemas.openxmlformats.org/officeDocument/2006/relationships/chart" Target="charts/chart13.xml"/><Relationship Id="rId121" Type="http://schemas.openxmlformats.org/officeDocument/2006/relationships/image" Target="media/image85.emf"/><Relationship Id="rId142"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32.emf"/><Relationship Id="rId67" Type="http://schemas.openxmlformats.org/officeDocument/2006/relationships/image" Target="media/image53.emf"/><Relationship Id="rId116" Type="http://schemas.openxmlformats.org/officeDocument/2006/relationships/image" Target="media/image81.emf"/><Relationship Id="rId137" Type="http://schemas.openxmlformats.org/officeDocument/2006/relationships/image" Target="media/image95.emf"/><Relationship Id="rId20" Type="http://schemas.openxmlformats.org/officeDocument/2006/relationships/image" Target="media/image7.emf"/><Relationship Id="rId41" Type="http://schemas.openxmlformats.org/officeDocument/2006/relationships/image" Target="media/image27.png"/><Relationship Id="rId62" Type="http://schemas.openxmlformats.org/officeDocument/2006/relationships/image" Target="media/image48.emf"/><Relationship Id="rId83" Type="http://schemas.openxmlformats.org/officeDocument/2006/relationships/image" Target="media/image69.png"/><Relationship Id="rId88" Type="http://schemas.openxmlformats.org/officeDocument/2006/relationships/chart" Target="charts/chart3.xml"/><Relationship Id="rId111" Type="http://schemas.openxmlformats.org/officeDocument/2006/relationships/image" Target="media/image77.svg"/><Relationship Id="rId132" Type="http://schemas.openxmlformats.org/officeDocument/2006/relationships/image" Target="media/image91.png"/><Relationship Id="rId15" Type="http://schemas.openxmlformats.org/officeDocument/2006/relationships/image" Target="cid:image003.png@01D94BC7.91109B20" TargetMode="External"/><Relationship Id="rId36" Type="http://schemas.openxmlformats.org/officeDocument/2006/relationships/image" Target="media/image22.emf"/><Relationship Id="rId57" Type="http://schemas.openxmlformats.org/officeDocument/2006/relationships/image" Target="media/image43.svg"/><Relationship Id="rId106" Type="http://schemas.openxmlformats.org/officeDocument/2006/relationships/image" Target="media/image74.emf"/><Relationship Id="rId127" Type="http://schemas.openxmlformats.org/officeDocument/2006/relationships/image" Target="media/image90.png"/><Relationship Id="rId10" Type="http://schemas.openxmlformats.org/officeDocument/2006/relationships/footnotes" Target="footnotes.xml"/><Relationship Id="rId31" Type="http://schemas.openxmlformats.org/officeDocument/2006/relationships/image" Target="media/image17.emf"/><Relationship Id="rId52" Type="http://schemas.openxmlformats.org/officeDocument/2006/relationships/image" Target="media/image38.png"/><Relationship Id="rId73" Type="http://schemas.openxmlformats.org/officeDocument/2006/relationships/image" Target="media/image59.emf"/><Relationship Id="rId78" Type="http://schemas.openxmlformats.org/officeDocument/2006/relationships/image" Target="media/image64.png"/><Relationship Id="rId94" Type="http://schemas.openxmlformats.org/officeDocument/2006/relationships/chart" Target="charts/chart9.xml"/><Relationship Id="rId99" Type="http://schemas.openxmlformats.org/officeDocument/2006/relationships/chart" Target="charts/chart14.xml"/><Relationship Id="rId101" Type="http://schemas.openxmlformats.org/officeDocument/2006/relationships/chart" Target="charts/chart16.xml"/><Relationship Id="rId122" Type="http://schemas.openxmlformats.org/officeDocument/2006/relationships/image" Target="media/image86.png"/><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hyperlink" Target="https://www.3gpp.org/ftp/tsg_ran/WG1_RL1/TSGR1_112/Inbox/drafts/9.13(FS_NR_LPWUS)/9.13.1/results%20collecting" TargetMode="External"/><Relationship Id="rId47" Type="http://schemas.openxmlformats.org/officeDocument/2006/relationships/image" Target="media/image33.emf"/><Relationship Id="rId68" Type="http://schemas.openxmlformats.org/officeDocument/2006/relationships/image" Target="media/image54.emf"/><Relationship Id="rId89" Type="http://schemas.openxmlformats.org/officeDocument/2006/relationships/chart" Target="charts/chart4.xml"/><Relationship Id="rId112" Type="http://schemas.openxmlformats.org/officeDocument/2006/relationships/image" Target="media/image78.png"/><Relationship Id="rId133" Type="http://schemas.openxmlformats.org/officeDocument/2006/relationships/image" Target="media/image92.emf"/><Relationship Id="rId16"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My%20Documents\Downloads\Template%20Power%20evaluatoin%20V000(1)-ldr3-yzl5.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4.xml"/><Relationship Id="rId4" Type="http://schemas.openxmlformats.org/officeDocument/2006/relationships/oleObject" Target="file:///D:\My%20Documents\Downloads\Template%20Power%20evaluatoin%20V000(1)-ldr4-yzl5.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5" Type="http://schemas.openxmlformats.org/officeDocument/2006/relationships/chartUserShapes" Target="../drawings/drawing5.xml"/><Relationship Id="rId4" Type="http://schemas.openxmlformats.org/officeDocument/2006/relationships/oleObject" Target="file:///F:\R18%20LP%20WUR\code%20for%20112\Template%20Power%20evaluatoin%20V000(1)-ldr5-yzl6.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F:\R18%20LP%20WUR\code%20for%20112\Template%20Power%20evaluatoin%20V000(1)-ldr5-yzl6.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D:\My%20Documents\Downloads\Template%20Power%20evaluatoin%20V000(1)-ldr4-yzl5.xlsx"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D:\My%20Documents\Downloads\Template%20Power%20evaluatoin%20V000(1)-ldr4-yzl5.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D:\My%20Documents\Downloads\Template%20Power%20evaluatoin%20V000(1)-ldr4-yzl5.xlsx"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5" Type="http://schemas.openxmlformats.org/officeDocument/2006/relationships/chartUserShapes" Target="../drawings/drawing6.xml"/><Relationship Id="rId4" Type="http://schemas.openxmlformats.org/officeDocument/2006/relationships/oleObject" Target="file:///D:\My%20Documents\Downloads\Template%20Power%20evaluatoin%20V000(1)-ldr4-yzl5.xlsx" TargetMode="Externa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6.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7.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F:\R18%20LP%20WUR\code%20for%20112\Template%20Power%20evaluatoin%20V000(1)-ldr3-yzl3.xlsx" TargetMode="Externa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8.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1.xml"/><Relationship Id="rId4" Type="http://schemas.openxmlformats.org/officeDocument/2006/relationships/oleObject" Target="file:///F:\R18%20LP%20WUR\code%20for%20112\Template%20Power%20evaluatoin%20V000(1)-ldr5-yzl6.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F:\R18%20LP%20WUR\code%20for%20112\Template%20Power%20evaluatoin%20V000(1)-ldr5-yzl6.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2.xml"/><Relationship Id="rId4" Type="http://schemas.openxmlformats.org/officeDocument/2006/relationships/oleObject" Target="file:///D:\My%20Documents\Downloads\Template%20Power%20evaluatoin%20V000(1)-ldr3-yzl5.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F:\R18%20LP%20WUR\code%20for%20112\Template%20Power%20evaluatoin%20V000(1)-ldr5-yzl6.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3.xml"/><Relationship Id="rId4" Type="http://schemas.openxmlformats.org/officeDocument/2006/relationships/oleObject" Target="file:///F:\R18%20LP%20WUR\code%20for%20112\Template%20Power%20evaluatoin%20V000(1)-ldr3-yzl4.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D:\My%20Documents\Downloads\Template%20Power%20evaluatoin%20V000(1)-ldr3-yzl5.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D:\My%20Documents\Downloads\Template%20Power%20evaluatoin%20V000(1)-ldr3-yzl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V000(1)-ldr3-yzl5.xlsx]scheme_power!数据透视表1</c:name>
    <c:fmtId val="-1"/>
  </c:pivotSource>
  <c:chart>
    <c:title>
      <c:tx>
        <c:rich>
          <a:bodyPr rot="0" spcFirstLastPara="1" vertOverflow="ellipsis" vert="horz" wrap="square" anchor="ctr" anchorCtr="1"/>
          <a:lstStyle/>
          <a:p>
            <a:pPr>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Power consumption [unit]</a:t>
            </a:r>
            <a:endParaRPr lang="zh-CN" sz="1000"/>
          </a:p>
        </c:rich>
      </c:tx>
      <c:overlay val="0"/>
      <c:spPr>
        <a:noFill/>
        <a:ln>
          <a:noFill/>
        </a:ln>
        <a:effectLst/>
      </c:spPr>
      <c:txPr>
        <a:bodyPr rot="0" spcFirstLastPara="1" vertOverflow="ellipsis" vert="horz" wrap="square" anchor="ctr" anchorCtr="1"/>
        <a:lstStyle/>
        <a:p>
          <a:pPr>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scheme_power!$B$12</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scheme_power!$A$13:$A$29</c:f>
              <c:multiLvlStrCache>
                <c:ptCount val="11"/>
                <c:lvl>
                  <c:pt idx="0">
                    <c:v>-</c:v>
                  </c:pt>
                  <c:pt idx="1">
                    <c:v>-</c:v>
                  </c:pt>
                  <c:pt idx="2">
                    <c:v>-</c:v>
                  </c:pt>
                  <c:pt idx="3">
                    <c:v>-</c:v>
                  </c:pt>
                  <c:pt idx="4">
                    <c:v>0.01</c:v>
                  </c:pt>
                  <c:pt idx="5">
                    <c:v>0.05</c:v>
                  </c:pt>
                  <c:pt idx="6">
                    <c:v>0.1</c:v>
                  </c:pt>
                  <c:pt idx="7">
                    <c:v>0.5</c:v>
                  </c:pt>
                  <c:pt idx="8">
                    <c:v>1</c:v>
                  </c:pt>
                  <c:pt idx="9">
                    <c:v>2</c:v>
                  </c:pt>
                  <c:pt idx="10">
                    <c:v>4</c:v>
                  </c:pt>
                </c:lvl>
                <c:lvl>
                  <c:pt idx="0">
                    <c:v>eDRX w PEI</c:v>
                  </c:pt>
                  <c:pt idx="1">
                    <c:v>eDRX w/o PEI</c:v>
                  </c:pt>
                  <c:pt idx="2">
                    <c:v>I-DRX paging w PEI</c:v>
                  </c:pt>
                  <c:pt idx="3">
                    <c:v>I-DRX paging w/o PEI</c:v>
                  </c:pt>
                  <c:pt idx="4">
                    <c:v>LP-WUR</c:v>
                  </c:pt>
                </c:lvl>
              </c:multiLvlStrCache>
            </c:multiLvlStrRef>
          </c:cat>
          <c:val>
            <c:numRef>
              <c:f>scheme_power!$B$13:$B$29</c:f>
              <c:numCache>
                <c:formatCode>General</c:formatCode>
                <c:ptCount val="11"/>
                <c:pt idx="0">
                  <c:v>0.19644</c:v>
                </c:pt>
                <c:pt idx="1">
                  <c:v>0.19646</c:v>
                </c:pt>
                <c:pt idx="2">
                  <c:v>2.19</c:v>
                </c:pt>
                <c:pt idx="3">
                  <c:v>2.7690000000000001</c:v>
                </c:pt>
                <c:pt idx="4">
                  <c:v>3.4389000000000003E-2</c:v>
                </c:pt>
                <c:pt idx="5">
                  <c:v>7.4388999999999997E-2</c:v>
                </c:pt>
                <c:pt idx="6">
                  <c:v>0.12439</c:v>
                </c:pt>
                <c:pt idx="7">
                  <c:v>0.52439000000000002</c:v>
                </c:pt>
                <c:pt idx="8">
                  <c:v>1.0244</c:v>
                </c:pt>
                <c:pt idx="9">
                  <c:v>2.0244</c:v>
                </c:pt>
                <c:pt idx="10">
                  <c:v>4.0244</c:v>
                </c:pt>
              </c:numCache>
            </c:numRef>
          </c:val>
          <c:extLst>
            <c:ext xmlns:c16="http://schemas.microsoft.com/office/drawing/2014/chart" uri="{C3380CC4-5D6E-409C-BE32-E72D297353CC}">
              <c16:uniqueId val="{00000000-1C9C-4F31-A2BA-01C36DCAE3EA}"/>
            </c:ext>
          </c:extLst>
        </c:ser>
        <c:dLbls>
          <c:showLegendKey val="0"/>
          <c:showVal val="1"/>
          <c:showCatName val="0"/>
          <c:showSerName val="0"/>
          <c:showPercent val="0"/>
          <c:showBubbleSize val="0"/>
        </c:dLbls>
        <c:gapWidth val="219"/>
        <c:overlap val="-27"/>
        <c:axId val="12202096"/>
        <c:axId val="353475392"/>
      </c:barChart>
      <c:catAx>
        <c:axId val="12202096"/>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700"/>
                  <a:t>series 1: relative power of LP-WUR</a:t>
                </a:r>
                <a:r>
                  <a:rPr lang="en-US" altLang="zh-CN" sz="700" b="0" i="0" u="none" strike="noStrike" baseline="0">
                    <a:effectLst/>
                  </a:rPr>
                  <a:t> "ON" state</a:t>
                </a:r>
                <a:endParaRPr lang="en-US" sz="700"/>
              </a:p>
              <a:p>
                <a:pPr>
                  <a:defRPr lang="ja-JP" sz="700"/>
                </a:pPr>
                <a:r>
                  <a:rPr lang="en-US" sz="700"/>
                  <a:t>series 2: scheme </a:t>
                </a:r>
              </a:p>
            </c:rich>
          </c:tx>
          <c:layout>
            <c:manualLayout>
              <c:xMode val="edge"/>
              <c:yMode val="edge"/>
              <c:x val="0.35474185903167799"/>
              <c:y val="0.8270028726460260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53475392"/>
        <c:crosses val="autoZero"/>
        <c:auto val="1"/>
        <c:lblAlgn val="ctr"/>
        <c:lblOffset val="100"/>
        <c:noMultiLvlLbl val="0"/>
      </c:catAx>
      <c:valAx>
        <c:axId val="353475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2202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V000(1)-ldr4-yzl5.xlsx]RRM!数据透视表6</c:name>
    <c:fmtId val="-1"/>
  </c:pivotSource>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800"/>
              <a:t>Power consumption* [unit]</a:t>
            </a:r>
          </a:p>
          <a:p>
            <a:pPr marL="0" marR="0" lvl="0" indent="0" algn="ctr" defTabSz="914400" rtl="0" eaLnBrk="1" fontAlgn="auto" latinLnBrk="0" hangingPunct="1">
              <a:lnSpc>
                <a:spcPct val="100000"/>
              </a:lnSpc>
              <a:spcBef>
                <a:spcPts val="0"/>
              </a:spcBef>
              <a:spcAft>
                <a:spcPts val="0"/>
              </a:spcAft>
              <a:buClrTx/>
              <a:buSzTx/>
              <a:buFontTx/>
              <a:buNone/>
              <a:defRPr lang="ja-JP" sz="800"/>
            </a:pPr>
            <a:r>
              <a:rPr lang="en-US" altLang="zh-CN" sz="800" b="0" i="0" u="none" strike="noStrike" baseline="0">
                <a:effectLst/>
              </a:rPr>
              <a:t>Note*: the results are given based on LP-WUS continuously monitoring operation</a:t>
            </a:r>
            <a:endParaRPr lang="zh-CN" sz="80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RRM!$B$12</c:f>
              <c:strCache>
                <c:ptCount val="1"/>
                <c:pt idx="0">
                  <c:v>汇总</c:v>
                </c:pt>
              </c:strCache>
            </c:strRef>
          </c:tx>
          <c:spPr>
            <a:solidFill>
              <a:schemeClr val="accent1"/>
            </a:solidFill>
            <a:ln>
              <a:noFill/>
            </a:ln>
            <a:effectLst/>
          </c:spPr>
          <c:invertIfNegative val="0"/>
          <c:dLbls>
            <c:numFmt formatCode="#,##0.000_);[Red]\(#,##0.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RRM!$A$13:$A$30</c:f>
              <c:multiLvlStrCache>
                <c:ptCount val="7"/>
                <c:lvl>
                  <c:pt idx="0">
                    <c:v>1280</c:v>
                  </c:pt>
                  <c:pt idx="1">
                    <c:v>12800</c:v>
                  </c:pt>
                  <c:pt idx="2">
                    <c:v>25600</c:v>
                  </c:pt>
                  <c:pt idx="3">
                    <c:v>0</c:v>
                  </c:pt>
                  <c:pt idx="4">
                    <c:v>12800</c:v>
                  </c:pt>
                  <c:pt idx="5">
                    <c:v>25600</c:v>
                  </c:pt>
                  <c:pt idx="6">
                    <c:v>0</c:v>
                  </c:pt>
                </c:lvl>
                <c:lvl>
                  <c:pt idx="0">
                    <c:v>MR</c:v>
                  </c:pt>
                  <c:pt idx="1">
                    <c:v>MR+WUR</c:v>
                  </c:pt>
                  <c:pt idx="3">
                    <c:v>WUR</c:v>
                  </c:pt>
                  <c:pt idx="4">
                    <c:v>MR+WUR</c:v>
                  </c:pt>
                  <c:pt idx="6">
                    <c:v>WUR</c:v>
                  </c:pt>
                </c:lvl>
                <c:lvl>
                  <c:pt idx="0">
                    <c:v>-</c:v>
                  </c:pt>
                  <c:pt idx="1">
                    <c:v>0.1</c:v>
                  </c:pt>
                  <c:pt idx="4">
                    <c:v>2</c:v>
                  </c:pt>
                </c:lvl>
                <c:lvl>
                  <c:pt idx="0">
                    <c:v>I-DRX paging w PEI</c:v>
                  </c:pt>
                  <c:pt idx="1">
                    <c:v>LP-WUR</c:v>
                  </c:pt>
                </c:lvl>
              </c:multiLvlStrCache>
            </c:multiLvlStrRef>
          </c:cat>
          <c:val>
            <c:numRef>
              <c:f>RRM!$B$13:$B$30</c:f>
              <c:numCache>
                <c:formatCode>General</c:formatCode>
                <c:ptCount val="7"/>
                <c:pt idx="0">
                  <c:v>2.19</c:v>
                </c:pt>
                <c:pt idx="1">
                  <c:v>1.8883000000000001</c:v>
                </c:pt>
                <c:pt idx="2">
                  <c:v>1.0061</c:v>
                </c:pt>
                <c:pt idx="3">
                  <c:v>0.12395</c:v>
                </c:pt>
                <c:pt idx="4">
                  <c:v>3.7883</c:v>
                </c:pt>
                <c:pt idx="5">
                  <c:v>2.90608333333333</c:v>
                </c:pt>
                <c:pt idx="6">
                  <c:v>2.0239500000000001</c:v>
                </c:pt>
              </c:numCache>
            </c:numRef>
          </c:val>
          <c:extLst>
            <c:ext xmlns:c16="http://schemas.microsoft.com/office/drawing/2014/chart" uri="{C3380CC4-5D6E-409C-BE32-E72D297353CC}">
              <c16:uniqueId val="{00000000-33F1-49F5-BB0B-660E45C7B9A8}"/>
            </c:ext>
          </c:extLst>
        </c:ser>
        <c:dLbls>
          <c:showLegendKey val="0"/>
          <c:showVal val="1"/>
          <c:showCatName val="0"/>
          <c:showSerName val="0"/>
          <c:showPercent val="0"/>
          <c:showBubbleSize val="0"/>
        </c:dLbls>
        <c:gapWidth val="219"/>
        <c:overlap val="-27"/>
        <c:axId val="500789952"/>
        <c:axId val="482940000"/>
      </c:barChart>
      <c:catAx>
        <c:axId val="500789952"/>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RRM measurement period by MR  [ms]</a:t>
                </a:r>
                <a:endParaRPr lang="zh-CN"/>
              </a:p>
              <a:p>
                <a:pPr>
                  <a:defRPr lang="ja-JP"/>
                </a:pPr>
                <a:r>
                  <a:rPr lang="en-US"/>
                  <a:t>series 2: RRM measuremed by MR/WUR/MR+WUR</a:t>
                </a:r>
              </a:p>
              <a:p>
                <a:pPr>
                  <a:defRPr lang="ja-JP"/>
                </a:pPr>
                <a:r>
                  <a:rPr lang="en-US"/>
                  <a:t>series 3: relative power of LP-WUR "ON" state</a:t>
                </a:r>
              </a:p>
              <a:p>
                <a:pPr>
                  <a:defRPr lang="ja-JP"/>
                </a:pPr>
                <a:r>
                  <a:rPr lang="en-US"/>
                  <a:t>series 4: scheme</a:t>
                </a:r>
              </a:p>
            </c:rich>
          </c:tx>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0000"/>
        <c:crosses val="autoZero"/>
        <c:auto val="1"/>
        <c:lblAlgn val="ctr"/>
        <c:lblOffset val="100"/>
        <c:noMultiLvlLbl val="0"/>
      </c:catAx>
      <c:valAx>
        <c:axId val="482940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00789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V000(1)-ldr5-yzl6.xlsx]RRM非连续!数据透视表6</c:name>
    <c:fmtId val="-1"/>
  </c:pivotSource>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p>
          <a:p>
            <a:pPr marL="0" marR="0" lvl="0" indent="0" algn="ctr" defTabSz="914400" rtl="0" eaLnBrk="1" fontAlgn="auto" latinLnBrk="0" hangingPunct="1">
              <a:lnSpc>
                <a:spcPct val="100000"/>
              </a:lnSpc>
              <a:spcBef>
                <a:spcPts val="0"/>
              </a:spcBef>
              <a:spcAft>
                <a:spcPts val="0"/>
              </a:spcAft>
              <a:buClrTx/>
              <a:buSzTx/>
              <a:buFontTx/>
              <a:buNone/>
              <a:defRPr lang="ja-JP"/>
            </a:pPr>
            <a:r>
              <a:rPr lang="en-US" altLang="zh-CN"/>
              <a:t>Note*: the results are given based on LP-WUS discontinuously monitoring operation</a:t>
            </a:r>
          </a:p>
          <a:p>
            <a:pPr marL="0" marR="0" lvl="0" indent="0" algn="ctr" defTabSz="914400" rtl="0" eaLnBrk="1" fontAlgn="auto" latinLnBrk="0" hangingPunct="1">
              <a:lnSpc>
                <a:spcPct val="100000"/>
              </a:lnSpc>
              <a:spcBef>
                <a:spcPts val="0"/>
              </a:spcBef>
              <a:spcAft>
                <a:spcPts val="0"/>
              </a:spcAft>
              <a:buClrTx/>
              <a:buSzTx/>
              <a:buFontTx/>
              <a:buNone/>
              <a:defRPr lang="ja-JP"/>
            </a:pPr>
            <a:endParaRPr lang="zh-CN"/>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4.6764013924940701E-2"/>
          <c:y val="0.19315715782283799"/>
          <c:w val="0.92898019776193896"/>
          <c:h val="0.31404122691226799"/>
        </c:manualLayout>
      </c:layout>
      <c:barChart>
        <c:barDir val="col"/>
        <c:grouping val="clustered"/>
        <c:varyColors val="0"/>
        <c:ser>
          <c:idx val="0"/>
          <c:order val="0"/>
          <c:tx>
            <c:strRef>
              <c:f>RRM非连续!$B$12</c:f>
              <c:strCache>
                <c:ptCount val="1"/>
                <c:pt idx="0">
                  <c:v>汇总</c:v>
                </c:pt>
              </c:strCache>
            </c:strRef>
          </c:tx>
          <c:spPr>
            <a:solidFill>
              <a:schemeClr val="accent1"/>
            </a:solidFill>
            <a:ln>
              <a:noFill/>
            </a:ln>
            <a:effectLst/>
          </c:spPr>
          <c:invertIfNegative val="0"/>
          <c:dLbls>
            <c:numFmt formatCode="#,##0.000_);[Red]\(#,##0.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RRM非连续!$A$13:$A$30</c:f>
              <c:multiLvlStrCache>
                <c:ptCount val="7"/>
                <c:lvl>
                  <c:pt idx="0">
                    <c:v>1280</c:v>
                  </c:pt>
                  <c:pt idx="1">
                    <c:v>12800</c:v>
                  </c:pt>
                  <c:pt idx="2">
                    <c:v>25600</c:v>
                  </c:pt>
                  <c:pt idx="3">
                    <c:v>0</c:v>
                  </c:pt>
                  <c:pt idx="4">
                    <c:v>12800</c:v>
                  </c:pt>
                  <c:pt idx="5">
                    <c:v>25600</c:v>
                  </c:pt>
                  <c:pt idx="6">
                    <c:v>0</c:v>
                  </c:pt>
                </c:lvl>
                <c:lvl>
                  <c:pt idx="0">
                    <c:v>MR</c:v>
                  </c:pt>
                  <c:pt idx="1">
                    <c:v>MR+WUR</c:v>
                  </c:pt>
                  <c:pt idx="3">
                    <c:v>WUR</c:v>
                  </c:pt>
                  <c:pt idx="4">
                    <c:v>MR+WUR</c:v>
                  </c:pt>
                  <c:pt idx="6">
                    <c:v>WUR</c:v>
                  </c:pt>
                </c:lvl>
                <c:lvl>
                  <c:pt idx="0">
                    <c:v>-</c:v>
                  </c:pt>
                  <c:pt idx="1">
                    <c:v>0.1</c:v>
                  </c:pt>
                  <c:pt idx="4">
                    <c:v>2</c:v>
                  </c:pt>
                </c:lvl>
                <c:lvl>
                  <c:pt idx="0">
                    <c:v>I-DRX paging w PEI</c:v>
                  </c:pt>
                  <c:pt idx="1">
                    <c:v>LP-WUR</c:v>
                  </c:pt>
                </c:lvl>
              </c:multiLvlStrCache>
            </c:multiLvlStrRef>
          </c:cat>
          <c:val>
            <c:numRef>
              <c:f>RRM非连续!$B$13:$B$30</c:f>
              <c:numCache>
                <c:formatCode>General</c:formatCode>
                <c:ptCount val="7"/>
                <c:pt idx="0">
                  <c:v>2.19</c:v>
                </c:pt>
                <c:pt idx="1">
                  <c:v>1.8075000000000001</c:v>
                </c:pt>
                <c:pt idx="2">
                  <c:v>0.91964999999999997</c:v>
                </c:pt>
                <c:pt idx="3">
                  <c:v>2.9848571428571401E-2</c:v>
                </c:pt>
                <c:pt idx="4">
                  <c:v>2.17855</c:v>
                </c:pt>
                <c:pt idx="5">
                  <c:v>1.1720999999999999</c:v>
                </c:pt>
                <c:pt idx="6">
                  <c:v>0.123878</c:v>
                </c:pt>
              </c:numCache>
            </c:numRef>
          </c:val>
          <c:extLst>
            <c:ext xmlns:c16="http://schemas.microsoft.com/office/drawing/2014/chart" uri="{C3380CC4-5D6E-409C-BE32-E72D297353CC}">
              <c16:uniqueId val="{00000000-A050-4C04-AA3A-5B0483A2511D}"/>
            </c:ext>
          </c:extLst>
        </c:ser>
        <c:dLbls>
          <c:showLegendKey val="0"/>
          <c:showVal val="1"/>
          <c:showCatName val="0"/>
          <c:showSerName val="0"/>
          <c:showPercent val="0"/>
          <c:showBubbleSize val="0"/>
        </c:dLbls>
        <c:gapWidth val="219"/>
        <c:overlap val="-27"/>
        <c:axId val="500789952"/>
        <c:axId val="482940000"/>
      </c:barChart>
      <c:catAx>
        <c:axId val="500789952"/>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RRM measurement period by MR  [ms]</a:t>
                </a:r>
                <a:endParaRPr lang="zh-CN"/>
              </a:p>
              <a:p>
                <a:pPr>
                  <a:defRPr lang="ja-JP"/>
                </a:pPr>
                <a:r>
                  <a:rPr lang="en-US"/>
                  <a:t>series 2: RRM measuremed by MR/WUR/MR+WUR</a:t>
                </a:r>
              </a:p>
              <a:p>
                <a:pPr>
                  <a:defRPr lang="ja-JP"/>
                </a:pPr>
                <a:r>
                  <a:rPr lang="en-US"/>
                  <a:t>series 3: relative power of LP-WUR "ON" state</a:t>
                </a:r>
              </a:p>
              <a:p>
                <a:pPr>
                  <a:defRPr lang="ja-JP"/>
                </a:pPr>
                <a:r>
                  <a:rPr lang="en-US"/>
                  <a:t>series 4: scheme</a:t>
                </a:r>
                <a:endParaRPr lang="zh-CN"/>
              </a:p>
            </c:rich>
          </c:tx>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0000"/>
        <c:crosses val="autoZero"/>
        <c:auto val="1"/>
        <c:lblAlgn val="ctr"/>
        <c:lblOffset val="100"/>
        <c:noMultiLvlLbl val="0"/>
      </c:catAx>
      <c:valAx>
        <c:axId val="482940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00789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V000(1)-ldr5-yzl6.xlsx]RRM-latency!数据透视表6</c:name>
    <c:fmtId val="-1"/>
  </c:pivotSource>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800"/>
              <a:t>Latency [ms]</a:t>
            </a:r>
          </a:p>
          <a:p>
            <a:pPr marL="0" marR="0" lvl="0" indent="0" algn="ctr" defTabSz="914400" rtl="0" eaLnBrk="1" fontAlgn="auto" latinLnBrk="0" hangingPunct="1">
              <a:lnSpc>
                <a:spcPct val="100000"/>
              </a:lnSpc>
              <a:spcBef>
                <a:spcPts val="0"/>
              </a:spcBef>
              <a:spcAft>
                <a:spcPts val="0"/>
              </a:spcAft>
              <a:buClrTx/>
              <a:buSzTx/>
              <a:buFontTx/>
              <a:buNone/>
              <a:defRPr lang="ja-JP" sz="800"/>
            </a:pPr>
            <a:r>
              <a:rPr lang="en-US" altLang="zh-CN" sz="800"/>
              <a:t>Note*: the results are given based on LP-WUS continuously monitoring operation</a:t>
            </a:r>
          </a:p>
        </c:rich>
      </c:tx>
      <c:layout>
        <c:manualLayout>
          <c:xMode val="edge"/>
          <c:yMode val="edge"/>
          <c:x val="0.20551806162046701"/>
          <c:y val="6.7356266538369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6.4623184505464906E-2"/>
          <c:y val="0.25556891989415398"/>
          <c:w val="0.91112102718141497"/>
          <c:h val="0.25151352713097502"/>
        </c:manualLayout>
      </c:layout>
      <c:barChart>
        <c:barDir val="col"/>
        <c:grouping val="clustered"/>
        <c:varyColors val="0"/>
        <c:ser>
          <c:idx val="0"/>
          <c:order val="0"/>
          <c:tx>
            <c:strRef>
              <c:f>'RRM-latency'!$B$12</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'RRM-latency'!$A$13:$A$30</c:f>
              <c:multiLvlStrCache>
                <c:ptCount val="7"/>
                <c:lvl>
                  <c:pt idx="0">
                    <c:v>1280</c:v>
                  </c:pt>
                  <c:pt idx="1">
                    <c:v>12800</c:v>
                  </c:pt>
                  <c:pt idx="2">
                    <c:v>25600</c:v>
                  </c:pt>
                  <c:pt idx="3">
                    <c:v>0</c:v>
                  </c:pt>
                  <c:pt idx="4">
                    <c:v>12800</c:v>
                  </c:pt>
                  <c:pt idx="5">
                    <c:v>25600</c:v>
                  </c:pt>
                  <c:pt idx="6">
                    <c:v>0</c:v>
                  </c:pt>
                </c:lvl>
                <c:lvl>
                  <c:pt idx="0">
                    <c:v>MR</c:v>
                  </c:pt>
                  <c:pt idx="1">
                    <c:v>MR+WUR</c:v>
                  </c:pt>
                  <c:pt idx="3">
                    <c:v>WUR</c:v>
                  </c:pt>
                  <c:pt idx="4">
                    <c:v>MR+WUR</c:v>
                  </c:pt>
                  <c:pt idx="6">
                    <c:v>WUR</c:v>
                  </c:pt>
                </c:lvl>
                <c:lvl>
                  <c:pt idx="0">
                    <c:v>-</c:v>
                  </c:pt>
                  <c:pt idx="1">
                    <c:v>0.1</c:v>
                  </c:pt>
                  <c:pt idx="4">
                    <c:v>2</c:v>
                  </c:pt>
                </c:lvl>
                <c:lvl>
                  <c:pt idx="0">
                    <c:v>I-DRX paging w PEI</c:v>
                  </c:pt>
                  <c:pt idx="1">
                    <c:v>LP-WUR</c:v>
                  </c:pt>
                </c:lvl>
              </c:multiLvlStrCache>
            </c:multiLvlStrRef>
          </c:cat>
          <c:val>
            <c:numRef>
              <c:f>'RRM-latency'!$B$13:$B$30</c:f>
              <c:numCache>
                <c:formatCode>General</c:formatCode>
                <c:ptCount val="7"/>
                <c:pt idx="0">
                  <c:v>646.48900000000003</c:v>
                </c:pt>
                <c:pt idx="1">
                  <c:v>846.23850000000004</c:v>
                </c:pt>
                <c:pt idx="2">
                  <c:v>1013.98115</c:v>
                </c:pt>
                <c:pt idx="3">
                  <c:v>1152.5808999999999</c:v>
                </c:pt>
                <c:pt idx="4">
                  <c:v>846.23850000000004</c:v>
                </c:pt>
                <c:pt idx="5">
                  <c:v>1013.98115</c:v>
                </c:pt>
                <c:pt idx="6">
                  <c:v>1152.5808999999999</c:v>
                </c:pt>
              </c:numCache>
            </c:numRef>
          </c:val>
          <c:extLst>
            <c:ext xmlns:c16="http://schemas.microsoft.com/office/drawing/2014/chart" uri="{C3380CC4-5D6E-409C-BE32-E72D297353CC}">
              <c16:uniqueId val="{00000000-6915-4AE5-89EC-858BC536AE96}"/>
            </c:ext>
          </c:extLst>
        </c:ser>
        <c:dLbls>
          <c:showLegendKey val="0"/>
          <c:showVal val="1"/>
          <c:showCatName val="0"/>
          <c:showSerName val="0"/>
          <c:showPercent val="0"/>
          <c:showBubbleSize val="0"/>
        </c:dLbls>
        <c:gapWidth val="219"/>
        <c:overlap val="-27"/>
        <c:axId val="500789952"/>
        <c:axId val="482940000"/>
      </c:barChart>
      <c:catAx>
        <c:axId val="500789952"/>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RRM measurement period by MR  [ms]</a:t>
                </a:r>
                <a:endParaRPr lang="zh-CN"/>
              </a:p>
              <a:p>
                <a:pPr>
                  <a:defRPr lang="ja-JP"/>
                </a:pPr>
                <a:r>
                  <a:rPr lang="en-US"/>
                  <a:t>series 2: RRM measuremed by MR/WUR/MR+WUR</a:t>
                </a:r>
              </a:p>
              <a:p>
                <a:pPr>
                  <a:defRPr lang="ja-JP"/>
                </a:pPr>
                <a:r>
                  <a:rPr lang="en-US"/>
                  <a:t>series 3: relative power of LP-WUR</a:t>
                </a:r>
              </a:p>
              <a:p>
                <a:pPr>
                  <a:defRPr lang="ja-JP"/>
                </a:pPr>
                <a:r>
                  <a:rPr lang="en-US"/>
                  <a:t>series 4: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0000"/>
        <c:crosses val="autoZero"/>
        <c:auto val="1"/>
        <c:lblAlgn val="ctr"/>
        <c:lblOffset val="100"/>
        <c:noMultiLvlLbl val="0"/>
      </c:catAx>
      <c:valAx>
        <c:axId val="482940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00789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V000(1)-ldr4-yzl5.xlsx]paging-rate!数据透视表4</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'paging-rate'!$B$11</c:f>
              <c:strCache>
                <c:ptCount val="1"/>
                <c:pt idx="0">
                  <c:v>汇总</c:v>
                </c:pt>
              </c:strCache>
            </c:strRef>
          </c:tx>
          <c:spPr>
            <a:solidFill>
              <a:schemeClr val="accent1"/>
            </a:solidFill>
            <a:ln>
              <a:noFill/>
            </a:ln>
            <a:effectLst/>
          </c:spPr>
          <c:invertIfNegative val="0"/>
          <c:dLbls>
            <c:numFmt formatCode="#,##0.000_);[Red]\(#,##0.0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'paging-rate'!$A$12:$A$32</c:f>
              <c:multiLvlStrCache>
                <c:ptCount val="12"/>
                <c:lvl>
                  <c:pt idx="0">
                    <c:v>0.001</c:v>
                  </c:pt>
                  <c:pt idx="1">
                    <c:v>1</c:v>
                  </c:pt>
                  <c:pt idx="2">
                    <c:v>0.001</c:v>
                  </c:pt>
                  <c:pt idx="3">
                    <c:v>1</c:v>
                  </c:pt>
                  <c:pt idx="4">
                    <c:v>0.001</c:v>
                  </c:pt>
                  <c:pt idx="5">
                    <c:v>1</c:v>
                  </c:pt>
                  <c:pt idx="6">
                    <c:v>0.001</c:v>
                  </c:pt>
                  <c:pt idx="7">
                    <c:v>1</c:v>
                  </c:pt>
                  <c:pt idx="8">
                    <c:v>0.001</c:v>
                  </c:pt>
                  <c:pt idx="9">
                    <c:v>1</c:v>
                  </c:pt>
                  <c:pt idx="10">
                    <c:v>0.001</c:v>
                  </c:pt>
                  <c:pt idx="11">
                    <c:v>1</c:v>
                  </c:pt>
                </c:lvl>
                <c:lvl>
                  <c:pt idx="0">
                    <c:v>1</c:v>
                  </c:pt>
                  <c:pt idx="2">
                    <c:v>10</c:v>
                  </c:pt>
                  <c:pt idx="4">
                    <c:v>20</c:v>
                  </c:pt>
                  <c:pt idx="6">
                    <c:v>1</c:v>
                  </c:pt>
                  <c:pt idx="8">
                    <c:v>10</c:v>
                  </c:pt>
                  <c:pt idx="10">
                    <c:v>20</c:v>
                  </c:pt>
                </c:lvl>
                <c:lvl>
                  <c:pt idx="0">
                    <c:v>I-DRX paging w PEI</c:v>
                  </c:pt>
                  <c:pt idx="6">
                    <c:v>LP-WUR</c:v>
                  </c:pt>
                </c:lvl>
              </c:multiLvlStrCache>
            </c:multiLvlStrRef>
          </c:cat>
          <c:val>
            <c:numRef>
              <c:f>'paging-rate'!$B$12:$B$32</c:f>
              <c:numCache>
                <c:formatCode>General</c:formatCode>
                <c:ptCount val="12"/>
                <c:pt idx="0">
                  <c:v>2.19</c:v>
                </c:pt>
                <c:pt idx="1">
                  <c:v>2.1901000000000002</c:v>
                </c:pt>
                <c:pt idx="2">
                  <c:v>2.19</c:v>
                </c:pt>
                <c:pt idx="3">
                  <c:v>2.1968000000000001</c:v>
                </c:pt>
                <c:pt idx="4">
                  <c:v>2.19</c:v>
                </c:pt>
                <c:pt idx="5">
                  <c:v>2.2136</c:v>
                </c:pt>
                <c:pt idx="6">
                  <c:v>0.12395</c:v>
                </c:pt>
                <c:pt idx="7">
                  <c:v>0.299611666666667</c:v>
                </c:pt>
                <c:pt idx="8">
                  <c:v>0.125495</c:v>
                </c:pt>
                <c:pt idx="9">
                  <c:v>1.70796666666667</c:v>
                </c:pt>
                <c:pt idx="10">
                  <c:v>0.12731500000000001</c:v>
                </c:pt>
                <c:pt idx="11">
                  <c:v>2.9130333333333298</c:v>
                </c:pt>
              </c:numCache>
            </c:numRef>
          </c:val>
          <c:extLst>
            <c:ext xmlns:c16="http://schemas.microsoft.com/office/drawing/2014/chart" uri="{C3380CC4-5D6E-409C-BE32-E72D297353CC}">
              <c16:uniqueId val="{00000000-B309-43EA-BD06-E31771849215}"/>
            </c:ext>
          </c:extLst>
        </c:ser>
        <c:dLbls>
          <c:showLegendKey val="0"/>
          <c:showVal val="1"/>
          <c:showCatName val="0"/>
          <c:showSerName val="0"/>
          <c:showPercent val="0"/>
          <c:showBubbleSize val="0"/>
        </c:dLbls>
        <c:gapWidth val="219"/>
        <c:overlap val="-27"/>
        <c:axId val="592226016"/>
        <c:axId val="497058512"/>
      </c:barChart>
      <c:catAx>
        <c:axId val="592226016"/>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paging UE rate [%]</a:t>
                </a:r>
                <a:endParaRPr lang="zh-CN"/>
              </a:p>
              <a:p>
                <a:pPr>
                  <a:defRPr lang="ja-JP"/>
                </a:pPr>
                <a:r>
                  <a:rPr lang="en-US"/>
                  <a:t>series 2: number of UEs in each group</a:t>
                </a:r>
                <a:endParaRPr lang="zh-CN"/>
              </a:p>
              <a:p>
                <a:pPr>
                  <a:defRPr lang="ja-JP"/>
                </a:pPr>
                <a:r>
                  <a:rPr lang="en-US"/>
                  <a:t>series 3: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58512"/>
        <c:crosses val="autoZero"/>
        <c:auto val="1"/>
        <c:lblAlgn val="ctr"/>
        <c:lblOffset val="100"/>
        <c:noMultiLvlLbl val="0"/>
      </c:catAx>
      <c:valAx>
        <c:axId val="4970585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922260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V000(1)-ldr4-yzl5.xlsx]paging-rate-latency!数据透视表4</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'paging-rate-latency'!$B$10</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'paging-rate-latency'!$A$11:$A$31</c:f>
              <c:multiLvlStrCache>
                <c:ptCount val="12"/>
                <c:lvl>
                  <c:pt idx="0">
                    <c:v>0.001</c:v>
                  </c:pt>
                  <c:pt idx="1">
                    <c:v>1</c:v>
                  </c:pt>
                  <c:pt idx="2">
                    <c:v>0.001</c:v>
                  </c:pt>
                  <c:pt idx="3">
                    <c:v>1</c:v>
                  </c:pt>
                  <c:pt idx="4">
                    <c:v>0.001</c:v>
                  </c:pt>
                  <c:pt idx="5">
                    <c:v>1</c:v>
                  </c:pt>
                  <c:pt idx="6">
                    <c:v>0.001</c:v>
                  </c:pt>
                  <c:pt idx="7">
                    <c:v>1</c:v>
                  </c:pt>
                  <c:pt idx="8">
                    <c:v>0.001</c:v>
                  </c:pt>
                  <c:pt idx="9">
                    <c:v>1</c:v>
                  </c:pt>
                  <c:pt idx="10">
                    <c:v>0.001</c:v>
                  </c:pt>
                  <c:pt idx="11">
                    <c:v>1</c:v>
                  </c:pt>
                </c:lvl>
                <c:lvl>
                  <c:pt idx="0">
                    <c:v>1</c:v>
                  </c:pt>
                  <c:pt idx="2">
                    <c:v>10</c:v>
                  </c:pt>
                  <c:pt idx="4">
                    <c:v>20</c:v>
                  </c:pt>
                  <c:pt idx="6">
                    <c:v>1</c:v>
                  </c:pt>
                  <c:pt idx="8">
                    <c:v>10</c:v>
                  </c:pt>
                  <c:pt idx="10">
                    <c:v>20</c:v>
                  </c:pt>
                </c:lvl>
                <c:lvl>
                  <c:pt idx="0">
                    <c:v>I-DRX paging w PEI</c:v>
                  </c:pt>
                  <c:pt idx="6">
                    <c:v>LP-WUR</c:v>
                  </c:pt>
                </c:lvl>
              </c:multiLvlStrCache>
            </c:multiLvlStrRef>
          </c:cat>
          <c:val>
            <c:numRef>
              <c:f>'paging-rate-latency'!$B$11:$B$31</c:f>
              <c:numCache>
                <c:formatCode>0.0_ </c:formatCode>
                <c:ptCount val="12"/>
                <c:pt idx="0">
                  <c:v>646.48900000000003</c:v>
                </c:pt>
                <c:pt idx="1">
                  <c:v>632.96879999999999</c:v>
                </c:pt>
                <c:pt idx="2">
                  <c:v>643.15620000000001</c:v>
                </c:pt>
                <c:pt idx="3">
                  <c:v>632.57079999999996</c:v>
                </c:pt>
                <c:pt idx="4">
                  <c:v>630.86969999999997</c:v>
                </c:pt>
                <c:pt idx="5">
                  <c:v>654.55989999999997</c:v>
                </c:pt>
                <c:pt idx="6">
                  <c:v>1137.0762999999999</c:v>
                </c:pt>
                <c:pt idx="7">
                  <c:v>1150.1612500000001</c:v>
                </c:pt>
                <c:pt idx="8">
                  <c:v>1131.12375</c:v>
                </c:pt>
                <c:pt idx="9">
                  <c:v>1093.4528499999999</c:v>
                </c:pt>
                <c:pt idx="10">
                  <c:v>1141.4203500000001</c:v>
                </c:pt>
                <c:pt idx="11">
                  <c:v>1052.24045</c:v>
                </c:pt>
              </c:numCache>
            </c:numRef>
          </c:val>
          <c:extLst>
            <c:ext xmlns:c16="http://schemas.microsoft.com/office/drawing/2014/chart" uri="{C3380CC4-5D6E-409C-BE32-E72D297353CC}">
              <c16:uniqueId val="{00000000-6187-4EB3-A923-CFDF90FB8F6A}"/>
            </c:ext>
          </c:extLst>
        </c:ser>
        <c:dLbls>
          <c:showLegendKey val="0"/>
          <c:showVal val="1"/>
          <c:showCatName val="0"/>
          <c:showSerName val="0"/>
          <c:showPercent val="0"/>
          <c:showBubbleSize val="0"/>
        </c:dLbls>
        <c:gapWidth val="219"/>
        <c:overlap val="-27"/>
        <c:axId val="592226016"/>
        <c:axId val="497058512"/>
      </c:barChart>
      <c:catAx>
        <c:axId val="592226016"/>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paging UE rate [%]</a:t>
                </a:r>
                <a:endParaRPr lang="zh-CN"/>
              </a:p>
              <a:p>
                <a:pPr>
                  <a:defRPr lang="ja-JP"/>
                </a:pPr>
                <a:r>
                  <a:rPr lang="en-US"/>
                  <a:t>series 2: number of UEs in each group</a:t>
                </a:r>
                <a:endParaRPr lang="zh-CN"/>
              </a:p>
              <a:p>
                <a:pPr>
                  <a:defRPr lang="ja-JP"/>
                </a:pPr>
                <a:r>
                  <a:rPr lang="en-US"/>
                  <a:t>series 3: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58512"/>
        <c:crosses val="autoZero"/>
        <c:auto val="1"/>
        <c:lblAlgn val="ctr"/>
        <c:lblOffset val="100"/>
        <c:noMultiLvlLbl val="0"/>
      </c:catAx>
      <c:valAx>
        <c:axId val="49705851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922260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V000(1)-ldr4-yzl5.xlsx]ramp up time!数据透视表7</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'ramp up time'!$B$10</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'ramp up time'!$A$11:$A$38</c:f>
              <c:multiLvlStrCache>
                <c:ptCount val="14"/>
                <c:lvl>
                  <c:pt idx="0">
                    <c:v>per group</c:v>
                  </c:pt>
                  <c:pt idx="1">
                    <c:v>per UE</c:v>
                  </c:pt>
                  <c:pt idx="2">
                    <c:v>per group</c:v>
                  </c:pt>
                  <c:pt idx="3">
                    <c:v>per UE</c:v>
                  </c:pt>
                  <c:pt idx="4">
                    <c:v>per group</c:v>
                  </c:pt>
                  <c:pt idx="5">
                    <c:v>per UE</c:v>
                  </c:pt>
                  <c:pt idx="6">
                    <c:v>per group</c:v>
                  </c:pt>
                  <c:pt idx="7">
                    <c:v>per UE</c:v>
                  </c:pt>
                  <c:pt idx="8">
                    <c:v>per group</c:v>
                  </c:pt>
                  <c:pt idx="9">
                    <c:v>per UE</c:v>
                  </c:pt>
                  <c:pt idx="10">
                    <c:v>per group</c:v>
                  </c:pt>
                  <c:pt idx="11">
                    <c:v>per UE</c:v>
                  </c:pt>
                  <c:pt idx="12">
                    <c:v>per group</c:v>
                  </c:pt>
                  <c:pt idx="13">
                    <c:v>per UE</c:v>
                  </c:pt>
                </c:lvl>
                <c:lvl>
                  <c:pt idx="0">
                    <c:v>-</c:v>
                  </c:pt>
                  <c:pt idx="2">
                    <c:v>100</c:v>
                  </c:pt>
                  <c:pt idx="4">
                    <c:v>200</c:v>
                  </c:pt>
                  <c:pt idx="6">
                    <c:v>100</c:v>
                  </c:pt>
                  <c:pt idx="8">
                    <c:v>200</c:v>
                  </c:pt>
                  <c:pt idx="10">
                    <c:v>100</c:v>
                  </c:pt>
                  <c:pt idx="12">
                    <c:v>200</c:v>
                  </c:pt>
                </c:lvl>
                <c:lvl>
                  <c:pt idx="0">
                    <c:v>-</c:v>
                  </c:pt>
                  <c:pt idx="2">
                    <c:v>100</c:v>
                  </c:pt>
                  <c:pt idx="6">
                    <c:v>400</c:v>
                  </c:pt>
                  <c:pt idx="10">
                    <c:v>800</c:v>
                  </c:pt>
                </c:lvl>
                <c:lvl>
                  <c:pt idx="0">
                    <c:v>I-DRX paging w PEI</c:v>
                  </c:pt>
                  <c:pt idx="2">
                    <c:v>LP-WUR</c:v>
                  </c:pt>
                </c:lvl>
              </c:multiLvlStrCache>
            </c:multiLvlStrRef>
          </c:cat>
          <c:val>
            <c:numRef>
              <c:f>'ramp up time'!$B$11:$B$38</c:f>
              <c:numCache>
                <c:formatCode>General</c:formatCode>
                <c:ptCount val="14"/>
                <c:pt idx="0">
                  <c:v>2.1968000000000001</c:v>
                </c:pt>
                <c:pt idx="1">
                  <c:v>2.1901000000000002</c:v>
                </c:pt>
                <c:pt idx="2">
                  <c:v>0.45430166666666699</c:v>
                </c:pt>
                <c:pt idx="3">
                  <c:v>0.15353333333333299</c:v>
                </c:pt>
                <c:pt idx="4">
                  <c:v>0.52842500000000003</c:v>
                </c:pt>
                <c:pt idx="5">
                  <c:v>0.16245000000000001</c:v>
                </c:pt>
                <c:pt idx="6">
                  <c:v>1.70796666666667</c:v>
                </c:pt>
                <c:pt idx="7">
                  <c:v>0.299611666666667</c:v>
                </c:pt>
                <c:pt idx="8">
                  <c:v>1.77701666666667</c:v>
                </c:pt>
                <c:pt idx="9">
                  <c:v>0.30844500000000002</c:v>
                </c:pt>
                <c:pt idx="10">
                  <c:v>3.6986833333333302</c:v>
                </c:pt>
                <c:pt idx="11">
                  <c:v>0.54217333333333295</c:v>
                </c:pt>
                <c:pt idx="12">
                  <c:v>3.7513000000000001</c:v>
                </c:pt>
                <c:pt idx="13">
                  <c:v>0.55044000000000004</c:v>
                </c:pt>
              </c:numCache>
            </c:numRef>
          </c:val>
          <c:extLst>
            <c:ext xmlns:c16="http://schemas.microsoft.com/office/drawing/2014/chart" uri="{C3380CC4-5D6E-409C-BE32-E72D297353CC}">
              <c16:uniqueId val="{00000000-257E-4D6E-AF99-F76AAA74DED1}"/>
            </c:ext>
          </c:extLst>
        </c:ser>
        <c:dLbls>
          <c:showLegendKey val="0"/>
          <c:showVal val="1"/>
          <c:showCatName val="0"/>
          <c:showSerName val="0"/>
          <c:showPercent val="0"/>
          <c:showBubbleSize val="0"/>
        </c:dLbls>
        <c:gapWidth val="219"/>
        <c:overlap val="-27"/>
        <c:axId val="592217216"/>
        <c:axId val="482964128"/>
      </c:barChart>
      <c:catAx>
        <c:axId val="592217216"/>
        <c:scaling>
          <c:orientation val="minMax"/>
        </c:scaling>
        <c:delete val="0"/>
        <c:axPos val="b"/>
        <c:title>
          <c:tx>
            <c:rich>
              <a:bodyPr rot="0" spcFirstLastPara="1" vertOverflow="ellipsis" vert="horz" wrap="square" anchor="ctr" anchorCtr="1"/>
              <a:lstStyle/>
              <a:p>
                <a:pPr algn="ctr" rtl="0">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per UE/group</a:t>
                </a:r>
                <a:r>
                  <a:rPr lang="en-US" baseline="0"/>
                  <a:t> paging</a:t>
                </a:r>
                <a:endParaRPr lang="en-US"/>
              </a:p>
              <a:p>
                <a:pPr algn="ctr" rtl="0">
                  <a:defRPr lang="ja-JP"/>
                </a:pPr>
                <a:r>
                  <a:rPr lang="en-US"/>
                  <a:t>series</a:t>
                </a:r>
                <a:r>
                  <a:rPr lang="en-US" baseline="0"/>
                  <a:t> 2: </a:t>
                </a:r>
                <a:r>
                  <a:rPr lang="en-US"/>
                  <a:t>time X(100ms for 5 SSB, 200ms for 10 SSB)</a:t>
                </a:r>
                <a:endParaRPr lang="zh-CN"/>
              </a:p>
              <a:p>
                <a:pPr algn="ctr" rtl="0">
                  <a:defRPr lang="ja-JP"/>
                </a:pPr>
                <a:r>
                  <a:rPr lang="en-US"/>
                  <a:t>series 3: ramp up time for ultra-deep sleep</a:t>
                </a:r>
                <a:endParaRPr lang="zh-CN"/>
              </a:p>
              <a:p>
                <a:pPr algn="ctr" rtl="0">
                  <a:defRPr lang="ja-JP"/>
                </a:pPr>
                <a:r>
                  <a:rPr lang="en-US"/>
                  <a:t>series 4: scheme</a:t>
                </a:r>
                <a:endParaRPr lang="zh-CN"/>
              </a:p>
            </c:rich>
          </c:tx>
          <c:overlay val="0"/>
          <c:spPr>
            <a:noFill/>
            <a:ln>
              <a:noFill/>
            </a:ln>
            <a:effectLst/>
          </c:spPr>
          <c:txPr>
            <a:bodyPr rot="0" spcFirstLastPara="1" vertOverflow="ellipsis" vert="horz" wrap="square" anchor="ctr" anchorCtr="1"/>
            <a:lstStyle/>
            <a:p>
              <a:pPr algn="ctr" rtl="0">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64128"/>
        <c:crosses val="autoZero"/>
        <c:auto val="1"/>
        <c:lblAlgn val="ctr"/>
        <c:lblOffset val="100"/>
        <c:noMultiLvlLbl val="0"/>
      </c:catAx>
      <c:valAx>
        <c:axId val="48296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92217216"/>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V000(1)-ldr4-yzl5.xlsx]ramp up time-latency!数据透视表7</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3776141819097293E-2"/>
          <c:y val="0.15562865059080899"/>
          <c:w val="0.901968069867783"/>
          <c:h val="0.33578968464680597"/>
        </c:manualLayout>
      </c:layout>
      <c:barChart>
        <c:barDir val="col"/>
        <c:grouping val="clustered"/>
        <c:varyColors val="0"/>
        <c:ser>
          <c:idx val="0"/>
          <c:order val="0"/>
          <c:tx>
            <c:strRef>
              <c:f>'ramp up time-latency'!$B$10</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'ramp up time-latency'!$A$11:$A$38</c:f>
              <c:multiLvlStrCache>
                <c:ptCount val="14"/>
                <c:lvl>
                  <c:pt idx="0">
                    <c:v>per group</c:v>
                  </c:pt>
                  <c:pt idx="1">
                    <c:v>per UE</c:v>
                  </c:pt>
                  <c:pt idx="2">
                    <c:v>per group</c:v>
                  </c:pt>
                  <c:pt idx="3">
                    <c:v>per UE</c:v>
                  </c:pt>
                  <c:pt idx="4">
                    <c:v>per group</c:v>
                  </c:pt>
                  <c:pt idx="5">
                    <c:v>per UE</c:v>
                  </c:pt>
                  <c:pt idx="6">
                    <c:v>per group</c:v>
                  </c:pt>
                  <c:pt idx="7">
                    <c:v>per UE</c:v>
                  </c:pt>
                  <c:pt idx="8">
                    <c:v>per group</c:v>
                  </c:pt>
                  <c:pt idx="9">
                    <c:v>per UE</c:v>
                  </c:pt>
                  <c:pt idx="10">
                    <c:v>per group</c:v>
                  </c:pt>
                  <c:pt idx="11">
                    <c:v>per UE</c:v>
                  </c:pt>
                  <c:pt idx="12">
                    <c:v>per group</c:v>
                  </c:pt>
                  <c:pt idx="13">
                    <c:v>per UE</c:v>
                  </c:pt>
                </c:lvl>
                <c:lvl>
                  <c:pt idx="0">
                    <c:v>-</c:v>
                  </c:pt>
                  <c:pt idx="2">
                    <c:v>100</c:v>
                  </c:pt>
                  <c:pt idx="4">
                    <c:v>200</c:v>
                  </c:pt>
                  <c:pt idx="6">
                    <c:v>100</c:v>
                  </c:pt>
                  <c:pt idx="8">
                    <c:v>200</c:v>
                  </c:pt>
                  <c:pt idx="10">
                    <c:v>100</c:v>
                  </c:pt>
                  <c:pt idx="12">
                    <c:v>200</c:v>
                  </c:pt>
                </c:lvl>
                <c:lvl>
                  <c:pt idx="0">
                    <c:v>-</c:v>
                  </c:pt>
                  <c:pt idx="2">
                    <c:v>100</c:v>
                  </c:pt>
                  <c:pt idx="6">
                    <c:v>400</c:v>
                  </c:pt>
                  <c:pt idx="10">
                    <c:v>800</c:v>
                  </c:pt>
                </c:lvl>
                <c:lvl>
                  <c:pt idx="0">
                    <c:v>I-DRX paging w PEI</c:v>
                  </c:pt>
                  <c:pt idx="2">
                    <c:v>LP-WUR</c:v>
                  </c:pt>
                </c:lvl>
              </c:multiLvlStrCache>
            </c:multiLvlStrRef>
          </c:cat>
          <c:val>
            <c:numRef>
              <c:f>'ramp up time-latency'!$B$11:$B$38</c:f>
              <c:numCache>
                <c:formatCode>0.0_ </c:formatCode>
                <c:ptCount val="14"/>
                <c:pt idx="0">
                  <c:v>632.57079999999996</c:v>
                </c:pt>
                <c:pt idx="1">
                  <c:v>632.96879999999999</c:v>
                </c:pt>
                <c:pt idx="2">
                  <c:v>833.63930000000005</c:v>
                </c:pt>
                <c:pt idx="3">
                  <c:v>833.09225000000004</c:v>
                </c:pt>
                <c:pt idx="4">
                  <c:v>936.03930000000003</c:v>
                </c:pt>
                <c:pt idx="5">
                  <c:v>939.97225000000003</c:v>
                </c:pt>
                <c:pt idx="6">
                  <c:v>1110.7592999999999</c:v>
                </c:pt>
                <c:pt idx="7">
                  <c:v>1155.6522500000001</c:v>
                </c:pt>
                <c:pt idx="8">
                  <c:v>1192.0392999999999</c:v>
                </c:pt>
                <c:pt idx="9">
                  <c:v>1240.1322500000001</c:v>
                </c:pt>
                <c:pt idx="10">
                  <c:v>1460.8393000000001</c:v>
                </c:pt>
                <c:pt idx="11">
                  <c:v>1526.21225</c:v>
                </c:pt>
                <c:pt idx="12">
                  <c:v>1551.0793000000001</c:v>
                </c:pt>
                <c:pt idx="13">
                  <c:v>1626.6922500000001</c:v>
                </c:pt>
              </c:numCache>
            </c:numRef>
          </c:val>
          <c:extLst>
            <c:ext xmlns:c16="http://schemas.microsoft.com/office/drawing/2014/chart" uri="{C3380CC4-5D6E-409C-BE32-E72D297353CC}">
              <c16:uniqueId val="{00000000-28AF-493C-809D-347A8ED4DFED}"/>
            </c:ext>
          </c:extLst>
        </c:ser>
        <c:dLbls>
          <c:showLegendKey val="0"/>
          <c:showVal val="1"/>
          <c:showCatName val="0"/>
          <c:showSerName val="0"/>
          <c:showPercent val="0"/>
          <c:showBubbleSize val="0"/>
        </c:dLbls>
        <c:gapWidth val="219"/>
        <c:overlap val="-27"/>
        <c:axId val="592217216"/>
        <c:axId val="482964128"/>
      </c:barChart>
      <c:catAx>
        <c:axId val="592217216"/>
        <c:scaling>
          <c:orientation val="minMax"/>
        </c:scaling>
        <c:delete val="0"/>
        <c:axPos val="b"/>
        <c:title>
          <c:tx>
            <c:rich>
              <a:bodyPr rot="0" spcFirstLastPara="1" vertOverflow="ellipsis" vert="horz" wrap="square" anchor="ctr" anchorCtr="1"/>
              <a:lstStyle/>
              <a:p>
                <a:pPr algn="ctr" rtl="0">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per UE/group</a:t>
                </a:r>
              </a:p>
              <a:p>
                <a:pPr algn="ctr" rtl="0">
                  <a:defRPr lang="ja-JP"/>
                </a:pPr>
                <a:r>
                  <a:rPr lang="en-US"/>
                  <a:t>series 2: time X(100ms for 5 SSB, 200ms for 10 SSB)</a:t>
                </a:r>
              </a:p>
              <a:p>
                <a:pPr algn="ctr" rtl="0">
                  <a:defRPr lang="ja-JP"/>
                </a:pPr>
                <a:r>
                  <a:rPr lang="en-US"/>
                  <a:t>series 3: ramp up time for ultra-deep sleep</a:t>
                </a:r>
              </a:p>
              <a:p>
                <a:pPr algn="ctr" rtl="0">
                  <a:defRPr lang="ja-JP"/>
                </a:pPr>
                <a:r>
                  <a:rPr lang="en-US"/>
                  <a:t>series 4: scheme</a:t>
                </a:r>
                <a:endParaRPr lang="zh-CN"/>
              </a:p>
            </c:rich>
          </c:tx>
          <c:layout>
            <c:manualLayout>
              <c:xMode val="edge"/>
              <c:yMode val="edge"/>
              <c:x val="0.33527281250813901"/>
              <c:y val="0.78903175019679905"/>
            </c:manualLayout>
          </c:layout>
          <c:overlay val="0"/>
          <c:spPr>
            <a:noFill/>
            <a:ln>
              <a:noFill/>
            </a:ln>
            <a:effectLst/>
          </c:spPr>
          <c:txPr>
            <a:bodyPr rot="0" spcFirstLastPara="1" vertOverflow="ellipsis" vert="horz" wrap="square" anchor="ctr" anchorCtr="1"/>
            <a:lstStyle/>
            <a:p>
              <a:pPr algn="ctr" rtl="0">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64128"/>
        <c:crosses val="autoZero"/>
        <c:auto val="1"/>
        <c:lblAlgn val="ctr"/>
        <c:lblOffset val="100"/>
        <c:noMultiLvlLbl val="0"/>
      </c:catAx>
      <c:valAx>
        <c:axId val="482964128"/>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922172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000" b="1"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r>
              <a:rPr lang="en-US" altLang="zh-CN" sz="1000" b="1" i="0" u="none" strike="noStrike" baseline="0">
                <a:effectLst/>
              </a:rPr>
              <a:t> in low load case</a:t>
            </a:r>
            <a:endParaRPr lang="en-US" sz="1000"/>
          </a:p>
        </c:rich>
      </c:tx>
      <c:layout>
        <c:manualLayout>
          <c:xMode val="edge"/>
          <c:yMode val="edge"/>
          <c:x val="0.166760945620367"/>
          <c:y val="2.6445126562569501E-2"/>
        </c:manualLayout>
      </c:layout>
      <c:overlay val="0"/>
      <c:spPr>
        <a:noFill/>
        <a:ln>
          <a:noFill/>
        </a:ln>
        <a:effectLst/>
      </c:spPr>
      <c:txPr>
        <a:bodyPr rot="0" spcFirstLastPara="1" vertOverflow="ellipsis" vert="horz" wrap="square" anchor="ctr" anchorCtr="1"/>
        <a:lstStyle/>
        <a:p>
          <a:pPr>
            <a:defRPr lang="ja-JP" sz="10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8CF5-4C5A-BECF-BAFADF04A745}"/>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8CF5-4C5A-BECF-BAFADF04A745}"/>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8CF5-4C5A-BECF-BAFADF04A745}"/>
              </c:ext>
            </c:extLst>
          </c:dPt>
          <c:dLbls>
            <c:spPr>
              <a:noFill/>
              <a:ln>
                <a:noFill/>
              </a:ln>
              <a:effectLst/>
            </c:spPr>
            <c:txPr>
              <a:bodyPr rot="0" spcFirstLastPara="1" vertOverflow="ellipsis" vert="horz" wrap="square" lIns="38100" tIns="19050" rIns="38100" bIns="19050" anchor="ctr" anchorCtr="1"/>
              <a:lstStyle/>
              <a:p>
                <a:pPr>
                  <a:defRPr lang="ja-JP"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0.2336</c:v>
                </c:pt>
                <c:pt idx="1">
                  <c:v>0.29709999999999998</c:v>
                </c:pt>
                <c:pt idx="2">
                  <c:v>0.34100000000000003</c:v>
                </c:pt>
                <c:pt idx="3">
                  <c:v>0.18729999999999999</c:v>
                </c:pt>
                <c:pt idx="4">
                  <c:v>0.28260000000000002</c:v>
                </c:pt>
                <c:pt idx="5">
                  <c:v>0.3483</c:v>
                </c:pt>
                <c:pt idx="6">
                  <c:v>0.1464</c:v>
                </c:pt>
                <c:pt idx="7">
                  <c:v>0.27839999999999998</c:v>
                </c:pt>
                <c:pt idx="8">
                  <c:v>0.36599999999999999</c:v>
                </c:pt>
              </c:numCache>
            </c:numRef>
          </c:val>
          <c:extLst>
            <c:ext xmlns:c16="http://schemas.microsoft.com/office/drawing/2014/chart" uri="{C3380CC4-5D6E-409C-BE32-E72D297353CC}">
              <c16:uniqueId val="{00000006-8CF5-4C5A-BECF-BAFADF04A745}"/>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ja-JP"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77760"/>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1" i="0" baseline="0">
                <a:solidFill>
                  <a:sysClr val="windowText" lastClr="000000"/>
                </a:solidFill>
                <a:effectLst/>
                <a:latin typeface="Times New Roman" panose="02020603050405020304" charset="0"/>
                <a:cs typeface="Times New Roman" panose="02020603050405020304" charset="0"/>
              </a:rPr>
              <a:t>System capacity in low load case</a:t>
            </a:r>
          </a:p>
          <a:p>
            <a:pPr marL="0" marR="0" lvl="0" indent="0" algn="ctr" defTabSz="914400" rtl="0" eaLnBrk="1" fontAlgn="auto" latinLnBrk="0" hangingPunct="1">
              <a:lnSpc>
                <a:spcPct val="100000"/>
              </a:lnSpc>
              <a:spcBef>
                <a:spcPts val="0"/>
              </a:spcBef>
              <a:spcAft>
                <a:spcPts val="0"/>
              </a:spcAft>
              <a:buClrTx/>
              <a:buSzTx/>
              <a:buFontTx/>
              <a:buNone/>
              <a:defRPr lang="ja-JP" sz="1000">
                <a:solidFill>
                  <a:sysClr val="windowText" lastClr="000000"/>
                </a:solidFill>
                <a:latin typeface="Times New Roman" panose="02020603050405020304" charset="0"/>
                <a:cs typeface="Times New Roman" panose="02020603050405020304" charset="0"/>
              </a:defRPr>
            </a:pPr>
            <a:endParaRPr lang="en-US" altLang="zh-CN" sz="1000">
              <a:solidFill>
                <a:sysClr val="windowText" lastClr="000000"/>
              </a:solidFill>
              <a:latin typeface="Times New Roman" panose="02020603050405020304" charset="0"/>
              <a:cs typeface="Times New Roman" panose="02020603050405020304"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2526998350548696E-2"/>
          <c:y val="0.122724940187003"/>
          <c:w val="0.91027942212834601"/>
          <c:h val="0.45816247153281098"/>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E16D-49A3-B535-C8FA7BB252E3}"/>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E16D-49A3-B535-C8FA7BB252E3}"/>
              </c:ext>
            </c:extLst>
          </c:dPt>
          <c:dPt>
            <c:idx val="4"/>
            <c:invertIfNegative val="0"/>
            <c:bubble3D val="0"/>
            <c:spPr>
              <a:solidFill>
                <a:srgbClr val="5B9BD5"/>
              </a:solidFill>
              <a:ln>
                <a:noFill/>
              </a:ln>
              <a:effectLst/>
            </c:spPr>
            <c:extLst>
              <c:ext xmlns:c16="http://schemas.microsoft.com/office/drawing/2014/chart" uri="{C3380CC4-5D6E-409C-BE32-E72D297353CC}">
                <c16:uniqueId val="{00000005-E16D-49A3-B535-C8FA7BB252E3}"/>
              </c:ext>
            </c:extLst>
          </c:dPt>
          <c:dPt>
            <c:idx val="5"/>
            <c:invertIfNegative val="0"/>
            <c:bubble3D val="0"/>
            <c:spPr>
              <a:solidFill>
                <a:srgbClr val="ED7D31"/>
              </a:solidFill>
              <a:ln>
                <a:noFill/>
              </a:ln>
              <a:effectLst/>
            </c:spPr>
            <c:extLst>
              <c:ext xmlns:c16="http://schemas.microsoft.com/office/drawing/2014/chart" uri="{C3380CC4-5D6E-409C-BE32-E72D297353CC}">
                <c16:uniqueId val="{00000007-E16D-49A3-B535-C8FA7BB252E3}"/>
              </c:ext>
            </c:extLst>
          </c:dPt>
          <c:dPt>
            <c:idx val="8"/>
            <c:invertIfNegative val="0"/>
            <c:bubble3D val="0"/>
            <c:spPr>
              <a:solidFill>
                <a:srgbClr val="5B9BD5"/>
              </a:solidFill>
              <a:ln>
                <a:noFill/>
              </a:ln>
              <a:effectLst/>
            </c:spPr>
            <c:extLst>
              <c:ext xmlns:c16="http://schemas.microsoft.com/office/drawing/2014/chart" uri="{C3380CC4-5D6E-409C-BE32-E72D297353CC}">
                <c16:uniqueId val="{00000009-E16D-49A3-B535-C8FA7BB252E3}"/>
              </c:ext>
            </c:extLst>
          </c:dPt>
          <c:dPt>
            <c:idx val="9"/>
            <c:invertIfNegative val="0"/>
            <c:bubble3D val="0"/>
            <c:spPr>
              <a:solidFill>
                <a:srgbClr val="ED7D31"/>
              </a:solidFill>
              <a:ln>
                <a:noFill/>
              </a:ln>
              <a:effectLst/>
            </c:spPr>
            <c:extLst>
              <c:ext xmlns:c16="http://schemas.microsoft.com/office/drawing/2014/chart" uri="{C3380CC4-5D6E-409C-BE32-E72D297353CC}">
                <c16:uniqueId val="{0000000B-E16D-49A3-B535-C8FA7BB252E3}"/>
              </c:ext>
            </c:extLst>
          </c:dPt>
          <c:dPt>
            <c:idx val="12"/>
            <c:invertIfNegative val="0"/>
            <c:bubble3D val="0"/>
            <c:spPr>
              <a:solidFill>
                <a:srgbClr val="5B9BD5"/>
              </a:solidFill>
              <a:ln>
                <a:noFill/>
              </a:ln>
              <a:effectLst/>
            </c:spPr>
            <c:extLst>
              <c:ext xmlns:c16="http://schemas.microsoft.com/office/drawing/2014/chart" uri="{C3380CC4-5D6E-409C-BE32-E72D297353CC}">
                <c16:uniqueId val="{0000000D-E16D-49A3-B535-C8FA7BB252E3}"/>
              </c:ext>
            </c:extLst>
          </c:dPt>
          <c:dLbls>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1</c:v>
                </c:pt>
                <c:pt idx="1">
                  <c:v>1</c:v>
                </c:pt>
                <c:pt idx="2">
                  <c:v>1</c:v>
                </c:pt>
                <c:pt idx="3">
                  <c:v>0.89439999999999997</c:v>
                </c:pt>
                <c:pt idx="4">
                  <c:v>0.99439999999999995</c:v>
                </c:pt>
                <c:pt idx="5">
                  <c:v>1</c:v>
                </c:pt>
                <c:pt idx="6">
                  <c:v>1</c:v>
                </c:pt>
                <c:pt idx="7">
                  <c:v>0.87219999999999998</c:v>
                </c:pt>
                <c:pt idx="8">
                  <c:v>0.99439999999999995</c:v>
                </c:pt>
                <c:pt idx="9">
                  <c:v>1</c:v>
                </c:pt>
                <c:pt idx="10">
                  <c:v>1</c:v>
                </c:pt>
                <c:pt idx="11">
                  <c:v>0.87639999999999996</c:v>
                </c:pt>
                <c:pt idx="12">
                  <c:v>0.99439999999999995</c:v>
                </c:pt>
              </c:numCache>
            </c:numRef>
          </c:val>
          <c:extLst>
            <c:ext xmlns:c16="http://schemas.microsoft.com/office/drawing/2014/chart" uri="{C3380CC4-5D6E-409C-BE32-E72D297353CC}">
              <c16:uniqueId val="{0000000E-E16D-49A3-B535-C8FA7BB252E3}"/>
            </c:ext>
          </c:extLst>
        </c:ser>
        <c:dLbls>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376410927"/>
        <c:crosses val="autoZero"/>
        <c:auto val="1"/>
        <c:lblAlgn val="ctr"/>
        <c:lblOffset val="100"/>
        <c:noMultiLvlLbl val="0"/>
      </c:catAx>
      <c:valAx>
        <c:axId val="1376410927"/>
        <c:scaling>
          <c:orientation val="minMax"/>
          <c:min val="0.8"/>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98383951"/>
        <c:crosses val="autoZero"/>
        <c:crossBetween val="between"/>
        <c:majorUnit val="0.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000" b="1"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r>
              <a:rPr lang="en-US" altLang="zh-CN" sz="1000" b="1" i="0" u="none" strike="noStrike" baseline="0">
                <a:effectLst/>
              </a:rPr>
              <a:t> in high load case</a:t>
            </a:r>
            <a:endParaRPr lang="en-US" sz="1000"/>
          </a:p>
        </c:rich>
      </c:tx>
      <c:layout>
        <c:manualLayout>
          <c:xMode val="edge"/>
          <c:yMode val="edge"/>
          <c:x val="0.166760945620367"/>
          <c:y val="2.6445126562569501E-2"/>
        </c:manualLayout>
      </c:layout>
      <c:overlay val="0"/>
      <c:spPr>
        <a:noFill/>
        <a:ln>
          <a:noFill/>
        </a:ln>
        <a:effectLst/>
      </c:spPr>
      <c:txPr>
        <a:bodyPr rot="0" spcFirstLastPara="1" vertOverflow="ellipsis" vert="horz" wrap="square" anchor="ctr" anchorCtr="1"/>
        <a:lstStyle/>
        <a:p>
          <a:pPr>
            <a:defRPr lang="ja-JP" sz="10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36B1-4DFD-B548-05DF4DDA902B}"/>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36B1-4DFD-B548-05DF4DDA902B}"/>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36B1-4DFD-B548-05DF4DDA902B}"/>
              </c:ext>
            </c:extLst>
          </c:dPt>
          <c:dLbls>
            <c:spPr>
              <a:noFill/>
              <a:ln>
                <a:noFill/>
              </a:ln>
              <a:effectLst/>
            </c:spPr>
            <c:txPr>
              <a:bodyPr rot="0" spcFirstLastPara="1" vertOverflow="ellipsis" vert="horz" wrap="square" lIns="38100" tIns="19050" rIns="38100" bIns="19050" anchor="ctr" anchorCtr="1"/>
              <a:lstStyle/>
              <a:p>
                <a:pPr>
                  <a:defRPr lang="ja-JP"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0.1928</c:v>
                </c:pt>
                <c:pt idx="1">
                  <c:v>0.251</c:v>
                </c:pt>
                <c:pt idx="2">
                  <c:v>0.29220000000000002</c:v>
                </c:pt>
                <c:pt idx="3">
                  <c:v>0.14960000000000001</c:v>
                </c:pt>
                <c:pt idx="4">
                  <c:v>0.24079999999999999</c:v>
                </c:pt>
                <c:pt idx="5">
                  <c:v>0.30259999999999998</c:v>
                </c:pt>
                <c:pt idx="6">
                  <c:v>0.10979999999999999</c:v>
                </c:pt>
                <c:pt idx="7">
                  <c:v>0.24110000000000001</c:v>
                </c:pt>
                <c:pt idx="8">
                  <c:v>0.32340000000000002</c:v>
                </c:pt>
              </c:numCache>
            </c:numRef>
          </c:val>
          <c:extLst>
            <c:ext xmlns:c16="http://schemas.microsoft.com/office/drawing/2014/chart" uri="{C3380CC4-5D6E-409C-BE32-E72D297353CC}">
              <c16:uniqueId val="{00000006-36B1-4DFD-B548-05DF4DDA902B}"/>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ja-JP"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77760"/>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V000(1)-ldr3-yzl3.xlsx]scheme_latency!数据透视表1</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scheme_latency!$B$10</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scheme_latency!$A$11:$A$16</c:f>
              <c:strCache>
                <c:ptCount val="5"/>
                <c:pt idx="0">
                  <c:v>eDRX w PEI</c:v>
                </c:pt>
                <c:pt idx="1">
                  <c:v>eDRX w/o PEI</c:v>
                </c:pt>
                <c:pt idx="2">
                  <c:v>I-DRX paging w PEI</c:v>
                </c:pt>
                <c:pt idx="3">
                  <c:v>I-DRX paging w/o PEI</c:v>
                </c:pt>
                <c:pt idx="4">
                  <c:v>LP-WUR</c:v>
                </c:pt>
              </c:strCache>
            </c:strRef>
          </c:cat>
          <c:val>
            <c:numRef>
              <c:f>scheme_latency!$B$11:$B$16</c:f>
              <c:numCache>
                <c:formatCode>General</c:formatCode>
                <c:ptCount val="5"/>
                <c:pt idx="0">
                  <c:v>27524.3027</c:v>
                </c:pt>
                <c:pt idx="1">
                  <c:v>27524.3027</c:v>
                </c:pt>
                <c:pt idx="2">
                  <c:v>613.58270000000005</c:v>
                </c:pt>
                <c:pt idx="3">
                  <c:v>613.58270000000005</c:v>
                </c:pt>
                <c:pt idx="4">
                  <c:v>1251.5056500000001</c:v>
                </c:pt>
              </c:numCache>
            </c:numRef>
          </c:val>
          <c:extLst>
            <c:ext xmlns:c16="http://schemas.microsoft.com/office/drawing/2014/chart" uri="{C3380CC4-5D6E-409C-BE32-E72D297353CC}">
              <c16:uniqueId val="{00000000-B9EE-4BA1-92B7-484C40238F1B}"/>
            </c:ext>
          </c:extLst>
        </c:ser>
        <c:dLbls>
          <c:showLegendKey val="0"/>
          <c:showVal val="1"/>
          <c:showCatName val="0"/>
          <c:showSerName val="0"/>
          <c:showPercent val="0"/>
          <c:showBubbleSize val="0"/>
        </c:dLbls>
        <c:gapWidth val="219"/>
        <c:overlap val="-27"/>
        <c:axId val="12202096"/>
        <c:axId val="353475392"/>
      </c:barChart>
      <c:catAx>
        <c:axId val="12202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53475392"/>
        <c:crosses val="autoZero"/>
        <c:auto val="1"/>
        <c:lblAlgn val="ctr"/>
        <c:lblOffset val="100"/>
        <c:noMultiLvlLbl val="0"/>
      </c:catAx>
      <c:valAx>
        <c:axId val="353475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2202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1" i="0" baseline="0">
                <a:solidFill>
                  <a:sysClr val="windowText" lastClr="000000"/>
                </a:solidFill>
                <a:effectLst/>
                <a:latin typeface="Times New Roman" panose="02020603050405020304" charset="0"/>
                <a:cs typeface="Times New Roman" panose="02020603050405020304" charset="0"/>
              </a:rPr>
              <a:t>System capacity in high load case</a:t>
            </a:r>
          </a:p>
          <a:p>
            <a:pPr marL="0" marR="0" lvl="0" indent="0" algn="ctr" defTabSz="914400" rtl="0" eaLnBrk="1" fontAlgn="auto" latinLnBrk="0" hangingPunct="1">
              <a:lnSpc>
                <a:spcPct val="100000"/>
              </a:lnSpc>
              <a:spcBef>
                <a:spcPts val="0"/>
              </a:spcBef>
              <a:spcAft>
                <a:spcPts val="0"/>
              </a:spcAft>
              <a:buClrTx/>
              <a:buSzTx/>
              <a:buFontTx/>
              <a:buNone/>
              <a:defRPr lang="ja-JP" sz="1000">
                <a:solidFill>
                  <a:sysClr val="windowText" lastClr="000000"/>
                </a:solidFill>
                <a:latin typeface="Times New Roman" panose="02020603050405020304" charset="0"/>
                <a:cs typeface="Times New Roman" panose="02020603050405020304" charset="0"/>
              </a:defRPr>
            </a:pPr>
            <a:endParaRPr lang="en-US" altLang="zh-CN" sz="1000">
              <a:solidFill>
                <a:sysClr val="windowText" lastClr="000000"/>
              </a:solidFill>
              <a:latin typeface="Times New Roman" panose="02020603050405020304" charset="0"/>
              <a:cs typeface="Times New Roman" panose="02020603050405020304"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2526998350548696E-2"/>
          <c:y val="0.18564628859594801"/>
          <c:w val="0.91027942212834601"/>
          <c:h val="0.40866601787136198"/>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7939-4A62-B24C-E9A798C76C08}"/>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7939-4A62-B24C-E9A798C76C08}"/>
              </c:ext>
            </c:extLst>
          </c:dPt>
          <c:dPt>
            <c:idx val="4"/>
            <c:invertIfNegative val="0"/>
            <c:bubble3D val="0"/>
            <c:spPr>
              <a:solidFill>
                <a:srgbClr val="5B9BD5"/>
              </a:solidFill>
              <a:ln>
                <a:noFill/>
              </a:ln>
              <a:effectLst/>
            </c:spPr>
            <c:extLst>
              <c:ext xmlns:c16="http://schemas.microsoft.com/office/drawing/2014/chart" uri="{C3380CC4-5D6E-409C-BE32-E72D297353CC}">
                <c16:uniqueId val="{00000005-7939-4A62-B24C-E9A798C76C08}"/>
              </c:ext>
            </c:extLst>
          </c:dPt>
          <c:dPt>
            <c:idx val="5"/>
            <c:invertIfNegative val="0"/>
            <c:bubble3D val="0"/>
            <c:spPr>
              <a:solidFill>
                <a:srgbClr val="ED7D31"/>
              </a:solidFill>
              <a:ln>
                <a:noFill/>
              </a:ln>
              <a:effectLst/>
            </c:spPr>
            <c:extLst>
              <c:ext xmlns:c16="http://schemas.microsoft.com/office/drawing/2014/chart" uri="{C3380CC4-5D6E-409C-BE32-E72D297353CC}">
                <c16:uniqueId val="{00000007-7939-4A62-B24C-E9A798C76C08}"/>
              </c:ext>
            </c:extLst>
          </c:dPt>
          <c:dPt>
            <c:idx val="8"/>
            <c:invertIfNegative val="0"/>
            <c:bubble3D val="0"/>
            <c:spPr>
              <a:solidFill>
                <a:srgbClr val="5B9BD5"/>
              </a:solidFill>
              <a:ln>
                <a:noFill/>
              </a:ln>
              <a:effectLst/>
            </c:spPr>
            <c:extLst>
              <c:ext xmlns:c16="http://schemas.microsoft.com/office/drawing/2014/chart" uri="{C3380CC4-5D6E-409C-BE32-E72D297353CC}">
                <c16:uniqueId val="{00000009-7939-4A62-B24C-E9A798C76C08}"/>
              </c:ext>
            </c:extLst>
          </c:dPt>
          <c:dPt>
            <c:idx val="9"/>
            <c:invertIfNegative val="0"/>
            <c:bubble3D val="0"/>
            <c:spPr>
              <a:solidFill>
                <a:srgbClr val="ED7D31"/>
              </a:solidFill>
              <a:ln>
                <a:noFill/>
              </a:ln>
              <a:effectLst/>
            </c:spPr>
            <c:extLst>
              <c:ext xmlns:c16="http://schemas.microsoft.com/office/drawing/2014/chart" uri="{C3380CC4-5D6E-409C-BE32-E72D297353CC}">
                <c16:uniqueId val="{0000000B-7939-4A62-B24C-E9A798C76C08}"/>
              </c:ext>
            </c:extLst>
          </c:dPt>
          <c:dPt>
            <c:idx val="12"/>
            <c:invertIfNegative val="0"/>
            <c:bubble3D val="0"/>
            <c:spPr>
              <a:solidFill>
                <a:srgbClr val="5B9BD5"/>
              </a:solidFill>
              <a:ln>
                <a:noFill/>
              </a:ln>
              <a:effectLst/>
            </c:spPr>
            <c:extLst>
              <c:ext xmlns:c16="http://schemas.microsoft.com/office/drawing/2014/chart" uri="{C3380CC4-5D6E-409C-BE32-E72D297353CC}">
                <c16:uniqueId val="{0000000D-7939-4A62-B24C-E9A798C76C08}"/>
              </c:ext>
            </c:extLst>
          </c:dPt>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 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0.92500000000000004</c:v>
                </c:pt>
                <c:pt idx="1">
                  <c:v>0.92220000000000002</c:v>
                </c:pt>
                <c:pt idx="2">
                  <c:v>0.92220000000000002</c:v>
                </c:pt>
                <c:pt idx="3">
                  <c:v>0.54169999999999996</c:v>
                </c:pt>
                <c:pt idx="4">
                  <c:v>0.82779999999999998</c:v>
                </c:pt>
                <c:pt idx="5">
                  <c:v>0.92159999999999997</c:v>
                </c:pt>
                <c:pt idx="6">
                  <c:v>0.92200000000000004</c:v>
                </c:pt>
                <c:pt idx="7">
                  <c:v>0.53610000000000002</c:v>
                </c:pt>
                <c:pt idx="8">
                  <c:v>0.82250000000000001</c:v>
                </c:pt>
                <c:pt idx="9">
                  <c:v>0.91010000000000002</c:v>
                </c:pt>
                <c:pt idx="10">
                  <c:v>0.91110000000000002</c:v>
                </c:pt>
                <c:pt idx="11">
                  <c:v>0.55120000000000002</c:v>
                </c:pt>
                <c:pt idx="12">
                  <c:v>0.8256</c:v>
                </c:pt>
              </c:numCache>
            </c:numRef>
          </c:val>
          <c:extLst>
            <c:ext xmlns:c16="http://schemas.microsoft.com/office/drawing/2014/chart" uri="{C3380CC4-5D6E-409C-BE32-E72D297353CC}">
              <c16:uniqueId val="{0000000E-7939-4A62-B24C-E9A798C76C08}"/>
            </c:ext>
          </c:extLst>
        </c:ser>
        <c:dLbls>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376410927"/>
        <c:crosses val="autoZero"/>
        <c:auto val="1"/>
        <c:lblAlgn val="ctr"/>
        <c:lblOffset val="100"/>
        <c:noMultiLvlLbl val="0"/>
      </c:catAx>
      <c:valAx>
        <c:axId val="1376410927"/>
        <c:scaling>
          <c:orientation val="minMax"/>
          <c:max val="0.95"/>
          <c:min val="0.5"/>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98383951"/>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V000(1)-ldr5-yzl6.xlsx]on state power!数据透视表5</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'on state power'!$B$12</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'on state power'!$A$13:$A$35</c:f>
              <c:multiLvlStrCache>
                <c:ptCount val="17"/>
                <c:lvl>
                  <c:pt idx="0">
                    <c:v>-</c:v>
                  </c:pt>
                  <c:pt idx="1">
                    <c:v>0.01</c:v>
                  </c:pt>
                  <c:pt idx="2">
                    <c:v>0.05</c:v>
                  </c:pt>
                  <c:pt idx="3">
                    <c:v>0.1</c:v>
                  </c:pt>
                  <c:pt idx="4">
                    <c:v>0.5</c:v>
                  </c:pt>
                  <c:pt idx="5">
                    <c:v>1</c:v>
                  </c:pt>
                  <c:pt idx="6">
                    <c:v>2</c:v>
                  </c:pt>
                  <c:pt idx="7">
                    <c:v>4</c:v>
                  </c:pt>
                  <c:pt idx="8">
                    <c:v>0.01</c:v>
                  </c:pt>
                  <c:pt idx="9">
                    <c:v>0.05</c:v>
                  </c:pt>
                  <c:pt idx="10">
                    <c:v>0.1</c:v>
                  </c:pt>
                  <c:pt idx="11">
                    <c:v>0.5</c:v>
                  </c:pt>
                  <c:pt idx="12">
                    <c:v>1</c:v>
                  </c:pt>
                  <c:pt idx="13">
                    <c:v>2</c:v>
                  </c:pt>
                  <c:pt idx="14">
                    <c:v>4</c:v>
                  </c:pt>
                  <c:pt idx="15">
                    <c:v>10</c:v>
                  </c:pt>
                  <c:pt idx="16">
                    <c:v>20</c:v>
                  </c:pt>
                </c:lvl>
                <c:lvl>
                  <c:pt idx="0">
                    <c:v>0</c:v>
                  </c:pt>
                  <c:pt idx="1">
                    <c:v>1</c:v>
                  </c:pt>
                  <c:pt idx="8">
                    <c:v>2</c:v>
                  </c:pt>
                </c:lvl>
                <c:lvl>
                  <c:pt idx="0">
                    <c:v>I-DRX paging w PEI</c:v>
                  </c:pt>
                  <c:pt idx="1">
                    <c:v>LP-WUR</c:v>
                  </c:pt>
                </c:lvl>
              </c:multiLvlStrCache>
            </c:multiLvlStrRef>
          </c:cat>
          <c:val>
            <c:numRef>
              <c:f>'on state power'!$B$13:$B$35</c:f>
              <c:numCache>
                <c:formatCode>General</c:formatCode>
                <c:ptCount val="17"/>
                <c:pt idx="0">
                  <c:v>2.19</c:v>
                </c:pt>
                <c:pt idx="1">
                  <c:v>3.3951000000000002E-2</c:v>
                </c:pt>
                <c:pt idx="2">
                  <c:v>7.3951000000000003E-2</c:v>
                </c:pt>
                <c:pt idx="3">
                  <c:v>0.12395</c:v>
                </c:pt>
                <c:pt idx="4">
                  <c:v>0.52395000000000003</c:v>
                </c:pt>
                <c:pt idx="5">
                  <c:v>1.0239499999999999</c:v>
                </c:pt>
                <c:pt idx="6">
                  <c:v>2.0239500000000001</c:v>
                </c:pt>
                <c:pt idx="7">
                  <c:v>4.0239500000000001</c:v>
                </c:pt>
                <c:pt idx="8">
                  <c:v>2.55845E-2</c:v>
                </c:pt>
                <c:pt idx="9">
                  <c:v>2.8402500000000001E-2</c:v>
                </c:pt>
                <c:pt idx="10">
                  <c:v>3.1925000000000002E-2</c:v>
                </c:pt>
                <c:pt idx="11">
                  <c:v>6.0103999999999998E-2</c:v>
                </c:pt>
                <c:pt idx="12">
                  <c:v>9.5327999999999996E-2</c:v>
                </c:pt>
                <c:pt idx="13">
                  <c:v>0.16578000000000001</c:v>
                </c:pt>
                <c:pt idx="14">
                  <c:v>0.30667</c:v>
                </c:pt>
                <c:pt idx="15">
                  <c:v>0.82138500000000003</c:v>
                </c:pt>
                <c:pt idx="16">
                  <c:v>1.5259</c:v>
                </c:pt>
              </c:numCache>
            </c:numRef>
          </c:val>
          <c:extLst>
            <c:ext xmlns:c16="http://schemas.microsoft.com/office/drawing/2014/chart" uri="{C3380CC4-5D6E-409C-BE32-E72D297353CC}">
              <c16:uniqueId val="{00000000-95FE-4B8A-B0EA-AAFA60D5E8BF}"/>
            </c:ext>
          </c:extLst>
        </c:ser>
        <c:dLbls>
          <c:showLegendKey val="0"/>
          <c:showVal val="1"/>
          <c:showCatName val="0"/>
          <c:showSerName val="0"/>
          <c:showPercent val="0"/>
          <c:showBubbleSize val="0"/>
        </c:dLbls>
        <c:gapWidth val="219"/>
        <c:overlap val="-27"/>
        <c:axId val="579106224"/>
        <c:axId val="482949568"/>
      </c:barChart>
      <c:catAx>
        <c:axId val="579106224"/>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relative power of LP-WUR </a:t>
                </a:r>
                <a:r>
                  <a:rPr lang="zh-CN" altLang="en-US"/>
                  <a:t>“</a:t>
                </a:r>
                <a:r>
                  <a:rPr lang="en-US" altLang="zh-CN"/>
                  <a:t>ON</a:t>
                </a:r>
                <a:r>
                  <a:rPr lang="zh-CN" altLang="en-US"/>
                  <a:t>” </a:t>
                </a:r>
                <a:r>
                  <a:rPr lang="en-US" altLang="zh-CN"/>
                  <a:t>state</a:t>
                </a:r>
                <a:endParaRPr lang="en-US"/>
              </a:p>
              <a:p>
                <a:pPr>
                  <a:defRPr lang="ja-JP"/>
                </a:pPr>
                <a:r>
                  <a:rPr lang="en-US"/>
                  <a:t>series 2: monitoring option(0-not used, 1-continuosly, 2-discontinuosly)</a:t>
                </a:r>
              </a:p>
              <a:p>
                <a:pPr>
                  <a:defRPr lang="ja-JP"/>
                </a:pPr>
                <a:r>
                  <a:rPr lang="en-US"/>
                  <a:t>series 3: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9568"/>
        <c:crosses val="autoZero"/>
        <c:auto val="1"/>
        <c:lblAlgn val="ctr"/>
        <c:lblOffset val="100"/>
        <c:noMultiLvlLbl val="0"/>
      </c:catAx>
      <c:valAx>
        <c:axId val="4829495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79106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V000(1)-ldr5-yzl6.xlsx]on state power-latency!数据透视表5</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'on state power-latency'!$B$12</c:f>
              <c:strCache>
                <c:ptCount val="1"/>
                <c:pt idx="0">
                  <c:v>汇总</c:v>
                </c:pt>
              </c:strCache>
            </c:strRef>
          </c:tx>
          <c:spPr>
            <a:solidFill>
              <a:schemeClr val="accent1"/>
            </a:solidFill>
            <a:ln>
              <a:noFill/>
            </a:ln>
            <a:effectLst/>
          </c:spPr>
          <c:invertIfNegative val="0"/>
          <c:dLbls>
            <c:dLbl>
              <c:idx val="0"/>
              <c:numFmt formatCode="0_);[Red]\(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extLst>
                <c:ext xmlns:c16="http://schemas.microsoft.com/office/drawing/2014/chart" uri="{C3380CC4-5D6E-409C-BE32-E72D297353CC}">
                  <c16:uniqueId val="{00000000-337D-4028-AE5F-CF238A38182D}"/>
                </c:ext>
              </c:extLst>
            </c:dLbl>
            <c:dLbl>
              <c:idx val="1"/>
              <c:numFmt formatCode="0_);[Red]\(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extLst>
                <c:ext xmlns:c16="http://schemas.microsoft.com/office/drawing/2014/chart" uri="{C3380CC4-5D6E-409C-BE32-E72D297353CC}">
                  <c16:uniqueId val="{00000001-337D-4028-AE5F-CF238A38182D}"/>
                </c:ext>
              </c:extLst>
            </c:dLbl>
            <c:dLbl>
              <c:idx val="2"/>
              <c:numFmt formatCode="0_);[Red]\(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extLst>
                <c:ext xmlns:c16="http://schemas.microsoft.com/office/drawing/2014/chart" uri="{C3380CC4-5D6E-409C-BE32-E72D297353CC}">
                  <c16:uniqueId val="{00000002-337D-4028-AE5F-CF238A38182D}"/>
                </c:ext>
              </c:extLst>
            </c:dLbl>
            <c:numFmt formatCode="#,##0.0_);[Red]\(#,##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'on state power-latency'!$A$13:$A$18</c:f>
              <c:multiLvlStrCache>
                <c:ptCount val="3"/>
                <c:lvl>
                  <c:pt idx="0">
                    <c:v>0</c:v>
                  </c:pt>
                  <c:pt idx="1">
                    <c:v>1</c:v>
                  </c:pt>
                  <c:pt idx="2">
                    <c:v>2</c:v>
                  </c:pt>
                </c:lvl>
                <c:lvl>
                  <c:pt idx="0">
                    <c:v>I-DRX paging w PEI</c:v>
                  </c:pt>
                  <c:pt idx="1">
                    <c:v>LP-WUR</c:v>
                  </c:pt>
                </c:lvl>
              </c:multiLvlStrCache>
            </c:multiLvlStrRef>
          </c:cat>
          <c:val>
            <c:numRef>
              <c:f>'on state power-latency'!$B$13:$B$18</c:f>
              <c:numCache>
                <c:formatCode>General</c:formatCode>
                <c:ptCount val="3"/>
                <c:pt idx="0">
                  <c:v>646.48900000000003</c:v>
                </c:pt>
                <c:pt idx="1">
                  <c:v>1137.0762999999999</c:v>
                </c:pt>
                <c:pt idx="2">
                  <c:v>1230.5163</c:v>
                </c:pt>
              </c:numCache>
            </c:numRef>
          </c:val>
          <c:extLst>
            <c:ext xmlns:c16="http://schemas.microsoft.com/office/drawing/2014/chart" uri="{C3380CC4-5D6E-409C-BE32-E72D297353CC}">
              <c16:uniqueId val="{00000003-337D-4028-AE5F-CF238A38182D}"/>
            </c:ext>
          </c:extLst>
        </c:ser>
        <c:dLbls>
          <c:showLegendKey val="0"/>
          <c:showVal val="1"/>
          <c:showCatName val="0"/>
          <c:showSerName val="0"/>
          <c:showPercent val="0"/>
          <c:showBubbleSize val="0"/>
        </c:dLbls>
        <c:gapWidth val="219"/>
        <c:overlap val="-27"/>
        <c:axId val="579106224"/>
        <c:axId val="482949568"/>
      </c:barChart>
      <c:catAx>
        <c:axId val="579106224"/>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monitoring option(0-not used, 1-continuosly, 2-discontinuosly)</a:t>
                </a:r>
              </a:p>
              <a:p>
                <a:pPr>
                  <a:defRPr lang="ja-JP"/>
                </a:pPr>
                <a:r>
                  <a:rPr lang="en-US"/>
                  <a:t>series 2: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9568"/>
        <c:crosses val="autoZero"/>
        <c:auto val="1"/>
        <c:lblAlgn val="ctr"/>
        <c:lblOffset val="100"/>
        <c:noMultiLvlLbl val="0"/>
      </c:catAx>
      <c:valAx>
        <c:axId val="4829495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79106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V000(1)-ldr3-yzl5.xlsx]duty-cycle-power!数据透视表3</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5.1392754516490301E-2"/>
          <c:y val="0.14933846523935501"/>
          <c:w val="0.92435145717039002"/>
          <c:h val="0.30385896855507899"/>
        </c:manualLayout>
      </c:layout>
      <c:barChart>
        <c:barDir val="col"/>
        <c:grouping val="clustered"/>
        <c:varyColors val="0"/>
        <c:ser>
          <c:idx val="0"/>
          <c:order val="0"/>
          <c:tx>
            <c:strRef>
              <c:f>'duty-cycle-power'!$B$10</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'duty-cycle-power'!$A$11:$A$48</c:f>
              <c:multiLvlStrCache>
                <c:ptCount val="25"/>
                <c:lvl>
                  <c:pt idx="0">
                    <c:v>-</c:v>
                  </c:pt>
                  <c:pt idx="1">
                    <c:v>0.02</c:v>
                  </c:pt>
                  <c:pt idx="2">
                    <c:v>0.1</c:v>
                  </c:pt>
                  <c:pt idx="3">
                    <c:v>0.6</c:v>
                  </c:pt>
                  <c:pt idx="4">
                    <c:v>1</c:v>
                  </c:pt>
                  <c:pt idx="5">
                    <c:v>0.02</c:v>
                  </c:pt>
                  <c:pt idx="6">
                    <c:v>0.1</c:v>
                  </c:pt>
                  <c:pt idx="7">
                    <c:v>0.6</c:v>
                  </c:pt>
                  <c:pt idx="8">
                    <c:v>1</c:v>
                  </c:pt>
                  <c:pt idx="9">
                    <c:v>0.02</c:v>
                  </c:pt>
                  <c:pt idx="10">
                    <c:v>0.1</c:v>
                  </c:pt>
                  <c:pt idx="11">
                    <c:v>0.6</c:v>
                  </c:pt>
                  <c:pt idx="12">
                    <c:v>1</c:v>
                  </c:pt>
                  <c:pt idx="13">
                    <c:v>0.02</c:v>
                  </c:pt>
                  <c:pt idx="14">
                    <c:v>0.1</c:v>
                  </c:pt>
                  <c:pt idx="15">
                    <c:v>0.6</c:v>
                  </c:pt>
                  <c:pt idx="16">
                    <c:v>1</c:v>
                  </c:pt>
                  <c:pt idx="17">
                    <c:v>0.02</c:v>
                  </c:pt>
                  <c:pt idx="18">
                    <c:v>0.1</c:v>
                  </c:pt>
                  <c:pt idx="19">
                    <c:v>0.6</c:v>
                  </c:pt>
                  <c:pt idx="20">
                    <c:v>1</c:v>
                  </c:pt>
                  <c:pt idx="21">
                    <c:v>0.02</c:v>
                  </c:pt>
                  <c:pt idx="22">
                    <c:v>0.1</c:v>
                  </c:pt>
                  <c:pt idx="23">
                    <c:v>0.6</c:v>
                  </c:pt>
                  <c:pt idx="24">
                    <c:v>1</c:v>
                  </c:pt>
                </c:lvl>
                <c:lvl>
                  <c:pt idx="0">
                    <c:v>-</c:v>
                  </c:pt>
                  <c:pt idx="1">
                    <c:v>200</c:v>
                  </c:pt>
                  <c:pt idx="5">
                    <c:v>600</c:v>
                  </c:pt>
                  <c:pt idx="9">
                    <c:v>1000</c:v>
                  </c:pt>
                  <c:pt idx="13">
                    <c:v>200</c:v>
                  </c:pt>
                  <c:pt idx="17">
                    <c:v>600</c:v>
                  </c:pt>
                  <c:pt idx="21">
                    <c:v>1000</c:v>
                  </c:pt>
                </c:lvl>
                <c:lvl>
                  <c:pt idx="0">
                    <c:v>-</c:v>
                  </c:pt>
                  <c:pt idx="1">
                    <c:v>0.1</c:v>
                  </c:pt>
                  <c:pt idx="13">
                    <c:v>2</c:v>
                  </c:pt>
                </c:lvl>
                <c:lvl>
                  <c:pt idx="0">
                    <c:v>I-DRX paging w PEI</c:v>
                  </c:pt>
                  <c:pt idx="1">
                    <c:v>LP-WUR</c:v>
                  </c:pt>
                </c:lvl>
              </c:multiLvlStrCache>
            </c:multiLvlStrRef>
          </c:cat>
          <c:val>
            <c:numRef>
              <c:f>'duty-cycle-power'!$B$11:$B$48</c:f>
              <c:numCache>
                <c:formatCode>General</c:formatCode>
                <c:ptCount val="25"/>
                <c:pt idx="0">
                  <c:v>2.19</c:v>
                </c:pt>
                <c:pt idx="1">
                  <c:v>3.1925000000000002E-2</c:v>
                </c:pt>
                <c:pt idx="2">
                  <c:v>3.984E-2</c:v>
                </c:pt>
                <c:pt idx="3">
                  <c:v>8.9316499999999993E-2</c:v>
                </c:pt>
                <c:pt idx="4">
                  <c:v>0.12395</c:v>
                </c:pt>
                <c:pt idx="5">
                  <c:v>2.8622499999999999E-2</c:v>
                </c:pt>
                <c:pt idx="6">
                  <c:v>3.65365E-2</c:v>
                </c:pt>
                <c:pt idx="7">
                  <c:v>8.6011500000000005E-2</c:v>
                </c:pt>
                <c:pt idx="8">
                  <c:v>0.12395</c:v>
                </c:pt>
                <c:pt idx="9">
                  <c:v>2.7959999999999999E-2</c:v>
                </c:pt>
                <c:pt idx="10">
                  <c:v>3.5873000000000002E-2</c:v>
                </c:pt>
                <c:pt idx="11">
                  <c:v>8.5345500000000005E-2</c:v>
                </c:pt>
                <c:pt idx="12">
                  <c:v>0.12395</c:v>
                </c:pt>
                <c:pt idx="13">
                  <c:v>0.16578000000000001</c:v>
                </c:pt>
                <c:pt idx="14">
                  <c:v>0.32560499999999998</c:v>
                </c:pt>
                <c:pt idx="15">
                  <c:v>1.3246</c:v>
                </c:pt>
                <c:pt idx="16">
                  <c:v>2.0239500000000001</c:v>
                </c:pt>
                <c:pt idx="17">
                  <c:v>9.9125500000000005E-2</c:v>
                </c:pt>
                <c:pt idx="18">
                  <c:v>0.25892500000000002</c:v>
                </c:pt>
                <c:pt idx="19">
                  <c:v>1.2579</c:v>
                </c:pt>
                <c:pt idx="20">
                  <c:v>2.0239500000000001</c:v>
                </c:pt>
                <c:pt idx="21">
                  <c:v>8.5777500000000007E-2</c:v>
                </c:pt>
                <c:pt idx="22">
                  <c:v>0.24554999999999999</c:v>
                </c:pt>
                <c:pt idx="23">
                  <c:v>1.2444999999999999</c:v>
                </c:pt>
                <c:pt idx="24">
                  <c:v>2.0239500000000001</c:v>
                </c:pt>
              </c:numCache>
            </c:numRef>
          </c:val>
          <c:extLst>
            <c:ext xmlns:c16="http://schemas.microsoft.com/office/drawing/2014/chart" uri="{C3380CC4-5D6E-409C-BE32-E72D297353CC}">
              <c16:uniqueId val="{00000000-63BD-461D-8D94-A4A81FDE9032}"/>
            </c:ext>
          </c:extLst>
        </c:ser>
        <c:dLbls>
          <c:showLegendKey val="0"/>
          <c:showVal val="1"/>
          <c:showCatName val="0"/>
          <c:showSerName val="0"/>
          <c:showPercent val="0"/>
          <c:showBubbleSize val="0"/>
        </c:dLbls>
        <c:gapWidth val="219"/>
        <c:overlap val="-27"/>
        <c:axId val="497015056"/>
        <c:axId val="235830240"/>
      </c:barChart>
      <c:catAx>
        <c:axId val="497015056"/>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duty-cycle ratio of WUR</a:t>
                </a:r>
              </a:p>
              <a:p>
                <a:pPr>
                  <a:defRPr lang="ja-JP"/>
                </a:pPr>
                <a:r>
                  <a:rPr lang="en-US"/>
                  <a:t>series 2: duty cycle of WUR [ms]</a:t>
                </a:r>
              </a:p>
              <a:p>
                <a:pPr>
                  <a:defRPr lang="ja-JP"/>
                </a:pPr>
                <a:r>
                  <a:rPr lang="en-US"/>
                  <a:t>series 3: relative power of WUR "ON" state</a:t>
                </a:r>
              </a:p>
              <a:p>
                <a:pPr>
                  <a:defRPr lang="ja-JP"/>
                </a:pPr>
                <a:r>
                  <a:rPr lang="en-US"/>
                  <a:t>series 4: scheme</a:t>
                </a:r>
                <a:endParaRPr lang="zh-CN"/>
              </a:p>
            </c:rich>
          </c:tx>
          <c:layout>
            <c:manualLayout>
              <c:xMode val="edge"/>
              <c:yMode val="edge"/>
              <c:x val="0.383248747710285"/>
              <c:y val="0.74811142954015497"/>
            </c:manualLayout>
          </c:layout>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35830240"/>
        <c:crosses val="autoZero"/>
        <c:auto val="1"/>
        <c:lblAlgn val="ctr"/>
        <c:lblOffset val="100"/>
        <c:noMultiLvlLbl val="0"/>
      </c:catAx>
      <c:valAx>
        <c:axId val="235830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15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V000(1)-ldr5-yzl6.xlsx]duty-cycle-power (2)!数据透视表3</c:name>
    <c:fmtId val="-1"/>
  </c:pivotSource>
  <c:chart>
    <c:title>
      <c:tx>
        <c:rich>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900"/>
              <a:t>Power consumption [unit]</a:t>
            </a:r>
            <a:endParaRPr lang="zh-CN" sz="900"/>
          </a:p>
        </c:rich>
      </c:tx>
      <c:overlay val="0"/>
      <c:spPr>
        <a:noFill/>
        <a:ln>
          <a:noFill/>
        </a:ln>
        <a:effectLst/>
      </c:spPr>
      <c:txPr>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'duty-cycle-power (2)'!$B$10</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'duty-cycle-power (2)'!$A$11:$A$34</c:f>
              <c:multiLvlStrCache>
                <c:ptCount val="16"/>
                <c:lvl>
                  <c:pt idx="0">
                    <c:v>0.001</c:v>
                  </c:pt>
                  <c:pt idx="1">
                    <c:v>0.02</c:v>
                  </c:pt>
                  <c:pt idx="2">
                    <c:v>0.1</c:v>
                  </c:pt>
                  <c:pt idx="3">
                    <c:v>0.6</c:v>
                  </c:pt>
                  <c:pt idx="4">
                    <c:v>0.001</c:v>
                  </c:pt>
                  <c:pt idx="5">
                    <c:v>0.02</c:v>
                  </c:pt>
                  <c:pt idx="6">
                    <c:v>0.1</c:v>
                  </c:pt>
                  <c:pt idx="7">
                    <c:v>0.6</c:v>
                  </c:pt>
                  <c:pt idx="8">
                    <c:v>0.001</c:v>
                  </c:pt>
                  <c:pt idx="9">
                    <c:v>0.02</c:v>
                  </c:pt>
                  <c:pt idx="10">
                    <c:v>0.1</c:v>
                  </c:pt>
                  <c:pt idx="11">
                    <c:v>0.6</c:v>
                  </c:pt>
                  <c:pt idx="12">
                    <c:v>0.001</c:v>
                  </c:pt>
                  <c:pt idx="13">
                    <c:v>0.02</c:v>
                  </c:pt>
                  <c:pt idx="14">
                    <c:v>0.1</c:v>
                  </c:pt>
                  <c:pt idx="15">
                    <c:v>0.6</c:v>
                  </c:pt>
                </c:lvl>
                <c:lvl>
                  <c:pt idx="0">
                    <c:v>600</c:v>
                  </c:pt>
                  <c:pt idx="4">
                    <c:v>1000</c:v>
                  </c:pt>
                  <c:pt idx="8">
                    <c:v>600</c:v>
                  </c:pt>
                  <c:pt idx="12">
                    <c:v>1000</c:v>
                  </c:pt>
                </c:lvl>
                <c:lvl>
                  <c:pt idx="0">
                    <c:v>10</c:v>
                  </c:pt>
                  <c:pt idx="8">
                    <c:v>20</c:v>
                  </c:pt>
                </c:lvl>
                <c:lvl>
                  <c:pt idx="0">
                    <c:v>LP-WUR</c:v>
                  </c:pt>
                </c:lvl>
              </c:multiLvlStrCache>
            </c:multiLvlStrRef>
          </c:cat>
          <c:val>
            <c:numRef>
              <c:f>'duty-cycle-power (2)'!$B$11:$B$34</c:f>
              <c:numCache>
                <c:formatCode>General</c:formatCode>
                <c:ptCount val="16"/>
                <c:pt idx="0">
                  <c:v>0.31652000000000002</c:v>
                </c:pt>
                <c:pt idx="1">
                  <c:v>0.50431999999999999</c:v>
                </c:pt>
                <c:pt idx="2">
                  <c:v>1.2950999999999999</c:v>
                </c:pt>
                <c:pt idx="3">
                  <c:v>6.24</c:v>
                </c:pt>
                <c:pt idx="4">
                  <c:v>0.25037999999999999</c:v>
                </c:pt>
                <c:pt idx="5">
                  <c:v>0.43809999999999999</c:v>
                </c:pt>
                <c:pt idx="6">
                  <c:v>1.2286999999999999</c:v>
                </c:pt>
                <c:pt idx="7">
                  <c:v>6.1729000000000003</c:v>
                </c:pt>
                <c:pt idx="8">
                  <c:v>0.50219999999999998</c:v>
                </c:pt>
                <c:pt idx="9">
                  <c:v>0.87968999999999997</c:v>
                </c:pt>
                <c:pt idx="10">
                  <c:v>2.4693000000000001</c:v>
                </c:pt>
                <c:pt idx="11">
                  <c:v>12.409000000000001</c:v>
                </c:pt>
                <c:pt idx="12">
                  <c:v>0.36928</c:v>
                </c:pt>
                <c:pt idx="13">
                  <c:v>0.74661999999999995</c:v>
                </c:pt>
                <c:pt idx="14">
                  <c:v>2.3357000000000001</c:v>
                </c:pt>
                <c:pt idx="15">
                  <c:v>12.2742</c:v>
                </c:pt>
              </c:numCache>
            </c:numRef>
          </c:val>
          <c:extLst>
            <c:ext xmlns:c16="http://schemas.microsoft.com/office/drawing/2014/chart" uri="{C3380CC4-5D6E-409C-BE32-E72D297353CC}">
              <c16:uniqueId val="{00000000-9EB1-47A3-AFF0-8060608B2355}"/>
            </c:ext>
          </c:extLst>
        </c:ser>
        <c:dLbls>
          <c:showLegendKey val="0"/>
          <c:showVal val="1"/>
          <c:showCatName val="0"/>
          <c:showSerName val="0"/>
          <c:showPercent val="0"/>
          <c:showBubbleSize val="0"/>
        </c:dLbls>
        <c:gapWidth val="219"/>
        <c:overlap val="-27"/>
        <c:axId val="497015056"/>
        <c:axId val="235830240"/>
      </c:barChart>
      <c:catAx>
        <c:axId val="497015056"/>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duty-cycle ratio of WUR</a:t>
                </a:r>
              </a:p>
              <a:p>
                <a:pPr>
                  <a:defRPr lang="ja-JP"/>
                </a:pPr>
                <a:r>
                  <a:rPr lang="en-US"/>
                  <a:t>series 2: duty cycle of WUR</a:t>
                </a:r>
              </a:p>
              <a:p>
                <a:pPr>
                  <a:defRPr lang="ja-JP"/>
                </a:pPr>
                <a:r>
                  <a:rPr lang="en-US"/>
                  <a:t>series 3: </a:t>
                </a:r>
                <a:r>
                  <a:rPr lang="en-US" altLang="zh-CN" sz="800" b="0" i="0" u="none" strike="noStrike" baseline="0">
                    <a:effectLst/>
                  </a:rPr>
                  <a:t>relative power of WUR "ON" state</a:t>
                </a:r>
                <a:endParaRPr lang="en-US"/>
              </a:p>
              <a:p>
                <a:pPr>
                  <a:defRPr lang="ja-JP"/>
                </a:pPr>
                <a:r>
                  <a:rPr lang="en-US"/>
                  <a:t>series 4: scheme</a:t>
                </a:r>
                <a:endParaRPr lang="zh-CN"/>
              </a:p>
            </c:rich>
          </c:tx>
          <c:layout>
            <c:manualLayout>
              <c:xMode val="edge"/>
              <c:yMode val="edge"/>
              <c:x val="0.33882193612237299"/>
              <c:y val="0.76133427296218004"/>
            </c:manualLayout>
          </c:layout>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35830240"/>
        <c:crosses val="autoZero"/>
        <c:auto val="1"/>
        <c:lblAlgn val="ctr"/>
        <c:lblOffset val="100"/>
        <c:noMultiLvlLbl val="0"/>
      </c:catAx>
      <c:valAx>
        <c:axId val="235830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15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V000(1)-ldr3-yzl4.xlsx]duty-cycle-power-latency!数据透视表3</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'duty-cycle-power-latency'!$B$9</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'duty-cycle-power-latency'!$A$10:$A$47</c:f>
              <c:multiLvlStrCache>
                <c:ptCount val="25"/>
                <c:lvl>
                  <c:pt idx="0">
                    <c:v>-</c:v>
                  </c:pt>
                  <c:pt idx="1">
                    <c:v>0.02</c:v>
                  </c:pt>
                  <c:pt idx="2">
                    <c:v>0.1</c:v>
                  </c:pt>
                  <c:pt idx="3">
                    <c:v>0.6</c:v>
                  </c:pt>
                  <c:pt idx="4">
                    <c:v>1</c:v>
                  </c:pt>
                  <c:pt idx="5">
                    <c:v>0.02</c:v>
                  </c:pt>
                  <c:pt idx="6">
                    <c:v>0.1</c:v>
                  </c:pt>
                  <c:pt idx="7">
                    <c:v>0.6</c:v>
                  </c:pt>
                  <c:pt idx="8">
                    <c:v>1</c:v>
                  </c:pt>
                  <c:pt idx="9">
                    <c:v>0.02</c:v>
                  </c:pt>
                  <c:pt idx="10">
                    <c:v>0.1</c:v>
                  </c:pt>
                  <c:pt idx="11">
                    <c:v>0.6</c:v>
                  </c:pt>
                  <c:pt idx="12">
                    <c:v>1</c:v>
                  </c:pt>
                  <c:pt idx="13">
                    <c:v>0.02</c:v>
                  </c:pt>
                  <c:pt idx="14">
                    <c:v>0.1</c:v>
                  </c:pt>
                  <c:pt idx="15">
                    <c:v>0.6</c:v>
                  </c:pt>
                  <c:pt idx="16">
                    <c:v>1</c:v>
                  </c:pt>
                  <c:pt idx="17">
                    <c:v>0.02</c:v>
                  </c:pt>
                  <c:pt idx="18">
                    <c:v>0.1</c:v>
                  </c:pt>
                  <c:pt idx="19">
                    <c:v>0.6</c:v>
                  </c:pt>
                  <c:pt idx="20">
                    <c:v>1</c:v>
                  </c:pt>
                  <c:pt idx="21">
                    <c:v>0.02</c:v>
                  </c:pt>
                  <c:pt idx="22">
                    <c:v>0.1</c:v>
                  </c:pt>
                  <c:pt idx="23">
                    <c:v>0.6</c:v>
                  </c:pt>
                  <c:pt idx="24">
                    <c:v>1</c:v>
                  </c:pt>
                </c:lvl>
                <c:lvl>
                  <c:pt idx="0">
                    <c:v>-</c:v>
                  </c:pt>
                  <c:pt idx="1">
                    <c:v>200</c:v>
                  </c:pt>
                  <c:pt idx="5">
                    <c:v>600</c:v>
                  </c:pt>
                  <c:pt idx="9">
                    <c:v>1000</c:v>
                  </c:pt>
                  <c:pt idx="13">
                    <c:v>200</c:v>
                  </c:pt>
                  <c:pt idx="17">
                    <c:v>600</c:v>
                  </c:pt>
                  <c:pt idx="21">
                    <c:v>1000</c:v>
                  </c:pt>
                </c:lvl>
                <c:lvl>
                  <c:pt idx="0">
                    <c:v>-</c:v>
                  </c:pt>
                  <c:pt idx="1">
                    <c:v>0.1</c:v>
                  </c:pt>
                  <c:pt idx="13">
                    <c:v>2</c:v>
                  </c:pt>
                </c:lvl>
                <c:lvl>
                  <c:pt idx="0">
                    <c:v>I-DRX paging w PEI</c:v>
                  </c:pt>
                  <c:pt idx="1">
                    <c:v>LP-WUR</c:v>
                  </c:pt>
                </c:lvl>
              </c:multiLvlStrCache>
            </c:multiLvlStrRef>
          </c:cat>
          <c:val>
            <c:numRef>
              <c:f>'duty-cycle-power-latency'!$B$10:$B$47</c:f>
              <c:numCache>
                <c:formatCode>General</c:formatCode>
                <c:ptCount val="25"/>
                <c:pt idx="0">
                  <c:v>613.58270000000005</c:v>
                </c:pt>
                <c:pt idx="1">
                  <c:v>1238.06565</c:v>
                </c:pt>
                <c:pt idx="2">
                  <c:v>1225.9056499999999</c:v>
                </c:pt>
                <c:pt idx="3">
                  <c:v>1172.78565</c:v>
                </c:pt>
                <c:pt idx="4">
                  <c:v>1159.9856500000001</c:v>
                </c:pt>
                <c:pt idx="5">
                  <c:v>1423.6656499999999</c:v>
                </c:pt>
                <c:pt idx="6">
                  <c:v>1380.78565</c:v>
                </c:pt>
                <c:pt idx="7">
                  <c:v>1197.7456500000001</c:v>
                </c:pt>
                <c:pt idx="8">
                  <c:v>1159.9856500000001</c:v>
                </c:pt>
                <c:pt idx="9">
                  <c:v>1608.62565</c:v>
                </c:pt>
                <c:pt idx="10">
                  <c:v>1536.9456499999999</c:v>
                </c:pt>
                <c:pt idx="11">
                  <c:v>1227.82565</c:v>
                </c:pt>
                <c:pt idx="12">
                  <c:v>1159.9856500000001</c:v>
                </c:pt>
                <c:pt idx="13">
                  <c:v>1238.06565</c:v>
                </c:pt>
                <c:pt idx="14">
                  <c:v>1225.9056499999999</c:v>
                </c:pt>
                <c:pt idx="15">
                  <c:v>1172.78565</c:v>
                </c:pt>
                <c:pt idx="16">
                  <c:v>1159.9856500000001</c:v>
                </c:pt>
                <c:pt idx="17">
                  <c:v>1423.6656499999999</c:v>
                </c:pt>
                <c:pt idx="18">
                  <c:v>1380.78565</c:v>
                </c:pt>
                <c:pt idx="19">
                  <c:v>1197.7456500000001</c:v>
                </c:pt>
                <c:pt idx="20">
                  <c:v>1159.9856500000001</c:v>
                </c:pt>
                <c:pt idx="21">
                  <c:v>1608.62565</c:v>
                </c:pt>
                <c:pt idx="22">
                  <c:v>1536.9456499999999</c:v>
                </c:pt>
                <c:pt idx="23">
                  <c:v>1227.82565</c:v>
                </c:pt>
                <c:pt idx="24">
                  <c:v>1159.9856500000001</c:v>
                </c:pt>
              </c:numCache>
            </c:numRef>
          </c:val>
          <c:extLst>
            <c:ext xmlns:c16="http://schemas.microsoft.com/office/drawing/2014/chart" uri="{C3380CC4-5D6E-409C-BE32-E72D297353CC}">
              <c16:uniqueId val="{00000000-537B-4740-96F7-62529ADDC934}"/>
            </c:ext>
          </c:extLst>
        </c:ser>
        <c:dLbls>
          <c:showLegendKey val="0"/>
          <c:showVal val="1"/>
          <c:showCatName val="0"/>
          <c:showSerName val="0"/>
          <c:showPercent val="0"/>
          <c:showBubbleSize val="0"/>
        </c:dLbls>
        <c:gapWidth val="219"/>
        <c:overlap val="-27"/>
        <c:axId val="497015056"/>
        <c:axId val="235830240"/>
      </c:barChart>
      <c:catAx>
        <c:axId val="497015056"/>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duty-cycle ratio of WUR</a:t>
                </a:r>
              </a:p>
              <a:p>
                <a:pPr>
                  <a:defRPr lang="ja-JP"/>
                </a:pPr>
                <a:r>
                  <a:rPr lang="en-US"/>
                  <a:t>series 2: duty cycle of WUR</a:t>
                </a:r>
              </a:p>
              <a:p>
                <a:pPr>
                  <a:defRPr lang="ja-JP"/>
                </a:pPr>
                <a:r>
                  <a:rPr lang="en-US"/>
                  <a:t>series 3: relative power of WUR "ON" state</a:t>
                </a:r>
              </a:p>
              <a:p>
                <a:pPr>
                  <a:defRPr lang="ja-JP"/>
                </a:pPr>
                <a:r>
                  <a:rPr lang="en-US"/>
                  <a:t>series 4: scheme</a:t>
                </a:r>
                <a:endParaRPr lang="zh-CN"/>
              </a:p>
            </c:rich>
          </c:tx>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35830240"/>
        <c:crosses val="autoZero"/>
        <c:auto val="1"/>
        <c:lblAlgn val="ctr"/>
        <c:lblOffset val="100"/>
        <c:noMultiLvlLbl val="0"/>
      </c:catAx>
      <c:valAx>
        <c:axId val="235830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15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V000(1)-ldr3-yzl5.xlsx]FAR!数据透视表5</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4.6764013924940701E-2"/>
          <c:y val="0.15365305373097801"/>
          <c:w val="0.92898019776193896"/>
          <c:h val="0.43123617130374298"/>
        </c:manualLayout>
      </c:layout>
      <c:barChart>
        <c:barDir val="col"/>
        <c:grouping val="clustered"/>
        <c:varyColors val="0"/>
        <c:ser>
          <c:idx val="0"/>
          <c:order val="0"/>
          <c:tx>
            <c:strRef>
              <c:f>FAR!$B$12</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FAR!$A$13:$A$27</c:f>
              <c:multiLvlStrCache>
                <c:ptCount val="9"/>
                <c:lvl>
                  <c:pt idx="0">
                    <c:v>0</c:v>
                  </c:pt>
                  <c:pt idx="1">
                    <c:v>0</c:v>
                  </c:pt>
                  <c:pt idx="2">
                    <c:v>0.001</c:v>
                  </c:pt>
                  <c:pt idx="3">
                    <c:v>0.01</c:v>
                  </c:pt>
                  <c:pt idx="4">
                    <c:v>0.1</c:v>
                  </c:pt>
                  <c:pt idx="5">
                    <c:v>0</c:v>
                  </c:pt>
                  <c:pt idx="6">
                    <c:v>0.001</c:v>
                  </c:pt>
                  <c:pt idx="7">
                    <c:v>0.01</c:v>
                  </c:pt>
                  <c:pt idx="8">
                    <c:v>0.1</c:v>
                  </c:pt>
                </c:lvl>
                <c:lvl>
                  <c:pt idx="0">
                    <c:v>-</c:v>
                  </c:pt>
                  <c:pt idx="1">
                    <c:v>0.1</c:v>
                  </c:pt>
                  <c:pt idx="5">
                    <c:v>4</c:v>
                  </c:pt>
                </c:lvl>
                <c:lvl>
                  <c:pt idx="0">
                    <c:v>I-DRX paging w PEI</c:v>
                  </c:pt>
                  <c:pt idx="1">
                    <c:v>LP-WUR</c:v>
                  </c:pt>
                </c:lvl>
              </c:multiLvlStrCache>
            </c:multiLvlStrRef>
          </c:cat>
          <c:val>
            <c:numRef>
              <c:f>FAR!$B$13:$B$27</c:f>
              <c:numCache>
                <c:formatCode>General</c:formatCode>
                <c:ptCount val="9"/>
                <c:pt idx="0">
                  <c:v>2.19</c:v>
                </c:pt>
                <c:pt idx="1">
                  <c:v>7.1894E-2</c:v>
                </c:pt>
                <c:pt idx="2">
                  <c:v>8.9472499999999996E-2</c:v>
                </c:pt>
                <c:pt idx="3">
                  <c:v>0.24641666666666701</c:v>
                </c:pt>
                <c:pt idx="4">
                  <c:v>1.6779333333333299</c:v>
                </c:pt>
                <c:pt idx="5">
                  <c:v>2.2667533333333298</c:v>
                </c:pt>
                <c:pt idx="6">
                  <c:v>2.2857616666666698</c:v>
                </c:pt>
                <c:pt idx="7">
                  <c:v>2.4554866666666699</c:v>
                </c:pt>
                <c:pt idx="8">
                  <c:v>4.0037833333333301</c:v>
                </c:pt>
              </c:numCache>
            </c:numRef>
          </c:val>
          <c:extLst>
            <c:ext xmlns:c16="http://schemas.microsoft.com/office/drawing/2014/chart" uri="{C3380CC4-5D6E-409C-BE32-E72D297353CC}">
              <c16:uniqueId val="{00000000-F6E3-44BC-B1D0-C674323A69D8}"/>
            </c:ext>
          </c:extLst>
        </c:ser>
        <c:dLbls>
          <c:showLegendKey val="0"/>
          <c:showVal val="1"/>
          <c:showCatName val="0"/>
          <c:showSerName val="0"/>
          <c:showPercent val="0"/>
          <c:showBubbleSize val="0"/>
        </c:dLbls>
        <c:gapWidth val="219"/>
        <c:overlap val="-27"/>
        <c:axId val="686765904"/>
        <c:axId val="680397760"/>
      </c:barChart>
      <c:catAx>
        <c:axId val="686765904"/>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series1: LP-WUS FAR assumption </a:t>
                </a:r>
                <a:endParaRPr lang="zh-CN"/>
              </a:p>
              <a:p>
                <a:pPr>
                  <a:defRPr lang="ja-JP"/>
                </a:pPr>
                <a:r>
                  <a:rPr lang="en-US"/>
                  <a:t>series 2: Relative power of LP-WUR ON state</a:t>
                </a:r>
                <a:endParaRPr lang="zh-CN"/>
              </a:p>
              <a:p>
                <a:pPr>
                  <a:defRPr lang="ja-JP"/>
                </a:pPr>
                <a:r>
                  <a:rPr lang="en-US"/>
                  <a:t>series 3: scheme</a:t>
                </a:r>
                <a:endParaRPr lang="zh-CN"/>
              </a:p>
            </c:rich>
          </c:tx>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680397760"/>
        <c:crosses val="autoZero"/>
        <c:auto val="1"/>
        <c:lblAlgn val="ctr"/>
        <c:lblOffset val="100"/>
        <c:noMultiLvlLbl val="0"/>
      </c:catAx>
      <c:valAx>
        <c:axId val="6803977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68676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V000(1)-ldr3-yzl5.xlsx]FAR-latency!数据透视表5</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8.2263757824097797E-2"/>
          <c:y val="0.12584634096898401"/>
          <c:w val="0.917736242175902"/>
          <c:h val="0.43526084173595497"/>
        </c:manualLayout>
      </c:layout>
      <c:barChart>
        <c:barDir val="col"/>
        <c:grouping val="clustered"/>
        <c:varyColors val="0"/>
        <c:ser>
          <c:idx val="0"/>
          <c:order val="0"/>
          <c:tx>
            <c:strRef>
              <c:f>'FAR-latency'!$B$12</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'FAR-latency'!$A$13:$A$27</c:f>
              <c:multiLvlStrCache>
                <c:ptCount val="9"/>
                <c:lvl>
                  <c:pt idx="0">
                    <c:v>0</c:v>
                  </c:pt>
                  <c:pt idx="1">
                    <c:v>0</c:v>
                  </c:pt>
                  <c:pt idx="2">
                    <c:v>0.001</c:v>
                  </c:pt>
                  <c:pt idx="3">
                    <c:v>0.01</c:v>
                  </c:pt>
                  <c:pt idx="4">
                    <c:v>0.1</c:v>
                  </c:pt>
                  <c:pt idx="5">
                    <c:v>0</c:v>
                  </c:pt>
                  <c:pt idx="6">
                    <c:v>0.001</c:v>
                  </c:pt>
                  <c:pt idx="7">
                    <c:v>0.01</c:v>
                  </c:pt>
                  <c:pt idx="8">
                    <c:v>0.1</c:v>
                  </c:pt>
                </c:lvl>
                <c:lvl>
                  <c:pt idx="0">
                    <c:v>-</c:v>
                  </c:pt>
                  <c:pt idx="1">
                    <c:v>0.1</c:v>
                  </c:pt>
                  <c:pt idx="5">
                    <c:v>4</c:v>
                  </c:pt>
                </c:lvl>
                <c:lvl>
                  <c:pt idx="0">
                    <c:v>I-DRX paging w PEI</c:v>
                  </c:pt>
                  <c:pt idx="1">
                    <c:v>LP-WUR</c:v>
                  </c:pt>
                </c:lvl>
              </c:multiLvlStrCache>
            </c:multiLvlStrRef>
          </c:cat>
          <c:val>
            <c:numRef>
              <c:f>'FAR-latency'!$B$13:$B$27</c:f>
              <c:numCache>
                <c:formatCode>0.0_ </c:formatCode>
                <c:ptCount val="9"/>
                <c:pt idx="0">
                  <c:v>646.48900000000003</c:v>
                </c:pt>
                <c:pt idx="1">
                  <c:v>1143.1289999999999</c:v>
                </c:pt>
                <c:pt idx="2">
                  <c:v>1162.0328</c:v>
                </c:pt>
                <c:pt idx="3">
                  <c:v>1131.0236</c:v>
                </c:pt>
                <c:pt idx="4">
                  <c:v>1101.8643</c:v>
                </c:pt>
                <c:pt idx="5">
                  <c:v>1143.1289999999999</c:v>
                </c:pt>
                <c:pt idx="6">
                  <c:v>1162.0328</c:v>
                </c:pt>
                <c:pt idx="7">
                  <c:v>1131.0236</c:v>
                </c:pt>
                <c:pt idx="8">
                  <c:v>1101.8643</c:v>
                </c:pt>
              </c:numCache>
            </c:numRef>
          </c:val>
          <c:extLst>
            <c:ext xmlns:c16="http://schemas.microsoft.com/office/drawing/2014/chart" uri="{C3380CC4-5D6E-409C-BE32-E72D297353CC}">
              <c16:uniqueId val="{00000000-BC3F-4C04-BEEB-B7FC92815C88}"/>
            </c:ext>
          </c:extLst>
        </c:ser>
        <c:dLbls>
          <c:showLegendKey val="0"/>
          <c:showVal val="1"/>
          <c:showCatName val="0"/>
          <c:showSerName val="0"/>
          <c:showPercent val="0"/>
          <c:showBubbleSize val="0"/>
        </c:dLbls>
        <c:gapWidth val="219"/>
        <c:overlap val="-27"/>
        <c:axId val="686765904"/>
        <c:axId val="680397760"/>
      </c:barChart>
      <c:catAx>
        <c:axId val="686765904"/>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series1: LP-WUS FAR assumption </a:t>
                </a:r>
                <a:endParaRPr lang="zh-CN"/>
              </a:p>
              <a:p>
                <a:pPr>
                  <a:defRPr lang="ja-JP"/>
                </a:pPr>
                <a:r>
                  <a:rPr lang="en-US"/>
                  <a:t>series 2: Relative power of LP-WUR ON state</a:t>
                </a:r>
                <a:endParaRPr lang="zh-CN"/>
              </a:p>
              <a:p>
                <a:pPr>
                  <a:defRPr lang="ja-JP"/>
                </a:pPr>
                <a:r>
                  <a:rPr lang="en-US"/>
                  <a:t>series 3: scheme</a:t>
                </a:r>
                <a:endParaRPr lang="zh-CN"/>
              </a:p>
            </c:rich>
          </c:tx>
          <c:layout>
            <c:manualLayout>
              <c:xMode val="edge"/>
              <c:yMode val="edge"/>
              <c:x val="0.391148286728768"/>
              <c:y val="0.8079965415362420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680397760"/>
        <c:crosses val="autoZero"/>
        <c:auto val="1"/>
        <c:lblAlgn val="ctr"/>
        <c:lblOffset val="100"/>
        <c:noMultiLvlLbl val="0"/>
      </c:catAx>
      <c:valAx>
        <c:axId val="68039776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68676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0.11511</cdr:x>
      <cdr:y>0.22925</cdr:y>
    </cdr:from>
    <cdr:to>
      <cdr:x>0.45616</cdr:x>
      <cdr:y>0.35889</cdr:y>
    </cdr:to>
    <cdr:sp macro="" textlink="">
      <cdr:nvSpPr>
        <cdr:cNvPr id="2" name="任意多边形 1"/>
        <cdr:cNvSpPr/>
      </cdr:nvSpPr>
      <cdr:spPr>
        <a:xfrm xmlns:a="http://schemas.openxmlformats.org/drawingml/2006/main" rot="20484977">
          <a:off x="662978" y="566856"/>
          <a:ext cx="1964267" cy="320560"/>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dr:relSizeAnchor xmlns:cdr="http://schemas.openxmlformats.org/drawingml/2006/chartDrawing">
    <cdr:from>
      <cdr:x>0.50497</cdr:x>
      <cdr:y>0.27724</cdr:y>
    </cdr:from>
    <cdr:to>
      <cdr:x>0.84602</cdr:x>
      <cdr:y>0.40688</cdr:y>
    </cdr:to>
    <cdr:sp macro="" textlink="">
      <cdr:nvSpPr>
        <cdr:cNvPr id="3" name="任意多边形 2"/>
        <cdr:cNvSpPr/>
      </cdr:nvSpPr>
      <cdr:spPr>
        <a:xfrm xmlns:a="http://schemas.openxmlformats.org/drawingml/2006/main" rot="21047105">
          <a:off x="2908338" y="685540"/>
          <a:ext cx="1964267" cy="320560"/>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CN" altLang="en-US"/>
        </a:p>
      </cdr:txBody>
    </cdr:sp>
  </cdr:relSizeAnchor>
</c:userShapes>
</file>

<file path=word/drawings/drawing2.xml><?xml version="1.0" encoding="utf-8"?>
<c:userShapes xmlns:c="http://schemas.openxmlformats.org/drawingml/2006/chart">
  <cdr:relSizeAnchor xmlns:cdr="http://schemas.openxmlformats.org/drawingml/2006/chartDrawing">
    <cdr:from>
      <cdr:x>0.71765</cdr:x>
      <cdr:y>0.12536</cdr:y>
    </cdr:from>
    <cdr:to>
      <cdr:x>0.74938</cdr:x>
      <cdr:y>0.42456</cdr:y>
    </cdr:to>
    <cdr:sp macro="" textlink="">
      <cdr:nvSpPr>
        <cdr:cNvPr id="2" name="任意多边形 1"/>
        <cdr:cNvSpPr/>
      </cdr:nvSpPr>
      <cdr:spPr>
        <a:xfrm xmlns:a="http://schemas.openxmlformats.org/drawingml/2006/main" rot="18818855">
          <a:off x="4133262" y="330926"/>
          <a:ext cx="182760" cy="789777"/>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dr:relSizeAnchor xmlns:cdr="http://schemas.openxmlformats.org/drawingml/2006/chartDrawing">
    <cdr:from>
      <cdr:x>0.67809</cdr:x>
      <cdr:y>0.12467</cdr:y>
    </cdr:from>
    <cdr:to>
      <cdr:x>0.8311</cdr:x>
      <cdr:y>0.5253</cdr:y>
    </cdr:to>
    <cdr:sp macro="" textlink="">
      <cdr:nvSpPr>
        <cdr:cNvPr id="3" name="圆角矩形 2"/>
        <cdr:cNvSpPr/>
      </cdr:nvSpPr>
      <cdr:spPr>
        <a:xfrm xmlns:a="http://schemas.openxmlformats.org/drawingml/2006/main">
          <a:off x="3905405" y="329096"/>
          <a:ext cx="881281" cy="1057524"/>
        </a:xfrm>
        <a:prstGeom xmlns:a="http://schemas.openxmlformats.org/drawingml/2006/main" prst="roundRect">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ltLang="en-US"/>
        </a:p>
      </cdr:txBody>
    </cdr:sp>
  </cdr:relSizeAnchor>
</c:userShapes>
</file>

<file path=word/drawings/drawing3.xml><?xml version="1.0" encoding="utf-8"?>
<c:userShapes xmlns:c="http://schemas.openxmlformats.org/drawingml/2006/chart">
  <cdr:relSizeAnchor xmlns:cdr="http://schemas.openxmlformats.org/drawingml/2006/chartDrawing">
    <cdr:from>
      <cdr:x>0.68169</cdr:x>
      <cdr:y>0.13932</cdr:y>
    </cdr:from>
    <cdr:to>
      <cdr:x>0.82834</cdr:x>
      <cdr:y>0.55388</cdr:y>
    </cdr:to>
    <cdr:sp macro="" textlink="">
      <cdr:nvSpPr>
        <cdr:cNvPr id="2" name="圆角矩形 1"/>
        <cdr:cNvSpPr/>
      </cdr:nvSpPr>
      <cdr:spPr>
        <a:xfrm xmlns:a="http://schemas.openxmlformats.org/drawingml/2006/main">
          <a:off x="3926167" y="326004"/>
          <a:ext cx="844623" cy="970059"/>
        </a:xfrm>
        <a:prstGeom xmlns:a="http://schemas.openxmlformats.org/drawingml/2006/main" prst="roundRect">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dr:relSizeAnchor xmlns:cdr="http://schemas.openxmlformats.org/drawingml/2006/chartDrawing">
    <cdr:from>
      <cdr:x>0.68994</cdr:x>
      <cdr:y>0.28155</cdr:y>
    </cdr:from>
    <cdr:to>
      <cdr:x>0.81941</cdr:x>
      <cdr:y>0.35771</cdr:y>
    </cdr:to>
    <cdr:sp macro="" textlink="">
      <cdr:nvSpPr>
        <cdr:cNvPr id="3" name="任意多边形 2"/>
        <cdr:cNvSpPr/>
      </cdr:nvSpPr>
      <cdr:spPr>
        <a:xfrm xmlns:a="http://schemas.openxmlformats.org/drawingml/2006/main" rot="878887">
          <a:off x="3973675" y="658820"/>
          <a:ext cx="745676" cy="178212"/>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drawings/drawing4.xml><?xml version="1.0" encoding="utf-8"?>
<c:userShapes xmlns:c="http://schemas.openxmlformats.org/drawingml/2006/chart">
  <cdr:relSizeAnchor xmlns:cdr="http://schemas.openxmlformats.org/drawingml/2006/chartDrawing">
    <cdr:from>
      <cdr:x>0.23406</cdr:x>
      <cdr:y>0.23706</cdr:y>
    </cdr:from>
    <cdr:to>
      <cdr:x>0.54299</cdr:x>
      <cdr:y>0.34123</cdr:y>
    </cdr:to>
    <cdr:sp macro="" textlink="">
      <cdr:nvSpPr>
        <cdr:cNvPr id="2" name="任意多边形 1"/>
        <cdr:cNvSpPr/>
      </cdr:nvSpPr>
      <cdr:spPr>
        <a:xfrm xmlns:a="http://schemas.openxmlformats.org/drawingml/2006/main" rot="616977">
          <a:off x="1348083" y="546742"/>
          <a:ext cx="1779267" cy="240249"/>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drawings/drawing5.xml><?xml version="1.0" encoding="utf-8"?>
<c:userShapes xmlns:c="http://schemas.openxmlformats.org/drawingml/2006/chart">
  <cdr:relSizeAnchor xmlns:cdr="http://schemas.openxmlformats.org/drawingml/2006/chartDrawing">
    <cdr:from>
      <cdr:x>0.24564</cdr:x>
      <cdr:y>0.25849</cdr:y>
    </cdr:from>
    <cdr:to>
      <cdr:x>0.55457</cdr:x>
      <cdr:y>0.35474</cdr:y>
    </cdr:to>
    <cdr:sp macro="" textlink="">
      <cdr:nvSpPr>
        <cdr:cNvPr id="2" name="任意多边形 1"/>
        <cdr:cNvSpPr/>
      </cdr:nvSpPr>
      <cdr:spPr>
        <a:xfrm xmlns:a="http://schemas.openxmlformats.org/drawingml/2006/main" rot="616977">
          <a:off x="1414759" y="645242"/>
          <a:ext cx="1779267" cy="240250"/>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CN" altLang="en-US"/>
        </a:p>
      </cdr:txBody>
    </cdr:sp>
  </cdr:relSizeAnchor>
</c:userShapes>
</file>

<file path=word/drawings/drawing6.xml><?xml version="1.0" encoding="utf-8"?>
<c:userShapes xmlns:c="http://schemas.openxmlformats.org/drawingml/2006/chart">
  <cdr:relSizeAnchor xmlns:cdr="http://schemas.openxmlformats.org/drawingml/2006/chartDrawing">
    <cdr:from>
      <cdr:x>0.3032</cdr:x>
      <cdr:y>0.33097</cdr:y>
    </cdr:from>
    <cdr:to>
      <cdr:x>0.90306</cdr:x>
      <cdr:y>0.43249</cdr:y>
    </cdr:to>
    <cdr:sp macro="" textlink="">
      <cdr:nvSpPr>
        <cdr:cNvPr id="2" name="任意多边形 1"/>
        <cdr:cNvSpPr/>
      </cdr:nvSpPr>
      <cdr:spPr>
        <a:xfrm xmlns:a="http://schemas.openxmlformats.org/drawingml/2006/main" rot="20989155">
          <a:off x="1746274" y="800954"/>
          <a:ext cx="3454857" cy="245677"/>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documentManagement>
</p:properti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D5E24D-DF27-4633-8D57-2D920C8514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ab813fb6-1347-4985-ab36-6575371b00b3"/>
    <ds:schemaRef ds:uri="a7bc6c04-a6f3-4b85-abcc-278c78dc556b"/>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990D685C-4ECF-47BA-A839-87839A7F17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224</TotalTime>
  <Pages>7</Pages>
  <Words>43718</Words>
  <Characters>249197</Characters>
  <Application>Microsoft Office Word</Application>
  <DocSecurity>0</DocSecurity>
  <Lines>2076</Lines>
  <Paragraphs>584</Paragraphs>
  <ScaleCrop>false</ScaleCrop>
  <HeadingPairs>
    <vt:vector size="2" baseType="variant">
      <vt:variant>
        <vt:lpstr>제목</vt:lpstr>
      </vt:variant>
      <vt:variant>
        <vt:i4>1</vt:i4>
      </vt:variant>
    </vt:vector>
  </HeadingPairs>
  <TitlesOfParts>
    <vt:vector size="1" baseType="lpstr">
      <vt:lpstr/>
    </vt:vector>
  </TitlesOfParts>
  <Company>vivo</Company>
  <LinksUpToDate>false</LinksUpToDate>
  <CharactersWithSpaces>292331</CharactersWithSpaces>
  <SharedDoc>false</SharedDoc>
  <HLinks>
    <vt:vector size="282" baseType="variant">
      <vt:variant>
        <vt:i4>7077981</vt:i4>
      </vt:variant>
      <vt:variant>
        <vt:i4>802</vt:i4>
      </vt:variant>
      <vt:variant>
        <vt:i4>0</vt:i4>
      </vt:variant>
      <vt:variant>
        <vt:i4>5</vt:i4>
      </vt:variant>
      <vt:variant>
        <vt:lpwstr>https://www.3gpp.org/ftp/tsg_ran/TSG_RAN/TSGR_97e/Docs/RP-222644.zip</vt:lpwstr>
      </vt:variant>
      <vt:variant>
        <vt:lpwstr/>
      </vt:variant>
      <vt:variant>
        <vt:i4>1179698</vt:i4>
      </vt:variant>
      <vt:variant>
        <vt:i4>798</vt:i4>
      </vt:variant>
      <vt:variant>
        <vt:i4>0</vt:i4>
      </vt:variant>
      <vt:variant>
        <vt:i4>5</vt:i4>
      </vt:variant>
      <vt:variant>
        <vt:lpwstr/>
      </vt:variant>
      <vt:variant>
        <vt:lpwstr>_Toc127546045</vt:lpwstr>
      </vt:variant>
      <vt:variant>
        <vt:i4>1179698</vt:i4>
      </vt:variant>
      <vt:variant>
        <vt:i4>795</vt:i4>
      </vt:variant>
      <vt:variant>
        <vt:i4>0</vt:i4>
      </vt:variant>
      <vt:variant>
        <vt:i4>5</vt:i4>
      </vt:variant>
      <vt:variant>
        <vt:lpwstr/>
      </vt:variant>
      <vt:variant>
        <vt:lpwstr>_Toc127546044</vt:lpwstr>
      </vt:variant>
      <vt:variant>
        <vt:i4>1179698</vt:i4>
      </vt:variant>
      <vt:variant>
        <vt:i4>792</vt:i4>
      </vt:variant>
      <vt:variant>
        <vt:i4>0</vt:i4>
      </vt:variant>
      <vt:variant>
        <vt:i4>5</vt:i4>
      </vt:variant>
      <vt:variant>
        <vt:lpwstr/>
      </vt:variant>
      <vt:variant>
        <vt:lpwstr>_Toc127546043</vt:lpwstr>
      </vt:variant>
      <vt:variant>
        <vt:i4>1179698</vt:i4>
      </vt:variant>
      <vt:variant>
        <vt:i4>789</vt:i4>
      </vt:variant>
      <vt:variant>
        <vt:i4>0</vt:i4>
      </vt:variant>
      <vt:variant>
        <vt:i4>5</vt:i4>
      </vt:variant>
      <vt:variant>
        <vt:lpwstr/>
      </vt:variant>
      <vt:variant>
        <vt:lpwstr>_Toc127546042</vt:lpwstr>
      </vt:variant>
      <vt:variant>
        <vt:i4>1179698</vt:i4>
      </vt:variant>
      <vt:variant>
        <vt:i4>786</vt:i4>
      </vt:variant>
      <vt:variant>
        <vt:i4>0</vt:i4>
      </vt:variant>
      <vt:variant>
        <vt:i4>5</vt:i4>
      </vt:variant>
      <vt:variant>
        <vt:lpwstr/>
      </vt:variant>
      <vt:variant>
        <vt:lpwstr>_Toc127546041</vt:lpwstr>
      </vt:variant>
      <vt:variant>
        <vt:i4>1179698</vt:i4>
      </vt:variant>
      <vt:variant>
        <vt:i4>783</vt:i4>
      </vt:variant>
      <vt:variant>
        <vt:i4>0</vt:i4>
      </vt:variant>
      <vt:variant>
        <vt:i4>5</vt:i4>
      </vt:variant>
      <vt:variant>
        <vt:lpwstr/>
      </vt:variant>
      <vt:variant>
        <vt:lpwstr>_Toc127546040</vt:lpwstr>
      </vt:variant>
      <vt:variant>
        <vt:i4>1376306</vt:i4>
      </vt:variant>
      <vt:variant>
        <vt:i4>780</vt:i4>
      </vt:variant>
      <vt:variant>
        <vt:i4>0</vt:i4>
      </vt:variant>
      <vt:variant>
        <vt:i4>5</vt:i4>
      </vt:variant>
      <vt:variant>
        <vt:lpwstr/>
      </vt:variant>
      <vt:variant>
        <vt:lpwstr>_Toc127546039</vt:lpwstr>
      </vt:variant>
      <vt:variant>
        <vt:i4>1376306</vt:i4>
      </vt:variant>
      <vt:variant>
        <vt:i4>777</vt:i4>
      </vt:variant>
      <vt:variant>
        <vt:i4>0</vt:i4>
      </vt:variant>
      <vt:variant>
        <vt:i4>5</vt:i4>
      </vt:variant>
      <vt:variant>
        <vt:lpwstr/>
      </vt:variant>
      <vt:variant>
        <vt:lpwstr>_Toc127546038</vt:lpwstr>
      </vt:variant>
      <vt:variant>
        <vt:i4>1376306</vt:i4>
      </vt:variant>
      <vt:variant>
        <vt:i4>774</vt:i4>
      </vt:variant>
      <vt:variant>
        <vt:i4>0</vt:i4>
      </vt:variant>
      <vt:variant>
        <vt:i4>5</vt:i4>
      </vt:variant>
      <vt:variant>
        <vt:lpwstr/>
      </vt:variant>
      <vt:variant>
        <vt:lpwstr>_Toc127546037</vt:lpwstr>
      </vt:variant>
      <vt:variant>
        <vt:i4>1376306</vt:i4>
      </vt:variant>
      <vt:variant>
        <vt:i4>771</vt:i4>
      </vt:variant>
      <vt:variant>
        <vt:i4>0</vt:i4>
      </vt:variant>
      <vt:variant>
        <vt:i4>5</vt:i4>
      </vt:variant>
      <vt:variant>
        <vt:lpwstr/>
      </vt:variant>
      <vt:variant>
        <vt:lpwstr>_Toc127546036</vt:lpwstr>
      </vt:variant>
      <vt:variant>
        <vt:i4>1376306</vt:i4>
      </vt:variant>
      <vt:variant>
        <vt:i4>768</vt:i4>
      </vt:variant>
      <vt:variant>
        <vt:i4>0</vt:i4>
      </vt:variant>
      <vt:variant>
        <vt:i4>5</vt:i4>
      </vt:variant>
      <vt:variant>
        <vt:lpwstr/>
      </vt:variant>
      <vt:variant>
        <vt:lpwstr>_Toc127546035</vt:lpwstr>
      </vt:variant>
      <vt:variant>
        <vt:i4>1376306</vt:i4>
      </vt:variant>
      <vt:variant>
        <vt:i4>765</vt:i4>
      </vt:variant>
      <vt:variant>
        <vt:i4>0</vt:i4>
      </vt:variant>
      <vt:variant>
        <vt:i4>5</vt:i4>
      </vt:variant>
      <vt:variant>
        <vt:lpwstr/>
      </vt:variant>
      <vt:variant>
        <vt:lpwstr>_Toc127546034</vt:lpwstr>
      </vt:variant>
      <vt:variant>
        <vt:i4>1376306</vt:i4>
      </vt:variant>
      <vt:variant>
        <vt:i4>762</vt:i4>
      </vt:variant>
      <vt:variant>
        <vt:i4>0</vt:i4>
      </vt:variant>
      <vt:variant>
        <vt:i4>5</vt:i4>
      </vt:variant>
      <vt:variant>
        <vt:lpwstr/>
      </vt:variant>
      <vt:variant>
        <vt:lpwstr>_Toc127546033</vt:lpwstr>
      </vt:variant>
      <vt:variant>
        <vt:i4>1376306</vt:i4>
      </vt:variant>
      <vt:variant>
        <vt:i4>759</vt:i4>
      </vt:variant>
      <vt:variant>
        <vt:i4>0</vt:i4>
      </vt:variant>
      <vt:variant>
        <vt:i4>5</vt:i4>
      </vt:variant>
      <vt:variant>
        <vt:lpwstr/>
      </vt:variant>
      <vt:variant>
        <vt:lpwstr>_Toc127546032</vt:lpwstr>
      </vt:variant>
      <vt:variant>
        <vt:i4>1376306</vt:i4>
      </vt:variant>
      <vt:variant>
        <vt:i4>756</vt:i4>
      </vt:variant>
      <vt:variant>
        <vt:i4>0</vt:i4>
      </vt:variant>
      <vt:variant>
        <vt:i4>5</vt:i4>
      </vt:variant>
      <vt:variant>
        <vt:lpwstr/>
      </vt:variant>
      <vt:variant>
        <vt:lpwstr>_Toc127546031</vt:lpwstr>
      </vt:variant>
      <vt:variant>
        <vt:i4>1376306</vt:i4>
      </vt:variant>
      <vt:variant>
        <vt:i4>753</vt:i4>
      </vt:variant>
      <vt:variant>
        <vt:i4>0</vt:i4>
      </vt:variant>
      <vt:variant>
        <vt:i4>5</vt:i4>
      </vt:variant>
      <vt:variant>
        <vt:lpwstr/>
      </vt:variant>
      <vt:variant>
        <vt:lpwstr>_Toc127546030</vt:lpwstr>
      </vt:variant>
      <vt:variant>
        <vt:i4>1310770</vt:i4>
      </vt:variant>
      <vt:variant>
        <vt:i4>750</vt:i4>
      </vt:variant>
      <vt:variant>
        <vt:i4>0</vt:i4>
      </vt:variant>
      <vt:variant>
        <vt:i4>5</vt:i4>
      </vt:variant>
      <vt:variant>
        <vt:lpwstr/>
      </vt:variant>
      <vt:variant>
        <vt:lpwstr>_Toc127546029</vt:lpwstr>
      </vt:variant>
      <vt:variant>
        <vt:i4>1310770</vt:i4>
      </vt:variant>
      <vt:variant>
        <vt:i4>747</vt:i4>
      </vt:variant>
      <vt:variant>
        <vt:i4>0</vt:i4>
      </vt:variant>
      <vt:variant>
        <vt:i4>5</vt:i4>
      </vt:variant>
      <vt:variant>
        <vt:lpwstr/>
      </vt:variant>
      <vt:variant>
        <vt:lpwstr>_Toc127546028</vt:lpwstr>
      </vt:variant>
      <vt:variant>
        <vt:i4>1310770</vt:i4>
      </vt:variant>
      <vt:variant>
        <vt:i4>744</vt:i4>
      </vt:variant>
      <vt:variant>
        <vt:i4>0</vt:i4>
      </vt:variant>
      <vt:variant>
        <vt:i4>5</vt:i4>
      </vt:variant>
      <vt:variant>
        <vt:lpwstr/>
      </vt:variant>
      <vt:variant>
        <vt:lpwstr>_Toc127546027</vt:lpwstr>
      </vt:variant>
      <vt:variant>
        <vt:i4>1310770</vt:i4>
      </vt:variant>
      <vt:variant>
        <vt:i4>741</vt:i4>
      </vt:variant>
      <vt:variant>
        <vt:i4>0</vt:i4>
      </vt:variant>
      <vt:variant>
        <vt:i4>5</vt:i4>
      </vt:variant>
      <vt:variant>
        <vt:lpwstr/>
      </vt:variant>
      <vt:variant>
        <vt:lpwstr>_Toc127546026</vt:lpwstr>
      </vt:variant>
      <vt:variant>
        <vt:i4>1310770</vt:i4>
      </vt:variant>
      <vt:variant>
        <vt:i4>738</vt:i4>
      </vt:variant>
      <vt:variant>
        <vt:i4>0</vt:i4>
      </vt:variant>
      <vt:variant>
        <vt:i4>5</vt:i4>
      </vt:variant>
      <vt:variant>
        <vt:lpwstr/>
      </vt:variant>
      <vt:variant>
        <vt:lpwstr>_Toc127546025</vt:lpwstr>
      </vt:variant>
      <vt:variant>
        <vt:i4>1310770</vt:i4>
      </vt:variant>
      <vt:variant>
        <vt:i4>735</vt:i4>
      </vt:variant>
      <vt:variant>
        <vt:i4>0</vt:i4>
      </vt:variant>
      <vt:variant>
        <vt:i4>5</vt:i4>
      </vt:variant>
      <vt:variant>
        <vt:lpwstr/>
      </vt:variant>
      <vt:variant>
        <vt:lpwstr>_Toc127546024</vt:lpwstr>
      </vt:variant>
      <vt:variant>
        <vt:i4>1376316</vt:i4>
      </vt:variant>
      <vt:variant>
        <vt:i4>729</vt:i4>
      </vt:variant>
      <vt:variant>
        <vt:i4>0</vt:i4>
      </vt:variant>
      <vt:variant>
        <vt:i4>5</vt:i4>
      </vt:variant>
      <vt:variant>
        <vt:lpwstr/>
      </vt:variant>
      <vt:variant>
        <vt:lpwstr>_Toc127521844</vt:lpwstr>
      </vt:variant>
      <vt:variant>
        <vt:i4>1376316</vt:i4>
      </vt:variant>
      <vt:variant>
        <vt:i4>726</vt:i4>
      </vt:variant>
      <vt:variant>
        <vt:i4>0</vt:i4>
      </vt:variant>
      <vt:variant>
        <vt:i4>5</vt:i4>
      </vt:variant>
      <vt:variant>
        <vt:lpwstr/>
      </vt:variant>
      <vt:variant>
        <vt:lpwstr>_Toc127521843</vt:lpwstr>
      </vt:variant>
      <vt:variant>
        <vt:i4>1376316</vt:i4>
      </vt:variant>
      <vt:variant>
        <vt:i4>723</vt:i4>
      </vt:variant>
      <vt:variant>
        <vt:i4>0</vt:i4>
      </vt:variant>
      <vt:variant>
        <vt:i4>5</vt:i4>
      </vt:variant>
      <vt:variant>
        <vt:lpwstr/>
      </vt:variant>
      <vt:variant>
        <vt:lpwstr>_Toc127521842</vt:lpwstr>
      </vt:variant>
      <vt:variant>
        <vt:i4>1376316</vt:i4>
      </vt:variant>
      <vt:variant>
        <vt:i4>720</vt:i4>
      </vt:variant>
      <vt:variant>
        <vt:i4>0</vt:i4>
      </vt:variant>
      <vt:variant>
        <vt:i4>5</vt:i4>
      </vt:variant>
      <vt:variant>
        <vt:lpwstr/>
      </vt:variant>
      <vt:variant>
        <vt:lpwstr>_Toc127521841</vt:lpwstr>
      </vt:variant>
      <vt:variant>
        <vt:i4>1376316</vt:i4>
      </vt:variant>
      <vt:variant>
        <vt:i4>717</vt:i4>
      </vt:variant>
      <vt:variant>
        <vt:i4>0</vt:i4>
      </vt:variant>
      <vt:variant>
        <vt:i4>5</vt:i4>
      </vt:variant>
      <vt:variant>
        <vt:lpwstr/>
      </vt:variant>
      <vt:variant>
        <vt:lpwstr>_Toc127521840</vt:lpwstr>
      </vt:variant>
      <vt:variant>
        <vt:i4>1179708</vt:i4>
      </vt:variant>
      <vt:variant>
        <vt:i4>714</vt:i4>
      </vt:variant>
      <vt:variant>
        <vt:i4>0</vt:i4>
      </vt:variant>
      <vt:variant>
        <vt:i4>5</vt:i4>
      </vt:variant>
      <vt:variant>
        <vt:lpwstr/>
      </vt:variant>
      <vt:variant>
        <vt:lpwstr>_Toc127521839</vt:lpwstr>
      </vt:variant>
      <vt:variant>
        <vt:i4>1179708</vt:i4>
      </vt:variant>
      <vt:variant>
        <vt:i4>711</vt:i4>
      </vt:variant>
      <vt:variant>
        <vt:i4>0</vt:i4>
      </vt:variant>
      <vt:variant>
        <vt:i4>5</vt:i4>
      </vt:variant>
      <vt:variant>
        <vt:lpwstr/>
      </vt:variant>
      <vt:variant>
        <vt:lpwstr>_Toc127521838</vt:lpwstr>
      </vt:variant>
      <vt:variant>
        <vt:i4>1179708</vt:i4>
      </vt:variant>
      <vt:variant>
        <vt:i4>708</vt:i4>
      </vt:variant>
      <vt:variant>
        <vt:i4>0</vt:i4>
      </vt:variant>
      <vt:variant>
        <vt:i4>5</vt:i4>
      </vt:variant>
      <vt:variant>
        <vt:lpwstr/>
      </vt:variant>
      <vt:variant>
        <vt:lpwstr>_Toc127521837</vt:lpwstr>
      </vt:variant>
      <vt:variant>
        <vt:i4>1179708</vt:i4>
      </vt:variant>
      <vt:variant>
        <vt:i4>705</vt:i4>
      </vt:variant>
      <vt:variant>
        <vt:i4>0</vt:i4>
      </vt:variant>
      <vt:variant>
        <vt:i4>5</vt:i4>
      </vt:variant>
      <vt:variant>
        <vt:lpwstr/>
      </vt:variant>
      <vt:variant>
        <vt:lpwstr>_Toc127521836</vt:lpwstr>
      </vt:variant>
      <vt:variant>
        <vt:i4>1179708</vt:i4>
      </vt:variant>
      <vt:variant>
        <vt:i4>702</vt:i4>
      </vt:variant>
      <vt:variant>
        <vt:i4>0</vt:i4>
      </vt:variant>
      <vt:variant>
        <vt:i4>5</vt:i4>
      </vt:variant>
      <vt:variant>
        <vt:lpwstr/>
      </vt:variant>
      <vt:variant>
        <vt:lpwstr>_Toc127521835</vt:lpwstr>
      </vt:variant>
      <vt:variant>
        <vt:i4>1179708</vt:i4>
      </vt:variant>
      <vt:variant>
        <vt:i4>699</vt:i4>
      </vt:variant>
      <vt:variant>
        <vt:i4>0</vt:i4>
      </vt:variant>
      <vt:variant>
        <vt:i4>5</vt:i4>
      </vt:variant>
      <vt:variant>
        <vt:lpwstr/>
      </vt:variant>
      <vt:variant>
        <vt:lpwstr>_Toc127521834</vt:lpwstr>
      </vt:variant>
      <vt:variant>
        <vt:i4>1179708</vt:i4>
      </vt:variant>
      <vt:variant>
        <vt:i4>696</vt:i4>
      </vt:variant>
      <vt:variant>
        <vt:i4>0</vt:i4>
      </vt:variant>
      <vt:variant>
        <vt:i4>5</vt:i4>
      </vt:variant>
      <vt:variant>
        <vt:lpwstr/>
      </vt:variant>
      <vt:variant>
        <vt:lpwstr>_Toc127521833</vt:lpwstr>
      </vt:variant>
      <vt:variant>
        <vt:i4>1245236</vt:i4>
      </vt:variant>
      <vt:variant>
        <vt:i4>690</vt:i4>
      </vt:variant>
      <vt:variant>
        <vt:i4>0</vt:i4>
      </vt:variant>
      <vt:variant>
        <vt:i4>5</vt:i4>
      </vt:variant>
      <vt:variant>
        <vt:lpwstr/>
      </vt:variant>
      <vt:variant>
        <vt:lpwstr>_Toc127522014</vt:lpwstr>
      </vt:variant>
      <vt:variant>
        <vt:i4>1245236</vt:i4>
      </vt:variant>
      <vt:variant>
        <vt:i4>687</vt:i4>
      </vt:variant>
      <vt:variant>
        <vt:i4>0</vt:i4>
      </vt:variant>
      <vt:variant>
        <vt:i4>5</vt:i4>
      </vt:variant>
      <vt:variant>
        <vt:lpwstr/>
      </vt:variant>
      <vt:variant>
        <vt:lpwstr>_Toc127522013</vt:lpwstr>
      </vt:variant>
      <vt:variant>
        <vt:i4>1245236</vt:i4>
      </vt:variant>
      <vt:variant>
        <vt:i4>684</vt:i4>
      </vt:variant>
      <vt:variant>
        <vt:i4>0</vt:i4>
      </vt:variant>
      <vt:variant>
        <vt:i4>5</vt:i4>
      </vt:variant>
      <vt:variant>
        <vt:lpwstr/>
      </vt:variant>
      <vt:variant>
        <vt:lpwstr>_Toc127522012</vt:lpwstr>
      </vt:variant>
      <vt:variant>
        <vt:i4>1245236</vt:i4>
      </vt:variant>
      <vt:variant>
        <vt:i4>681</vt:i4>
      </vt:variant>
      <vt:variant>
        <vt:i4>0</vt:i4>
      </vt:variant>
      <vt:variant>
        <vt:i4>5</vt:i4>
      </vt:variant>
      <vt:variant>
        <vt:lpwstr/>
      </vt:variant>
      <vt:variant>
        <vt:lpwstr>_Toc127522011</vt:lpwstr>
      </vt:variant>
      <vt:variant>
        <vt:i4>1245236</vt:i4>
      </vt:variant>
      <vt:variant>
        <vt:i4>678</vt:i4>
      </vt:variant>
      <vt:variant>
        <vt:i4>0</vt:i4>
      </vt:variant>
      <vt:variant>
        <vt:i4>5</vt:i4>
      </vt:variant>
      <vt:variant>
        <vt:lpwstr/>
      </vt:variant>
      <vt:variant>
        <vt:lpwstr>_Toc127522010</vt:lpwstr>
      </vt:variant>
      <vt:variant>
        <vt:i4>1179700</vt:i4>
      </vt:variant>
      <vt:variant>
        <vt:i4>675</vt:i4>
      </vt:variant>
      <vt:variant>
        <vt:i4>0</vt:i4>
      </vt:variant>
      <vt:variant>
        <vt:i4>5</vt:i4>
      </vt:variant>
      <vt:variant>
        <vt:lpwstr/>
      </vt:variant>
      <vt:variant>
        <vt:lpwstr>_Toc127522009</vt:lpwstr>
      </vt:variant>
      <vt:variant>
        <vt:i4>1179700</vt:i4>
      </vt:variant>
      <vt:variant>
        <vt:i4>672</vt:i4>
      </vt:variant>
      <vt:variant>
        <vt:i4>0</vt:i4>
      </vt:variant>
      <vt:variant>
        <vt:i4>5</vt:i4>
      </vt:variant>
      <vt:variant>
        <vt:lpwstr/>
      </vt:variant>
      <vt:variant>
        <vt:lpwstr>_Toc127522008</vt:lpwstr>
      </vt:variant>
      <vt:variant>
        <vt:i4>1179700</vt:i4>
      </vt:variant>
      <vt:variant>
        <vt:i4>669</vt:i4>
      </vt:variant>
      <vt:variant>
        <vt:i4>0</vt:i4>
      </vt:variant>
      <vt:variant>
        <vt:i4>5</vt:i4>
      </vt:variant>
      <vt:variant>
        <vt:lpwstr/>
      </vt:variant>
      <vt:variant>
        <vt:lpwstr>_Toc127522007</vt:lpwstr>
      </vt:variant>
      <vt:variant>
        <vt:i4>1179700</vt:i4>
      </vt:variant>
      <vt:variant>
        <vt:i4>666</vt:i4>
      </vt:variant>
      <vt:variant>
        <vt:i4>0</vt:i4>
      </vt:variant>
      <vt:variant>
        <vt:i4>5</vt:i4>
      </vt:variant>
      <vt:variant>
        <vt:lpwstr/>
      </vt:variant>
      <vt:variant>
        <vt:lpwstr>_Toc127522006</vt:lpwstr>
      </vt:variant>
      <vt:variant>
        <vt:i4>1179700</vt:i4>
      </vt:variant>
      <vt:variant>
        <vt:i4>663</vt:i4>
      </vt:variant>
      <vt:variant>
        <vt:i4>0</vt:i4>
      </vt:variant>
      <vt:variant>
        <vt:i4>5</vt:i4>
      </vt:variant>
      <vt:variant>
        <vt:lpwstr/>
      </vt:variant>
      <vt:variant>
        <vt:lpwstr>_Toc127522005</vt:lpwstr>
      </vt:variant>
      <vt:variant>
        <vt:i4>1310769</vt:i4>
      </vt:variant>
      <vt:variant>
        <vt:i4>84</vt:i4>
      </vt:variant>
      <vt:variant>
        <vt:i4>0</vt:i4>
      </vt:variant>
      <vt:variant>
        <vt:i4>5</vt:i4>
      </vt:variant>
      <vt:variant>
        <vt:lpwstr>https://www.3gpp.org/ftp/tsg_ran/WG1_RL1/TSGR1_112/Inbox/drafts/9.13(FS_NR_LPWUS)/9.13.1/results collecting</vt:lpwstr>
      </vt:variant>
      <vt:variant>
        <vt:lpwstr/>
      </vt:variant>
      <vt:variant>
        <vt:i4>3997721</vt:i4>
      </vt:variant>
      <vt:variant>
        <vt:i4>0</vt:i4>
      </vt:variant>
      <vt:variant>
        <vt:i4>0</vt:i4>
      </vt:variant>
      <vt:variant>
        <vt:i4>5</vt:i4>
      </vt:variant>
      <vt:variant>
        <vt:lpwstr>mailto:yi5.wang@intel.com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vivo</dc:creator>
  <cp:lastModifiedBy>Xiaodong Shen(vivo)</cp:lastModifiedBy>
  <cp:revision>11</cp:revision>
  <cp:lastPrinted>2020-10-27T09:39:00Z</cp:lastPrinted>
  <dcterms:created xsi:type="dcterms:W3CDTF">2023-03-02T07:02:00Z</dcterms:created>
  <dcterms:modified xsi:type="dcterms:W3CDTF">2023-03-02T13:02:00Z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e8352169-79a2-4d7a-b8ae-ff3fbfd509d1</vt:lpwstr>
  </property>
  <property fmtid="{D5CDD505-2E9C-101B-9397-08002B2CF9AE}" pid="4" name="ContentTypeId">
    <vt:lpwstr>0x010100E0B0DDEA5689E843A77FF07E023D2573</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_2015_ms_pID_725343">
    <vt:lpwstr>(3)g5IYyvXZKqh3nO9iqFJP0BfX2BX33T/MS7r7WujfjPSx4RMFBIMlOAj1mAvSXgTASpK4ye/5
e0ZcCMueuxXQaOtWT2JnZQZK03Lg3dIZeO9Hcq9n6s+BxdD6L4E7SvqX3C+kxVFrRXPmwL+h
sXjG8qxpUsFxuoUILBUtcY7TYr0tfrU+1makKczlXLrNl7DYeJaZXg7ZotjtRCZ1BUWvy8Ma
eOoprSHpa3CKun5mnz</vt:lpwstr>
  </property>
  <property fmtid="{D5CDD505-2E9C-101B-9397-08002B2CF9AE}" pid="19" name="_2015_ms_pID_7253431">
    <vt:lpwstr>DzqRdnE8INlzhNqov/6AwcT4BlvNHwJvdMpziDZSaKbi0tQeSNsrqx
9AG04oGuE0Y47/1Qv9KxGcJNzc9uMoLUvWcW2DeD6JJhD833ot1L6YRdk6fZEwGwM0ivr9cD
czWwFh2Q1rMaMVAIcL+wG/g1INibsMPjupTPzHXOP+aWiu7+HFhujKFuNMeArlJ81HV0d9BU
B7aqmQpi07ouw5Dps6Ppnr0QtusiKqzOBbj/</vt:lpwstr>
  </property>
  <property fmtid="{D5CDD505-2E9C-101B-9397-08002B2CF9AE}" pid="20" name="KSOProductBuildVer">
    <vt:lpwstr>2052-11.1.0.13703</vt:lpwstr>
  </property>
  <property fmtid="{D5CDD505-2E9C-101B-9397-08002B2CF9AE}" pid="21" name="_2015_ms_pID_7253432">
    <vt:lpwstr>8w==</vt:lpwstr>
  </property>
  <property fmtid="{D5CDD505-2E9C-101B-9397-08002B2CF9AE}" pid="22" name="TitusGUID">
    <vt:lpwstr>fc912fa0-cbf1-43b3-a2ee-e1a5868acdc0</vt:lpwstr>
  </property>
  <property fmtid="{D5CDD505-2E9C-101B-9397-08002B2CF9AE}" pid="23" name="CTPClassification">
    <vt:lpwstr>CTP_NT</vt:lpwstr>
  </property>
  <property fmtid="{D5CDD505-2E9C-101B-9397-08002B2CF9AE}" pid="24" name="CWMbaa00a5390d54caba93fb0c96dfcf5bc">
    <vt:lpwstr>CWMmcknlqmaWqyHUKm2WvsNaf2F9K9UgHK4T3HbD80Rsgig1eje0c3vzFRss9jZJk4vLS7VI3FWbQcshY3K+UIrHw==</vt:lpwstr>
  </property>
  <property fmtid="{D5CDD505-2E9C-101B-9397-08002B2CF9AE}" pid="25" name="ICV">
    <vt:lpwstr>7E24BDD5E04E4B8AAB6E205038459A1C</vt:lpwstr>
  </property>
  <property fmtid="{D5CDD505-2E9C-101B-9397-08002B2CF9AE}" pid="26" name="fileWhereFroms">
    <vt:lpwstr>PpjeLB1gRN0lwrPqMaCTktWg+5ZfvOLvYCcNMO9RxQEPa+eYDfM6IbHVeqPAK0mGfLGXlcD3HPshB116ogw+Y1IAlKB6NUElzHEp80s6Vj48zLUqeAphaZ42FoUICpVVsEMRk0UAh8bB3AFOW4NRWKcgVaj0aKUUF5gz16jv8R2+AiT/FyZVPwp/PJ7Boy7OoNGIMbI8+J2pFlgbsALXIUjbrEECPml00dXC2g7jcW2yoMwWijWfrtat3vCg7+U</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1665194845</vt:lpwstr>
  </property>
  <property fmtid="{D5CDD505-2E9C-101B-9397-08002B2CF9AE}" pid="31" name="MediaServiceImageTags">
    <vt:lpwstr/>
  </property>
  <property fmtid="{D5CDD505-2E9C-101B-9397-08002B2CF9AE}" pid="32" name="MSIP_Label_83bcef13-7cac-433f-ba1d-47a323951816_Enabled">
    <vt:lpwstr>true</vt:lpwstr>
  </property>
  <property fmtid="{D5CDD505-2E9C-101B-9397-08002B2CF9AE}" pid="33" name="MSIP_Label_83bcef13-7cac-433f-ba1d-47a323951816_SetDate">
    <vt:lpwstr>2022-11-14T15:03:12Z</vt:lpwstr>
  </property>
  <property fmtid="{D5CDD505-2E9C-101B-9397-08002B2CF9AE}" pid="34" name="MSIP_Label_83bcef13-7cac-433f-ba1d-47a323951816_Method">
    <vt:lpwstr>Privileged</vt:lpwstr>
  </property>
  <property fmtid="{D5CDD505-2E9C-101B-9397-08002B2CF9AE}" pid="35" name="MSIP_Label_83bcef13-7cac-433f-ba1d-47a323951816_Name">
    <vt:lpwstr>MTK_Unclassified</vt:lpwstr>
  </property>
  <property fmtid="{D5CDD505-2E9C-101B-9397-08002B2CF9AE}" pid="36" name="MSIP_Label_83bcef13-7cac-433f-ba1d-47a323951816_SiteId">
    <vt:lpwstr>a7687ede-7a6b-4ef6-bace-642f677fbe31</vt:lpwstr>
  </property>
  <property fmtid="{D5CDD505-2E9C-101B-9397-08002B2CF9AE}" pid="37" name="MSIP_Label_83bcef13-7cac-433f-ba1d-47a323951816_ActionId">
    <vt:lpwstr>e7f5d338-db81-4cfe-9580-f432949e3ccc</vt:lpwstr>
  </property>
  <property fmtid="{D5CDD505-2E9C-101B-9397-08002B2CF9AE}" pid="38" name="MSIP_Label_83bcef13-7cac-433f-ba1d-47a323951816_ContentBits">
    <vt:lpwstr>0</vt:lpwstr>
  </property>
  <property fmtid="{D5CDD505-2E9C-101B-9397-08002B2CF9AE}" pid="39" name="NSCPROP_SA">
    <vt:lpwstr>C:\Users\samsung\Desktop\저장자료\★ LP-WUS\9.13.1\R1-221XXXX_9 13 1_summary_RAN1_111_LPWUS_010_Intel_FL.docx</vt:lpwstr>
  </property>
</Properties>
</file>